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7B112D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4340F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7A0922AC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4340F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E1C0B" w:rsidRPr="00B22E2A" w14:paraId="48BB33BB" w14:textId="77777777" w:rsidTr="00EA1736">
        <w:trPr>
          <w:cantSplit/>
        </w:trPr>
        <w:tc>
          <w:tcPr>
            <w:tcW w:w="5037" w:type="dxa"/>
          </w:tcPr>
          <w:p w14:paraId="4961E416" w14:textId="75B9652C" w:rsidR="00FE1C0B" w:rsidRPr="001A0C8D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4B780A8A" w14:textId="32906185" w:rsidR="00FE1C0B" w:rsidRPr="001A0C8D" w:rsidRDefault="00B22E2A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393536" w14:textId="0A0FFF61" w:rsidR="00FE1C0B" w:rsidRPr="001A0C8D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F3460C" w:rsidRPr="00B22E2A" w14:paraId="60A26AB1" w14:textId="77777777" w:rsidTr="00EA1736">
        <w:trPr>
          <w:cantSplit/>
        </w:trPr>
        <w:tc>
          <w:tcPr>
            <w:tcW w:w="5037" w:type="dxa"/>
          </w:tcPr>
          <w:p w14:paraId="49FC807D" w14:textId="3F7F2EDA" w:rsidR="00F3460C" w:rsidRPr="001A0C8D" w:rsidRDefault="00F3460C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76DA255B" w14:textId="2B91B487" w:rsidR="00F3460C" w:rsidRPr="001A0C8D" w:rsidRDefault="00FA1134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9D80E1E" w14:textId="35A11C10" w:rsidR="00F3460C" w:rsidRPr="001A0C8D" w:rsidRDefault="00F3460C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</w:p>
        </w:tc>
      </w:tr>
      <w:tr w:rsidR="00E32709" w:rsidRPr="00B27EDF" w14:paraId="335778DE" w14:textId="77777777" w:rsidTr="00E32709">
        <w:trPr>
          <w:cantSplit/>
        </w:trPr>
        <w:tc>
          <w:tcPr>
            <w:tcW w:w="5037" w:type="dxa"/>
          </w:tcPr>
          <w:p w14:paraId="1414C046" w14:textId="77777777" w:rsidR="00E32709" w:rsidRPr="001A0C8D" w:rsidRDefault="00E32709" w:rsidP="0032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7B20ED02" w14:textId="77777777" w:rsidR="00E32709" w:rsidRPr="001A0C8D" w:rsidRDefault="00E32709" w:rsidP="0032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314CAE" w14:textId="77777777" w:rsidR="00E32709" w:rsidRPr="001A0C8D" w:rsidRDefault="00E32709" w:rsidP="0032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482412" w:rsidRPr="00B22E2A" w14:paraId="57B20530" w14:textId="77777777" w:rsidTr="002F3350">
        <w:trPr>
          <w:cantSplit/>
        </w:trPr>
        <w:tc>
          <w:tcPr>
            <w:tcW w:w="5037" w:type="dxa"/>
          </w:tcPr>
          <w:p w14:paraId="6F9E3548" w14:textId="0CB6E704" w:rsidR="00482412" w:rsidRPr="001A0C8D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36EFCD3" w14:textId="30806EA8" w:rsidR="00482412" w:rsidRPr="001A0C8D" w:rsidRDefault="00BD3ECB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E5F341" w14:textId="0FF3DF62" w:rsidR="00482412" w:rsidRPr="001A0C8D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7C06B5" w:rsidRPr="00B22E2A" w14:paraId="53E4A459" w14:textId="77777777" w:rsidTr="002F3350">
        <w:trPr>
          <w:cantSplit/>
        </w:trPr>
        <w:tc>
          <w:tcPr>
            <w:tcW w:w="5037" w:type="dxa"/>
          </w:tcPr>
          <w:p w14:paraId="1F2D2538" w14:textId="4975BA35" w:rsidR="007C06B5" w:rsidRPr="001A0C8D" w:rsidRDefault="007C06B5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1F985AD" w14:textId="6901A547" w:rsidR="007C06B5" w:rsidRPr="001A0C8D" w:rsidRDefault="00FA1134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C89F764" w14:textId="4E753B86" w:rsidR="007C06B5" w:rsidRPr="001A0C8D" w:rsidRDefault="007C06B5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F832CE" w:rsidRPr="00B22E2A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1A0C8D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1A0C8D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1A0C8D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B22E2A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1A0C8D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1A0C8D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1A0C8D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B22E2A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1A0C8D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1A0C8D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1A0C8D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7C315E" w:rsidRPr="00B22E2A" w14:paraId="125508EF" w14:textId="77777777" w:rsidTr="002F3350">
        <w:trPr>
          <w:cantSplit/>
        </w:trPr>
        <w:tc>
          <w:tcPr>
            <w:tcW w:w="5037" w:type="dxa"/>
          </w:tcPr>
          <w:p w14:paraId="2C55F1DF" w14:textId="0D429DC5" w:rsidR="007C315E" w:rsidRPr="001A0C8D" w:rsidRDefault="007C315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782CBA9F" w14:textId="55E7B489" w:rsidR="007C315E" w:rsidRPr="001A0C8D" w:rsidRDefault="00B22E2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70051F5" w14:textId="23F72766" w:rsidR="007C315E" w:rsidRPr="001A0C8D" w:rsidRDefault="007C315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404F94" w:rsidRPr="00B22E2A" w14:paraId="242218B3" w14:textId="77777777" w:rsidTr="002F3350">
        <w:trPr>
          <w:cantSplit/>
        </w:trPr>
        <w:tc>
          <w:tcPr>
            <w:tcW w:w="5037" w:type="dxa"/>
          </w:tcPr>
          <w:p w14:paraId="6E4E6870" w14:textId="597CBAE0" w:rsidR="00404F94" w:rsidRPr="001A0C8D" w:rsidRDefault="00404F9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510992FD" w14:textId="1BAFA67A" w:rsidR="00404F94" w:rsidRPr="001A0C8D" w:rsidRDefault="0043299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58C8F3" w14:textId="7A89F404" w:rsidR="00404F94" w:rsidRPr="001A0C8D" w:rsidRDefault="00404F9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B91E7F" w:rsidRPr="00B22E2A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B91E7F" w:rsidRPr="001A0C8D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B91E7F" w:rsidRPr="001A0C8D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B91E7F" w:rsidRPr="001A0C8D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153138" w:rsidRPr="00B22E2A" w14:paraId="35EFC157" w14:textId="77777777" w:rsidTr="002F3350">
        <w:trPr>
          <w:cantSplit/>
        </w:trPr>
        <w:tc>
          <w:tcPr>
            <w:tcW w:w="5037" w:type="dxa"/>
          </w:tcPr>
          <w:p w14:paraId="75EB0FF2" w14:textId="1229E5AA" w:rsidR="00153138" w:rsidRPr="001A0C8D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5CFB026" w14:textId="2D72DCBA" w:rsidR="00153138" w:rsidRPr="001A0C8D" w:rsidRDefault="00E61EB6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A577C0" w14:textId="2FFC1CF1" w:rsidR="00153138" w:rsidRPr="001A0C8D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B91E7F" w:rsidRPr="00B22E2A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1A0C8D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1A0C8D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1A0C8D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4340FB" w:rsidRPr="00B22E2A" w14:paraId="5463D3E1" w14:textId="77777777" w:rsidTr="002F3350">
        <w:trPr>
          <w:cantSplit/>
        </w:trPr>
        <w:tc>
          <w:tcPr>
            <w:tcW w:w="5037" w:type="dxa"/>
          </w:tcPr>
          <w:p w14:paraId="36EA26E2" w14:textId="65DC698E" w:rsidR="004340FB" w:rsidRPr="001A0C8D" w:rsidRDefault="004340F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4FE26EC9" w14:textId="7141AA6D" w:rsidR="004340FB" w:rsidRPr="001A0C8D" w:rsidRDefault="001A0C8D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CC1082F" w14:textId="242BF977" w:rsidR="004340FB" w:rsidRPr="001A0C8D" w:rsidRDefault="004340F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A24860" w:rsidRPr="00B22E2A" w14:paraId="27AEDA2C" w14:textId="77777777" w:rsidTr="002F3350">
        <w:trPr>
          <w:cantSplit/>
        </w:trPr>
        <w:tc>
          <w:tcPr>
            <w:tcW w:w="5037" w:type="dxa"/>
          </w:tcPr>
          <w:p w14:paraId="08DEE6B0" w14:textId="7C77243D" w:rsidR="00A24860" w:rsidRPr="001A0C8D" w:rsidRDefault="00A2486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6A44B27F" w14:textId="3CDC3E7C" w:rsidR="00A24860" w:rsidRPr="001A0C8D" w:rsidRDefault="00FA113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88093B1" w14:textId="7692A2F2" w:rsidR="00A24860" w:rsidRPr="001A0C8D" w:rsidRDefault="00A2486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6019F7" w:rsidRPr="00B22E2A" w14:paraId="01E50225" w14:textId="77777777" w:rsidTr="002F3350">
        <w:trPr>
          <w:cantSplit/>
        </w:trPr>
        <w:tc>
          <w:tcPr>
            <w:tcW w:w="5037" w:type="dxa"/>
          </w:tcPr>
          <w:p w14:paraId="21DADB04" w14:textId="284447CA" w:rsidR="006019F7" w:rsidRPr="001A0C8D" w:rsidRDefault="006019F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6410ECC9" w14:textId="747022DF" w:rsidR="006019F7" w:rsidRPr="001A0C8D" w:rsidRDefault="001A0C8D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58CE08" w14:textId="06BC138E" w:rsidR="006019F7" w:rsidRPr="001A0C8D" w:rsidRDefault="006019F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B91E7F" w:rsidRPr="00B22E2A" w14:paraId="5CFA4474" w14:textId="77777777" w:rsidTr="002F3350">
        <w:trPr>
          <w:cantSplit/>
        </w:trPr>
        <w:tc>
          <w:tcPr>
            <w:tcW w:w="5037" w:type="dxa"/>
          </w:tcPr>
          <w:p w14:paraId="5C555D09" w14:textId="345FDCD7" w:rsidR="00B91E7F" w:rsidRPr="001A0C8D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51DEFDC2" w14:textId="6E70E212" w:rsidR="00B91E7F" w:rsidRPr="001A0C8D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B9CCFF" w14:textId="7F2170BF" w:rsidR="00B91E7F" w:rsidRPr="001A0C8D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F5541F" w:rsidRPr="00B22E2A" w14:paraId="23459D5C" w14:textId="77777777" w:rsidTr="002F3350">
        <w:trPr>
          <w:cantSplit/>
        </w:trPr>
        <w:tc>
          <w:tcPr>
            <w:tcW w:w="5037" w:type="dxa"/>
          </w:tcPr>
          <w:p w14:paraId="7B44318C" w14:textId="21F73D23" w:rsidR="00F5541F" w:rsidRPr="001A0C8D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22DD447" w14:textId="359B4821" w:rsidR="00F5541F" w:rsidRPr="001A0C8D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356A8E" w14:textId="021391B2" w:rsidR="00F5541F" w:rsidRPr="001A0C8D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4F72B7" w:rsidRPr="00B22E2A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4F72B7" w:rsidRPr="001A0C8D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4F72B7" w:rsidRPr="001A0C8D" w:rsidRDefault="0043299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4F72B7" w:rsidRPr="001A0C8D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5D3E10" w:rsidRPr="00B22E2A" w14:paraId="6C981CE3" w14:textId="77777777" w:rsidTr="002F3350">
        <w:trPr>
          <w:cantSplit/>
        </w:trPr>
        <w:tc>
          <w:tcPr>
            <w:tcW w:w="5037" w:type="dxa"/>
          </w:tcPr>
          <w:p w14:paraId="07C5DEBC" w14:textId="609E6442" w:rsidR="005D3E10" w:rsidRPr="001A0C8D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CFE93C9" w14:textId="3327261D" w:rsidR="005D3E10" w:rsidRPr="001A0C8D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78566B" w14:textId="246A4E39" w:rsidR="005D3E10" w:rsidRPr="001A0C8D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B91E7F" w:rsidRPr="00B22E2A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B91E7F" w:rsidRPr="001A0C8D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B91E7F" w:rsidRPr="001A0C8D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B91E7F" w:rsidRPr="001A0C8D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752153" w:rsidRPr="00B22E2A" w14:paraId="7E1A9BCF" w14:textId="77777777" w:rsidTr="002F3350">
        <w:trPr>
          <w:cantSplit/>
        </w:trPr>
        <w:tc>
          <w:tcPr>
            <w:tcW w:w="5037" w:type="dxa"/>
          </w:tcPr>
          <w:p w14:paraId="4669CA7B" w14:textId="6592128D" w:rsidR="00752153" w:rsidRPr="001A0C8D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3899A43" w14:textId="4D84AA7F" w:rsidR="00752153" w:rsidRPr="001A0C8D" w:rsidRDefault="009D18A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EFE46B" w14:textId="40BECC53" w:rsidR="00752153" w:rsidRPr="001A0C8D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552586" w:rsidRPr="00B22E2A" w14:paraId="09BA33A6" w14:textId="77777777" w:rsidTr="002F3350">
        <w:trPr>
          <w:cantSplit/>
        </w:trPr>
        <w:tc>
          <w:tcPr>
            <w:tcW w:w="5037" w:type="dxa"/>
          </w:tcPr>
          <w:p w14:paraId="2EEF6863" w14:textId="7049347A" w:rsidR="00552586" w:rsidRPr="001A0C8D" w:rsidRDefault="00552586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pārstāvis</w:t>
            </w:r>
          </w:p>
        </w:tc>
        <w:tc>
          <w:tcPr>
            <w:tcW w:w="1190" w:type="dxa"/>
          </w:tcPr>
          <w:p w14:paraId="31846F90" w14:textId="08572243" w:rsidR="00552586" w:rsidRPr="001A0C8D" w:rsidRDefault="001A0C8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0B8B9BC" w14:textId="75F39999" w:rsidR="00552586" w:rsidRPr="001A0C8D" w:rsidRDefault="00552586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</w:p>
        </w:tc>
      </w:tr>
      <w:tr w:rsidR="004340FB" w:rsidRPr="00B22E2A" w14:paraId="31077490" w14:textId="77777777" w:rsidTr="002F3350">
        <w:trPr>
          <w:cantSplit/>
        </w:trPr>
        <w:tc>
          <w:tcPr>
            <w:tcW w:w="5037" w:type="dxa"/>
          </w:tcPr>
          <w:p w14:paraId="79A52839" w14:textId="594F7E83" w:rsidR="004340FB" w:rsidRPr="001A0C8D" w:rsidRDefault="004340FB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5005171B" w14:textId="1094E4FA" w:rsidR="004340FB" w:rsidRPr="001A0C8D" w:rsidRDefault="001A0C8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543F26" w14:textId="1639D612" w:rsidR="004340FB" w:rsidRPr="001A0C8D" w:rsidRDefault="004340FB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</w:p>
        </w:tc>
      </w:tr>
      <w:tr w:rsidR="009407ED" w:rsidRPr="00B22E2A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9407ED" w:rsidRPr="00B22E2A" w14:paraId="396C1D65" w14:textId="77777777" w:rsidTr="002F3350">
        <w:trPr>
          <w:cantSplit/>
        </w:trPr>
        <w:tc>
          <w:tcPr>
            <w:tcW w:w="5037" w:type="dxa"/>
          </w:tcPr>
          <w:p w14:paraId="2A009737" w14:textId="7BE96A9A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73B5DD3D" w14:textId="3DCA1EE0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F55935" w14:textId="6966E2CB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9407ED" w:rsidRPr="00B22E2A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9407ED" w:rsidRPr="00B22E2A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9407ED" w:rsidRPr="004340FB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9407ED" w:rsidRPr="00B22E2A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6019F7" w:rsidRPr="00B22E2A" w14:paraId="63AF51F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71AE1E85" w14:textId="7206B951" w:rsidR="006019F7" w:rsidRPr="001A0C8D" w:rsidRDefault="006019F7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3FD5C2C3" w14:textId="659165CD" w:rsidR="006019F7" w:rsidRPr="001A0C8D" w:rsidRDefault="001A0C8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69D82CB" w14:textId="0ABAE4A6" w:rsidR="006019F7" w:rsidRPr="001A0C8D" w:rsidRDefault="006019F7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9407ED" w:rsidRPr="00B22E2A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9407ED" w:rsidRPr="00B22E2A" w14:paraId="7805DB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95FB90D" w14:textId="22E195F5" w:rsidR="004340FB" w:rsidRPr="001A0C8D" w:rsidRDefault="009407ED" w:rsidP="0043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584AEC81" w14:textId="146F703F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D600753" w14:textId="171AAC55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4340FB" w:rsidRPr="006019F7" w14:paraId="3C77534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125995" w14:textId="2F058500" w:rsidR="004340FB" w:rsidRPr="001A0C8D" w:rsidRDefault="004340FB" w:rsidP="0043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430367C5" w14:textId="77777777" w:rsidR="004340FB" w:rsidRPr="001A0C8D" w:rsidRDefault="004340FB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  <w:shd w:val="clear" w:color="auto" w:fill="auto"/>
          </w:tcPr>
          <w:p w14:paraId="74B0C4B5" w14:textId="4F13EEF7" w:rsidR="004340FB" w:rsidRPr="001A0C8D" w:rsidRDefault="004340FB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9407ED" w:rsidRPr="00B22E2A" w14:paraId="3AB45B1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21D207C" w14:textId="5F9A04B9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2740A17" w14:textId="35029369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B3F46A" w14:textId="7B7B0312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9407ED" w:rsidRPr="00B22E2A" w14:paraId="53BE637E" w14:textId="77777777" w:rsidTr="007D1A4F">
        <w:trPr>
          <w:cantSplit/>
        </w:trPr>
        <w:tc>
          <w:tcPr>
            <w:tcW w:w="5037" w:type="dxa"/>
          </w:tcPr>
          <w:p w14:paraId="2BA4C141" w14:textId="4419B402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9407ED" w:rsidRPr="00B22E2A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407ED" w:rsidRPr="00B22E2A" w14:paraId="4725E564" w14:textId="77777777" w:rsidTr="007D1A4F">
        <w:trPr>
          <w:cantSplit/>
        </w:trPr>
        <w:tc>
          <w:tcPr>
            <w:tcW w:w="5037" w:type="dxa"/>
          </w:tcPr>
          <w:p w14:paraId="7D975C44" w14:textId="625ABE15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2BB9A79" w14:textId="351FCE9F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21D644" w14:textId="418EC40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9407ED" w:rsidRPr="00B22E2A" w14:paraId="58F3B22A" w14:textId="77777777" w:rsidTr="002F3350">
        <w:trPr>
          <w:cantSplit/>
        </w:trPr>
        <w:tc>
          <w:tcPr>
            <w:tcW w:w="5037" w:type="dxa"/>
          </w:tcPr>
          <w:p w14:paraId="1B6399BE" w14:textId="442BBCA8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1190" w:type="dxa"/>
          </w:tcPr>
          <w:p w14:paraId="570DD4D4" w14:textId="6290B338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AABBCE" w14:textId="580B6D2E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9407ED" w:rsidRPr="00B22E2A" w14:paraId="56BABD02" w14:textId="77777777" w:rsidTr="002F3350">
        <w:trPr>
          <w:cantSplit/>
        </w:trPr>
        <w:tc>
          <w:tcPr>
            <w:tcW w:w="5037" w:type="dxa"/>
          </w:tcPr>
          <w:p w14:paraId="5B288C68" w14:textId="01C34262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D9F6625" w14:textId="0ABCEFBA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1E76A7" w14:textId="4816AC8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EE42CA" w:rsidRPr="00B22E2A" w14:paraId="6A5BE97C" w14:textId="77777777" w:rsidTr="002F3350">
        <w:trPr>
          <w:cantSplit/>
        </w:trPr>
        <w:tc>
          <w:tcPr>
            <w:tcW w:w="5037" w:type="dxa"/>
          </w:tcPr>
          <w:p w14:paraId="1F142BAA" w14:textId="63192C3D" w:rsidR="00EE42CA" w:rsidRPr="001A0C8D" w:rsidRDefault="00EE42CA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63DBD36D" w14:textId="77777777" w:rsidR="00EE42CA" w:rsidRPr="001A0C8D" w:rsidRDefault="00EE42CA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034ADF0F" w14:textId="029EFCF6" w:rsidR="00EE42CA" w:rsidRPr="001A0C8D" w:rsidRDefault="00EE42CA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9407ED" w:rsidRPr="00192E99" w14:paraId="26DD200B" w14:textId="77777777" w:rsidTr="00CB5D8D">
        <w:trPr>
          <w:cantSplit/>
        </w:trPr>
        <w:tc>
          <w:tcPr>
            <w:tcW w:w="5037" w:type="dxa"/>
          </w:tcPr>
          <w:p w14:paraId="7D9BF10A" w14:textId="7777777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627B12E7" w14:textId="77777777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9114F1" w14:textId="7777777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9407ED" w:rsidRPr="00B22E2A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9407ED" w:rsidRPr="00B22E2A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9407ED" w:rsidRPr="00B22E2A" w14:paraId="1AEB6B79" w14:textId="77777777" w:rsidTr="002F3350">
        <w:trPr>
          <w:cantSplit/>
        </w:trPr>
        <w:tc>
          <w:tcPr>
            <w:tcW w:w="5037" w:type="dxa"/>
          </w:tcPr>
          <w:p w14:paraId="1815EBB6" w14:textId="731F23C2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1C005E97" w14:textId="5E544631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39868B" w14:textId="327809E0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9407ED" w:rsidRPr="00B22E2A" w14:paraId="5567F2FA" w14:textId="77777777" w:rsidTr="002F3350">
        <w:trPr>
          <w:cantSplit/>
        </w:trPr>
        <w:tc>
          <w:tcPr>
            <w:tcW w:w="5037" w:type="dxa"/>
          </w:tcPr>
          <w:p w14:paraId="27EAB945" w14:textId="4F9FD9DA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72D24469" w14:textId="77777777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079760C4" w14:textId="5E012CE8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9407ED" w:rsidRPr="00B22E2A" w14:paraId="22988B6A" w14:textId="77777777" w:rsidTr="002F3350">
        <w:trPr>
          <w:cantSplit/>
        </w:trPr>
        <w:tc>
          <w:tcPr>
            <w:tcW w:w="5037" w:type="dxa"/>
          </w:tcPr>
          <w:p w14:paraId="4137E39B" w14:textId="07E629BB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18238CB9" w14:textId="6B880A66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DA5FC3" w14:textId="3AEEBD2D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1606A6" w:rsidRPr="00B22E2A" w14:paraId="710B044C" w14:textId="77777777" w:rsidTr="002F3350">
        <w:trPr>
          <w:cantSplit/>
        </w:trPr>
        <w:tc>
          <w:tcPr>
            <w:tcW w:w="5037" w:type="dxa"/>
          </w:tcPr>
          <w:p w14:paraId="22FD3FCE" w14:textId="0658377B" w:rsidR="001606A6" w:rsidRPr="001A0C8D" w:rsidRDefault="001606A6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68857C6D" w14:textId="77777777" w:rsidR="001606A6" w:rsidRPr="001A0C8D" w:rsidRDefault="001606A6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4036372" w14:textId="5D2041AE" w:rsidR="001606A6" w:rsidRPr="001A0C8D" w:rsidRDefault="001606A6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9407ED" w:rsidRPr="00B22E2A" w14:paraId="2308BAB8" w14:textId="77777777" w:rsidTr="002F3350">
        <w:trPr>
          <w:cantSplit/>
        </w:trPr>
        <w:tc>
          <w:tcPr>
            <w:tcW w:w="5037" w:type="dxa"/>
          </w:tcPr>
          <w:p w14:paraId="3F7674CD" w14:textId="2D351ADB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3E6BB2DE" w14:textId="695409B0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B9B2AF" w14:textId="5804A5BD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9407ED" w:rsidRPr="00B22E2A" w14:paraId="413E0381" w14:textId="77777777" w:rsidTr="0057494C">
        <w:trPr>
          <w:cantSplit/>
        </w:trPr>
        <w:tc>
          <w:tcPr>
            <w:tcW w:w="5037" w:type="dxa"/>
          </w:tcPr>
          <w:p w14:paraId="5FD43E3D" w14:textId="09A8F33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C6496CE" w14:textId="3BD31972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9FA4535" w14:textId="1C61B6D4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9407ED" w:rsidRPr="00B22E2A" w14:paraId="1920FD60" w14:textId="77777777" w:rsidTr="0057494C">
        <w:trPr>
          <w:cantSplit/>
        </w:trPr>
        <w:tc>
          <w:tcPr>
            <w:tcW w:w="5037" w:type="dxa"/>
          </w:tcPr>
          <w:p w14:paraId="63031A8C" w14:textId="062BC7E1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091E4E45" w14:textId="7681BE15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AD65A3" w14:textId="498F7944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9407ED" w:rsidRPr="00B22E2A" w14:paraId="55511B00" w14:textId="77777777" w:rsidTr="00AD39B6">
        <w:trPr>
          <w:cantSplit/>
        </w:trPr>
        <w:tc>
          <w:tcPr>
            <w:tcW w:w="5037" w:type="dxa"/>
          </w:tcPr>
          <w:p w14:paraId="124F3330" w14:textId="5F53A6B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6B7CC7" w14:textId="4A4EB6B3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9E8495" w14:textId="1B3F8ACE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9407ED" w:rsidRPr="00B22E2A" w14:paraId="33E3329D" w14:textId="77777777" w:rsidTr="00AD39B6">
        <w:trPr>
          <w:cantSplit/>
        </w:trPr>
        <w:tc>
          <w:tcPr>
            <w:tcW w:w="5037" w:type="dxa"/>
          </w:tcPr>
          <w:p w14:paraId="4E439643" w14:textId="1641D6CD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1E85B97" w14:textId="36E577A8" w:rsidR="009407ED" w:rsidRPr="001A0C8D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A0E5BC4" w14:textId="29B94844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K.Robežniece</w:t>
            </w:r>
          </w:p>
        </w:tc>
      </w:tr>
      <w:tr w:rsidR="009407ED" w:rsidRPr="00192E99" w14:paraId="2F65BF3C" w14:textId="77777777" w:rsidTr="00304DFF">
        <w:trPr>
          <w:cantSplit/>
        </w:trPr>
        <w:tc>
          <w:tcPr>
            <w:tcW w:w="5037" w:type="dxa"/>
          </w:tcPr>
          <w:p w14:paraId="6FDE27E1" w14:textId="7777777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38ACDAA0" w14:textId="77777777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4BF794" w14:textId="77777777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9407ED" w:rsidRPr="00B22E2A" w14:paraId="51631695" w14:textId="77777777" w:rsidTr="00AD39B6">
        <w:trPr>
          <w:cantSplit/>
        </w:trPr>
        <w:tc>
          <w:tcPr>
            <w:tcW w:w="5037" w:type="dxa"/>
          </w:tcPr>
          <w:p w14:paraId="0EAF8831" w14:textId="61663662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F086855" w14:textId="5E7E4D00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978F5A" w14:textId="65C64425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9407ED" w:rsidRPr="00B22E2A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9407ED" w:rsidRPr="00B22E2A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9407ED" w:rsidRPr="00B22E2A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9407ED" w:rsidRPr="00B22E2A" w14:paraId="096BB367" w14:textId="77777777" w:rsidTr="00950BCC">
        <w:trPr>
          <w:cantSplit/>
        </w:trPr>
        <w:tc>
          <w:tcPr>
            <w:tcW w:w="5037" w:type="dxa"/>
          </w:tcPr>
          <w:p w14:paraId="321E69B2" w14:textId="03CE1F8F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53C994B9" w14:textId="0DDB9815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5B6CD9" w14:textId="07AAC9D0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9407ED" w:rsidRPr="00B22E2A" w14:paraId="4F8F75F2" w14:textId="77777777" w:rsidTr="00356D56">
        <w:trPr>
          <w:cantSplit/>
        </w:trPr>
        <w:tc>
          <w:tcPr>
            <w:tcW w:w="5037" w:type="dxa"/>
          </w:tcPr>
          <w:p w14:paraId="20C99059" w14:textId="256EA103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6FB370BC" w14:textId="4B5307DC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8C44C" w14:textId="6854363D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9407ED" w:rsidRPr="00B22E2A" w14:paraId="55DE5097" w14:textId="77777777" w:rsidTr="00356D56">
        <w:trPr>
          <w:cantSplit/>
        </w:trPr>
        <w:tc>
          <w:tcPr>
            <w:tcW w:w="5037" w:type="dxa"/>
          </w:tcPr>
          <w:p w14:paraId="659B1F0A" w14:textId="4CC69A21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Farmaceitiskās aprūpes asociācijas</w:t>
            </w: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B02B13B" w14:textId="670C7698" w:rsidR="009407ED" w:rsidRPr="001A0C8D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155DBCF" w14:textId="7F6AAED0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9407ED" w:rsidRPr="00B22E2A" w14:paraId="6E749F90" w14:textId="77777777" w:rsidTr="00356D56">
        <w:trPr>
          <w:cantSplit/>
        </w:trPr>
        <w:tc>
          <w:tcPr>
            <w:tcW w:w="5037" w:type="dxa"/>
          </w:tcPr>
          <w:p w14:paraId="04CEAF39" w14:textId="56E66E26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Izglītības un zinātnes darbinieku pārstāve</w:t>
            </w:r>
          </w:p>
        </w:tc>
        <w:tc>
          <w:tcPr>
            <w:tcW w:w="1190" w:type="dxa"/>
          </w:tcPr>
          <w:p w14:paraId="0824C3A0" w14:textId="4AB199FE" w:rsidR="009407ED" w:rsidRPr="001A0C8D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718128" w14:textId="41F16C42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A.Grīnfelde</w:t>
            </w:r>
          </w:p>
        </w:tc>
      </w:tr>
      <w:tr w:rsidR="009407ED" w:rsidRPr="00B22E2A" w14:paraId="578B3590" w14:textId="77777777" w:rsidTr="00356D56">
        <w:trPr>
          <w:cantSplit/>
        </w:trPr>
        <w:tc>
          <w:tcPr>
            <w:tcW w:w="5037" w:type="dxa"/>
          </w:tcPr>
          <w:p w14:paraId="5A4E2800" w14:textId="1292C21D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Skaistumkopšanas speciālistu asociācijas vadītāja</w:t>
            </w:r>
          </w:p>
        </w:tc>
        <w:tc>
          <w:tcPr>
            <w:tcW w:w="1190" w:type="dxa"/>
          </w:tcPr>
          <w:p w14:paraId="03616FA1" w14:textId="7395916B" w:rsidR="009407ED" w:rsidRPr="001A0C8D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042EFB" w14:textId="4938792A" w:rsidR="009407ED" w:rsidRPr="001A0C8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S.Ulberte</w:t>
            </w:r>
          </w:p>
        </w:tc>
      </w:tr>
      <w:tr w:rsidR="006019F7" w:rsidRPr="00B22E2A" w14:paraId="243797A1" w14:textId="77777777" w:rsidTr="00356D56">
        <w:trPr>
          <w:cantSplit/>
        </w:trPr>
        <w:tc>
          <w:tcPr>
            <w:tcW w:w="5037" w:type="dxa"/>
          </w:tcPr>
          <w:p w14:paraId="29EE6FDD" w14:textId="16ABA73C" w:rsidR="006019F7" w:rsidRPr="001A0C8D" w:rsidRDefault="00296DB0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Kosmētiķu un kosmetologu asociācijas prezidente</w:t>
            </w:r>
          </w:p>
        </w:tc>
        <w:tc>
          <w:tcPr>
            <w:tcW w:w="1190" w:type="dxa"/>
          </w:tcPr>
          <w:p w14:paraId="3B463206" w14:textId="32AFFF91" w:rsidR="006019F7" w:rsidRPr="001A0C8D" w:rsidRDefault="001A0C8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F9E7A0" w14:textId="311F8AEC" w:rsidR="006019F7" w:rsidRPr="001A0C8D" w:rsidRDefault="006019F7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R.Reinsone</w:t>
            </w:r>
          </w:p>
        </w:tc>
      </w:tr>
      <w:tr w:rsidR="00296DB0" w:rsidRPr="00B22E2A" w14:paraId="62088F02" w14:textId="77777777" w:rsidTr="00356D56">
        <w:trPr>
          <w:cantSplit/>
        </w:trPr>
        <w:tc>
          <w:tcPr>
            <w:tcW w:w="5037" w:type="dxa"/>
          </w:tcPr>
          <w:p w14:paraId="500370D9" w14:textId="7D6331FD" w:rsidR="00296DB0" w:rsidRPr="001A0C8D" w:rsidRDefault="00296DB0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1A0C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2F0D253A" w14:textId="185F809E" w:rsidR="00296DB0" w:rsidRPr="001A0C8D" w:rsidRDefault="001A0C8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59E73B" w14:textId="7D228DE9" w:rsidR="00296DB0" w:rsidRPr="001A0C8D" w:rsidRDefault="00296DB0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0C8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9407ED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9407E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9407ED" w:rsidRPr="00E75DD0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9407E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07ED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9407ED" w:rsidRPr="001D03BA" w:rsidRDefault="009407ED" w:rsidP="009407ED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9407ED" w:rsidRPr="00014B75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9407ED" w:rsidRPr="00014B75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07ED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9407ED" w:rsidRPr="001D03BA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9407ED" w:rsidRPr="00A053F8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9407ED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9407ED" w:rsidRPr="001D03BA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07ED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792E784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9407ED" w:rsidRPr="001D03BA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D81A36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1658ACA" w14:textId="5F8A5D65" w:rsidR="009A5F79" w:rsidRDefault="009A5F7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443AF73D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4161431"/>
      <w:bookmarkStart w:id="3" w:name="_Hlk73635807"/>
      <w:bookmarkStart w:id="4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62BFEE9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A5F5F" w14:textId="7D5A98DD" w:rsidR="000B353F" w:rsidRDefault="000B353F" w:rsidP="002A26F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Pieņemt zināšanai Veselības ministrijas pārstāves sniegto informāciju par veselības nozares pārstāvju </w:t>
      </w:r>
      <w:r w:rsidR="000A2EEC">
        <w:rPr>
          <w:rFonts w:ascii="Times New Roman" w:eastAsia="Calibri" w:hAnsi="Times New Roman" w:cs="Times New Roman"/>
          <w:sz w:val="28"/>
          <w:szCs w:val="28"/>
        </w:rPr>
        <w:t xml:space="preserve">sanāksmes </w:t>
      </w:r>
      <w:r w:rsidR="00EA5635">
        <w:rPr>
          <w:rFonts w:ascii="Times New Roman" w:eastAsia="Calibri" w:hAnsi="Times New Roman" w:cs="Times New Roman"/>
          <w:sz w:val="28"/>
          <w:szCs w:val="28"/>
        </w:rPr>
        <w:t xml:space="preserve">būtiskākajiem </w:t>
      </w:r>
      <w:r w:rsidR="003A5A3A">
        <w:rPr>
          <w:rFonts w:ascii="Times New Roman" w:eastAsia="Calibri" w:hAnsi="Times New Roman" w:cs="Times New Roman"/>
          <w:sz w:val="28"/>
          <w:szCs w:val="28"/>
        </w:rPr>
        <w:t xml:space="preserve">secinājumiem par </w:t>
      </w:r>
      <w:r w:rsidR="003A5A3A">
        <w:rPr>
          <w:rFonts w:ascii="Times New Roman" w:eastAsia="Calibri" w:hAnsi="Times New Roman" w:cs="Times New Roman"/>
          <w:sz w:val="28"/>
          <w:szCs w:val="28"/>
        </w:rPr>
        <w:lastRenderedPageBreak/>
        <w:t>pašreizējo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A3A" w:rsidRPr="00DF3E25">
        <w:rPr>
          <w:rFonts w:ascii="Times New Roman" w:eastAsia="Calibri" w:hAnsi="Times New Roman" w:cs="Times New Roman"/>
          <w:sz w:val="28"/>
          <w:szCs w:val="28"/>
        </w:rPr>
        <w:t>epidemioloģiskās drošības situāciju</w:t>
      </w:r>
      <w:r w:rsidR="003A5A3A">
        <w:rPr>
          <w:rFonts w:ascii="Times New Roman" w:eastAsia="Calibri" w:hAnsi="Times New Roman" w:cs="Times New Roman"/>
          <w:sz w:val="28"/>
          <w:szCs w:val="28"/>
        </w:rPr>
        <w:t xml:space="preserve"> un inficēšanās pieaugumu</w:t>
      </w:r>
      <w:r w:rsidR="007D53A7">
        <w:rPr>
          <w:rFonts w:ascii="Times New Roman" w:eastAsia="Calibri" w:hAnsi="Times New Roman" w:cs="Times New Roman"/>
          <w:sz w:val="28"/>
          <w:szCs w:val="28"/>
        </w:rPr>
        <w:t xml:space="preserve"> (ļoti straujš saslimstības pieaugums; </w:t>
      </w:r>
      <w:r w:rsidR="00D21B8A">
        <w:rPr>
          <w:rFonts w:ascii="Times New Roman" w:eastAsia="Calibri" w:hAnsi="Times New Roman" w:cs="Times New Roman"/>
          <w:sz w:val="28"/>
          <w:szCs w:val="28"/>
        </w:rPr>
        <w:t>apzināšanās, ka sagaidāma krīze; saistībā ar saslimšanas pieaugumu 44 % no inficētajiem ir bērni, kuri tālāk inficēšanos iz</w:t>
      </w:r>
      <w:r w:rsidR="00C71740">
        <w:rPr>
          <w:rFonts w:ascii="Times New Roman" w:eastAsia="Calibri" w:hAnsi="Times New Roman" w:cs="Times New Roman"/>
          <w:sz w:val="28"/>
          <w:szCs w:val="28"/>
        </w:rPr>
        <w:t>plata ģimenē (vecāki, vecvecāki)</w:t>
      </w:r>
      <w:r w:rsidR="000A2EEC">
        <w:rPr>
          <w:rFonts w:ascii="Times New Roman" w:eastAsia="Calibri" w:hAnsi="Times New Roman" w:cs="Times New Roman"/>
          <w:sz w:val="28"/>
          <w:szCs w:val="28"/>
        </w:rPr>
        <w:t>; nepietiekama balstsvakcinācijas aptvere; ārstniecības iestādēs jau šobrīd liela darbinieku prombūtne, kas daļēji saistīta ar bērnu pieskatīšanu; trūkst kapacitāte</w:t>
      </w:r>
      <w:r w:rsidR="00986C52">
        <w:rPr>
          <w:rFonts w:ascii="Times New Roman" w:eastAsia="Calibri" w:hAnsi="Times New Roman" w:cs="Times New Roman"/>
          <w:sz w:val="28"/>
          <w:szCs w:val="28"/>
        </w:rPr>
        <w:t>s</w:t>
      </w:r>
      <w:r w:rsidR="000A2EEC">
        <w:rPr>
          <w:rFonts w:ascii="Times New Roman" w:eastAsia="Calibri" w:hAnsi="Times New Roman" w:cs="Times New Roman"/>
          <w:sz w:val="28"/>
          <w:szCs w:val="28"/>
        </w:rPr>
        <w:t xml:space="preserve"> kontaktpersonu izsekošanai</w:t>
      </w:r>
      <w:r w:rsidR="002E4A68">
        <w:rPr>
          <w:rFonts w:ascii="Times New Roman" w:eastAsia="Calibri" w:hAnsi="Times New Roman" w:cs="Times New Roman"/>
          <w:sz w:val="28"/>
          <w:szCs w:val="28"/>
        </w:rPr>
        <w:t>, to savlaicīgai identificēšanai; laboratoriju pārslodze; antigēna testi ir uz laiku aizvietojošs pasākums</w:t>
      </w:r>
      <w:r w:rsidR="006E22FA" w:rsidRPr="006E2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2FA">
        <w:rPr>
          <w:rFonts w:ascii="Times New Roman" w:eastAsia="Calibri" w:hAnsi="Times New Roman" w:cs="Times New Roman"/>
          <w:sz w:val="28"/>
          <w:szCs w:val="28"/>
        </w:rPr>
        <w:t xml:space="preserve">un tas nav pamata rīks </w:t>
      </w:r>
      <w:r w:rsidR="005926E7">
        <w:rPr>
          <w:rFonts w:ascii="Times New Roman" w:eastAsia="Calibri" w:hAnsi="Times New Roman" w:cs="Times New Roman"/>
          <w:sz w:val="28"/>
          <w:szCs w:val="28"/>
        </w:rPr>
        <w:t xml:space="preserve">inficēšanās </w:t>
      </w:r>
      <w:r w:rsidR="006E22FA">
        <w:rPr>
          <w:rFonts w:ascii="Times New Roman" w:eastAsia="Calibri" w:hAnsi="Times New Roman" w:cs="Times New Roman"/>
          <w:sz w:val="28"/>
          <w:szCs w:val="28"/>
        </w:rPr>
        <w:t>identificē</w:t>
      </w:r>
      <w:r w:rsidR="005926E7">
        <w:rPr>
          <w:rFonts w:ascii="Times New Roman" w:eastAsia="Calibri" w:hAnsi="Times New Roman" w:cs="Times New Roman"/>
          <w:sz w:val="28"/>
          <w:szCs w:val="28"/>
        </w:rPr>
        <w:t>šana</w:t>
      </w:r>
      <w:r w:rsidR="00986C52">
        <w:rPr>
          <w:rFonts w:ascii="Times New Roman" w:eastAsia="Calibri" w:hAnsi="Times New Roman" w:cs="Times New Roman"/>
          <w:sz w:val="28"/>
          <w:szCs w:val="28"/>
        </w:rPr>
        <w:t>i</w:t>
      </w:r>
      <w:r w:rsidR="002E4A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22FA">
        <w:rPr>
          <w:rFonts w:ascii="Times New Roman" w:eastAsia="Calibri" w:hAnsi="Times New Roman" w:cs="Times New Roman"/>
          <w:sz w:val="28"/>
          <w:szCs w:val="28"/>
        </w:rPr>
        <w:t xml:space="preserve">jo </w:t>
      </w:r>
      <w:r w:rsidR="002E4A68">
        <w:rPr>
          <w:rFonts w:ascii="Times New Roman" w:eastAsia="Calibri" w:hAnsi="Times New Roman" w:cs="Times New Roman"/>
          <w:sz w:val="28"/>
          <w:szCs w:val="28"/>
        </w:rPr>
        <w:t xml:space="preserve">tā ticamība ir </w:t>
      </w:r>
      <w:r w:rsidR="006E22FA">
        <w:rPr>
          <w:rFonts w:ascii="Times New Roman" w:eastAsia="Calibri" w:hAnsi="Times New Roman" w:cs="Times New Roman"/>
          <w:sz w:val="28"/>
          <w:szCs w:val="28"/>
        </w:rPr>
        <w:t xml:space="preserve">tikai </w:t>
      </w:r>
      <w:r w:rsidR="002E4A68">
        <w:rPr>
          <w:rFonts w:ascii="Times New Roman" w:eastAsia="Calibri" w:hAnsi="Times New Roman" w:cs="Times New Roman"/>
          <w:sz w:val="28"/>
          <w:szCs w:val="28"/>
        </w:rPr>
        <w:t xml:space="preserve">50 </w:t>
      </w:r>
      <w:r w:rsidR="006E22FA">
        <w:rPr>
          <w:rFonts w:ascii="Times New Roman" w:eastAsia="Calibri" w:hAnsi="Times New Roman" w:cs="Times New Roman"/>
          <w:sz w:val="28"/>
          <w:szCs w:val="28"/>
        </w:rPr>
        <w:t>%, savukārt, ja tests ir pozitīvs, tā ticamība ir 90 %; antigēna testa mērķis ir lēmuma pieņemšanai par izolēšan</w:t>
      </w:r>
      <w:r w:rsidR="00986C52">
        <w:rPr>
          <w:rFonts w:ascii="Times New Roman" w:eastAsia="Calibri" w:hAnsi="Times New Roman" w:cs="Times New Roman"/>
          <w:sz w:val="28"/>
          <w:szCs w:val="28"/>
        </w:rPr>
        <w:t>os</w:t>
      </w:r>
      <w:r w:rsidR="006E22FA">
        <w:rPr>
          <w:rFonts w:ascii="Times New Roman" w:eastAsia="Calibri" w:hAnsi="Times New Roman" w:cs="Times New Roman"/>
          <w:sz w:val="28"/>
          <w:szCs w:val="28"/>
        </w:rPr>
        <w:t xml:space="preserve">; antigēna testu lietošana turpināma </w:t>
      </w:r>
      <w:r w:rsidR="005926E7">
        <w:rPr>
          <w:rFonts w:ascii="Times New Roman" w:eastAsia="Calibri" w:hAnsi="Times New Roman" w:cs="Times New Roman"/>
          <w:sz w:val="28"/>
          <w:szCs w:val="28"/>
        </w:rPr>
        <w:t xml:space="preserve">vietās, kurās notiek regulārs Covid-19 skrīnings; šobrīd nevar runāt par epidemioloģisko pasākumu pārskatīšanu; </w:t>
      </w:r>
      <w:r w:rsidR="00CB5E3A">
        <w:rPr>
          <w:rFonts w:ascii="Times New Roman" w:eastAsia="Calibri" w:hAnsi="Times New Roman" w:cs="Times New Roman"/>
          <w:sz w:val="28"/>
          <w:szCs w:val="28"/>
        </w:rPr>
        <w:t xml:space="preserve">izvairīšanās </w:t>
      </w:r>
      <w:r w:rsidR="005926E7">
        <w:rPr>
          <w:rFonts w:ascii="Times New Roman" w:eastAsia="Calibri" w:hAnsi="Times New Roman" w:cs="Times New Roman"/>
          <w:sz w:val="28"/>
          <w:szCs w:val="28"/>
        </w:rPr>
        <w:t>no plašas sabiedrības inficēšanās nebūs iespējama</w:t>
      </w:r>
      <w:r w:rsidR="00CB5E3A">
        <w:rPr>
          <w:rFonts w:ascii="Times New Roman" w:eastAsia="Calibri" w:hAnsi="Times New Roman" w:cs="Times New Roman"/>
          <w:sz w:val="28"/>
          <w:szCs w:val="28"/>
        </w:rPr>
        <w:t>;</w:t>
      </w:r>
      <w:r w:rsidR="00592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321">
        <w:rPr>
          <w:rFonts w:ascii="Times New Roman" w:eastAsia="Calibri" w:hAnsi="Times New Roman" w:cs="Times New Roman"/>
          <w:sz w:val="28"/>
          <w:szCs w:val="28"/>
        </w:rPr>
        <w:t>tikai vakcinācijas aptveres palielināšana nebūs pietiekama inficēšanās izplatības mazināšanai, svarīgi darīt visu iespējamo, lai nepieļautu strauju saslimstības “pīķi”</w:t>
      </w:r>
      <w:r w:rsidR="00702039">
        <w:rPr>
          <w:rFonts w:ascii="Times New Roman" w:eastAsia="Calibri" w:hAnsi="Times New Roman" w:cs="Times New Roman"/>
          <w:sz w:val="28"/>
          <w:szCs w:val="28"/>
        </w:rPr>
        <w:t>, jāpanāk, lai tas notiktu pēc iespējas lēnāk; maksimāli samazināma cilvēku kontaktēšanās ārpus mājsaimniecības; jāuzlabo esošo pasākumu efektivitāte – pareiza sejas aizsargmasku lietošana un attālinātai</w:t>
      </w:r>
      <w:r w:rsidR="00344E16">
        <w:rPr>
          <w:rFonts w:ascii="Times New Roman" w:eastAsia="Calibri" w:hAnsi="Times New Roman" w:cs="Times New Roman"/>
          <w:sz w:val="28"/>
          <w:szCs w:val="28"/>
        </w:rPr>
        <w:t>s</w:t>
      </w:r>
      <w:r w:rsidR="00702039">
        <w:rPr>
          <w:rFonts w:ascii="Times New Roman" w:eastAsia="Calibri" w:hAnsi="Times New Roman" w:cs="Times New Roman"/>
          <w:sz w:val="28"/>
          <w:szCs w:val="28"/>
        </w:rPr>
        <w:t xml:space="preserve"> darbs</w:t>
      </w:r>
      <w:r w:rsidR="00344E16">
        <w:rPr>
          <w:rFonts w:ascii="Times New Roman" w:eastAsia="Calibri" w:hAnsi="Times New Roman" w:cs="Times New Roman"/>
          <w:sz w:val="28"/>
          <w:szCs w:val="28"/>
        </w:rPr>
        <w:t xml:space="preserve"> ar izrietošo ietekmi uz sabiedrisko transportu un kopējo cilvēku kustību</w:t>
      </w:r>
      <w:r w:rsidR="0070203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44E16">
        <w:rPr>
          <w:rFonts w:ascii="Times New Roman" w:eastAsia="Calibri" w:hAnsi="Times New Roman" w:cs="Times New Roman"/>
          <w:sz w:val="28"/>
          <w:szCs w:val="28"/>
        </w:rPr>
        <w:t xml:space="preserve">jau noteikto pasākumu stingra ievērošana ir </w:t>
      </w:r>
      <w:r w:rsidR="00702039">
        <w:rPr>
          <w:rFonts w:ascii="Times New Roman" w:eastAsia="Calibri" w:hAnsi="Times New Roman" w:cs="Times New Roman"/>
          <w:sz w:val="28"/>
          <w:szCs w:val="28"/>
        </w:rPr>
        <w:t xml:space="preserve">katra cilvēka personīgā atbildība </w:t>
      </w:r>
      <w:r w:rsidR="00344E16">
        <w:rPr>
          <w:rFonts w:ascii="Times New Roman" w:eastAsia="Calibri" w:hAnsi="Times New Roman" w:cs="Times New Roman"/>
          <w:sz w:val="28"/>
          <w:szCs w:val="28"/>
        </w:rPr>
        <w:t>un tikai no tās ir atkarīgs, cik ilgi infekcija vēl izplatīsies;</w:t>
      </w:r>
      <w:r w:rsidR="00702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12D">
        <w:rPr>
          <w:rFonts w:ascii="Times New Roman" w:eastAsia="Calibri" w:hAnsi="Times New Roman" w:cs="Times New Roman"/>
          <w:sz w:val="28"/>
          <w:szCs w:val="28"/>
        </w:rPr>
        <w:t>pulcēšanās kritiskums iekštelpās ārpus mājsaimniecības ietvariem</w:t>
      </w:r>
      <w:r w:rsidR="005D0F36">
        <w:rPr>
          <w:rFonts w:ascii="Times New Roman" w:eastAsia="Calibri" w:hAnsi="Times New Roman" w:cs="Times New Roman"/>
          <w:sz w:val="28"/>
          <w:szCs w:val="28"/>
        </w:rPr>
        <w:t xml:space="preserve">) un piedāvātajiem pasākumiem infekcijas izplatības samazināšanai (pakalpojumu </w:t>
      </w:r>
      <w:r w:rsidR="00986C52">
        <w:rPr>
          <w:rFonts w:ascii="Times New Roman" w:eastAsia="Calibri" w:hAnsi="Times New Roman" w:cs="Times New Roman"/>
          <w:sz w:val="28"/>
          <w:szCs w:val="28"/>
        </w:rPr>
        <w:t xml:space="preserve">sniegšanas </w:t>
      </w:r>
      <w:r w:rsidR="005D0F36">
        <w:rPr>
          <w:rFonts w:ascii="Times New Roman" w:eastAsia="Calibri" w:hAnsi="Times New Roman" w:cs="Times New Roman"/>
          <w:sz w:val="28"/>
          <w:szCs w:val="28"/>
        </w:rPr>
        <w:t>darba laika samazināšana; sloga mazināšana uz sabiedrisko tran</w:t>
      </w:r>
      <w:r w:rsidR="00032099">
        <w:rPr>
          <w:rFonts w:ascii="Times New Roman" w:eastAsia="Calibri" w:hAnsi="Times New Roman" w:cs="Times New Roman"/>
          <w:sz w:val="28"/>
          <w:szCs w:val="28"/>
        </w:rPr>
        <w:t>s</w:t>
      </w:r>
      <w:r w:rsidR="005D0F36">
        <w:rPr>
          <w:rFonts w:ascii="Times New Roman" w:eastAsia="Calibri" w:hAnsi="Times New Roman" w:cs="Times New Roman"/>
          <w:sz w:val="28"/>
          <w:szCs w:val="28"/>
        </w:rPr>
        <w:t xml:space="preserve">portu, dažādojot </w:t>
      </w:r>
      <w:r w:rsidR="00032099">
        <w:rPr>
          <w:rFonts w:ascii="Times New Roman" w:eastAsia="Calibri" w:hAnsi="Times New Roman" w:cs="Times New Roman"/>
          <w:sz w:val="28"/>
          <w:szCs w:val="28"/>
        </w:rPr>
        <w:t xml:space="preserve">/ samazinot </w:t>
      </w:r>
      <w:r w:rsidR="005D0F36">
        <w:rPr>
          <w:rFonts w:ascii="Times New Roman" w:eastAsia="Calibri" w:hAnsi="Times New Roman" w:cs="Times New Roman"/>
          <w:sz w:val="28"/>
          <w:szCs w:val="28"/>
        </w:rPr>
        <w:t xml:space="preserve">valsts un pašvaldību institūciju </w:t>
      </w:r>
      <w:r w:rsidR="00032099">
        <w:rPr>
          <w:rFonts w:ascii="Times New Roman" w:eastAsia="Calibri" w:hAnsi="Times New Roman" w:cs="Times New Roman"/>
          <w:sz w:val="28"/>
          <w:szCs w:val="28"/>
        </w:rPr>
        <w:t xml:space="preserve">darba laikus; </w:t>
      </w:r>
      <w:r w:rsidR="00D403A9">
        <w:rPr>
          <w:rFonts w:ascii="Times New Roman" w:eastAsia="Calibri" w:hAnsi="Times New Roman" w:cs="Times New Roman"/>
          <w:sz w:val="28"/>
          <w:szCs w:val="28"/>
        </w:rPr>
        <w:t xml:space="preserve">iekštelpu pasākumu nerīkošana vai </w:t>
      </w:r>
      <w:r w:rsidR="00032099">
        <w:rPr>
          <w:rFonts w:ascii="Times New Roman" w:eastAsia="Calibri" w:hAnsi="Times New Roman" w:cs="Times New Roman"/>
          <w:sz w:val="28"/>
          <w:szCs w:val="28"/>
        </w:rPr>
        <w:t xml:space="preserve">dalība </w:t>
      </w:r>
      <w:r w:rsidR="00D403A9">
        <w:rPr>
          <w:rFonts w:ascii="Times New Roman" w:eastAsia="Calibri" w:hAnsi="Times New Roman" w:cs="Times New Roman"/>
          <w:sz w:val="28"/>
          <w:szCs w:val="28"/>
        </w:rPr>
        <w:t>tajos</w:t>
      </w:r>
      <w:r w:rsidR="00032099">
        <w:rPr>
          <w:rFonts w:ascii="Times New Roman" w:eastAsia="Calibri" w:hAnsi="Times New Roman" w:cs="Times New Roman"/>
          <w:sz w:val="28"/>
          <w:szCs w:val="28"/>
        </w:rPr>
        <w:t xml:space="preserve"> tikai ar FFP2 respirator</w:t>
      </w:r>
      <w:r w:rsidR="00D403A9">
        <w:rPr>
          <w:rFonts w:ascii="Times New Roman" w:eastAsia="Calibri" w:hAnsi="Times New Roman" w:cs="Times New Roman"/>
          <w:sz w:val="28"/>
          <w:szCs w:val="28"/>
        </w:rPr>
        <w:t xml:space="preserve">iem; amatieru kolektīvu, aktīvā interešu izglītība un sports tikai ārtelpās; privātā pulcēšanās tikai vienas mājsaimniecības ietvaros; </w:t>
      </w:r>
      <w:r w:rsidR="00125C36">
        <w:rPr>
          <w:rFonts w:ascii="Times New Roman" w:eastAsia="Calibri" w:hAnsi="Times New Roman" w:cs="Times New Roman"/>
          <w:sz w:val="28"/>
          <w:szCs w:val="28"/>
        </w:rPr>
        <w:t>pēc iespējas mazināt kustību, dodoties tikai tur, kur tiešām ir nepieciešams un izmantot tikai tos pakalpojumus, bez kuriem iztikt nav iespējams</w:t>
      </w:r>
      <w:r w:rsidR="00D403A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AE90BDD" w14:textId="6C8DAB17" w:rsidR="00251A73" w:rsidRDefault="00251A73" w:rsidP="002A26F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Pieņemt zināšanai</w:t>
      </w:r>
      <w:r w:rsidR="008A6BAA">
        <w:rPr>
          <w:rFonts w:ascii="Times New Roman" w:eastAsia="Calibri" w:hAnsi="Times New Roman" w:cs="Times New Roman"/>
          <w:sz w:val="28"/>
          <w:szCs w:val="28"/>
        </w:rPr>
        <w:t xml:space="preserve"> sanāksmes dalībnieku viedokli, ka neskatoties uz to, ka ir milzīgs inficējušos skaita pieaugums un tas tiešā veidā ietekmē darba spēka </w:t>
      </w:r>
      <w:r w:rsidR="00C15264">
        <w:rPr>
          <w:rFonts w:ascii="Times New Roman" w:eastAsia="Calibri" w:hAnsi="Times New Roman" w:cs="Times New Roman"/>
          <w:sz w:val="28"/>
          <w:szCs w:val="28"/>
        </w:rPr>
        <w:t xml:space="preserve">un attiecīgi arī pakalpojumu </w:t>
      </w:r>
      <w:r w:rsidR="008A6BAA">
        <w:rPr>
          <w:rFonts w:ascii="Times New Roman" w:eastAsia="Calibri" w:hAnsi="Times New Roman" w:cs="Times New Roman"/>
          <w:sz w:val="28"/>
          <w:szCs w:val="28"/>
        </w:rPr>
        <w:t xml:space="preserve">pieejamību, jauni ierobežojumi nav nosakāmi un konceptuāli pārskatāma </w:t>
      </w:r>
      <w:r w:rsidR="008E7589">
        <w:rPr>
          <w:rFonts w:ascii="Times New Roman" w:eastAsia="Calibri" w:hAnsi="Times New Roman" w:cs="Times New Roman"/>
          <w:sz w:val="28"/>
          <w:szCs w:val="28"/>
        </w:rPr>
        <w:t xml:space="preserve">COVID-19 infekcijas izplatības ierobežojošo pasākumu </w:t>
      </w:r>
      <w:r w:rsidR="008A6BAA">
        <w:rPr>
          <w:rFonts w:ascii="Times New Roman" w:eastAsia="Calibri" w:hAnsi="Times New Roman" w:cs="Times New Roman"/>
          <w:sz w:val="28"/>
          <w:szCs w:val="28"/>
        </w:rPr>
        <w:t>stratēģija</w:t>
      </w:r>
      <w:r w:rsidR="008E7589">
        <w:rPr>
          <w:rFonts w:ascii="Times New Roman" w:eastAsia="Calibri" w:hAnsi="Times New Roman" w:cs="Times New Roman"/>
          <w:sz w:val="28"/>
          <w:szCs w:val="28"/>
        </w:rPr>
        <w:t>.</w:t>
      </w:r>
      <w:r w:rsidR="008A6B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E98798" w14:textId="090E22DE" w:rsidR="0098661E" w:rsidRDefault="0098661E" w:rsidP="002A26F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Veselības ministrijai sadarbībā ar Ekonomikas ministriju, ņemot vērā Ārlietu ministrijas sagatavoto apkopojumu </w:t>
      </w:r>
      <w:r w:rsidR="00FE50F5">
        <w:rPr>
          <w:rFonts w:ascii="Times New Roman" w:eastAsia="Calibri" w:hAnsi="Times New Roman" w:cs="Times New Roman"/>
          <w:sz w:val="28"/>
          <w:szCs w:val="28"/>
        </w:rPr>
        <w:t>pa</w:t>
      </w:r>
      <w:r>
        <w:rPr>
          <w:rFonts w:ascii="Times New Roman" w:eastAsia="Calibri" w:hAnsi="Times New Roman" w:cs="Times New Roman"/>
          <w:sz w:val="28"/>
          <w:szCs w:val="28"/>
        </w:rPr>
        <w:t>r Lietuv</w:t>
      </w:r>
      <w:r w:rsidR="00FE50F5">
        <w:rPr>
          <w:rFonts w:ascii="Times New Roman" w:eastAsia="Calibri" w:hAnsi="Times New Roman" w:cs="Times New Roman"/>
          <w:sz w:val="28"/>
          <w:szCs w:val="28"/>
        </w:rPr>
        <w:t>ā</w:t>
      </w:r>
      <w:r>
        <w:rPr>
          <w:rFonts w:ascii="Times New Roman" w:eastAsia="Calibri" w:hAnsi="Times New Roman" w:cs="Times New Roman"/>
          <w:sz w:val="28"/>
          <w:szCs w:val="28"/>
        </w:rPr>
        <w:t xml:space="preserve"> un Igaunij</w:t>
      </w:r>
      <w:r w:rsidR="00FE50F5">
        <w:rPr>
          <w:rFonts w:ascii="Times New Roman" w:eastAsia="Calibri" w:hAnsi="Times New Roman" w:cs="Times New Roman"/>
          <w:sz w:val="28"/>
          <w:szCs w:val="28"/>
        </w:rPr>
        <w:t>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0F5">
        <w:rPr>
          <w:rFonts w:ascii="Times New Roman" w:eastAsia="Calibri" w:hAnsi="Times New Roman" w:cs="Times New Roman"/>
          <w:sz w:val="28"/>
          <w:szCs w:val="28"/>
        </w:rPr>
        <w:t>esošajām</w:t>
      </w:r>
      <w:r>
        <w:rPr>
          <w:rFonts w:ascii="Times New Roman" w:eastAsia="Calibri" w:hAnsi="Times New Roman" w:cs="Times New Roman"/>
          <w:sz w:val="28"/>
          <w:szCs w:val="28"/>
        </w:rPr>
        <w:t xml:space="preserve"> epidemioloģiskajām prasībām un noteiktajiem ierobežojumiem pakalpojumu sniegšanā un pieejamībā</w:t>
      </w:r>
      <w:r w:rsidR="00FE50F5">
        <w:rPr>
          <w:rFonts w:ascii="Times New Roman" w:eastAsia="Calibri" w:hAnsi="Times New Roman" w:cs="Times New Roman"/>
          <w:sz w:val="28"/>
          <w:szCs w:val="28"/>
        </w:rPr>
        <w:t xml:space="preserve">, sagatavot izskatīšanai kādā no nākošajām </w:t>
      </w:r>
      <w:r w:rsidR="00FE50F5" w:rsidRPr="00477092">
        <w:rPr>
          <w:rFonts w:ascii="Times New Roman" w:hAnsi="Times New Roman"/>
          <w:sz w:val="28"/>
          <w:szCs w:val="28"/>
        </w:rPr>
        <w:t>Starpinstitūciju sadarbības</w:t>
      </w:r>
      <w:r w:rsidR="00FE50F5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sēdē</w:t>
      </w:r>
      <w:r w:rsidR="00FE50F5">
        <w:rPr>
          <w:rFonts w:ascii="Times New Roman" w:hAnsi="Times New Roman"/>
          <w:color w:val="000000"/>
          <w:sz w:val="28"/>
          <w:szCs w:val="28"/>
        </w:rPr>
        <w:t>m</w:t>
      </w:r>
      <w:r w:rsidR="00FE50F5">
        <w:rPr>
          <w:rFonts w:ascii="Times New Roman" w:eastAsia="Calibri" w:hAnsi="Times New Roman" w:cs="Times New Roman"/>
          <w:sz w:val="28"/>
          <w:szCs w:val="28"/>
        </w:rPr>
        <w:t xml:space="preserve"> stratēģiju ierobežojumu pārskatīšanai un atcelšanai.</w:t>
      </w:r>
    </w:p>
    <w:p w14:paraId="7E5C4442" w14:textId="77B8982E" w:rsidR="00831317" w:rsidRPr="001F5C2D" w:rsidRDefault="00831317" w:rsidP="002A26F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Veselības ministrijai sadarbībā ar Ekonomikas ministriju</w:t>
      </w:r>
      <w:r w:rsidR="005A6F3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nepieciešamības gadījumā piesaistot arī citas ministrijas, sagatavot izskatīšanai kādā no nākošajām </w:t>
      </w:r>
      <w:r w:rsidRPr="00477092">
        <w:rPr>
          <w:rFonts w:ascii="Times New Roman" w:hAnsi="Times New Roman"/>
          <w:sz w:val="28"/>
          <w:szCs w:val="28"/>
        </w:rPr>
        <w:t>Starpinstitūciju sadarbības</w:t>
      </w:r>
      <w:r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sēdē</w:t>
      </w:r>
      <w:r>
        <w:rPr>
          <w:rFonts w:ascii="Times New Roman" w:hAnsi="Times New Roman"/>
          <w:color w:val="000000"/>
          <w:sz w:val="28"/>
          <w:szCs w:val="28"/>
        </w:rPr>
        <w:t xml:space="preserve">m </w:t>
      </w:r>
      <w:r w:rsidR="00833950">
        <w:rPr>
          <w:rFonts w:ascii="Times New Roman" w:hAnsi="Times New Roman"/>
          <w:color w:val="000000"/>
          <w:sz w:val="28"/>
          <w:szCs w:val="28"/>
        </w:rPr>
        <w:t xml:space="preserve">priekšlikumus rīcībai, ja </w:t>
      </w:r>
      <w:r w:rsidR="00DF6D6B">
        <w:rPr>
          <w:rFonts w:ascii="Times New Roman" w:hAnsi="Times New Roman"/>
          <w:color w:val="000000"/>
          <w:sz w:val="28"/>
          <w:szCs w:val="28"/>
        </w:rPr>
        <w:t xml:space="preserve">ir straujš inficēšanās skaita pieaugums un </w:t>
      </w:r>
      <w:r w:rsidR="00833950">
        <w:rPr>
          <w:rFonts w:ascii="Times New Roman" w:hAnsi="Times New Roman"/>
          <w:color w:val="000000"/>
          <w:sz w:val="28"/>
          <w:szCs w:val="28"/>
        </w:rPr>
        <w:t>ārstniecības iestādēs stacionēto pacientu skaits ar Covid-19 infekciju pārsniedz 800</w:t>
      </w:r>
      <w:r w:rsidR="005A6F39">
        <w:rPr>
          <w:rFonts w:ascii="Times New Roman" w:hAnsi="Times New Roman"/>
          <w:color w:val="000000"/>
          <w:sz w:val="28"/>
          <w:szCs w:val="28"/>
        </w:rPr>
        <w:t>.</w:t>
      </w:r>
    </w:p>
    <w:p w14:paraId="7FB310B2" w14:textId="67250D50" w:rsidR="001F5C2D" w:rsidRPr="00090D62" w:rsidRDefault="001F5C2D" w:rsidP="002A26F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Pieņemt zināšanai, ka Veselības ministrija gatavo </w:t>
      </w:r>
      <w:r w:rsidR="00630F8A">
        <w:rPr>
          <w:rFonts w:ascii="Times New Roman" w:hAnsi="Times New Roman"/>
          <w:color w:val="000000"/>
          <w:sz w:val="28"/>
          <w:szCs w:val="28"/>
        </w:rPr>
        <w:t xml:space="preserve">iesniegšanai </w:t>
      </w:r>
      <w:r>
        <w:rPr>
          <w:rFonts w:ascii="Times New Roman" w:hAnsi="Times New Roman"/>
          <w:color w:val="000000"/>
          <w:sz w:val="28"/>
          <w:szCs w:val="28"/>
        </w:rPr>
        <w:t>izskatīšanai Ministru kabineta</w:t>
      </w:r>
      <w:r w:rsidR="005B55CA">
        <w:rPr>
          <w:rFonts w:ascii="Times New Roman" w:hAnsi="Times New Roman"/>
          <w:color w:val="000000"/>
          <w:sz w:val="28"/>
          <w:szCs w:val="28"/>
        </w:rPr>
        <w:t xml:space="preserve"> sēdē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5CA">
        <w:rPr>
          <w:rFonts w:ascii="Times New Roman" w:hAnsi="Times New Roman"/>
          <w:color w:val="000000"/>
          <w:sz w:val="28"/>
          <w:szCs w:val="28"/>
        </w:rPr>
        <w:t xml:space="preserve">Ekonomikas ministrijas sagatavotos un </w:t>
      </w:r>
      <w:r w:rsidR="005B55CA" w:rsidRPr="00477092">
        <w:rPr>
          <w:rFonts w:ascii="Times New Roman" w:hAnsi="Times New Roman"/>
          <w:sz w:val="28"/>
          <w:szCs w:val="28"/>
        </w:rPr>
        <w:t>Starpinstitūciju sadarbības</w:t>
      </w:r>
      <w:r w:rsidR="005B55CA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</w:t>
      </w:r>
      <w:r w:rsidR="005B55CA">
        <w:rPr>
          <w:rFonts w:ascii="Times New Roman" w:hAnsi="Times New Roman"/>
          <w:color w:val="000000"/>
          <w:sz w:val="28"/>
          <w:szCs w:val="28"/>
        </w:rPr>
        <w:t xml:space="preserve">2022.gada 13.janvāra sēdē (prot. Nr.3. 1.punkts) atbalstītos </w:t>
      </w:r>
      <w:r>
        <w:rPr>
          <w:rFonts w:ascii="Times New Roman" w:hAnsi="Times New Roman"/>
          <w:color w:val="000000"/>
          <w:sz w:val="28"/>
          <w:szCs w:val="28"/>
        </w:rPr>
        <w:t xml:space="preserve">grozījumus </w:t>
      </w:r>
      <w:r w:rsidRPr="00215B5B">
        <w:rPr>
          <w:rFonts w:ascii="Times New Roman" w:hAnsi="Times New Roman"/>
          <w:sz w:val="28"/>
          <w:szCs w:val="28"/>
        </w:rPr>
        <w:t xml:space="preserve">2021.gada 9.oktobra rīkojumā Nr.720 “Par ārkārtējās situācijas izsludināšanu” </w:t>
      </w:r>
      <w:r w:rsidR="005B55CA">
        <w:rPr>
          <w:rFonts w:ascii="Times New Roman" w:hAnsi="Times New Roman"/>
          <w:sz w:val="28"/>
          <w:szCs w:val="28"/>
        </w:rPr>
        <w:t>(</w:t>
      </w:r>
      <w:r w:rsidR="005B55CA" w:rsidRPr="00922630">
        <w:rPr>
          <w:rFonts w:ascii="Times New Roman" w:hAnsi="Times New Roman"/>
          <w:sz w:val="28"/>
          <w:szCs w:val="28"/>
        </w:rPr>
        <w:t>apmeklētājiem publiski pieejamā tirdzniecības zāles platība</w:t>
      </w:r>
      <w:r w:rsidR="005B55CA">
        <w:rPr>
          <w:rFonts w:ascii="Times New Roman" w:hAnsi="Times New Roman"/>
          <w:sz w:val="28"/>
          <w:szCs w:val="28"/>
        </w:rPr>
        <w:t>).</w:t>
      </w:r>
    </w:p>
    <w:p w14:paraId="137CAF13" w14:textId="582C735A" w:rsidR="00090D62" w:rsidRPr="005B55CA" w:rsidRDefault="00090D62" w:rsidP="002A26F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 zināšanai, ka Izglītības un zinātnes ministrija ir sagatavojusi grozījumus normatīvajā regulējumā attiecībā uz iestājeksāmenu norisi un nosūtīs tos ministrijām saskaņošanai.</w:t>
      </w:r>
    </w:p>
    <w:p w14:paraId="18C92405" w14:textId="3C52210E" w:rsidR="005B55CA" w:rsidRDefault="005B55CA" w:rsidP="002A26F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priekšlikumu par </w:t>
      </w:r>
      <w:r w:rsidR="00090D62">
        <w:rPr>
          <w:rFonts w:ascii="Times New Roman" w:hAnsi="Times New Roman"/>
          <w:sz w:val="28"/>
          <w:szCs w:val="28"/>
        </w:rPr>
        <w:t xml:space="preserve">tehnisku grozījumu gatavošanu </w:t>
      </w:r>
      <w:r w:rsidR="00090D62" w:rsidRPr="000D4C7C">
        <w:rPr>
          <w:rFonts w:ascii="Times New Roman" w:eastAsia="Calibri" w:hAnsi="Times New Roman" w:cs="Times New Roman"/>
          <w:sz w:val="28"/>
          <w:szCs w:val="28"/>
        </w:rPr>
        <w:t>Ministru kabineta 2021. gada 28. septembra noteikumos Nr. 662 “</w:t>
      </w:r>
      <w:hyperlink r:id="rId8" w:tgtFrame="_blank" w:history="1">
        <w:r w:rsidR="00090D62" w:rsidRPr="000D4C7C">
          <w:rPr>
            <w:rFonts w:ascii="Times New Roman" w:eastAsia="Calibri" w:hAnsi="Times New Roman" w:cs="Times New Roman"/>
            <w:sz w:val="28"/>
            <w:szCs w:val="28"/>
          </w:rPr>
          <w:t>Epidemioloģiskās drošības pasākumi Covid-19 infekcijas izplatības ierobežošanai</w:t>
        </w:r>
      </w:hyperlink>
      <w:r w:rsidR="00090D62">
        <w:rPr>
          <w:rFonts w:ascii="Times New Roman" w:eastAsia="Calibri" w:hAnsi="Times New Roman" w:cs="Times New Roman"/>
          <w:sz w:val="28"/>
          <w:szCs w:val="28"/>
        </w:rPr>
        <w:t>” attiecībā uz ī</w:t>
      </w:r>
      <w:r w:rsidR="00090D62" w:rsidRPr="00090D62">
        <w:rPr>
          <w:rFonts w:ascii="Times New Roman" w:eastAsia="Calibri" w:hAnsi="Times New Roman" w:cs="Times New Roman"/>
          <w:sz w:val="28"/>
          <w:szCs w:val="28"/>
        </w:rPr>
        <w:t>stermiņa sertifikātu izsniegšanas vietām.</w:t>
      </w:r>
      <w:r w:rsidR="00090D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D381F5" w14:textId="059415FB" w:rsidR="00C86E67" w:rsidRPr="001D2137" w:rsidRDefault="00AB4577" w:rsidP="0057795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tikai pēc pozitīva PĶR testa saņemšanas ir iegūstams pārslimošanas ar </w:t>
      </w:r>
      <w:r>
        <w:rPr>
          <w:rFonts w:ascii="Times New Roman" w:hAnsi="Times New Roman"/>
          <w:color w:val="000000"/>
          <w:sz w:val="28"/>
          <w:szCs w:val="28"/>
        </w:rPr>
        <w:t xml:space="preserve">Covid-19 infekciju </w:t>
      </w:r>
      <w:r>
        <w:rPr>
          <w:rFonts w:ascii="Times New Roman" w:hAnsi="Times New Roman"/>
          <w:sz w:val="28"/>
          <w:szCs w:val="28"/>
        </w:rPr>
        <w:t xml:space="preserve">sertifikāts, no kura izriet attiecīgi tiesību atvieglojumi, </w:t>
      </w:r>
      <w:r w:rsidR="00C86E67">
        <w:rPr>
          <w:rFonts w:ascii="Times New Roman" w:hAnsi="Times New Roman"/>
          <w:sz w:val="28"/>
          <w:szCs w:val="28"/>
        </w:rPr>
        <w:t xml:space="preserve">Veselības ministrijai </w:t>
      </w:r>
      <w:r w:rsidR="00CF2D26">
        <w:rPr>
          <w:rFonts w:ascii="Times New Roman" w:hAnsi="Times New Roman"/>
          <w:sz w:val="28"/>
          <w:szCs w:val="28"/>
        </w:rPr>
        <w:t xml:space="preserve">sagatavot izskatīšanai </w:t>
      </w:r>
      <w:r w:rsidR="00CF2D26" w:rsidRPr="00477092">
        <w:rPr>
          <w:rFonts w:ascii="Times New Roman" w:hAnsi="Times New Roman"/>
          <w:sz w:val="28"/>
          <w:szCs w:val="28"/>
        </w:rPr>
        <w:t>Starpinstitūciju sadarbības</w:t>
      </w:r>
      <w:r w:rsidR="00CF2D26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</w:t>
      </w:r>
      <w:r w:rsidR="00CF2D26">
        <w:rPr>
          <w:rFonts w:ascii="Times New Roman" w:hAnsi="Times New Roman"/>
          <w:color w:val="000000"/>
          <w:sz w:val="28"/>
          <w:szCs w:val="28"/>
        </w:rPr>
        <w:t>2022.gada 24.janvāra sēdē priekšlikumus testēšanas algoritma pārskatīšanai gadījum</w:t>
      </w:r>
      <w:r w:rsidR="0062265C">
        <w:rPr>
          <w:rFonts w:ascii="Times New Roman" w:hAnsi="Times New Roman"/>
          <w:color w:val="000000"/>
          <w:sz w:val="28"/>
          <w:szCs w:val="28"/>
        </w:rPr>
        <w:t>iem</w:t>
      </w:r>
      <w:r w:rsidR="00CF2D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265C">
        <w:rPr>
          <w:rFonts w:ascii="Times New Roman" w:hAnsi="Times New Roman"/>
          <w:color w:val="000000"/>
          <w:sz w:val="28"/>
          <w:szCs w:val="28"/>
        </w:rPr>
        <w:t>kad ņemot vērā laboratoriju kapacitāti,</w:t>
      </w:r>
      <w:r w:rsidR="00CF2D26">
        <w:rPr>
          <w:rFonts w:ascii="Times New Roman" w:hAnsi="Times New Roman"/>
          <w:color w:val="000000"/>
          <w:sz w:val="28"/>
          <w:szCs w:val="28"/>
        </w:rPr>
        <w:t xml:space="preserve"> saslimšana ar Covid-19 infekcij</w:t>
      </w:r>
      <w:r>
        <w:rPr>
          <w:rFonts w:ascii="Times New Roman" w:hAnsi="Times New Roman"/>
          <w:color w:val="000000"/>
          <w:sz w:val="28"/>
          <w:szCs w:val="28"/>
        </w:rPr>
        <w:t>u</w:t>
      </w:r>
      <w:r w:rsidR="00CF2D26">
        <w:rPr>
          <w:rFonts w:ascii="Times New Roman" w:hAnsi="Times New Roman"/>
          <w:color w:val="000000"/>
          <w:sz w:val="28"/>
          <w:szCs w:val="28"/>
        </w:rPr>
        <w:t xml:space="preserve"> konstatēta </w:t>
      </w:r>
      <w:r>
        <w:rPr>
          <w:rFonts w:ascii="Times New Roman" w:hAnsi="Times New Roman"/>
          <w:color w:val="000000"/>
          <w:sz w:val="28"/>
          <w:szCs w:val="28"/>
        </w:rPr>
        <w:t>veicot</w:t>
      </w:r>
      <w:r w:rsidR="00CF2D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265C">
        <w:rPr>
          <w:rFonts w:ascii="Times New Roman" w:hAnsi="Times New Roman"/>
          <w:color w:val="000000"/>
          <w:sz w:val="28"/>
          <w:szCs w:val="28"/>
        </w:rPr>
        <w:t xml:space="preserve">tikai </w:t>
      </w:r>
      <w:r>
        <w:rPr>
          <w:rFonts w:ascii="Times New Roman" w:hAnsi="Times New Roman"/>
          <w:color w:val="000000"/>
          <w:sz w:val="28"/>
          <w:szCs w:val="28"/>
        </w:rPr>
        <w:t>antigēna testu</w:t>
      </w:r>
      <w:r w:rsidR="0062265C">
        <w:rPr>
          <w:rFonts w:ascii="Times New Roman" w:hAnsi="Times New Roman"/>
          <w:color w:val="000000"/>
          <w:sz w:val="28"/>
          <w:szCs w:val="28"/>
        </w:rPr>
        <w:t>.</w:t>
      </w:r>
    </w:p>
    <w:p w14:paraId="1D1BE659" w14:textId="59EA7A1A" w:rsidR="001D2137" w:rsidRPr="00CF2D26" w:rsidRDefault="001D2137" w:rsidP="0057795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Pieņemt zināšanai Veselības ministrijas pārstāvja sniegto informāciju, ka nākamais testu iepirkums izglītības iestādēm tiks organizēts atbilstoši esošajai prasību specifikācijai</w:t>
      </w:r>
      <w:r w:rsidRPr="001D21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077">
        <w:rPr>
          <w:rFonts w:ascii="Times New Roman" w:hAnsi="Times New Roman"/>
          <w:color w:val="000000"/>
          <w:sz w:val="28"/>
          <w:szCs w:val="28"/>
        </w:rPr>
        <w:t>četru nedēļu</w:t>
      </w:r>
      <w:r w:rsidR="00AD2077" w:rsidRPr="00AD20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077">
        <w:rPr>
          <w:rFonts w:ascii="Times New Roman" w:hAnsi="Times New Roman"/>
          <w:color w:val="000000"/>
          <w:sz w:val="28"/>
          <w:szCs w:val="28"/>
        </w:rPr>
        <w:t xml:space="preserve">apjomam, neveidojot testu uzkrājumus, ja </w:t>
      </w:r>
      <w:r w:rsidR="00986C52">
        <w:rPr>
          <w:rFonts w:ascii="Times New Roman" w:hAnsi="Times New Roman"/>
          <w:color w:val="000000"/>
          <w:sz w:val="28"/>
          <w:szCs w:val="28"/>
        </w:rPr>
        <w:t xml:space="preserve">gadījumā </w:t>
      </w:r>
      <w:r w:rsidR="00AD2077">
        <w:rPr>
          <w:rFonts w:ascii="Times New Roman" w:hAnsi="Times New Roman"/>
          <w:color w:val="000000"/>
          <w:sz w:val="28"/>
          <w:szCs w:val="28"/>
        </w:rPr>
        <w:t>pārskatāma prasību specifikācija.</w:t>
      </w:r>
    </w:p>
    <w:p w14:paraId="596E236A" w14:textId="7151863A" w:rsidR="00CF2D26" w:rsidRDefault="00CF2D26" w:rsidP="00CF2D2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1"/>
    <w:bookmarkEnd w:id="2"/>
    <w:bookmarkEnd w:id="3"/>
    <w:bookmarkEnd w:id="4"/>
    <w:p w14:paraId="54134A94" w14:textId="77777777" w:rsidR="00E726B9" w:rsidRDefault="00E726B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705B8331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D80799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D80799">
        <w:rPr>
          <w:rFonts w:ascii="Times New Roman" w:hAnsi="Times New Roman"/>
          <w:sz w:val="24"/>
          <w:szCs w:val="24"/>
        </w:rPr>
        <w:t>00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B3DA" w14:textId="77777777" w:rsidR="000F3E22" w:rsidRDefault="000F3E22" w:rsidP="00D774B1">
      <w:pPr>
        <w:spacing w:after="0" w:line="240" w:lineRule="auto"/>
      </w:pPr>
      <w:r>
        <w:separator/>
      </w:r>
    </w:p>
  </w:endnote>
  <w:endnote w:type="continuationSeparator" w:id="0">
    <w:p w14:paraId="4688A356" w14:textId="77777777" w:rsidR="000F3E22" w:rsidRDefault="000F3E2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230002D7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4340FB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4340FB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1CD3186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4340FB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4340FB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62F9D441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4340FB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4340FB">
      <w:rPr>
        <w:rFonts w:ascii="Times New Roman" w:hAnsi="Times New Roman"/>
        <w:sz w:val="16"/>
        <w:szCs w:val="16"/>
      </w:rPr>
      <w:t>20</w:t>
    </w:r>
    <w:r w:rsidR="00A50C0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FDE0" w14:textId="77777777" w:rsidR="000F3E22" w:rsidRDefault="000F3E22" w:rsidP="00D774B1">
      <w:pPr>
        <w:spacing w:after="0" w:line="240" w:lineRule="auto"/>
      </w:pPr>
      <w:r>
        <w:separator/>
      </w:r>
    </w:p>
  </w:footnote>
  <w:footnote w:type="continuationSeparator" w:id="0">
    <w:p w14:paraId="643A7C10" w14:textId="77777777" w:rsidR="000F3E22" w:rsidRDefault="000F3E2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0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7"/>
  </w:num>
  <w:num w:numId="10">
    <w:abstractNumId w:val="35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6"/>
  </w:num>
  <w:num w:numId="35">
    <w:abstractNumId w:val="2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099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D62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2EEC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53F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22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36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06A6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C8D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137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5C2D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A73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6DB0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5548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A68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4E16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321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5A3A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064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0F8A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0FB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586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26E7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6F39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5CA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0F36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9F7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5C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0F8A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07B7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471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22FA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039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12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21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06B5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3A7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317"/>
    <w:rsid w:val="00831605"/>
    <w:rsid w:val="008324A7"/>
    <w:rsid w:val="00832521"/>
    <w:rsid w:val="00832538"/>
    <w:rsid w:val="00832818"/>
    <w:rsid w:val="008328C6"/>
    <w:rsid w:val="008338A9"/>
    <w:rsid w:val="0083390D"/>
    <w:rsid w:val="00833950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BAA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589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61E"/>
    <w:rsid w:val="00986AA3"/>
    <w:rsid w:val="00986C52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6942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577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077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2AB7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0FE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64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740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6E67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E3A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D26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B8A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3A9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799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6D6B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5635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42CA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35EF"/>
    <w:rsid w:val="00F34102"/>
    <w:rsid w:val="00F3460C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0F5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513-epidemiologiskas-drosibas-pasakumi-covid-19-infekcijas-izplatibas-ierobezosana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5849</Words>
  <Characters>3335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2022-01-25T06:28:00Z</dcterms:created>
  <dcterms:modified xsi:type="dcterms:W3CDTF">2022-01-25T06:28:00Z</dcterms:modified>
</cp:coreProperties>
</file>