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ACCC8" w14:textId="77777777" w:rsidR="00D56D5B" w:rsidRDefault="00FA37F0" w:rsidP="00734E70">
      <w:pPr>
        <w:rPr>
          <w:rFonts w:ascii="Times New Roman" w:hAnsi="Times New Roman" w:cs="Times New Roman"/>
          <w:color w:val="000000" w:themeColor="text1"/>
        </w:rPr>
      </w:pPr>
      <w:r w:rsidRPr="00734E70">
        <w:rPr>
          <w:rFonts w:ascii="Times New Roman" w:hAnsi="Times New Roman" w:cs="Times New Roman"/>
          <w:noProof/>
          <w:color w:val="000000" w:themeColor="text1"/>
          <w:lang w:val="en-US"/>
        </w:rPr>
        <w:drawing>
          <wp:anchor distT="0" distB="0" distL="114300" distR="114300" simplePos="0" relativeHeight="251658240" behindDoc="1" locked="0" layoutInCell="1" allowOverlap="1" wp14:anchorId="5BD058AF" wp14:editId="7952C2F1">
            <wp:simplePos x="0" y="0"/>
            <wp:positionH relativeFrom="page">
              <wp:align>right</wp:align>
            </wp:positionH>
            <wp:positionV relativeFrom="page">
              <wp:align>top</wp:align>
            </wp:positionV>
            <wp:extent cx="7548245" cy="106819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245" cy="10681970"/>
                    </a:xfrm>
                    <a:prstGeom prst="rect">
                      <a:avLst/>
                    </a:prstGeom>
                    <a:solidFill>
                      <a:schemeClr val="accent2">
                        <a:lumMod val="75000"/>
                        <a:alpha val="24000"/>
                      </a:schemeClr>
                    </a:solidFill>
                  </pic:spPr>
                </pic:pic>
              </a:graphicData>
            </a:graphic>
            <wp14:sizeRelH relativeFrom="margin">
              <wp14:pctWidth>0</wp14:pctWidth>
            </wp14:sizeRelH>
            <wp14:sizeRelV relativeFrom="margin">
              <wp14:pctHeight>0</wp14:pctHeight>
            </wp14:sizeRelV>
          </wp:anchor>
        </w:drawing>
      </w:r>
    </w:p>
    <w:p w14:paraId="406F00C1" w14:textId="08AABEF1" w:rsidR="00AB67F2" w:rsidRPr="00734E70" w:rsidRDefault="00AB67F2" w:rsidP="003F6C35">
      <w:pPr>
        <w:rPr>
          <w:rFonts w:ascii="Times New Roman" w:hAnsi="Times New Roman" w:cs="Times New Roman"/>
          <w:color w:val="000000" w:themeColor="text1"/>
          <w:lang w:val="lv-LV"/>
        </w:rPr>
      </w:pPr>
    </w:p>
    <w:p w14:paraId="38528156" w14:textId="77777777" w:rsidR="00AB67F2" w:rsidRPr="00734E70" w:rsidRDefault="00AB67F2" w:rsidP="00734E70">
      <w:pPr>
        <w:ind w:left="-284"/>
        <w:rPr>
          <w:rFonts w:ascii="Times New Roman" w:hAnsi="Times New Roman" w:cs="Times New Roman"/>
          <w:color w:val="000000" w:themeColor="text1"/>
          <w:lang w:val="lv-LV"/>
        </w:rPr>
      </w:pPr>
    </w:p>
    <w:p w14:paraId="26D2256C" w14:textId="77777777" w:rsidR="00AB67F2" w:rsidRPr="00734E70" w:rsidRDefault="00AB67F2" w:rsidP="00734E70">
      <w:pPr>
        <w:ind w:left="-284"/>
        <w:rPr>
          <w:rFonts w:ascii="Times New Roman" w:hAnsi="Times New Roman" w:cs="Times New Roman"/>
          <w:color w:val="000000" w:themeColor="text1"/>
          <w:lang w:val="lv-LV"/>
        </w:rPr>
      </w:pPr>
    </w:p>
    <w:p w14:paraId="56BF5D4A" w14:textId="77777777" w:rsidR="00764D03" w:rsidRDefault="00764D03" w:rsidP="002A5907">
      <w:pPr>
        <w:rPr>
          <w:rFonts w:ascii="Times New Roman" w:hAnsi="Times New Roman" w:cs="Times New Roman"/>
          <w:b/>
          <w:bCs/>
          <w:lang w:val="lv-LV"/>
        </w:rPr>
      </w:pPr>
    </w:p>
    <w:p w14:paraId="6409CB96" w14:textId="7B5D5D6D" w:rsidR="005C7434" w:rsidRDefault="00470AF0" w:rsidP="003D63A5">
      <w:pPr>
        <w:rPr>
          <w:rFonts w:ascii="Times New Roman" w:hAnsi="Times New Roman" w:cs="Times New Roman"/>
          <w:bCs/>
          <w:lang w:val="lv-LV"/>
        </w:rPr>
      </w:pPr>
      <w:r w:rsidRPr="00470AF0">
        <w:rPr>
          <w:rFonts w:ascii="Times New Roman" w:hAnsi="Times New Roman" w:cs="Times New Roman"/>
          <w:bCs/>
          <w:lang w:val="lv-LV"/>
        </w:rPr>
        <w:t xml:space="preserve">Rīgā, </w:t>
      </w:r>
      <w:r w:rsidR="009E44A9">
        <w:rPr>
          <w:rFonts w:ascii="Times New Roman" w:hAnsi="Times New Roman" w:cs="Times New Roman"/>
          <w:bCs/>
          <w:lang w:val="lv-LV"/>
        </w:rPr>
        <w:t>datumu skatīt laika zīmogā</w:t>
      </w:r>
    </w:p>
    <w:p w14:paraId="5C68E7B8" w14:textId="45202C3C" w:rsidR="009E44A9" w:rsidRDefault="00322AE4" w:rsidP="003D63A5">
      <w:pPr>
        <w:rPr>
          <w:rFonts w:ascii="Times New Roman" w:hAnsi="Times New Roman" w:cs="Times New Roman"/>
          <w:bCs/>
          <w:lang w:val="lv-LV"/>
        </w:rPr>
      </w:pPr>
      <w:r>
        <w:rPr>
          <w:rFonts w:ascii="Times New Roman" w:hAnsi="Times New Roman" w:cs="Times New Roman"/>
          <w:bCs/>
          <w:lang w:val="lv-LV"/>
        </w:rPr>
        <w:t>Nr. 125</w:t>
      </w:r>
      <w:r w:rsidR="009E44A9">
        <w:rPr>
          <w:rFonts w:ascii="Times New Roman" w:hAnsi="Times New Roman" w:cs="Times New Roman"/>
          <w:bCs/>
          <w:lang w:val="lv-LV"/>
        </w:rPr>
        <w:t>/1</w:t>
      </w:r>
    </w:p>
    <w:p w14:paraId="47D62804" w14:textId="77777777" w:rsidR="009E44A9" w:rsidRDefault="009E44A9" w:rsidP="003D63A5">
      <w:pPr>
        <w:rPr>
          <w:rFonts w:ascii="Times New Roman" w:hAnsi="Times New Roman" w:cs="Times New Roman"/>
          <w:bCs/>
          <w:lang w:val="lv-LV"/>
        </w:rPr>
      </w:pPr>
    </w:p>
    <w:p w14:paraId="435CDF7D" w14:textId="64859307" w:rsidR="00463BF6" w:rsidRDefault="00135908" w:rsidP="005C7434">
      <w:pPr>
        <w:jc w:val="right"/>
        <w:rPr>
          <w:rFonts w:ascii="Times New Roman" w:hAnsi="Times New Roman" w:cs="Times New Roman"/>
          <w:b/>
          <w:lang w:val="lv-LV"/>
        </w:rPr>
      </w:pPr>
      <w:r w:rsidRPr="00135908">
        <w:rPr>
          <w:rFonts w:ascii="Times New Roman" w:hAnsi="Times New Roman" w:cs="Times New Roman"/>
          <w:b/>
          <w:lang w:val="lv-LV"/>
        </w:rPr>
        <w:t>Nacionālajai trīspusējās sadarbības padomei</w:t>
      </w:r>
    </w:p>
    <w:p w14:paraId="1A7D9899" w14:textId="62B4B856" w:rsidR="00135908" w:rsidRPr="00135908" w:rsidRDefault="00135908" w:rsidP="005C7434">
      <w:pPr>
        <w:jc w:val="right"/>
        <w:rPr>
          <w:rFonts w:ascii="Times New Roman" w:hAnsi="Times New Roman" w:cs="Times New Roman"/>
          <w:b/>
          <w:lang w:val="lv-LV"/>
        </w:rPr>
      </w:pPr>
      <w:r w:rsidRPr="00135908">
        <w:rPr>
          <w:rFonts w:ascii="Times New Roman" w:hAnsi="Times New Roman" w:cs="Times New Roman"/>
          <w:b/>
          <w:lang w:val="lv-LV"/>
        </w:rPr>
        <w:t>Saeimas Budžeta un finanšu (nodokļu) komisijai</w:t>
      </w:r>
    </w:p>
    <w:p w14:paraId="4A10AB69" w14:textId="3821E047" w:rsidR="00135908" w:rsidRPr="00135908" w:rsidRDefault="00135908" w:rsidP="005C7434">
      <w:pPr>
        <w:jc w:val="right"/>
        <w:rPr>
          <w:rFonts w:ascii="Times New Roman" w:hAnsi="Times New Roman" w:cs="Times New Roman"/>
          <w:b/>
          <w:bCs/>
          <w:lang w:val="lv-LV"/>
        </w:rPr>
      </w:pPr>
      <w:r w:rsidRPr="00135908">
        <w:rPr>
          <w:rFonts w:ascii="Times New Roman" w:hAnsi="Times New Roman" w:cs="Times New Roman"/>
          <w:b/>
          <w:lang w:val="lv-LV"/>
        </w:rPr>
        <w:t>Saeimas Izglītības, kultūras un zinātnes komisijai</w:t>
      </w:r>
    </w:p>
    <w:p w14:paraId="767CB5EB" w14:textId="77777777" w:rsidR="005C7434" w:rsidRPr="00135908" w:rsidRDefault="005C7434" w:rsidP="003D63A5">
      <w:pPr>
        <w:rPr>
          <w:rFonts w:ascii="Times New Roman" w:hAnsi="Times New Roman" w:cs="Times New Roman"/>
          <w:b/>
          <w:bCs/>
          <w:lang w:val="lv-LV"/>
        </w:rPr>
      </w:pPr>
    </w:p>
    <w:p w14:paraId="151D56C0" w14:textId="77777777" w:rsidR="00F86875" w:rsidRDefault="00F86875" w:rsidP="003D63A5">
      <w:pPr>
        <w:rPr>
          <w:rFonts w:ascii="Times New Roman" w:hAnsi="Times New Roman" w:cs="Times New Roman"/>
          <w:b/>
          <w:bCs/>
          <w:lang w:val="lv-LV"/>
        </w:rPr>
      </w:pPr>
    </w:p>
    <w:p w14:paraId="0D026427" w14:textId="60B476DE" w:rsidR="003F6C35" w:rsidRDefault="00DC3311" w:rsidP="003D63A5">
      <w:pPr>
        <w:rPr>
          <w:rFonts w:ascii="Times New Roman" w:hAnsi="Times New Roman" w:cs="Times New Roman"/>
          <w:b/>
          <w:bCs/>
          <w:lang w:val="lv-LV"/>
        </w:rPr>
      </w:pPr>
      <w:r>
        <w:rPr>
          <w:rFonts w:ascii="Times New Roman" w:hAnsi="Times New Roman" w:cs="Times New Roman"/>
          <w:b/>
          <w:bCs/>
          <w:lang w:val="lv-LV"/>
        </w:rPr>
        <w:t xml:space="preserve">Par </w:t>
      </w:r>
      <w:r w:rsidR="00135908">
        <w:rPr>
          <w:rFonts w:ascii="Times New Roman" w:hAnsi="Times New Roman" w:cs="Times New Roman"/>
          <w:b/>
          <w:bCs/>
          <w:lang w:val="lv-LV"/>
        </w:rPr>
        <w:t>profesionālās izglītības finansējumu</w:t>
      </w:r>
    </w:p>
    <w:p w14:paraId="6B0B9D19" w14:textId="77777777" w:rsidR="00927FFD" w:rsidRDefault="00927FFD" w:rsidP="002D5002">
      <w:pPr>
        <w:spacing w:after="120"/>
        <w:jc w:val="both"/>
        <w:rPr>
          <w:rFonts w:ascii="Times New Roman" w:hAnsi="Times New Roman" w:cs="Times New Roman"/>
          <w:lang w:val="lv-LV"/>
        </w:rPr>
      </w:pPr>
    </w:p>
    <w:p w14:paraId="54604AF3" w14:textId="61740B5B" w:rsidR="00A75EDC" w:rsidRDefault="00135908" w:rsidP="00135908">
      <w:pPr>
        <w:spacing w:after="120"/>
        <w:jc w:val="both"/>
        <w:rPr>
          <w:rFonts w:ascii="Times New Roman" w:hAnsi="Times New Roman" w:cs="Times New Roman"/>
          <w:lang w:val="lv-LV"/>
        </w:rPr>
      </w:pPr>
      <w:r>
        <w:rPr>
          <w:rFonts w:ascii="Times New Roman" w:hAnsi="Times New Roman" w:cs="Times New Roman"/>
          <w:lang w:val="lv-LV"/>
        </w:rPr>
        <w:tab/>
      </w:r>
      <w:r w:rsidRPr="00A75EDC">
        <w:rPr>
          <w:rFonts w:ascii="Times New Roman" w:hAnsi="Times New Roman" w:cs="Times New Roman"/>
          <w:lang w:val="lv-LV"/>
        </w:rPr>
        <w:t xml:space="preserve">Latvijas Brīvo arodbiedrību savienība (LBAS) informē, ka </w:t>
      </w:r>
      <w:r w:rsidR="0061059A">
        <w:rPr>
          <w:rFonts w:ascii="Times New Roman" w:hAnsi="Times New Roman" w:cs="Times New Roman"/>
          <w:lang w:val="lv-LV"/>
        </w:rPr>
        <w:t>2023.</w:t>
      </w:r>
      <w:r w:rsidR="004D3293">
        <w:rPr>
          <w:rFonts w:ascii="Times New Roman" w:hAnsi="Times New Roman" w:cs="Times New Roman"/>
          <w:lang w:val="lv-LV"/>
        </w:rPr>
        <w:t xml:space="preserve"> </w:t>
      </w:r>
      <w:r w:rsidR="0061059A">
        <w:rPr>
          <w:rFonts w:ascii="Times New Roman" w:hAnsi="Times New Roman" w:cs="Times New Roman"/>
          <w:lang w:val="lv-LV"/>
        </w:rPr>
        <w:t xml:space="preserve">gada </w:t>
      </w:r>
      <w:r w:rsidRPr="00A75EDC">
        <w:rPr>
          <w:rFonts w:ascii="Times New Roman" w:hAnsi="Times New Roman" w:cs="Times New Roman"/>
          <w:lang w:val="lv-LV"/>
        </w:rPr>
        <w:t>11.</w:t>
      </w:r>
      <w:r w:rsidR="004D3293">
        <w:rPr>
          <w:rFonts w:ascii="Times New Roman" w:hAnsi="Times New Roman" w:cs="Times New Roman"/>
          <w:lang w:val="lv-LV"/>
        </w:rPr>
        <w:t xml:space="preserve"> </w:t>
      </w:r>
      <w:r w:rsidRPr="00A75EDC">
        <w:rPr>
          <w:rFonts w:ascii="Times New Roman" w:hAnsi="Times New Roman" w:cs="Times New Roman"/>
          <w:lang w:val="lv-LV"/>
        </w:rPr>
        <w:t xml:space="preserve">oktobrī notika Profesionālās izglītības un nodarbinātības trīspusējās sadarbības </w:t>
      </w:r>
      <w:proofErr w:type="spellStart"/>
      <w:r w:rsidRPr="00A75EDC">
        <w:rPr>
          <w:rFonts w:ascii="Times New Roman" w:hAnsi="Times New Roman" w:cs="Times New Roman"/>
          <w:lang w:val="lv-LV"/>
        </w:rPr>
        <w:t>apakšpadomes</w:t>
      </w:r>
      <w:proofErr w:type="spellEnd"/>
      <w:r w:rsidRPr="00A75EDC">
        <w:rPr>
          <w:rFonts w:ascii="Times New Roman" w:hAnsi="Times New Roman" w:cs="Times New Roman"/>
          <w:lang w:val="lv-LV"/>
        </w:rPr>
        <w:t xml:space="preserve"> </w:t>
      </w:r>
      <w:r w:rsidR="00A75EDC" w:rsidRPr="00A75EDC">
        <w:rPr>
          <w:rFonts w:ascii="Times New Roman" w:hAnsi="Times New Roman" w:cs="Times New Roman"/>
          <w:lang w:val="lv-LV"/>
        </w:rPr>
        <w:t xml:space="preserve">(PINTSA) </w:t>
      </w:r>
      <w:r w:rsidRPr="00A75EDC">
        <w:rPr>
          <w:rFonts w:ascii="Times New Roman" w:hAnsi="Times New Roman" w:cs="Times New Roman"/>
          <w:lang w:val="lv-LV"/>
        </w:rPr>
        <w:t>sēde, kur</w:t>
      </w:r>
      <w:r w:rsidR="00C953EB">
        <w:rPr>
          <w:rFonts w:ascii="Times New Roman" w:hAnsi="Times New Roman" w:cs="Times New Roman"/>
          <w:lang w:val="lv-LV"/>
        </w:rPr>
        <w:t>ā</w:t>
      </w:r>
      <w:r w:rsidRPr="00A75EDC">
        <w:rPr>
          <w:rFonts w:ascii="Times New Roman" w:hAnsi="Times New Roman" w:cs="Times New Roman"/>
          <w:lang w:val="lv-LV"/>
        </w:rPr>
        <w:t xml:space="preserve"> tika skatīts jautājums </w:t>
      </w:r>
      <w:r w:rsidR="00A75EDC" w:rsidRPr="00A75EDC">
        <w:rPr>
          <w:rFonts w:ascii="Times New Roman" w:hAnsi="Times New Roman" w:cs="Times New Roman"/>
          <w:lang w:val="lv-LV"/>
        </w:rPr>
        <w:t xml:space="preserve">par profesionālās izglītības programmu finansēšanu. </w:t>
      </w:r>
    </w:p>
    <w:p w14:paraId="07D0453C" w14:textId="41103C18" w:rsidR="00A75EDC" w:rsidRPr="00344ADB" w:rsidRDefault="00A75EDC" w:rsidP="00322AE4">
      <w:pPr>
        <w:spacing w:after="120"/>
        <w:ind w:firstLine="720"/>
        <w:jc w:val="both"/>
        <w:rPr>
          <w:rFonts w:ascii="Times New Roman" w:hAnsi="Times New Roman" w:cs="Times New Roman"/>
          <w:color w:val="000000" w:themeColor="text1"/>
          <w:lang w:val="lv-LV"/>
        </w:rPr>
      </w:pPr>
      <w:r w:rsidRPr="00A75EDC">
        <w:rPr>
          <w:rFonts w:ascii="Times New Roman" w:hAnsi="Times New Roman" w:cs="Times New Roman"/>
          <w:lang w:val="lv-LV"/>
        </w:rPr>
        <w:t>PINTSA locekļi jau vairākkārtīgi ir skatījuši jautājumu par profesionālās izglītības programmu finansēšanu, t.sk. LBAS vērš uzmanību, ka saskaņā ar PINTSA 2023.gada 8.februārā sēdes Nr.1 (II daļas 3.jaut</w:t>
      </w:r>
      <w:r w:rsidR="00C953EB">
        <w:rPr>
          <w:rFonts w:ascii="Times New Roman" w:hAnsi="Times New Roman" w:cs="Times New Roman"/>
          <w:lang w:val="lv-LV"/>
        </w:rPr>
        <w:t xml:space="preserve">ājums) lēmumu – vērsties </w:t>
      </w:r>
      <w:r w:rsidRPr="00A75EDC">
        <w:rPr>
          <w:rFonts w:ascii="Times New Roman" w:hAnsi="Times New Roman" w:cs="Times New Roman"/>
          <w:lang w:val="lv-LV"/>
        </w:rPr>
        <w:t>pie Nacionālā</w:t>
      </w:r>
      <w:r w:rsidR="00C953EB">
        <w:rPr>
          <w:rFonts w:ascii="Times New Roman" w:hAnsi="Times New Roman" w:cs="Times New Roman"/>
          <w:lang w:val="lv-LV"/>
        </w:rPr>
        <w:t>s</w:t>
      </w:r>
      <w:r w:rsidRPr="00A75EDC">
        <w:rPr>
          <w:rFonts w:ascii="Times New Roman" w:hAnsi="Times New Roman" w:cs="Times New Roman"/>
          <w:lang w:val="lv-LV"/>
        </w:rPr>
        <w:t xml:space="preserve"> trīspusējās sadarbības padomes (NTSP) ar lūgumu atbalstīt finansējuma piešķiršanu profesionālajai izglītībai atbilstoši faktiskajām izmaksām, profesionālās </w:t>
      </w:r>
      <w:r w:rsidR="00344ADB">
        <w:rPr>
          <w:rFonts w:ascii="Times New Roman" w:hAnsi="Times New Roman" w:cs="Times New Roman"/>
          <w:lang w:val="lv-LV"/>
        </w:rPr>
        <w:t>izglītības programmas</w:t>
      </w:r>
      <w:r w:rsidRPr="00A75EDC">
        <w:rPr>
          <w:rFonts w:ascii="Times New Roman" w:hAnsi="Times New Roman" w:cs="Times New Roman"/>
          <w:lang w:val="lv-LV"/>
        </w:rPr>
        <w:t xml:space="preserve"> bāzes finansējuma palielināšanai, normatīva nodrošināšanai pilnā apmērā, kā arī atbilstoša finansējumu pedagogu darba algas nodrošināšanai un profesionālās izglītības attīstībai – NTSP tika nosūtīts PINTSA sēdes protokola izraksts, PINTSA </w:t>
      </w:r>
      <w:proofErr w:type="spellStart"/>
      <w:r w:rsidRPr="00A75EDC">
        <w:rPr>
          <w:rFonts w:ascii="Times New Roman" w:hAnsi="Times New Roman" w:cs="Times New Roman"/>
          <w:lang w:val="lv-LV"/>
        </w:rPr>
        <w:t>dalībpušu</w:t>
      </w:r>
      <w:proofErr w:type="spellEnd"/>
      <w:r w:rsidRPr="00A75EDC">
        <w:rPr>
          <w:rFonts w:ascii="Times New Roman" w:hAnsi="Times New Roman" w:cs="Times New Roman"/>
          <w:lang w:val="lv-LV"/>
        </w:rPr>
        <w:t xml:space="preserve"> </w:t>
      </w:r>
      <w:r w:rsidR="00C953EB" w:rsidRPr="00A75EDC">
        <w:rPr>
          <w:rFonts w:ascii="Times New Roman" w:hAnsi="Times New Roman" w:cs="Times New Roman"/>
          <w:lang w:val="lv-LV"/>
        </w:rPr>
        <w:t xml:space="preserve">– </w:t>
      </w:r>
      <w:r w:rsidRPr="00A75EDC">
        <w:rPr>
          <w:rFonts w:ascii="Times New Roman" w:hAnsi="Times New Roman" w:cs="Times New Roman"/>
          <w:lang w:val="lv-LV"/>
        </w:rPr>
        <w:t xml:space="preserve">arodbiedrības un darba devēju </w:t>
      </w:r>
      <w:r w:rsidR="00C953EB" w:rsidRPr="00A75EDC">
        <w:rPr>
          <w:rFonts w:ascii="Times New Roman" w:hAnsi="Times New Roman" w:cs="Times New Roman"/>
          <w:lang w:val="lv-LV"/>
        </w:rPr>
        <w:t xml:space="preserve">– </w:t>
      </w:r>
      <w:r w:rsidRPr="00A75EDC">
        <w:rPr>
          <w:rFonts w:ascii="Times New Roman" w:hAnsi="Times New Roman" w:cs="Times New Roman"/>
          <w:lang w:val="lv-LV"/>
        </w:rPr>
        <w:t xml:space="preserve"> vēstules, kurā tika lūgts atbalstīt finansējuma piešķiršanu profesionālās izglītības programmu īstenošanai atbilstoši faktiskajām izmaksām, kā arī pedagogu darba algas </w:t>
      </w:r>
      <w:r w:rsidRPr="00344ADB">
        <w:rPr>
          <w:rFonts w:ascii="Times New Roman" w:hAnsi="Times New Roman" w:cs="Times New Roman"/>
          <w:color w:val="000000" w:themeColor="text1"/>
          <w:lang w:val="lv-LV"/>
        </w:rPr>
        <w:t>nodrošināšanai un profesionālās izglītības attīstībai.</w:t>
      </w:r>
      <w:r w:rsidR="00135908" w:rsidRPr="00344ADB">
        <w:rPr>
          <w:rFonts w:ascii="Times New Roman" w:hAnsi="Times New Roman" w:cs="Times New Roman"/>
          <w:color w:val="000000" w:themeColor="text1"/>
          <w:lang w:val="lv-LV"/>
        </w:rPr>
        <w:t xml:space="preserve"> </w:t>
      </w:r>
    </w:p>
    <w:p w14:paraId="506C0BA9" w14:textId="72D69D42" w:rsidR="00322AE4" w:rsidRDefault="00322AE4" w:rsidP="00322AE4">
      <w:pPr>
        <w:spacing w:after="120"/>
        <w:ind w:firstLine="720"/>
        <w:jc w:val="both"/>
        <w:rPr>
          <w:rFonts w:ascii="Times New Roman" w:hAnsi="Times New Roman" w:cs="Times New Roman"/>
          <w:lang w:val="lv-LV"/>
        </w:rPr>
      </w:pPr>
      <w:r w:rsidRPr="00344ADB">
        <w:rPr>
          <w:rFonts w:ascii="Times New Roman" w:hAnsi="Times New Roman" w:cs="Times New Roman"/>
          <w:color w:val="000000" w:themeColor="text1"/>
          <w:lang w:val="lv-LV"/>
        </w:rPr>
        <w:t xml:space="preserve">PINTSA </w:t>
      </w:r>
      <w:r w:rsidR="005F4552" w:rsidRPr="00344ADB">
        <w:rPr>
          <w:rFonts w:ascii="Times New Roman" w:hAnsi="Times New Roman" w:cs="Times New Roman"/>
          <w:color w:val="000000" w:themeColor="text1"/>
          <w:lang w:val="lv-LV"/>
        </w:rPr>
        <w:t xml:space="preserve">2023.gada </w:t>
      </w:r>
      <w:r w:rsidRPr="00322AE4">
        <w:rPr>
          <w:rFonts w:ascii="Times New Roman" w:hAnsi="Times New Roman" w:cs="Times New Roman"/>
          <w:lang w:val="lv-LV"/>
        </w:rPr>
        <w:t>11.oktobra sēdē vienbalsīgā balsojumā (23 deleģētie pārstāvji - par</w:t>
      </w:r>
      <w:r w:rsidR="006733C8">
        <w:rPr>
          <w:rFonts w:ascii="Times New Roman" w:hAnsi="Times New Roman" w:cs="Times New Roman"/>
          <w:lang w:val="lv-LV"/>
        </w:rPr>
        <w:t>, 0 - pret, 0 - atturas) vienojā</w:t>
      </w:r>
      <w:r w:rsidRPr="00322AE4">
        <w:rPr>
          <w:rFonts w:ascii="Times New Roman" w:hAnsi="Times New Roman" w:cs="Times New Roman"/>
          <w:lang w:val="lv-LV"/>
        </w:rPr>
        <w:t xml:space="preserve">s, ka PINTSA </w:t>
      </w:r>
      <w:proofErr w:type="spellStart"/>
      <w:r w:rsidRPr="00322AE4">
        <w:rPr>
          <w:rFonts w:ascii="Times New Roman" w:hAnsi="Times New Roman" w:cs="Times New Roman"/>
          <w:lang w:val="lv-LV"/>
        </w:rPr>
        <w:t>dalībpuses</w:t>
      </w:r>
      <w:proofErr w:type="spellEnd"/>
      <w:r w:rsidRPr="00322AE4">
        <w:rPr>
          <w:rFonts w:ascii="Times New Roman" w:hAnsi="Times New Roman" w:cs="Times New Roman"/>
          <w:lang w:val="lv-LV"/>
        </w:rPr>
        <w:t xml:space="preserve"> </w:t>
      </w:r>
      <w:r w:rsidR="00C953EB" w:rsidRPr="00A75EDC">
        <w:rPr>
          <w:rFonts w:ascii="Times New Roman" w:hAnsi="Times New Roman" w:cs="Times New Roman"/>
          <w:lang w:val="lv-LV"/>
        </w:rPr>
        <w:t xml:space="preserve">– </w:t>
      </w:r>
      <w:r w:rsidRPr="00322AE4">
        <w:rPr>
          <w:rFonts w:ascii="Times New Roman" w:hAnsi="Times New Roman" w:cs="Times New Roman"/>
          <w:lang w:val="lv-LV"/>
        </w:rPr>
        <w:t xml:space="preserve">arodbiedrības un darba devēju puse </w:t>
      </w:r>
      <w:r w:rsidR="00C953EB" w:rsidRPr="00A75EDC">
        <w:rPr>
          <w:rFonts w:ascii="Times New Roman" w:hAnsi="Times New Roman" w:cs="Times New Roman"/>
          <w:lang w:val="lv-LV"/>
        </w:rPr>
        <w:t xml:space="preserve">– </w:t>
      </w:r>
      <w:r w:rsidR="00C953EB" w:rsidRPr="00322AE4">
        <w:rPr>
          <w:rFonts w:ascii="Times New Roman" w:hAnsi="Times New Roman" w:cs="Times New Roman"/>
          <w:lang w:val="lv-LV"/>
        </w:rPr>
        <w:t xml:space="preserve">atkārtoti </w:t>
      </w:r>
      <w:r w:rsidRPr="00322AE4">
        <w:rPr>
          <w:rFonts w:ascii="Times New Roman" w:hAnsi="Times New Roman" w:cs="Times New Roman"/>
          <w:lang w:val="lv-LV"/>
        </w:rPr>
        <w:t xml:space="preserve">vērsīsies pie </w:t>
      </w:r>
      <w:bookmarkStart w:id="0" w:name="_Hlk148713303"/>
      <w:r w:rsidRPr="00322AE4">
        <w:rPr>
          <w:rFonts w:ascii="Times New Roman" w:hAnsi="Times New Roman" w:cs="Times New Roman"/>
          <w:lang w:val="lv-LV"/>
        </w:rPr>
        <w:t xml:space="preserve">Nacionālā trīspusējās sadarbības padomes, kā arī </w:t>
      </w:r>
      <w:r w:rsidR="00C953EB">
        <w:rPr>
          <w:rFonts w:ascii="Times New Roman" w:hAnsi="Times New Roman" w:cs="Times New Roman"/>
          <w:lang w:val="lv-LV"/>
        </w:rPr>
        <w:t xml:space="preserve">pie </w:t>
      </w:r>
      <w:r w:rsidRPr="00322AE4">
        <w:rPr>
          <w:rFonts w:ascii="Times New Roman" w:hAnsi="Times New Roman" w:cs="Times New Roman"/>
          <w:lang w:val="lv-LV"/>
        </w:rPr>
        <w:t xml:space="preserve">Saeimas Budžeta un finanšu (nodokļu) komisijas un Saeimas Izglītības, kultūras un zinātnes komisijas ar lūgumu atbalstīt finansējuma </w:t>
      </w:r>
      <w:bookmarkEnd w:id="0"/>
      <w:r w:rsidRPr="00322AE4">
        <w:rPr>
          <w:rFonts w:ascii="Times New Roman" w:hAnsi="Times New Roman" w:cs="Times New Roman"/>
          <w:lang w:val="lv-LV"/>
        </w:rPr>
        <w:t>piešķiršanu profesionālās izglītības attīstībai atbilstoši faktiskajām izmaksām, profesionālās izglītības programmu bāzes finansējuma palielināšanai, normatīva nodrošināšanai pilnā apmērā</w:t>
      </w:r>
      <w:r>
        <w:rPr>
          <w:rFonts w:ascii="Times New Roman" w:hAnsi="Times New Roman" w:cs="Times New Roman"/>
          <w:lang w:val="lv-LV"/>
        </w:rPr>
        <w:t>.</w:t>
      </w:r>
    </w:p>
    <w:p w14:paraId="1F734ACD" w14:textId="11005913" w:rsidR="003D63A5" w:rsidRPr="0061059A" w:rsidRDefault="005F4552" w:rsidP="0061059A">
      <w:pPr>
        <w:spacing w:after="120"/>
        <w:ind w:firstLine="720"/>
        <w:jc w:val="both"/>
        <w:rPr>
          <w:rFonts w:ascii="Times New Roman" w:hAnsi="Times New Roman" w:cs="Times New Roman"/>
          <w:lang w:val="lv-LV"/>
        </w:rPr>
      </w:pPr>
      <w:r w:rsidRPr="00344ADB">
        <w:rPr>
          <w:rFonts w:ascii="Times New Roman" w:hAnsi="Times New Roman" w:cs="Times New Roman"/>
          <w:color w:val="000000" w:themeColor="text1"/>
          <w:lang w:val="lv-LV"/>
        </w:rPr>
        <w:t xml:space="preserve">Atbilstoši </w:t>
      </w:r>
      <w:r w:rsidR="007E71FE" w:rsidRPr="00344ADB">
        <w:rPr>
          <w:rFonts w:ascii="Times New Roman" w:hAnsi="Times New Roman" w:cs="Times New Roman"/>
          <w:color w:val="000000" w:themeColor="text1"/>
          <w:lang w:val="lv-LV"/>
        </w:rPr>
        <w:t>Ekonomikas ministrijas prognozēm, 2030.</w:t>
      </w:r>
      <w:r w:rsidR="004D3293" w:rsidRPr="00344ADB">
        <w:rPr>
          <w:rFonts w:ascii="Times New Roman" w:hAnsi="Times New Roman" w:cs="Times New Roman"/>
          <w:color w:val="000000" w:themeColor="text1"/>
          <w:lang w:val="lv-LV"/>
        </w:rPr>
        <w:t xml:space="preserve"> </w:t>
      </w:r>
      <w:r w:rsidR="007E71FE" w:rsidRPr="00344ADB">
        <w:rPr>
          <w:rFonts w:ascii="Times New Roman" w:hAnsi="Times New Roman" w:cs="Times New Roman"/>
          <w:color w:val="000000" w:themeColor="text1"/>
          <w:lang w:val="lv-LV"/>
        </w:rPr>
        <w:t xml:space="preserve">gadā pietrūks 69 000 strādājošo ar profesionālo izglītību, līdz ar to </w:t>
      </w:r>
      <w:r w:rsidR="0061059A" w:rsidRPr="00344ADB">
        <w:rPr>
          <w:rFonts w:ascii="Times New Roman" w:hAnsi="Times New Roman" w:cs="Times New Roman"/>
          <w:color w:val="000000" w:themeColor="text1"/>
          <w:lang w:val="lv-LV"/>
        </w:rPr>
        <w:t xml:space="preserve">profesionālajā izglītībā </w:t>
      </w:r>
      <w:r w:rsidR="007E71FE" w:rsidRPr="00344ADB">
        <w:rPr>
          <w:rFonts w:ascii="Times New Roman" w:hAnsi="Times New Roman" w:cs="Times New Roman"/>
          <w:color w:val="000000" w:themeColor="text1"/>
          <w:lang w:val="lv-LV"/>
        </w:rPr>
        <w:t>ir jāiegulda jau šodien, lai 2030.</w:t>
      </w:r>
      <w:r w:rsidR="004D3293" w:rsidRPr="00344ADB">
        <w:rPr>
          <w:rFonts w:ascii="Times New Roman" w:hAnsi="Times New Roman" w:cs="Times New Roman"/>
          <w:color w:val="000000" w:themeColor="text1"/>
          <w:lang w:val="lv-LV"/>
        </w:rPr>
        <w:t xml:space="preserve"> </w:t>
      </w:r>
      <w:r w:rsidR="007E71FE" w:rsidRPr="00344ADB">
        <w:rPr>
          <w:rFonts w:ascii="Times New Roman" w:hAnsi="Times New Roman" w:cs="Times New Roman"/>
          <w:color w:val="000000" w:themeColor="text1"/>
          <w:lang w:val="lv-LV"/>
        </w:rPr>
        <w:t xml:space="preserve">gadā darba tirgus spētu nodrošināt nepieciešamos </w:t>
      </w:r>
      <w:r w:rsidR="007E71FE" w:rsidRPr="0061059A">
        <w:rPr>
          <w:rFonts w:ascii="Times New Roman" w:hAnsi="Times New Roman" w:cs="Times New Roman"/>
          <w:lang w:val="lv-LV"/>
        </w:rPr>
        <w:t>speciālistus.</w:t>
      </w:r>
    </w:p>
    <w:p w14:paraId="68C752AE" w14:textId="37414D73" w:rsidR="0061059A" w:rsidRPr="0061059A" w:rsidRDefault="00C953EB" w:rsidP="0061059A">
      <w:pPr>
        <w:spacing w:after="120"/>
        <w:ind w:firstLine="720"/>
        <w:jc w:val="both"/>
        <w:rPr>
          <w:rFonts w:ascii="Times New Roman" w:hAnsi="Times New Roman" w:cs="Times New Roman"/>
          <w:lang w:val="lv-LV"/>
        </w:rPr>
      </w:pPr>
      <w:r w:rsidRPr="005F4552">
        <w:rPr>
          <w:rFonts w:ascii="Times New Roman" w:hAnsi="Times New Roman" w:cs="Times New Roman"/>
          <w:lang w:val="lv-LV"/>
        </w:rPr>
        <w:t xml:space="preserve">Lai </w:t>
      </w:r>
      <w:r w:rsidR="005F4552" w:rsidRPr="00344ADB">
        <w:rPr>
          <w:rFonts w:ascii="Times New Roman" w:hAnsi="Times New Roman" w:cs="Times New Roman"/>
          <w:color w:val="000000" w:themeColor="text1"/>
          <w:lang w:val="lv-LV"/>
        </w:rPr>
        <w:t xml:space="preserve">pēc </w:t>
      </w:r>
      <w:r>
        <w:rPr>
          <w:rFonts w:ascii="Times New Roman" w:hAnsi="Times New Roman" w:cs="Times New Roman"/>
          <w:lang w:val="lv-LV"/>
        </w:rPr>
        <w:t>Izglītības un zinātnes ministrijas</w:t>
      </w:r>
      <w:r w:rsidR="004D3293">
        <w:rPr>
          <w:rFonts w:ascii="Times New Roman" w:hAnsi="Times New Roman" w:cs="Times New Roman"/>
          <w:lang w:val="lv-LV"/>
        </w:rPr>
        <w:t xml:space="preserve"> (IZM)</w:t>
      </w:r>
      <w:r w:rsidR="0061059A" w:rsidRPr="0061059A">
        <w:rPr>
          <w:rFonts w:ascii="Times New Roman" w:hAnsi="Times New Roman" w:cs="Times New Roman"/>
          <w:lang w:val="lv-LV"/>
        </w:rPr>
        <w:t xml:space="preserve">, </w:t>
      </w:r>
      <w:r>
        <w:rPr>
          <w:rFonts w:ascii="Times New Roman" w:hAnsi="Times New Roman" w:cs="Times New Roman"/>
          <w:lang w:val="lv-LV"/>
        </w:rPr>
        <w:t>Kultūras ministrijas</w:t>
      </w:r>
      <w:r w:rsidR="004D3293">
        <w:rPr>
          <w:rFonts w:ascii="Times New Roman" w:hAnsi="Times New Roman" w:cs="Times New Roman"/>
          <w:lang w:val="lv-LV"/>
        </w:rPr>
        <w:t xml:space="preserve"> (KM)</w:t>
      </w:r>
      <w:r w:rsidR="0061059A" w:rsidRPr="0061059A">
        <w:rPr>
          <w:rFonts w:ascii="Times New Roman" w:hAnsi="Times New Roman" w:cs="Times New Roman"/>
          <w:lang w:val="lv-LV"/>
        </w:rPr>
        <w:t xml:space="preserve">, </w:t>
      </w:r>
      <w:r>
        <w:rPr>
          <w:rFonts w:ascii="Times New Roman" w:hAnsi="Times New Roman" w:cs="Times New Roman"/>
          <w:lang w:val="lv-LV"/>
        </w:rPr>
        <w:t>Zemkopības ministrijas</w:t>
      </w:r>
      <w:r w:rsidR="004D3293">
        <w:rPr>
          <w:rFonts w:ascii="Times New Roman" w:hAnsi="Times New Roman" w:cs="Times New Roman"/>
          <w:lang w:val="lv-LV"/>
        </w:rPr>
        <w:t xml:space="preserve"> (ZM) </w:t>
      </w:r>
      <w:r w:rsidR="0061059A" w:rsidRPr="0061059A">
        <w:rPr>
          <w:rFonts w:ascii="Times New Roman" w:hAnsi="Times New Roman" w:cs="Times New Roman"/>
          <w:lang w:val="lv-LV"/>
        </w:rPr>
        <w:t xml:space="preserve">un </w:t>
      </w:r>
      <w:r>
        <w:rPr>
          <w:rFonts w:ascii="Times New Roman" w:hAnsi="Times New Roman" w:cs="Times New Roman"/>
          <w:lang w:val="lv-LV"/>
        </w:rPr>
        <w:t>Veselības ministrijas</w:t>
      </w:r>
      <w:r w:rsidR="004D3293">
        <w:rPr>
          <w:rFonts w:ascii="Times New Roman" w:hAnsi="Times New Roman" w:cs="Times New Roman"/>
          <w:lang w:val="lv-LV"/>
        </w:rPr>
        <w:t xml:space="preserve"> (VM) </w:t>
      </w:r>
      <w:r w:rsidR="0061059A" w:rsidRPr="0061059A">
        <w:rPr>
          <w:rFonts w:ascii="Times New Roman" w:hAnsi="Times New Roman" w:cs="Times New Roman"/>
          <w:lang w:val="lv-LV"/>
        </w:rPr>
        <w:t xml:space="preserve">veiktajiem aprēķiniem palielinātu normatīvajā regulējumā </w:t>
      </w:r>
      <w:r w:rsidR="0061059A" w:rsidRPr="0061059A">
        <w:rPr>
          <w:rFonts w:ascii="Times New Roman" w:eastAsia="Times New Roman" w:hAnsi="Times New Roman" w:cs="Times New Roman"/>
          <w:color w:val="000000"/>
          <w:bdr w:val="none" w:sz="0" w:space="0" w:color="auto" w:frame="1"/>
          <w:lang w:val="lv-LV"/>
        </w:rPr>
        <w:t xml:space="preserve">(MK noteikumi Nr. 655) </w:t>
      </w:r>
      <w:r w:rsidR="0061059A" w:rsidRPr="0061059A">
        <w:rPr>
          <w:rFonts w:ascii="Times New Roman" w:hAnsi="Times New Roman" w:cs="Times New Roman"/>
          <w:lang w:val="lv-LV"/>
        </w:rPr>
        <w:t xml:space="preserve">noteikto profesionālās izglītības programmu īstenošanas izmaksu minimumu </w:t>
      </w:r>
      <w:r w:rsidR="0061059A" w:rsidRPr="0061059A">
        <w:rPr>
          <w:rFonts w:ascii="Times New Roman" w:eastAsia="Times New Roman" w:hAnsi="Times New Roman" w:cs="Times New Roman"/>
          <w:color w:val="000000"/>
          <w:bdr w:val="none" w:sz="0" w:space="0" w:color="auto" w:frame="1"/>
          <w:lang w:val="lv-LV"/>
        </w:rPr>
        <w:t>(bāzes finansējums/normatīvs), kas</w:t>
      </w:r>
      <w:r w:rsidR="0061059A" w:rsidRPr="0061059A">
        <w:rPr>
          <w:rFonts w:ascii="Times New Roman" w:hAnsi="Times New Roman" w:cs="Times New Roman"/>
          <w:lang w:val="lv-LV"/>
        </w:rPr>
        <w:t xml:space="preserve"> </w:t>
      </w:r>
      <w:r w:rsidR="0061059A" w:rsidRPr="0061059A">
        <w:rPr>
          <w:rFonts w:ascii="Times New Roman" w:eastAsia="Times New Roman" w:hAnsi="Times New Roman" w:cs="Times New Roman"/>
          <w:color w:val="000000"/>
          <w:bdr w:val="none" w:sz="0" w:space="0" w:color="auto" w:frame="1"/>
          <w:lang w:val="lv-LV"/>
        </w:rPr>
        <w:t>jau ilgstoši neatbilst izglītības programmu faktiskajām īstenošanas izmaksām</w:t>
      </w:r>
      <w:r w:rsidR="0061059A" w:rsidRPr="0061059A">
        <w:rPr>
          <w:rFonts w:ascii="Times New Roman" w:hAnsi="Times New Roman" w:cs="Times New Roman"/>
          <w:lang w:val="lv-LV"/>
        </w:rPr>
        <w:t xml:space="preserve">, papildus nepieciešams finansējums </w:t>
      </w:r>
      <w:r w:rsidR="0061059A" w:rsidRPr="0061059A">
        <w:rPr>
          <w:rFonts w:ascii="Times New Roman" w:hAnsi="Times New Roman" w:cs="Times New Roman"/>
          <w:b/>
          <w:bCs/>
          <w:lang w:val="lv-LV"/>
        </w:rPr>
        <w:t>6 496 315 EUR</w:t>
      </w:r>
      <w:r w:rsidR="0061059A" w:rsidRPr="0061059A">
        <w:rPr>
          <w:rFonts w:ascii="Times New Roman" w:hAnsi="Times New Roman" w:cs="Times New Roman"/>
          <w:lang w:val="lv-LV"/>
        </w:rPr>
        <w:t xml:space="preserve"> apmērā (detalizētāk skatīt </w:t>
      </w:r>
      <w:r w:rsidR="004D3293">
        <w:rPr>
          <w:rFonts w:ascii="Times New Roman" w:hAnsi="Times New Roman" w:cs="Times New Roman"/>
          <w:lang w:val="lv-LV"/>
        </w:rPr>
        <w:t>Pielikumā Nr.1</w:t>
      </w:r>
      <w:r w:rsidR="0061059A" w:rsidRPr="0061059A">
        <w:rPr>
          <w:rFonts w:ascii="Times New Roman" w:hAnsi="Times New Roman" w:cs="Times New Roman"/>
          <w:lang w:val="lv-LV"/>
        </w:rPr>
        <w:t>).</w:t>
      </w:r>
    </w:p>
    <w:p w14:paraId="41BBD612" w14:textId="77777777" w:rsidR="0061059A" w:rsidRPr="0061059A" w:rsidRDefault="0061059A" w:rsidP="0061059A">
      <w:pPr>
        <w:shd w:val="clear" w:color="auto" w:fill="FFFFFF"/>
        <w:spacing w:after="120"/>
        <w:ind w:firstLine="720"/>
        <w:jc w:val="both"/>
        <w:textAlignment w:val="baseline"/>
        <w:rPr>
          <w:rFonts w:ascii="Times New Roman" w:eastAsia="Times New Roman" w:hAnsi="Times New Roman" w:cs="Times New Roman"/>
          <w:color w:val="000000"/>
          <w:bdr w:val="none" w:sz="0" w:space="0" w:color="auto" w:frame="1"/>
          <w:lang w:val="lv-LV"/>
        </w:rPr>
      </w:pPr>
      <w:r w:rsidRPr="0061059A">
        <w:rPr>
          <w:rFonts w:ascii="Times New Roman" w:eastAsia="Times New Roman" w:hAnsi="Times New Roman" w:cs="Times New Roman"/>
          <w:color w:val="000000"/>
          <w:bdr w:val="none" w:sz="0" w:space="0" w:color="auto" w:frame="1"/>
          <w:lang w:val="lv-LV"/>
        </w:rPr>
        <w:t xml:space="preserve">Bāzes finansējuma paaugstināšana ietver normējamo izmaksu palielināšanu uz vienu izglītojamo gadā no 425,15 EUR uz 624,86 EUR un dienesta viesnīcu uzturēšanas </w:t>
      </w:r>
      <w:r w:rsidRPr="0061059A">
        <w:rPr>
          <w:rFonts w:ascii="Times New Roman" w:eastAsia="Times New Roman" w:hAnsi="Times New Roman" w:cs="Times New Roman"/>
          <w:color w:val="000000"/>
          <w:bdr w:val="none" w:sz="0" w:space="0" w:color="auto" w:frame="1"/>
          <w:lang w:val="lv-LV"/>
        </w:rPr>
        <w:lastRenderedPageBreak/>
        <w:t>izmaksu (nenormējamās izmaksas) palielināšanu uz vienu izglītojamo gadā no 282,23 uz 351,69 EUR.</w:t>
      </w:r>
    </w:p>
    <w:p w14:paraId="5E1049DA" w14:textId="2D3017A7" w:rsidR="0061059A" w:rsidRPr="0061059A" w:rsidRDefault="0061059A" w:rsidP="004D3293">
      <w:pPr>
        <w:shd w:val="clear" w:color="auto" w:fill="FFFFFF"/>
        <w:spacing w:after="120"/>
        <w:ind w:firstLine="720"/>
        <w:jc w:val="both"/>
        <w:textAlignment w:val="baseline"/>
        <w:rPr>
          <w:rFonts w:ascii="Times New Roman" w:eastAsia="Times New Roman" w:hAnsi="Times New Roman" w:cs="Times New Roman"/>
          <w:color w:val="000000"/>
          <w:bdr w:val="none" w:sz="0" w:space="0" w:color="auto" w:frame="1"/>
          <w:lang w:val="lv-LV"/>
        </w:rPr>
      </w:pPr>
      <w:r w:rsidRPr="0061059A">
        <w:rPr>
          <w:rFonts w:ascii="Times New Roman" w:eastAsia="Times New Roman" w:hAnsi="Times New Roman" w:cs="Times New Roman"/>
          <w:color w:val="000000"/>
          <w:bdr w:val="none" w:sz="0" w:space="0" w:color="auto" w:frame="1"/>
          <w:lang w:val="lv-LV"/>
        </w:rPr>
        <w:t xml:space="preserve">Mācību prakšu organizēšanas izmaksu un darba vidē balstītu mācību </w:t>
      </w:r>
      <w:r w:rsidR="004D3293">
        <w:rPr>
          <w:rFonts w:ascii="Times New Roman" w:eastAsia="Times New Roman" w:hAnsi="Times New Roman" w:cs="Times New Roman"/>
          <w:color w:val="000000"/>
          <w:bdr w:val="none" w:sz="0" w:space="0" w:color="auto" w:frame="1"/>
          <w:lang w:val="lv-LV"/>
        </w:rPr>
        <w:t xml:space="preserve">(DVB) </w:t>
      </w:r>
      <w:r w:rsidRPr="0061059A">
        <w:rPr>
          <w:rFonts w:ascii="Times New Roman" w:eastAsia="Times New Roman" w:hAnsi="Times New Roman" w:cs="Times New Roman"/>
          <w:color w:val="000000"/>
          <w:bdr w:val="none" w:sz="0" w:space="0" w:color="auto" w:frame="1"/>
          <w:lang w:val="lv-LV"/>
        </w:rPr>
        <w:t xml:space="preserve">īstenošanas izmaksu finansēšanai profesionālajā izglītībā papildus nepieciešami </w:t>
      </w:r>
      <w:r w:rsidRPr="0061059A">
        <w:rPr>
          <w:rFonts w:ascii="Times New Roman" w:hAnsi="Times New Roman" w:cs="Times New Roman"/>
          <w:b/>
          <w:bCs/>
          <w:lang w:val="lv-LV"/>
        </w:rPr>
        <w:t>8 753 664 EUR</w:t>
      </w:r>
      <w:r w:rsidRPr="0061059A">
        <w:rPr>
          <w:rFonts w:ascii="Times New Roman" w:hAnsi="Times New Roman" w:cs="Times New Roman"/>
          <w:lang w:val="lv-LV"/>
        </w:rPr>
        <w:t xml:space="preserve"> apmērā (IZM, KM, ZM un VM resoram).</w:t>
      </w:r>
    </w:p>
    <w:p w14:paraId="31EE1DD1" w14:textId="26DE4C46" w:rsidR="0061059A" w:rsidRPr="0061059A" w:rsidRDefault="005F4552" w:rsidP="004D3293">
      <w:pPr>
        <w:shd w:val="clear" w:color="auto" w:fill="FFFFFF"/>
        <w:spacing w:after="120"/>
        <w:ind w:firstLine="720"/>
        <w:jc w:val="both"/>
        <w:textAlignment w:val="baseline"/>
        <w:rPr>
          <w:rFonts w:ascii="Times New Roman" w:eastAsia="Times New Roman" w:hAnsi="Times New Roman" w:cs="Times New Roman"/>
          <w:color w:val="000000"/>
          <w:bdr w:val="none" w:sz="0" w:space="0" w:color="auto" w:frame="1"/>
          <w:lang w:val="lv-LV"/>
        </w:rPr>
      </w:pPr>
      <w:r w:rsidRPr="00344ADB">
        <w:rPr>
          <w:rFonts w:ascii="Times New Roman" w:eastAsia="Times New Roman" w:hAnsi="Times New Roman" w:cs="Times New Roman"/>
          <w:color w:val="000000" w:themeColor="text1"/>
          <w:bdr w:val="none" w:sz="0" w:space="0" w:color="auto" w:frame="1"/>
          <w:lang w:val="lv-LV"/>
        </w:rPr>
        <w:t xml:space="preserve">Atbilstoši </w:t>
      </w:r>
      <w:r w:rsidR="0061059A" w:rsidRPr="00344ADB">
        <w:rPr>
          <w:rFonts w:ascii="Times New Roman" w:eastAsia="Times New Roman" w:hAnsi="Times New Roman" w:cs="Times New Roman"/>
          <w:color w:val="000000" w:themeColor="text1"/>
          <w:bdr w:val="none" w:sz="0" w:space="0" w:color="auto" w:frame="1"/>
          <w:lang w:val="lv-LV"/>
        </w:rPr>
        <w:t>normatīv</w:t>
      </w:r>
      <w:r w:rsidRPr="00344ADB">
        <w:rPr>
          <w:rFonts w:ascii="Times New Roman" w:eastAsia="Times New Roman" w:hAnsi="Times New Roman" w:cs="Times New Roman"/>
          <w:color w:val="000000" w:themeColor="text1"/>
          <w:bdr w:val="none" w:sz="0" w:space="0" w:color="auto" w:frame="1"/>
          <w:lang w:val="lv-LV"/>
        </w:rPr>
        <w:t>ajam</w:t>
      </w:r>
      <w:r w:rsidR="0061059A" w:rsidRPr="00344ADB">
        <w:rPr>
          <w:rFonts w:ascii="Times New Roman" w:eastAsia="Times New Roman" w:hAnsi="Times New Roman" w:cs="Times New Roman"/>
          <w:color w:val="000000" w:themeColor="text1"/>
          <w:bdr w:val="none" w:sz="0" w:space="0" w:color="auto" w:frame="1"/>
          <w:lang w:val="lv-LV"/>
        </w:rPr>
        <w:t xml:space="preserve"> regulējum</w:t>
      </w:r>
      <w:r w:rsidRPr="00344ADB">
        <w:rPr>
          <w:rFonts w:ascii="Times New Roman" w:eastAsia="Times New Roman" w:hAnsi="Times New Roman" w:cs="Times New Roman"/>
          <w:color w:val="000000" w:themeColor="text1"/>
          <w:bdr w:val="none" w:sz="0" w:space="0" w:color="auto" w:frame="1"/>
          <w:lang w:val="lv-LV"/>
        </w:rPr>
        <w:t>am</w:t>
      </w:r>
      <w:r w:rsidR="0061059A" w:rsidRPr="00344ADB">
        <w:rPr>
          <w:rFonts w:ascii="Times New Roman" w:eastAsia="Times New Roman" w:hAnsi="Times New Roman" w:cs="Times New Roman"/>
          <w:color w:val="000000" w:themeColor="text1"/>
          <w:bdr w:val="none" w:sz="0" w:space="0" w:color="auto" w:frame="1"/>
          <w:lang w:val="lv-LV"/>
        </w:rPr>
        <w:t xml:space="preserve"> (MK noteikumi Nr. 655) </w:t>
      </w:r>
      <w:r w:rsidR="004D3293" w:rsidRPr="00344ADB">
        <w:rPr>
          <w:rFonts w:ascii="Times New Roman" w:hAnsi="Times New Roman" w:cs="Times New Roman"/>
          <w:color w:val="000000" w:themeColor="text1"/>
          <w:lang w:val="lv-LV"/>
        </w:rPr>
        <w:t xml:space="preserve">– </w:t>
      </w:r>
      <w:r w:rsidR="0061059A" w:rsidRPr="00344ADB">
        <w:rPr>
          <w:rFonts w:ascii="Times New Roman" w:eastAsia="Times New Roman" w:hAnsi="Times New Roman" w:cs="Times New Roman"/>
          <w:color w:val="000000" w:themeColor="text1"/>
          <w:bdr w:val="none" w:sz="0" w:space="0" w:color="auto" w:frame="1"/>
          <w:lang w:val="lv-LV"/>
        </w:rPr>
        <w:t xml:space="preserve">kvalifikācijas prakses organizēšanas izmaksas jānodrošina no valsts budžeta līdzekļiem, vienlaikus, nepietiekamā finansējuma dēļ, šo izmaksu finansēšana </w:t>
      </w:r>
      <w:r w:rsidR="0061059A" w:rsidRPr="0061059A">
        <w:rPr>
          <w:rFonts w:ascii="Times New Roman" w:eastAsia="Times New Roman" w:hAnsi="Times New Roman" w:cs="Times New Roman"/>
          <w:color w:val="000000"/>
          <w:bdr w:val="none" w:sz="0" w:space="0" w:color="auto" w:frame="1"/>
          <w:lang w:val="lv-LV"/>
        </w:rPr>
        <w:t>līdz šim nav tikusi nodrošināta. Savukārt DVB mācību (ārpus izglītības iestādes) īstenošanas izmaksu finansēšanu no valsts budžeta normatīvais regulējums šobrīd neparedz.</w:t>
      </w:r>
    </w:p>
    <w:p w14:paraId="7B43880D" w14:textId="0FC24A51" w:rsidR="0061059A" w:rsidRPr="0061059A" w:rsidRDefault="0061059A" w:rsidP="0061059A">
      <w:pPr>
        <w:spacing w:after="120"/>
        <w:ind w:firstLine="720"/>
        <w:jc w:val="both"/>
        <w:rPr>
          <w:rFonts w:ascii="Times New Roman" w:hAnsi="Times New Roman" w:cs="Times New Roman"/>
          <w:lang w:val="lv-LV"/>
        </w:rPr>
      </w:pPr>
      <w:r w:rsidRPr="0061059A">
        <w:rPr>
          <w:rFonts w:ascii="Times New Roman" w:hAnsi="Times New Roman" w:cs="Times New Roman"/>
          <w:lang w:val="lv-LV"/>
        </w:rPr>
        <w:t>Ņemot vērā profesionālās izglītības iestāžu (IZM resora) kapacitāti un lai sasniegtu I</w:t>
      </w:r>
      <w:r w:rsidR="004D3293">
        <w:rPr>
          <w:rFonts w:ascii="Times New Roman" w:hAnsi="Times New Roman" w:cs="Times New Roman"/>
          <w:lang w:val="lv-LV"/>
        </w:rPr>
        <w:t>zglītības attīstības pamatnostādnēs</w:t>
      </w:r>
      <w:r w:rsidRPr="0061059A">
        <w:rPr>
          <w:rFonts w:ascii="Times New Roman" w:hAnsi="Times New Roman" w:cs="Times New Roman"/>
          <w:lang w:val="lv-LV"/>
        </w:rPr>
        <w:t xml:space="preserve"> plānoto proporciju 50/50 (izglītojamo proporcija vispārējā un profesionālajā izglītībā vidējās izglītības pakāpē), IZM 2023.gadā sagatavoja un Finanšu ministrijā iesniedza prioritārā pasākuma pieteikumu par valsts finansēto vietu skaita palielināšanu profesionālās izglītības programmās IZM, pašvaldību u.c. dibinātāju izglītības iestādēs – papildus nepieciešamais finansējums </w:t>
      </w:r>
      <w:r w:rsidRPr="0061059A">
        <w:rPr>
          <w:rFonts w:ascii="Times New Roman" w:hAnsi="Times New Roman" w:cs="Times New Roman"/>
          <w:b/>
          <w:bCs/>
          <w:lang w:val="lv-LV"/>
        </w:rPr>
        <w:t>1 437 239 EUR.</w:t>
      </w:r>
    </w:p>
    <w:p w14:paraId="2FF3D9FE" w14:textId="1657409E" w:rsidR="0061059A" w:rsidRPr="004D3293" w:rsidRDefault="004D3293" w:rsidP="00347014">
      <w:pPr>
        <w:spacing w:after="120"/>
        <w:ind w:firstLine="720"/>
        <w:jc w:val="center"/>
        <w:rPr>
          <w:rFonts w:ascii="Times New Roman" w:hAnsi="Times New Roman" w:cs="Times New Roman"/>
          <w:lang w:val="lv-LV"/>
        </w:rPr>
      </w:pPr>
      <w:r w:rsidRPr="004D3293">
        <w:rPr>
          <w:rFonts w:ascii="Times New Roman" w:hAnsi="Times New Roman" w:cs="Times New Roman"/>
          <w:b/>
          <w:bCs/>
          <w:lang w:val="lv-LV"/>
        </w:rPr>
        <w:t>Prioritāro pasākumu pieteikumi profesionālajā izglītībā 2024. - 2026. gadam</w:t>
      </w:r>
    </w:p>
    <w:tbl>
      <w:tblPr>
        <w:tblStyle w:val="TableGrid"/>
        <w:tblW w:w="8505" w:type="dxa"/>
        <w:jc w:val="center"/>
        <w:tblLayout w:type="fixed"/>
        <w:tblLook w:val="04A0" w:firstRow="1" w:lastRow="0" w:firstColumn="1" w:lastColumn="0" w:noHBand="0" w:noVBand="1"/>
      </w:tblPr>
      <w:tblGrid>
        <w:gridCol w:w="567"/>
        <w:gridCol w:w="3114"/>
        <w:gridCol w:w="1276"/>
        <w:gridCol w:w="1134"/>
        <w:gridCol w:w="1134"/>
        <w:gridCol w:w="1280"/>
      </w:tblGrid>
      <w:tr w:rsidR="004D3293" w:rsidRPr="004D3293" w14:paraId="4431A7BA" w14:textId="77777777" w:rsidTr="00347014">
        <w:trPr>
          <w:trHeight w:val="20"/>
          <w:jc w:val="center"/>
        </w:trPr>
        <w:tc>
          <w:tcPr>
            <w:tcW w:w="567" w:type="dxa"/>
            <w:vMerge w:val="restart"/>
            <w:shd w:val="clear" w:color="auto" w:fill="DEEAF6" w:themeFill="accent5" w:themeFillTint="33"/>
          </w:tcPr>
          <w:p w14:paraId="6A572061" w14:textId="77777777" w:rsidR="004D3293" w:rsidRPr="004D3293" w:rsidRDefault="004D3293" w:rsidP="00B4683F">
            <w:pPr>
              <w:jc w:val="center"/>
              <w:rPr>
                <w:rFonts w:ascii="Times New Roman" w:hAnsi="Times New Roman" w:cs="Times New Roman"/>
                <w:b/>
                <w:sz w:val="20"/>
                <w:szCs w:val="21"/>
              </w:rPr>
            </w:pPr>
            <w:proofErr w:type="spellStart"/>
            <w:r w:rsidRPr="004D3293">
              <w:rPr>
                <w:rFonts w:ascii="Times New Roman" w:hAnsi="Times New Roman" w:cs="Times New Roman"/>
                <w:b/>
                <w:sz w:val="20"/>
                <w:szCs w:val="21"/>
              </w:rPr>
              <w:t>Nr.p.k</w:t>
            </w:r>
            <w:proofErr w:type="spellEnd"/>
            <w:r w:rsidRPr="004D3293">
              <w:rPr>
                <w:rFonts w:ascii="Times New Roman" w:hAnsi="Times New Roman" w:cs="Times New Roman"/>
                <w:b/>
                <w:sz w:val="20"/>
                <w:szCs w:val="21"/>
              </w:rPr>
              <w:t>.</w:t>
            </w:r>
          </w:p>
        </w:tc>
        <w:tc>
          <w:tcPr>
            <w:tcW w:w="3114" w:type="dxa"/>
            <w:vMerge w:val="restart"/>
            <w:shd w:val="clear" w:color="auto" w:fill="DEEAF6" w:themeFill="accent5" w:themeFillTint="33"/>
            <w:vAlign w:val="center"/>
          </w:tcPr>
          <w:p w14:paraId="2B821789"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Prioritārais pasākums</w:t>
            </w:r>
          </w:p>
        </w:tc>
        <w:tc>
          <w:tcPr>
            <w:tcW w:w="4824" w:type="dxa"/>
            <w:gridSpan w:val="4"/>
            <w:shd w:val="clear" w:color="auto" w:fill="DEEAF6" w:themeFill="accent5" w:themeFillTint="33"/>
            <w:vAlign w:val="center"/>
          </w:tcPr>
          <w:p w14:paraId="38CDA4A2"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Nepieciešamais finansējums</w:t>
            </w:r>
          </w:p>
        </w:tc>
      </w:tr>
      <w:tr w:rsidR="004D3293" w:rsidRPr="004D3293" w14:paraId="1D3B9703" w14:textId="77777777" w:rsidTr="00347014">
        <w:trPr>
          <w:trHeight w:val="20"/>
          <w:jc w:val="center"/>
        </w:trPr>
        <w:tc>
          <w:tcPr>
            <w:tcW w:w="567" w:type="dxa"/>
            <w:vMerge/>
            <w:shd w:val="clear" w:color="auto" w:fill="DEEAF6" w:themeFill="accent5" w:themeFillTint="33"/>
          </w:tcPr>
          <w:p w14:paraId="3FFC7259" w14:textId="77777777" w:rsidR="004D3293" w:rsidRPr="004D3293" w:rsidRDefault="004D3293" w:rsidP="00B4683F">
            <w:pPr>
              <w:jc w:val="right"/>
              <w:rPr>
                <w:rFonts w:ascii="Times New Roman" w:hAnsi="Times New Roman" w:cs="Times New Roman"/>
                <w:b/>
                <w:sz w:val="20"/>
                <w:szCs w:val="21"/>
              </w:rPr>
            </w:pPr>
          </w:p>
        </w:tc>
        <w:tc>
          <w:tcPr>
            <w:tcW w:w="3114" w:type="dxa"/>
            <w:vMerge/>
            <w:shd w:val="clear" w:color="auto" w:fill="DEEAF6" w:themeFill="accent5" w:themeFillTint="33"/>
          </w:tcPr>
          <w:p w14:paraId="52BB89C3" w14:textId="77777777" w:rsidR="004D3293" w:rsidRPr="004D3293" w:rsidRDefault="004D3293" w:rsidP="00B4683F">
            <w:pPr>
              <w:jc w:val="right"/>
              <w:rPr>
                <w:rFonts w:ascii="Times New Roman" w:hAnsi="Times New Roman" w:cs="Times New Roman"/>
                <w:b/>
                <w:sz w:val="20"/>
                <w:szCs w:val="21"/>
              </w:rPr>
            </w:pPr>
          </w:p>
        </w:tc>
        <w:tc>
          <w:tcPr>
            <w:tcW w:w="1276" w:type="dxa"/>
            <w:shd w:val="clear" w:color="auto" w:fill="DEEAF6" w:themeFill="accent5" w:themeFillTint="33"/>
            <w:vAlign w:val="center"/>
          </w:tcPr>
          <w:p w14:paraId="7FA0D7FA"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2024.gads</w:t>
            </w:r>
          </w:p>
        </w:tc>
        <w:tc>
          <w:tcPr>
            <w:tcW w:w="1134" w:type="dxa"/>
            <w:shd w:val="clear" w:color="auto" w:fill="DEEAF6" w:themeFill="accent5" w:themeFillTint="33"/>
            <w:vAlign w:val="center"/>
          </w:tcPr>
          <w:p w14:paraId="588A7F5D"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2025.gads</w:t>
            </w:r>
          </w:p>
        </w:tc>
        <w:tc>
          <w:tcPr>
            <w:tcW w:w="1134" w:type="dxa"/>
            <w:shd w:val="clear" w:color="auto" w:fill="DEEAF6" w:themeFill="accent5" w:themeFillTint="33"/>
            <w:vAlign w:val="center"/>
          </w:tcPr>
          <w:p w14:paraId="54450234"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2026.gads</w:t>
            </w:r>
          </w:p>
        </w:tc>
        <w:tc>
          <w:tcPr>
            <w:tcW w:w="1280" w:type="dxa"/>
            <w:shd w:val="clear" w:color="auto" w:fill="DEEAF6" w:themeFill="accent5" w:themeFillTint="33"/>
            <w:vAlign w:val="center"/>
          </w:tcPr>
          <w:p w14:paraId="7672628C" w14:textId="77777777" w:rsidR="004D3293" w:rsidRPr="004D3293" w:rsidRDefault="004D3293" w:rsidP="00B4683F">
            <w:pPr>
              <w:jc w:val="center"/>
              <w:rPr>
                <w:rFonts w:ascii="Times New Roman" w:hAnsi="Times New Roman" w:cs="Times New Roman"/>
                <w:b/>
                <w:sz w:val="20"/>
                <w:szCs w:val="21"/>
              </w:rPr>
            </w:pPr>
            <w:r w:rsidRPr="004D3293">
              <w:rPr>
                <w:rFonts w:ascii="Times New Roman" w:hAnsi="Times New Roman" w:cs="Times New Roman"/>
                <w:b/>
                <w:sz w:val="20"/>
                <w:szCs w:val="21"/>
              </w:rPr>
              <w:t>Turpmāk</w:t>
            </w:r>
          </w:p>
        </w:tc>
      </w:tr>
      <w:tr w:rsidR="004D3293" w:rsidRPr="004D3293" w14:paraId="3D94F138" w14:textId="77777777" w:rsidTr="00347014">
        <w:trPr>
          <w:jc w:val="center"/>
        </w:trPr>
        <w:tc>
          <w:tcPr>
            <w:tcW w:w="567" w:type="dxa"/>
            <w:vAlign w:val="center"/>
          </w:tcPr>
          <w:p w14:paraId="121D1533" w14:textId="77777777" w:rsidR="004D3293" w:rsidRPr="004D3293" w:rsidRDefault="004D3293" w:rsidP="00B4683F">
            <w:pPr>
              <w:jc w:val="center"/>
              <w:rPr>
                <w:rFonts w:ascii="Times New Roman" w:hAnsi="Times New Roman" w:cs="Times New Roman"/>
                <w:bCs/>
                <w:color w:val="000000" w:themeColor="text1"/>
                <w:sz w:val="20"/>
                <w:szCs w:val="21"/>
              </w:rPr>
            </w:pPr>
            <w:r w:rsidRPr="004D3293">
              <w:rPr>
                <w:rFonts w:ascii="Times New Roman" w:hAnsi="Times New Roman" w:cs="Times New Roman"/>
                <w:bCs/>
                <w:color w:val="000000" w:themeColor="text1"/>
                <w:sz w:val="20"/>
                <w:szCs w:val="21"/>
              </w:rPr>
              <w:t>1.</w:t>
            </w:r>
          </w:p>
        </w:tc>
        <w:tc>
          <w:tcPr>
            <w:tcW w:w="3114" w:type="dxa"/>
          </w:tcPr>
          <w:p w14:paraId="00C30778" w14:textId="77777777" w:rsidR="004D3293" w:rsidRPr="004D3293" w:rsidRDefault="004D3293" w:rsidP="00B4683F">
            <w:pPr>
              <w:rPr>
                <w:rFonts w:ascii="Times New Roman" w:hAnsi="Times New Roman" w:cs="Times New Roman"/>
                <w:bCs/>
                <w:color w:val="000000" w:themeColor="text1"/>
                <w:sz w:val="20"/>
                <w:szCs w:val="21"/>
              </w:rPr>
            </w:pPr>
            <w:r w:rsidRPr="004D3293">
              <w:rPr>
                <w:rFonts w:ascii="Times New Roman" w:hAnsi="Times New Roman" w:cs="Times New Roman"/>
                <w:bCs/>
                <w:color w:val="000000" w:themeColor="text1"/>
                <w:sz w:val="20"/>
                <w:szCs w:val="21"/>
              </w:rPr>
              <w:t xml:space="preserve">Valsts finansēto vietu skaita palielināšana profesionālās izglītības programmās </w:t>
            </w:r>
          </w:p>
        </w:tc>
        <w:tc>
          <w:tcPr>
            <w:tcW w:w="1276" w:type="dxa"/>
            <w:vAlign w:val="center"/>
          </w:tcPr>
          <w:p w14:paraId="55023413"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195 793</w:t>
            </w:r>
          </w:p>
        </w:tc>
        <w:tc>
          <w:tcPr>
            <w:tcW w:w="1134" w:type="dxa"/>
            <w:vAlign w:val="center"/>
          </w:tcPr>
          <w:p w14:paraId="5094A08F"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783 173</w:t>
            </w:r>
          </w:p>
        </w:tc>
        <w:tc>
          <w:tcPr>
            <w:tcW w:w="1134" w:type="dxa"/>
            <w:vAlign w:val="center"/>
          </w:tcPr>
          <w:p w14:paraId="70E06337"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1 051 166</w:t>
            </w:r>
          </w:p>
        </w:tc>
        <w:tc>
          <w:tcPr>
            <w:tcW w:w="1280" w:type="dxa"/>
            <w:vAlign w:val="center"/>
          </w:tcPr>
          <w:p w14:paraId="6B4B29F1"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1 437 239</w:t>
            </w:r>
          </w:p>
        </w:tc>
      </w:tr>
      <w:tr w:rsidR="004D3293" w:rsidRPr="004D3293" w14:paraId="0B43A664" w14:textId="77777777" w:rsidTr="00347014">
        <w:trPr>
          <w:jc w:val="center"/>
        </w:trPr>
        <w:tc>
          <w:tcPr>
            <w:tcW w:w="567" w:type="dxa"/>
            <w:vAlign w:val="center"/>
          </w:tcPr>
          <w:p w14:paraId="15F6D620" w14:textId="77777777" w:rsidR="004D3293" w:rsidRPr="004D3293" w:rsidRDefault="004D3293" w:rsidP="00B4683F">
            <w:pPr>
              <w:jc w:val="center"/>
              <w:rPr>
                <w:rFonts w:ascii="Times New Roman" w:hAnsi="Times New Roman" w:cs="Times New Roman"/>
                <w:bCs/>
                <w:color w:val="000000" w:themeColor="text1"/>
                <w:sz w:val="20"/>
                <w:szCs w:val="21"/>
              </w:rPr>
            </w:pPr>
            <w:r w:rsidRPr="004D3293">
              <w:rPr>
                <w:rFonts w:ascii="Times New Roman" w:hAnsi="Times New Roman" w:cs="Times New Roman"/>
                <w:bCs/>
                <w:color w:val="000000" w:themeColor="text1"/>
                <w:sz w:val="20"/>
                <w:szCs w:val="21"/>
              </w:rPr>
              <w:t>2.</w:t>
            </w:r>
          </w:p>
        </w:tc>
        <w:tc>
          <w:tcPr>
            <w:tcW w:w="3114" w:type="dxa"/>
            <w:vAlign w:val="center"/>
          </w:tcPr>
          <w:p w14:paraId="398148DD" w14:textId="77777777" w:rsidR="004D3293" w:rsidRPr="004D3293" w:rsidRDefault="004D3293" w:rsidP="00B4683F">
            <w:pPr>
              <w:rPr>
                <w:rFonts w:ascii="Times New Roman" w:hAnsi="Times New Roman" w:cs="Times New Roman"/>
                <w:b/>
                <w:sz w:val="20"/>
                <w:szCs w:val="21"/>
              </w:rPr>
            </w:pPr>
            <w:r w:rsidRPr="004D3293">
              <w:rPr>
                <w:rFonts w:ascii="Times New Roman" w:hAnsi="Times New Roman" w:cs="Times New Roman"/>
                <w:bCs/>
                <w:color w:val="000000" w:themeColor="text1"/>
                <w:sz w:val="20"/>
                <w:szCs w:val="21"/>
              </w:rPr>
              <w:t xml:space="preserve">Bāzes finansējuma palielināšana profesionālās izglītības programmu īstenošanai* </w:t>
            </w:r>
          </w:p>
        </w:tc>
        <w:tc>
          <w:tcPr>
            <w:tcW w:w="1276" w:type="dxa"/>
            <w:vAlign w:val="center"/>
          </w:tcPr>
          <w:p w14:paraId="2FD52BD0"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6 496 315</w:t>
            </w:r>
          </w:p>
        </w:tc>
        <w:tc>
          <w:tcPr>
            <w:tcW w:w="1134" w:type="dxa"/>
            <w:vAlign w:val="center"/>
          </w:tcPr>
          <w:p w14:paraId="1FFEA920"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6 496 315</w:t>
            </w:r>
          </w:p>
        </w:tc>
        <w:tc>
          <w:tcPr>
            <w:tcW w:w="1134" w:type="dxa"/>
            <w:vAlign w:val="center"/>
          </w:tcPr>
          <w:p w14:paraId="07AAECF2"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6 496 315</w:t>
            </w:r>
          </w:p>
        </w:tc>
        <w:tc>
          <w:tcPr>
            <w:tcW w:w="1280" w:type="dxa"/>
            <w:vAlign w:val="center"/>
          </w:tcPr>
          <w:p w14:paraId="4350BBDB"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6 496 315</w:t>
            </w:r>
          </w:p>
        </w:tc>
      </w:tr>
      <w:tr w:rsidR="004D3293" w:rsidRPr="004D3293" w14:paraId="0433CF5D" w14:textId="77777777" w:rsidTr="00347014">
        <w:trPr>
          <w:jc w:val="center"/>
        </w:trPr>
        <w:tc>
          <w:tcPr>
            <w:tcW w:w="567" w:type="dxa"/>
            <w:vAlign w:val="center"/>
          </w:tcPr>
          <w:p w14:paraId="3D52F809" w14:textId="77777777" w:rsidR="004D3293" w:rsidRPr="004D3293" w:rsidRDefault="004D3293" w:rsidP="00B4683F">
            <w:pPr>
              <w:jc w:val="center"/>
              <w:rPr>
                <w:rFonts w:ascii="Times New Roman" w:hAnsi="Times New Roman" w:cs="Times New Roman"/>
                <w:bCs/>
                <w:color w:val="000000" w:themeColor="text1"/>
                <w:sz w:val="20"/>
                <w:szCs w:val="21"/>
              </w:rPr>
            </w:pPr>
            <w:r w:rsidRPr="004D3293">
              <w:rPr>
                <w:rFonts w:ascii="Times New Roman" w:hAnsi="Times New Roman" w:cs="Times New Roman"/>
                <w:bCs/>
                <w:color w:val="000000" w:themeColor="text1"/>
                <w:sz w:val="20"/>
                <w:szCs w:val="21"/>
              </w:rPr>
              <w:t>3.</w:t>
            </w:r>
          </w:p>
        </w:tc>
        <w:tc>
          <w:tcPr>
            <w:tcW w:w="3114" w:type="dxa"/>
          </w:tcPr>
          <w:p w14:paraId="33024378" w14:textId="77777777" w:rsidR="004D3293" w:rsidRPr="004D3293" w:rsidRDefault="004D3293" w:rsidP="00B4683F">
            <w:pPr>
              <w:rPr>
                <w:rFonts w:ascii="Times New Roman" w:hAnsi="Times New Roman" w:cs="Times New Roman"/>
                <w:b/>
                <w:sz w:val="20"/>
                <w:szCs w:val="21"/>
              </w:rPr>
            </w:pPr>
            <w:bookmarkStart w:id="1" w:name="_Hlk130547410"/>
            <w:r w:rsidRPr="004D3293">
              <w:rPr>
                <w:rFonts w:ascii="Times New Roman" w:hAnsi="Times New Roman" w:cs="Times New Roman"/>
                <w:bCs/>
                <w:color w:val="000000" w:themeColor="text1"/>
                <w:sz w:val="20"/>
                <w:szCs w:val="21"/>
              </w:rPr>
              <w:t>Mācību prakšu organizēšanas izmaksu un darba vidē balstītu mācību īstenošanas izmaksu finansēšana profesionālajā izglītībā</w:t>
            </w:r>
            <w:bookmarkEnd w:id="1"/>
            <w:r w:rsidRPr="004D3293">
              <w:rPr>
                <w:rFonts w:ascii="Times New Roman" w:hAnsi="Times New Roman" w:cs="Times New Roman"/>
                <w:bCs/>
                <w:color w:val="000000" w:themeColor="text1"/>
                <w:sz w:val="20"/>
                <w:szCs w:val="21"/>
              </w:rPr>
              <w:t xml:space="preserve">* </w:t>
            </w:r>
          </w:p>
        </w:tc>
        <w:tc>
          <w:tcPr>
            <w:tcW w:w="1276" w:type="dxa"/>
            <w:vAlign w:val="center"/>
          </w:tcPr>
          <w:p w14:paraId="78E31008" w14:textId="77777777" w:rsidR="004D3293" w:rsidRPr="004D3293" w:rsidRDefault="004D3293" w:rsidP="00B4683F">
            <w:pPr>
              <w:jc w:val="right"/>
              <w:rPr>
                <w:rFonts w:ascii="Times New Roman" w:hAnsi="Times New Roman" w:cs="Times New Roman"/>
                <w:sz w:val="20"/>
                <w:szCs w:val="20"/>
              </w:rPr>
            </w:pPr>
            <w:r w:rsidRPr="004D3293">
              <w:rPr>
                <w:rFonts w:ascii="Times New Roman" w:hAnsi="Times New Roman" w:cs="Times New Roman"/>
                <w:sz w:val="20"/>
                <w:szCs w:val="20"/>
              </w:rPr>
              <w:t>7 368 027</w:t>
            </w:r>
          </w:p>
        </w:tc>
        <w:tc>
          <w:tcPr>
            <w:tcW w:w="1134" w:type="dxa"/>
            <w:vAlign w:val="center"/>
          </w:tcPr>
          <w:p w14:paraId="39EB0103" w14:textId="77777777" w:rsidR="004D3293" w:rsidRPr="004D3293" w:rsidRDefault="004D3293" w:rsidP="00B4683F">
            <w:pPr>
              <w:jc w:val="right"/>
              <w:rPr>
                <w:rFonts w:ascii="Times New Roman" w:hAnsi="Times New Roman" w:cs="Times New Roman"/>
                <w:b/>
                <w:sz w:val="20"/>
                <w:szCs w:val="20"/>
              </w:rPr>
            </w:pPr>
            <w:r w:rsidRPr="004D3293">
              <w:rPr>
                <w:rFonts w:ascii="Times New Roman" w:hAnsi="Times New Roman" w:cs="Times New Roman"/>
                <w:sz w:val="20"/>
                <w:szCs w:val="20"/>
              </w:rPr>
              <w:t>8 068 592</w:t>
            </w:r>
          </w:p>
        </w:tc>
        <w:tc>
          <w:tcPr>
            <w:tcW w:w="1134" w:type="dxa"/>
            <w:vAlign w:val="center"/>
          </w:tcPr>
          <w:p w14:paraId="07929E8B" w14:textId="77777777" w:rsidR="004D3293" w:rsidRPr="004D3293" w:rsidRDefault="004D3293" w:rsidP="00B4683F">
            <w:pPr>
              <w:jc w:val="right"/>
              <w:rPr>
                <w:rFonts w:ascii="Times New Roman" w:hAnsi="Times New Roman" w:cs="Times New Roman"/>
                <w:bCs/>
                <w:color w:val="000000" w:themeColor="text1"/>
                <w:sz w:val="20"/>
                <w:szCs w:val="20"/>
              </w:rPr>
            </w:pPr>
            <w:r w:rsidRPr="004D3293">
              <w:rPr>
                <w:rFonts w:ascii="Times New Roman" w:hAnsi="Times New Roman" w:cs="Times New Roman"/>
                <w:sz w:val="20"/>
                <w:szCs w:val="20"/>
              </w:rPr>
              <w:t>8 753 664</w:t>
            </w:r>
          </w:p>
        </w:tc>
        <w:tc>
          <w:tcPr>
            <w:tcW w:w="1280" w:type="dxa"/>
            <w:vAlign w:val="center"/>
          </w:tcPr>
          <w:p w14:paraId="1ED8F4CB" w14:textId="77777777" w:rsidR="004D3293" w:rsidRPr="004D3293" w:rsidRDefault="004D3293" w:rsidP="00B4683F">
            <w:pPr>
              <w:jc w:val="right"/>
              <w:rPr>
                <w:rFonts w:ascii="Times New Roman" w:eastAsia="Times New Roman" w:hAnsi="Times New Roman" w:cs="Times New Roman"/>
                <w:sz w:val="20"/>
                <w:szCs w:val="20"/>
              </w:rPr>
            </w:pPr>
            <w:r w:rsidRPr="004D3293">
              <w:rPr>
                <w:rFonts w:ascii="Times New Roman" w:hAnsi="Times New Roman" w:cs="Times New Roman"/>
                <w:sz w:val="20"/>
                <w:szCs w:val="20"/>
              </w:rPr>
              <w:t>8 753 664</w:t>
            </w:r>
          </w:p>
        </w:tc>
      </w:tr>
    </w:tbl>
    <w:p w14:paraId="4E8F9F8F" w14:textId="118C7904" w:rsidR="004D3293" w:rsidRPr="004D3293" w:rsidRDefault="004D3293" w:rsidP="004D3293">
      <w:pPr>
        <w:spacing w:before="120" w:after="120"/>
        <w:jc w:val="both"/>
        <w:rPr>
          <w:rFonts w:cstheme="minorHAnsi"/>
          <w:color w:val="000000" w:themeColor="text1"/>
          <w:sz w:val="20"/>
          <w:szCs w:val="18"/>
          <w:lang w:val="lv-LV"/>
        </w:rPr>
      </w:pPr>
      <w:r w:rsidRPr="004D3293">
        <w:rPr>
          <w:rFonts w:cstheme="minorHAnsi"/>
          <w:color w:val="000000" w:themeColor="text1"/>
          <w:sz w:val="20"/>
          <w:szCs w:val="18"/>
          <w:lang w:val="lv-LV"/>
        </w:rPr>
        <w:t>*</w:t>
      </w:r>
      <w:r>
        <w:rPr>
          <w:rFonts w:cstheme="minorHAnsi"/>
          <w:color w:val="000000" w:themeColor="text1"/>
          <w:sz w:val="20"/>
          <w:szCs w:val="18"/>
          <w:lang w:val="lv-LV"/>
        </w:rPr>
        <w:t xml:space="preserve">  </w:t>
      </w:r>
      <w:r w:rsidRPr="004D3293">
        <w:rPr>
          <w:rFonts w:cstheme="minorHAnsi"/>
          <w:color w:val="000000" w:themeColor="text1"/>
          <w:sz w:val="20"/>
          <w:szCs w:val="18"/>
          <w:lang w:val="lv-LV"/>
        </w:rPr>
        <w:t>Priekšlikums par bāzes finansējuma pakāpenisku palielināšanu</w:t>
      </w:r>
      <w:r w:rsidRPr="004D3293">
        <w:rPr>
          <w:rFonts w:cstheme="minorHAnsi"/>
          <w:color w:val="000000" w:themeColor="text1"/>
          <w:sz w:val="20"/>
          <w:szCs w:val="20"/>
          <w:lang w:val="lv-LV"/>
        </w:rPr>
        <w:t xml:space="preserve">, </w:t>
      </w:r>
      <w:r w:rsidRPr="004D3293">
        <w:rPr>
          <w:rFonts w:cstheme="minorHAnsi"/>
          <w:color w:val="000000" w:themeColor="text1"/>
          <w:sz w:val="20"/>
          <w:szCs w:val="18"/>
          <w:lang w:val="lv-LV"/>
        </w:rPr>
        <w:t>prakšu organizēšanas izmaksu un darba vidē balstītu mācību īstenošanas izmaksu finansēšanu profesionālajā izglītībā attiecināms uz IZM, Kultūras ministrijas, Zemkopības ministrijas un Veselības ministrijas padotības izglītības iestādēm, kas īsteno profesionālās izglītības programmas, attiecīgi izmaksu aktualizācijā izmantoti ministriju sniegtie aprēķini, kā arī saņemts konceptuāls atbalsts sniegto priekšlikumu īstenošanai.</w:t>
      </w:r>
    </w:p>
    <w:p w14:paraId="20561FA0" w14:textId="77777777" w:rsidR="004D3293" w:rsidRDefault="004D3293" w:rsidP="003D63A5">
      <w:pPr>
        <w:rPr>
          <w:rFonts w:ascii="Times New Roman" w:hAnsi="Times New Roman" w:cs="Times New Roman"/>
          <w:lang w:val="lv-LV"/>
        </w:rPr>
      </w:pPr>
    </w:p>
    <w:p w14:paraId="2307F686" w14:textId="19A29E77" w:rsidR="004D3293" w:rsidRDefault="004D3293" w:rsidP="00143FA9">
      <w:pPr>
        <w:jc w:val="both"/>
        <w:rPr>
          <w:rFonts w:ascii="Times New Roman" w:hAnsi="Times New Roman" w:cs="Times New Roman"/>
          <w:lang w:val="lv-LV"/>
        </w:rPr>
      </w:pPr>
      <w:r w:rsidRPr="00344ADB">
        <w:rPr>
          <w:rFonts w:ascii="Times New Roman" w:hAnsi="Times New Roman" w:cs="Times New Roman"/>
          <w:color w:val="000000" w:themeColor="text1"/>
          <w:lang w:val="lv-LV"/>
        </w:rPr>
        <w:tab/>
      </w:r>
      <w:r w:rsidR="0099408A" w:rsidRPr="00344ADB">
        <w:rPr>
          <w:rFonts w:ascii="Times New Roman" w:hAnsi="Times New Roman" w:cs="Times New Roman"/>
          <w:color w:val="000000" w:themeColor="text1"/>
          <w:lang w:val="lv-LV"/>
        </w:rPr>
        <w:t xml:space="preserve">Atsaucoties uz PINTSA sēdē nolemto (pielikumā izraksts no PINTSA sēdes protokola), </w:t>
      </w:r>
      <w:r w:rsidRPr="00344ADB">
        <w:rPr>
          <w:rFonts w:ascii="Times New Roman" w:hAnsi="Times New Roman" w:cs="Times New Roman"/>
          <w:b/>
          <w:bCs/>
          <w:color w:val="000000" w:themeColor="text1"/>
          <w:lang w:val="lv-LV"/>
        </w:rPr>
        <w:t xml:space="preserve">LBAS aicina </w:t>
      </w:r>
      <w:r w:rsidR="005F4552" w:rsidRPr="00344ADB">
        <w:rPr>
          <w:rFonts w:ascii="Times New Roman" w:hAnsi="Times New Roman" w:cs="Times New Roman"/>
          <w:b/>
          <w:bCs/>
          <w:color w:val="000000" w:themeColor="text1"/>
          <w:lang w:val="lv-LV"/>
        </w:rPr>
        <w:t xml:space="preserve">izskatīt </w:t>
      </w:r>
      <w:r w:rsidR="0099408A" w:rsidRPr="00344ADB">
        <w:rPr>
          <w:rFonts w:ascii="Times New Roman" w:hAnsi="Times New Roman" w:cs="Times New Roman"/>
          <w:b/>
          <w:bCs/>
          <w:color w:val="000000" w:themeColor="text1"/>
          <w:lang w:val="lv-LV"/>
        </w:rPr>
        <w:t>jautājumu NTSP sēdē, Saeimas Budžeta un finanšu (nodokļu) komisijas un Saeimas Izglītības, kultūras un zinātnes komisijas sēdēs</w:t>
      </w:r>
      <w:r w:rsidR="0099408A" w:rsidRPr="00344ADB">
        <w:rPr>
          <w:rFonts w:ascii="Times New Roman" w:hAnsi="Times New Roman" w:cs="Times New Roman"/>
          <w:color w:val="000000" w:themeColor="text1"/>
          <w:lang w:val="lv-LV"/>
        </w:rPr>
        <w:t xml:space="preserve"> ar lūgumu atbalstīt finansējuma </w:t>
      </w:r>
      <w:r w:rsidR="00143FA9" w:rsidRPr="00344ADB">
        <w:rPr>
          <w:rFonts w:ascii="Times New Roman" w:hAnsi="Times New Roman" w:cs="Times New Roman"/>
          <w:color w:val="000000" w:themeColor="text1"/>
          <w:lang w:val="lv-LV"/>
        </w:rPr>
        <w:t>piešķir</w:t>
      </w:r>
      <w:r w:rsidR="0099408A" w:rsidRPr="00344ADB">
        <w:rPr>
          <w:rFonts w:ascii="Times New Roman" w:hAnsi="Times New Roman" w:cs="Times New Roman"/>
          <w:color w:val="000000" w:themeColor="text1"/>
          <w:lang w:val="lv-LV"/>
        </w:rPr>
        <w:t>šanu</w:t>
      </w:r>
      <w:r w:rsidR="00143FA9" w:rsidRPr="00344ADB">
        <w:rPr>
          <w:rFonts w:ascii="Times New Roman" w:hAnsi="Times New Roman" w:cs="Times New Roman"/>
          <w:color w:val="000000" w:themeColor="text1"/>
          <w:lang w:val="lv-LV"/>
        </w:rPr>
        <w:t xml:space="preserve"> IZM profesionālās izglītības programmu īstenošanas </w:t>
      </w:r>
      <w:r w:rsidR="00143FA9" w:rsidRPr="00344ADB">
        <w:rPr>
          <w:rFonts w:ascii="Times New Roman" w:hAnsi="Times New Roman" w:cs="Times New Roman"/>
          <w:b/>
          <w:color w:val="000000" w:themeColor="text1"/>
          <w:lang w:val="lv-LV"/>
        </w:rPr>
        <w:t>izmaksu minimum</w:t>
      </w:r>
      <w:r w:rsidR="0099408A" w:rsidRPr="00344ADB">
        <w:rPr>
          <w:rFonts w:ascii="Times New Roman" w:hAnsi="Times New Roman" w:cs="Times New Roman"/>
          <w:b/>
          <w:color w:val="000000" w:themeColor="text1"/>
          <w:lang w:val="lv-LV"/>
        </w:rPr>
        <w:t>a nodrošināšanai</w:t>
      </w:r>
      <w:r w:rsidR="00143FA9" w:rsidRPr="00344ADB">
        <w:rPr>
          <w:rFonts w:ascii="Times New Roman" w:hAnsi="Times New Roman" w:cs="Times New Roman"/>
          <w:color w:val="000000" w:themeColor="text1"/>
          <w:lang w:val="lv-LV"/>
        </w:rPr>
        <w:t xml:space="preserve">, lai nākotnē nenonāktu pie darbaspēka </w:t>
      </w:r>
      <w:r w:rsidR="00143FA9">
        <w:rPr>
          <w:rFonts w:ascii="Times New Roman" w:hAnsi="Times New Roman" w:cs="Times New Roman"/>
          <w:lang w:val="lv-LV"/>
        </w:rPr>
        <w:t>iztrūkuma tautsaimniecībai svarīgās nozarēs.</w:t>
      </w:r>
    </w:p>
    <w:p w14:paraId="03892B68" w14:textId="77777777" w:rsidR="004D3293" w:rsidRDefault="004D3293" w:rsidP="003D63A5">
      <w:pPr>
        <w:rPr>
          <w:rFonts w:ascii="Times New Roman" w:hAnsi="Times New Roman" w:cs="Times New Roman"/>
          <w:lang w:val="lv-LV"/>
        </w:rPr>
      </w:pPr>
    </w:p>
    <w:p w14:paraId="42E740CF" w14:textId="6CB12C9B" w:rsidR="00FE0A99" w:rsidRDefault="00FE0A99" w:rsidP="003D63A5">
      <w:pPr>
        <w:rPr>
          <w:rFonts w:ascii="Times New Roman" w:hAnsi="Times New Roman" w:cs="Times New Roman"/>
          <w:lang w:val="lv-LV"/>
        </w:rPr>
      </w:pPr>
      <w:r>
        <w:rPr>
          <w:rFonts w:ascii="Times New Roman" w:hAnsi="Times New Roman" w:cs="Times New Roman"/>
          <w:lang w:val="lv-LV"/>
        </w:rPr>
        <w:t>LBAS priekšsēdētāj</w:t>
      </w:r>
      <w:r w:rsidR="0000372D">
        <w:rPr>
          <w:rFonts w:ascii="Times New Roman" w:hAnsi="Times New Roman" w:cs="Times New Roman"/>
          <w:lang w:val="lv-LV"/>
        </w:rPr>
        <w:t>a vietniece</w:t>
      </w:r>
      <w:r w:rsidR="00F86875">
        <w:rPr>
          <w:rFonts w:ascii="Times New Roman" w:hAnsi="Times New Roman" w:cs="Times New Roman"/>
          <w:lang w:val="lv-LV"/>
        </w:rPr>
        <w:t>*</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roofErr w:type="spellStart"/>
      <w:r w:rsidR="0000372D">
        <w:rPr>
          <w:rFonts w:ascii="Times New Roman" w:hAnsi="Times New Roman" w:cs="Times New Roman"/>
          <w:lang w:val="lv-LV"/>
        </w:rPr>
        <w:t>A.Grīnfelde</w:t>
      </w:r>
      <w:proofErr w:type="spellEnd"/>
    </w:p>
    <w:p w14:paraId="011A1B17" w14:textId="77777777" w:rsidR="00FE0A99" w:rsidRDefault="00FE0A99" w:rsidP="003D63A5">
      <w:pPr>
        <w:rPr>
          <w:rFonts w:ascii="Times New Roman" w:hAnsi="Times New Roman" w:cs="Times New Roman"/>
          <w:lang w:val="lv-LV"/>
        </w:rPr>
      </w:pPr>
    </w:p>
    <w:p w14:paraId="79B3A756" w14:textId="77777777" w:rsidR="00F86875" w:rsidRDefault="00F86875" w:rsidP="00FE0A99">
      <w:pPr>
        <w:jc w:val="both"/>
        <w:rPr>
          <w:rFonts w:ascii="Times New Roman" w:hAnsi="Times New Roman" w:cs="Times New Roman"/>
          <w:color w:val="000000"/>
          <w:sz w:val="20"/>
          <w:szCs w:val="20"/>
          <w:lang w:val="lv-LV"/>
        </w:rPr>
      </w:pPr>
    </w:p>
    <w:p w14:paraId="274E1A09" w14:textId="77777777" w:rsidR="00FE0A99" w:rsidRDefault="00FE0A99" w:rsidP="00FE0A99">
      <w:pPr>
        <w:jc w:val="both"/>
        <w:rPr>
          <w:rFonts w:ascii="Times New Roman" w:hAnsi="Times New Roman" w:cs="Times New Roman"/>
          <w:color w:val="000000"/>
          <w:sz w:val="20"/>
          <w:szCs w:val="20"/>
          <w:lang w:val="lv-LV"/>
        </w:rPr>
      </w:pPr>
      <w:proofErr w:type="spellStart"/>
      <w:r w:rsidRPr="00951E5C">
        <w:rPr>
          <w:rFonts w:ascii="Times New Roman" w:hAnsi="Times New Roman" w:cs="Times New Roman"/>
          <w:color w:val="000000"/>
          <w:sz w:val="20"/>
          <w:szCs w:val="20"/>
          <w:lang w:val="lv-LV"/>
        </w:rPr>
        <w:t>Romele</w:t>
      </w:r>
      <w:proofErr w:type="spellEnd"/>
      <w:r w:rsidRPr="00951E5C">
        <w:rPr>
          <w:rFonts w:ascii="Times New Roman" w:hAnsi="Times New Roman" w:cs="Times New Roman"/>
          <w:color w:val="000000"/>
          <w:sz w:val="20"/>
          <w:szCs w:val="20"/>
          <w:lang w:val="lv-LV"/>
        </w:rPr>
        <w:t xml:space="preserve"> – 29421223</w:t>
      </w:r>
      <w:r>
        <w:rPr>
          <w:rFonts w:ascii="Times New Roman" w:hAnsi="Times New Roman" w:cs="Times New Roman"/>
          <w:color w:val="000000"/>
          <w:sz w:val="20"/>
          <w:szCs w:val="20"/>
          <w:lang w:val="lv-LV"/>
        </w:rPr>
        <w:t xml:space="preserve">, </w:t>
      </w:r>
    </w:p>
    <w:p w14:paraId="798BEB59" w14:textId="7A4996DE" w:rsidR="00FE0A99" w:rsidRDefault="005F16F0" w:rsidP="00FE0A99">
      <w:pPr>
        <w:rPr>
          <w:rFonts w:ascii="Times New Roman" w:hAnsi="Times New Roman" w:cs="Times New Roman"/>
          <w:lang w:val="lv-LV"/>
        </w:rPr>
      </w:pPr>
      <w:hyperlink r:id="rId9" w:history="1">
        <w:r w:rsidR="00FE0A99" w:rsidRPr="00BD0E8E">
          <w:rPr>
            <w:rStyle w:val="Hyperlink"/>
            <w:rFonts w:ascii="Times New Roman" w:hAnsi="Times New Roman" w:cs="Times New Roman"/>
            <w:sz w:val="20"/>
            <w:szCs w:val="20"/>
            <w:lang w:val="lv-LV"/>
          </w:rPr>
          <w:t>linda.romele@lbas.lv</w:t>
        </w:r>
      </w:hyperlink>
    </w:p>
    <w:p w14:paraId="217767C5" w14:textId="77777777" w:rsidR="00A41846" w:rsidRDefault="00A41846" w:rsidP="00347014">
      <w:pPr>
        <w:rPr>
          <w:rFonts w:ascii="Times New Roman" w:hAnsi="Times New Roman" w:cs="Times New Roman"/>
          <w:bCs/>
          <w:color w:val="000000"/>
          <w:szCs w:val="20"/>
        </w:rPr>
      </w:pPr>
    </w:p>
    <w:p w14:paraId="5C4F07D5" w14:textId="5BFB334C" w:rsidR="00FE0A99" w:rsidRPr="00361DD9" w:rsidRDefault="00FE0A99" w:rsidP="00361DD9">
      <w:pPr>
        <w:jc w:val="center"/>
        <w:rPr>
          <w:rFonts w:ascii="Times New Roman" w:hAnsi="Times New Roman" w:cs="Times New Roman"/>
          <w:bCs/>
          <w:color w:val="000000"/>
          <w:szCs w:val="20"/>
        </w:rPr>
      </w:pPr>
      <w:r w:rsidRPr="00901AE6">
        <w:rPr>
          <w:rFonts w:ascii="Times New Roman" w:hAnsi="Times New Roman" w:cs="Times New Roman"/>
          <w:bCs/>
          <w:color w:val="000000"/>
          <w:szCs w:val="20"/>
        </w:rPr>
        <w:t>*DOKUMENTS PARAKSTĪTS AR DROŠU ELEKTRONISKO PARAKSTU UN SATUR LAIKA ZĪMOGU</w:t>
      </w:r>
      <w:r>
        <w:rPr>
          <w:rFonts w:ascii="Times New Roman" w:hAnsi="Times New Roman" w:cs="Times New Roman"/>
          <w:lang w:val="lv-LV"/>
        </w:rPr>
        <w:t xml:space="preserve">  </w:t>
      </w:r>
    </w:p>
    <w:sectPr w:rsidR="00FE0A99" w:rsidRPr="00361DD9" w:rsidSect="00361DD9">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C7B5" w14:textId="77777777" w:rsidR="005F16F0" w:rsidRDefault="005F16F0" w:rsidP="00AB67F2">
      <w:r>
        <w:separator/>
      </w:r>
    </w:p>
  </w:endnote>
  <w:endnote w:type="continuationSeparator" w:id="0">
    <w:p w14:paraId="43BD4AB5" w14:textId="77777777" w:rsidR="005F16F0" w:rsidRDefault="005F16F0" w:rsidP="00A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198457"/>
      <w:docPartObj>
        <w:docPartGallery w:val="Page Numbers (Bottom of Page)"/>
        <w:docPartUnique/>
      </w:docPartObj>
    </w:sdtPr>
    <w:sdtEndPr>
      <w:rPr>
        <w:rStyle w:val="PageNumber"/>
      </w:rPr>
    </w:sdtEndPr>
    <w:sdtContent>
      <w:p w14:paraId="45406FE8" w14:textId="51F6E5EE" w:rsidR="00AB67F2" w:rsidRDefault="00AB67F2" w:rsidP="003D5F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0FC3C" w14:textId="77777777" w:rsidR="00AB67F2" w:rsidRDefault="00AB6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329287"/>
      <w:docPartObj>
        <w:docPartGallery w:val="Page Numbers (Bottom of Page)"/>
        <w:docPartUnique/>
      </w:docPartObj>
    </w:sdtPr>
    <w:sdtEndPr>
      <w:rPr>
        <w:rStyle w:val="PageNumber"/>
      </w:rPr>
    </w:sdtEndPr>
    <w:sdtContent>
      <w:p w14:paraId="1820CF9E" w14:textId="39D046FA" w:rsidR="00AB67F2" w:rsidRDefault="00AB67F2" w:rsidP="00210629">
        <w:pPr>
          <w:pStyle w:val="Footer"/>
          <w:framePr w:h="315" w:hRule="exact" w:wrap="none" w:vAnchor="text" w:hAnchor="margin" w:xAlign="center" w:y="-258"/>
          <w:rPr>
            <w:rStyle w:val="PageNumber"/>
          </w:rPr>
        </w:pPr>
        <w:r>
          <w:rPr>
            <w:rStyle w:val="PageNumber"/>
          </w:rPr>
          <w:fldChar w:fldCharType="begin"/>
        </w:r>
        <w:r>
          <w:rPr>
            <w:rStyle w:val="PageNumber"/>
          </w:rPr>
          <w:instrText xml:space="preserve"> PAGE </w:instrText>
        </w:r>
        <w:r>
          <w:rPr>
            <w:rStyle w:val="PageNumber"/>
          </w:rPr>
          <w:fldChar w:fldCharType="separate"/>
        </w:r>
        <w:r w:rsidR="00143FA9">
          <w:rPr>
            <w:rStyle w:val="PageNumber"/>
            <w:noProof/>
          </w:rPr>
          <w:t>2</w:t>
        </w:r>
        <w:r>
          <w:rPr>
            <w:rStyle w:val="PageNumber"/>
          </w:rPr>
          <w:fldChar w:fldCharType="end"/>
        </w:r>
      </w:p>
    </w:sdtContent>
  </w:sdt>
  <w:p w14:paraId="4BB42DCC" w14:textId="4911E6E9" w:rsidR="00AB67F2" w:rsidRDefault="005C7163">
    <w:pPr>
      <w:pStyle w:val="Footer"/>
    </w:pPr>
    <w:r>
      <w:rPr>
        <w:noProof/>
        <w:lang w:val="en-US"/>
      </w:rPr>
      <w:drawing>
        <wp:anchor distT="0" distB="0" distL="114300" distR="114300" simplePos="0" relativeHeight="251667456" behindDoc="1" locked="0" layoutInCell="1" allowOverlap="1" wp14:anchorId="4ED46777" wp14:editId="1D4CAE41">
          <wp:simplePos x="0" y="0"/>
          <wp:positionH relativeFrom="page">
            <wp:align>left</wp:align>
          </wp:positionH>
          <wp:positionV relativeFrom="page">
            <wp:align>bottom</wp:align>
          </wp:positionV>
          <wp:extent cx="7506000" cy="7056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06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E5D8" w14:textId="77777777" w:rsidR="006B185A" w:rsidRDefault="006B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D7F6" w14:textId="77777777" w:rsidR="005F16F0" w:rsidRDefault="005F16F0" w:rsidP="00AB67F2">
      <w:r>
        <w:separator/>
      </w:r>
    </w:p>
  </w:footnote>
  <w:footnote w:type="continuationSeparator" w:id="0">
    <w:p w14:paraId="440FAE7E" w14:textId="77777777" w:rsidR="005F16F0" w:rsidRDefault="005F16F0" w:rsidP="00AB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C5A0" w14:textId="4BE2CE3A" w:rsidR="00AB67F2" w:rsidRDefault="00B126F8">
    <w:pPr>
      <w:pStyle w:val="Header"/>
    </w:pPr>
    <w:r>
      <w:rPr>
        <w:noProof/>
        <w:lang w:val="en-US"/>
      </w:rPr>
      <w:drawing>
        <wp:anchor distT="0" distB="0" distL="114300" distR="114300" simplePos="0" relativeHeight="251663360" behindDoc="1" locked="0" layoutInCell="0" allowOverlap="1" wp14:anchorId="7BE3DB41" wp14:editId="70DC3B7B">
          <wp:simplePos x="0" y="0"/>
          <wp:positionH relativeFrom="margin">
            <wp:align>center</wp:align>
          </wp:positionH>
          <wp:positionV relativeFrom="margin">
            <wp:align>center</wp:align>
          </wp:positionV>
          <wp:extent cx="7886700" cy="11144250"/>
          <wp:effectExtent l="0" t="0" r="0" b="0"/>
          <wp:wrapNone/>
          <wp:docPr id="2" name="Picture 2" descr="veidlapa_2021_LBAS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idlapa_2021_LBAS_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1144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70CA" w14:textId="0D60D3D7" w:rsidR="00AB67F2" w:rsidRDefault="00AB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C0D1" w14:textId="4F3EC3AA" w:rsidR="00AB67F2" w:rsidRDefault="00B126F8">
    <w:pPr>
      <w:pStyle w:val="Header"/>
    </w:pPr>
    <w:r>
      <w:rPr>
        <w:noProof/>
        <w:lang w:val="en-US"/>
      </w:rPr>
      <w:drawing>
        <wp:anchor distT="0" distB="0" distL="114300" distR="114300" simplePos="0" relativeHeight="251660288" behindDoc="1" locked="0" layoutInCell="0" allowOverlap="1" wp14:anchorId="7500C7C6" wp14:editId="690DBDFF">
          <wp:simplePos x="0" y="0"/>
          <wp:positionH relativeFrom="margin">
            <wp:align>center</wp:align>
          </wp:positionH>
          <wp:positionV relativeFrom="margin">
            <wp:align>center</wp:align>
          </wp:positionV>
          <wp:extent cx="7886700" cy="11144250"/>
          <wp:effectExtent l="0" t="0" r="0" b="0"/>
          <wp:wrapNone/>
          <wp:docPr id="1" name="Picture 1" descr="veidlapa_2021_LBAS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apa_2021_LBAS_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1144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EA"/>
    <w:multiLevelType w:val="hybridMultilevel"/>
    <w:tmpl w:val="A3FEF128"/>
    <w:lvl w:ilvl="0" w:tplc="484273AA">
      <w:start w:val="1"/>
      <w:numFmt w:val="bullet"/>
      <w:lvlText w:val="•"/>
      <w:lvlJc w:val="left"/>
      <w:pPr>
        <w:tabs>
          <w:tab w:val="num" w:pos="720"/>
        </w:tabs>
        <w:ind w:left="720" w:hanging="360"/>
      </w:pPr>
      <w:rPr>
        <w:rFonts w:ascii="Arial" w:hAnsi="Arial" w:hint="default"/>
      </w:rPr>
    </w:lvl>
    <w:lvl w:ilvl="1" w:tplc="D868B8F6" w:tentative="1">
      <w:start w:val="1"/>
      <w:numFmt w:val="bullet"/>
      <w:lvlText w:val="•"/>
      <w:lvlJc w:val="left"/>
      <w:pPr>
        <w:tabs>
          <w:tab w:val="num" w:pos="1440"/>
        </w:tabs>
        <w:ind w:left="1440" w:hanging="360"/>
      </w:pPr>
      <w:rPr>
        <w:rFonts w:ascii="Arial" w:hAnsi="Arial" w:hint="default"/>
      </w:rPr>
    </w:lvl>
    <w:lvl w:ilvl="2" w:tplc="2AE2634E" w:tentative="1">
      <w:start w:val="1"/>
      <w:numFmt w:val="bullet"/>
      <w:lvlText w:val="•"/>
      <w:lvlJc w:val="left"/>
      <w:pPr>
        <w:tabs>
          <w:tab w:val="num" w:pos="2160"/>
        </w:tabs>
        <w:ind w:left="2160" w:hanging="360"/>
      </w:pPr>
      <w:rPr>
        <w:rFonts w:ascii="Arial" w:hAnsi="Arial" w:hint="default"/>
      </w:rPr>
    </w:lvl>
    <w:lvl w:ilvl="3" w:tplc="1062F6B8" w:tentative="1">
      <w:start w:val="1"/>
      <w:numFmt w:val="bullet"/>
      <w:lvlText w:val="•"/>
      <w:lvlJc w:val="left"/>
      <w:pPr>
        <w:tabs>
          <w:tab w:val="num" w:pos="2880"/>
        </w:tabs>
        <w:ind w:left="2880" w:hanging="360"/>
      </w:pPr>
      <w:rPr>
        <w:rFonts w:ascii="Arial" w:hAnsi="Arial" w:hint="default"/>
      </w:rPr>
    </w:lvl>
    <w:lvl w:ilvl="4" w:tplc="BB5E94B2" w:tentative="1">
      <w:start w:val="1"/>
      <w:numFmt w:val="bullet"/>
      <w:lvlText w:val="•"/>
      <w:lvlJc w:val="left"/>
      <w:pPr>
        <w:tabs>
          <w:tab w:val="num" w:pos="3600"/>
        </w:tabs>
        <w:ind w:left="3600" w:hanging="360"/>
      </w:pPr>
      <w:rPr>
        <w:rFonts w:ascii="Arial" w:hAnsi="Arial" w:hint="default"/>
      </w:rPr>
    </w:lvl>
    <w:lvl w:ilvl="5" w:tplc="EB303230" w:tentative="1">
      <w:start w:val="1"/>
      <w:numFmt w:val="bullet"/>
      <w:lvlText w:val="•"/>
      <w:lvlJc w:val="left"/>
      <w:pPr>
        <w:tabs>
          <w:tab w:val="num" w:pos="4320"/>
        </w:tabs>
        <w:ind w:left="4320" w:hanging="360"/>
      </w:pPr>
      <w:rPr>
        <w:rFonts w:ascii="Arial" w:hAnsi="Arial" w:hint="default"/>
      </w:rPr>
    </w:lvl>
    <w:lvl w:ilvl="6" w:tplc="CED8F066" w:tentative="1">
      <w:start w:val="1"/>
      <w:numFmt w:val="bullet"/>
      <w:lvlText w:val="•"/>
      <w:lvlJc w:val="left"/>
      <w:pPr>
        <w:tabs>
          <w:tab w:val="num" w:pos="5040"/>
        </w:tabs>
        <w:ind w:left="5040" w:hanging="360"/>
      </w:pPr>
      <w:rPr>
        <w:rFonts w:ascii="Arial" w:hAnsi="Arial" w:hint="default"/>
      </w:rPr>
    </w:lvl>
    <w:lvl w:ilvl="7" w:tplc="0C86C0B0" w:tentative="1">
      <w:start w:val="1"/>
      <w:numFmt w:val="bullet"/>
      <w:lvlText w:val="•"/>
      <w:lvlJc w:val="left"/>
      <w:pPr>
        <w:tabs>
          <w:tab w:val="num" w:pos="5760"/>
        </w:tabs>
        <w:ind w:left="5760" w:hanging="360"/>
      </w:pPr>
      <w:rPr>
        <w:rFonts w:ascii="Arial" w:hAnsi="Arial" w:hint="default"/>
      </w:rPr>
    </w:lvl>
    <w:lvl w:ilvl="8" w:tplc="9BDE34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EF094A"/>
    <w:multiLevelType w:val="hybridMultilevel"/>
    <w:tmpl w:val="1012CD70"/>
    <w:lvl w:ilvl="0" w:tplc="0426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0A838CC"/>
    <w:multiLevelType w:val="hybridMultilevel"/>
    <w:tmpl w:val="3A7AE268"/>
    <w:lvl w:ilvl="0" w:tplc="3AEA8788">
      <w:start w:val="1"/>
      <w:numFmt w:val="bullet"/>
      <w:lvlText w:val="•"/>
      <w:lvlJc w:val="left"/>
      <w:pPr>
        <w:tabs>
          <w:tab w:val="num" w:pos="720"/>
        </w:tabs>
        <w:ind w:left="720" w:hanging="360"/>
      </w:pPr>
      <w:rPr>
        <w:rFonts w:ascii="Arial" w:hAnsi="Arial" w:hint="default"/>
      </w:rPr>
    </w:lvl>
    <w:lvl w:ilvl="1" w:tplc="EC3C4386" w:tentative="1">
      <w:start w:val="1"/>
      <w:numFmt w:val="bullet"/>
      <w:lvlText w:val="•"/>
      <w:lvlJc w:val="left"/>
      <w:pPr>
        <w:tabs>
          <w:tab w:val="num" w:pos="1440"/>
        </w:tabs>
        <w:ind w:left="1440" w:hanging="360"/>
      </w:pPr>
      <w:rPr>
        <w:rFonts w:ascii="Arial" w:hAnsi="Arial" w:hint="default"/>
      </w:rPr>
    </w:lvl>
    <w:lvl w:ilvl="2" w:tplc="F9247748" w:tentative="1">
      <w:start w:val="1"/>
      <w:numFmt w:val="bullet"/>
      <w:lvlText w:val="•"/>
      <w:lvlJc w:val="left"/>
      <w:pPr>
        <w:tabs>
          <w:tab w:val="num" w:pos="2160"/>
        </w:tabs>
        <w:ind w:left="2160" w:hanging="360"/>
      </w:pPr>
      <w:rPr>
        <w:rFonts w:ascii="Arial" w:hAnsi="Arial" w:hint="default"/>
      </w:rPr>
    </w:lvl>
    <w:lvl w:ilvl="3" w:tplc="AB8EE982" w:tentative="1">
      <w:start w:val="1"/>
      <w:numFmt w:val="bullet"/>
      <w:lvlText w:val="•"/>
      <w:lvlJc w:val="left"/>
      <w:pPr>
        <w:tabs>
          <w:tab w:val="num" w:pos="2880"/>
        </w:tabs>
        <w:ind w:left="2880" w:hanging="360"/>
      </w:pPr>
      <w:rPr>
        <w:rFonts w:ascii="Arial" w:hAnsi="Arial" w:hint="default"/>
      </w:rPr>
    </w:lvl>
    <w:lvl w:ilvl="4" w:tplc="C3E0EFE8" w:tentative="1">
      <w:start w:val="1"/>
      <w:numFmt w:val="bullet"/>
      <w:lvlText w:val="•"/>
      <w:lvlJc w:val="left"/>
      <w:pPr>
        <w:tabs>
          <w:tab w:val="num" w:pos="3600"/>
        </w:tabs>
        <w:ind w:left="3600" w:hanging="360"/>
      </w:pPr>
      <w:rPr>
        <w:rFonts w:ascii="Arial" w:hAnsi="Arial" w:hint="default"/>
      </w:rPr>
    </w:lvl>
    <w:lvl w:ilvl="5" w:tplc="4A0AE52A" w:tentative="1">
      <w:start w:val="1"/>
      <w:numFmt w:val="bullet"/>
      <w:lvlText w:val="•"/>
      <w:lvlJc w:val="left"/>
      <w:pPr>
        <w:tabs>
          <w:tab w:val="num" w:pos="4320"/>
        </w:tabs>
        <w:ind w:left="4320" w:hanging="360"/>
      </w:pPr>
      <w:rPr>
        <w:rFonts w:ascii="Arial" w:hAnsi="Arial" w:hint="default"/>
      </w:rPr>
    </w:lvl>
    <w:lvl w:ilvl="6" w:tplc="39BE7598" w:tentative="1">
      <w:start w:val="1"/>
      <w:numFmt w:val="bullet"/>
      <w:lvlText w:val="•"/>
      <w:lvlJc w:val="left"/>
      <w:pPr>
        <w:tabs>
          <w:tab w:val="num" w:pos="5040"/>
        </w:tabs>
        <w:ind w:left="5040" w:hanging="360"/>
      </w:pPr>
      <w:rPr>
        <w:rFonts w:ascii="Arial" w:hAnsi="Arial" w:hint="default"/>
      </w:rPr>
    </w:lvl>
    <w:lvl w:ilvl="7" w:tplc="D09A21E0" w:tentative="1">
      <w:start w:val="1"/>
      <w:numFmt w:val="bullet"/>
      <w:lvlText w:val="•"/>
      <w:lvlJc w:val="left"/>
      <w:pPr>
        <w:tabs>
          <w:tab w:val="num" w:pos="5760"/>
        </w:tabs>
        <w:ind w:left="5760" w:hanging="360"/>
      </w:pPr>
      <w:rPr>
        <w:rFonts w:ascii="Arial" w:hAnsi="Arial" w:hint="default"/>
      </w:rPr>
    </w:lvl>
    <w:lvl w:ilvl="8" w:tplc="0C8A62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8A7125"/>
    <w:multiLevelType w:val="hybridMultilevel"/>
    <w:tmpl w:val="7CAC43BE"/>
    <w:lvl w:ilvl="0" w:tplc="2A9626D8">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B478A5"/>
    <w:multiLevelType w:val="hybridMultilevel"/>
    <w:tmpl w:val="539C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21D57"/>
    <w:multiLevelType w:val="hybridMultilevel"/>
    <w:tmpl w:val="ADB22436"/>
    <w:lvl w:ilvl="0" w:tplc="7640FD66">
      <w:start w:val="1"/>
      <w:numFmt w:val="bullet"/>
      <w:lvlText w:val="•"/>
      <w:lvlJc w:val="left"/>
      <w:pPr>
        <w:tabs>
          <w:tab w:val="num" w:pos="720"/>
        </w:tabs>
        <w:ind w:left="720" w:hanging="360"/>
      </w:pPr>
      <w:rPr>
        <w:rFonts w:ascii="Arial" w:hAnsi="Arial" w:hint="default"/>
      </w:rPr>
    </w:lvl>
    <w:lvl w:ilvl="1" w:tplc="C63C9C26" w:tentative="1">
      <w:start w:val="1"/>
      <w:numFmt w:val="bullet"/>
      <w:lvlText w:val="•"/>
      <w:lvlJc w:val="left"/>
      <w:pPr>
        <w:tabs>
          <w:tab w:val="num" w:pos="1440"/>
        </w:tabs>
        <w:ind w:left="1440" w:hanging="360"/>
      </w:pPr>
      <w:rPr>
        <w:rFonts w:ascii="Arial" w:hAnsi="Arial" w:hint="default"/>
      </w:rPr>
    </w:lvl>
    <w:lvl w:ilvl="2" w:tplc="0B064620" w:tentative="1">
      <w:start w:val="1"/>
      <w:numFmt w:val="bullet"/>
      <w:lvlText w:val="•"/>
      <w:lvlJc w:val="left"/>
      <w:pPr>
        <w:tabs>
          <w:tab w:val="num" w:pos="2160"/>
        </w:tabs>
        <w:ind w:left="2160" w:hanging="360"/>
      </w:pPr>
      <w:rPr>
        <w:rFonts w:ascii="Arial" w:hAnsi="Arial" w:hint="default"/>
      </w:rPr>
    </w:lvl>
    <w:lvl w:ilvl="3" w:tplc="BE3C98E6" w:tentative="1">
      <w:start w:val="1"/>
      <w:numFmt w:val="bullet"/>
      <w:lvlText w:val="•"/>
      <w:lvlJc w:val="left"/>
      <w:pPr>
        <w:tabs>
          <w:tab w:val="num" w:pos="2880"/>
        </w:tabs>
        <w:ind w:left="2880" w:hanging="360"/>
      </w:pPr>
      <w:rPr>
        <w:rFonts w:ascii="Arial" w:hAnsi="Arial" w:hint="default"/>
      </w:rPr>
    </w:lvl>
    <w:lvl w:ilvl="4" w:tplc="4B36C45A" w:tentative="1">
      <w:start w:val="1"/>
      <w:numFmt w:val="bullet"/>
      <w:lvlText w:val="•"/>
      <w:lvlJc w:val="left"/>
      <w:pPr>
        <w:tabs>
          <w:tab w:val="num" w:pos="3600"/>
        </w:tabs>
        <w:ind w:left="3600" w:hanging="360"/>
      </w:pPr>
      <w:rPr>
        <w:rFonts w:ascii="Arial" w:hAnsi="Arial" w:hint="default"/>
      </w:rPr>
    </w:lvl>
    <w:lvl w:ilvl="5" w:tplc="48789B22" w:tentative="1">
      <w:start w:val="1"/>
      <w:numFmt w:val="bullet"/>
      <w:lvlText w:val="•"/>
      <w:lvlJc w:val="left"/>
      <w:pPr>
        <w:tabs>
          <w:tab w:val="num" w:pos="4320"/>
        </w:tabs>
        <w:ind w:left="4320" w:hanging="360"/>
      </w:pPr>
      <w:rPr>
        <w:rFonts w:ascii="Arial" w:hAnsi="Arial" w:hint="default"/>
      </w:rPr>
    </w:lvl>
    <w:lvl w:ilvl="6" w:tplc="CD305B74" w:tentative="1">
      <w:start w:val="1"/>
      <w:numFmt w:val="bullet"/>
      <w:lvlText w:val="•"/>
      <w:lvlJc w:val="left"/>
      <w:pPr>
        <w:tabs>
          <w:tab w:val="num" w:pos="5040"/>
        </w:tabs>
        <w:ind w:left="5040" w:hanging="360"/>
      </w:pPr>
      <w:rPr>
        <w:rFonts w:ascii="Arial" w:hAnsi="Arial" w:hint="default"/>
      </w:rPr>
    </w:lvl>
    <w:lvl w:ilvl="7" w:tplc="D8721D66" w:tentative="1">
      <w:start w:val="1"/>
      <w:numFmt w:val="bullet"/>
      <w:lvlText w:val="•"/>
      <w:lvlJc w:val="left"/>
      <w:pPr>
        <w:tabs>
          <w:tab w:val="num" w:pos="5760"/>
        </w:tabs>
        <w:ind w:left="5760" w:hanging="360"/>
      </w:pPr>
      <w:rPr>
        <w:rFonts w:ascii="Arial" w:hAnsi="Arial" w:hint="default"/>
      </w:rPr>
    </w:lvl>
    <w:lvl w:ilvl="8" w:tplc="39D283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A0033F"/>
    <w:multiLevelType w:val="hybridMultilevel"/>
    <w:tmpl w:val="4838DAB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4CC310B3"/>
    <w:multiLevelType w:val="hybridMultilevel"/>
    <w:tmpl w:val="AA76F4F6"/>
    <w:lvl w:ilvl="0" w:tplc="21AC2892">
      <w:start w:val="1"/>
      <w:numFmt w:val="decimal"/>
      <w:lvlRestart w:val="0"/>
      <w:lvlText w:val="%1."/>
      <w:lvlJc w:val="left"/>
      <w:pPr>
        <w:ind w:left="-279" w:firstLine="705"/>
      </w:pPr>
      <w:rPr>
        <w:rFonts w:ascii="Times New Roman" w:eastAsiaTheme="minorHAnsi" w:hAnsi="Times New Roman" w:cs="Times New Roman"/>
        <w:u w:val="none"/>
      </w:rPr>
    </w:lvl>
    <w:lvl w:ilvl="1" w:tplc="05807794">
      <w:numFmt w:val="decimal"/>
      <w:lvlText w:val=""/>
      <w:lvlJc w:val="left"/>
    </w:lvl>
    <w:lvl w:ilvl="2" w:tplc="0E285A46">
      <w:numFmt w:val="decimal"/>
      <w:lvlText w:val=""/>
      <w:lvlJc w:val="left"/>
    </w:lvl>
    <w:lvl w:ilvl="3" w:tplc="A2B6B97A">
      <w:numFmt w:val="decimal"/>
      <w:lvlText w:val=""/>
      <w:lvlJc w:val="left"/>
    </w:lvl>
    <w:lvl w:ilvl="4" w:tplc="1236215E">
      <w:numFmt w:val="decimal"/>
      <w:lvlText w:val=""/>
      <w:lvlJc w:val="left"/>
    </w:lvl>
    <w:lvl w:ilvl="5" w:tplc="628E6AFA">
      <w:numFmt w:val="decimal"/>
      <w:lvlText w:val=""/>
      <w:lvlJc w:val="left"/>
    </w:lvl>
    <w:lvl w:ilvl="6" w:tplc="714E42B8">
      <w:numFmt w:val="decimal"/>
      <w:lvlText w:val=""/>
      <w:lvlJc w:val="left"/>
    </w:lvl>
    <w:lvl w:ilvl="7" w:tplc="E3548F18">
      <w:numFmt w:val="decimal"/>
      <w:lvlText w:val=""/>
      <w:lvlJc w:val="left"/>
    </w:lvl>
    <w:lvl w:ilvl="8" w:tplc="FE5E119E">
      <w:numFmt w:val="decimal"/>
      <w:lvlText w:val=""/>
      <w:lvlJc w:val="left"/>
    </w:lvl>
  </w:abstractNum>
  <w:abstractNum w:abstractNumId="8" w15:restartNumberingAfterBreak="0">
    <w:nsid w:val="55963459"/>
    <w:multiLevelType w:val="hybridMultilevel"/>
    <w:tmpl w:val="E1C6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D0B93"/>
    <w:multiLevelType w:val="hybridMultilevel"/>
    <w:tmpl w:val="859AC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E6B7F"/>
    <w:multiLevelType w:val="hybridMultilevel"/>
    <w:tmpl w:val="634CE9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704AC4"/>
    <w:multiLevelType w:val="hybridMultilevel"/>
    <w:tmpl w:val="F6083CD6"/>
    <w:lvl w:ilvl="0" w:tplc="26F4D5BA">
      <w:start w:val="1"/>
      <w:numFmt w:val="bullet"/>
      <w:lvlText w:val="•"/>
      <w:lvlJc w:val="left"/>
      <w:pPr>
        <w:tabs>
          <w:tab w:val="num" w:pos="720"/>
        </w:tabs>
        <w:ind w:left="720" w:hanging="360"/>
      </w:pPr>
      <w:rPr>
        <w:rFonts w:ascii="Arial" w:hAnsi="Arial" w:hint="default"/>
      </w:rPr>
    </w:lvl>
    <w:lvl w:ilvl="1" w:tplc="DF7E6B7C" w:tentative="1">
      <w:start w:val="1"/>
      <w:numFmt w:val="bullet"/>
      <w:lvlText w:val="•"/>
      <w:lvlJc w:val="left"/>
      <w:pPr>
        <w:tabs>
          <w:tab w:val="num" w:pos="1440"/>
        </w:tabs>
        <w:ind w:left="1440" w:hanging="360"/>
      </w:pPr>
      <w:rPr>
        <w:rFonts w:ascii="Arial" w:hAnsi="Arial" w:hint="default"/>
      </w:rPr>
    </w:lvl>
    <w:lvl w:ilvl="2" w:tplc="ECEE12CA" w:tentative="1">
      <w:start w:val="1"/>
      <w:numFmt w:val="bullet"/>
      <w:lvlText w:val="•"/>
      <w:lvlJc w:val="left"/>
      <w:pPr>
        <w:tabs>
          <w:tab w:val="num" w:pos="2160"/>
        </w:tabs>
        <w:ind w:left="2160" w:hanging="360"/>
      </w:pPr>
      <w:rPr>
        <w:rFonts w:ascii="Arial" w:hAnsi="Arial" w:hint="default"/>
      </w:rPr>
    </w:lvl>
    <w:lvl w:ilvl="3" w:tplc="4A2AACAC" w:tentative="1">
      <w:start w:val="1"/>
      <w:numFmt w:val="bullet"/>
      <w:lvlText w:val="•"/>
      <w:lvlJc w:val="left"/>
      <w:pPr>
        <w:tabs>
          <w:tab w:val="num" w:pos="2880"/>
        </w:tabs>
        <w:ind w:left="2880" w:hanging="360"/>
      </w:pPr>
      <w:rPr>
        <w:rFonts w:ascii="Arial" w:hAnsi="Arial" w:hint="default"/>
      </w:rPr>
    </w:lvl>
    <w:lvl w:ilvl="4" w:tplc="D79E407A" w:tentative="1">
      <w:start w:val="1"/>
      <w:numFmt w:val="bullet"/>
      <w:lvlText w:val="•"/>
      <w:lvlJc w:val="left"/>
      <w:pPr>
        <w:tabs>
          <w:tab w:val="num" w:pos="3600"/>
        </w:tabs>
        <w:ind w:left="3600" w:hanging="360"/>
      </w:pPr>
      <w:rPr>
        <w:rFonts w:ascii="Arial" w:hAnsi="Arial" w:hint="default"/>
      </w:rPr>
    </w:lvl>
    <w:lvl w:ilvl="5" w:tplc="DAEC512A" w:tentative="1">
      <w:start w:val="1"/>
      <w:numFmt w:val="bullet"/>
      <w:lvlText w:val="•"/>
      <w:lvlJc w:val="left"/>
      <w:pPr>
        <w:tabs>
          <w:tab w:val="num" w:pos="4320"/>
        </w:tabs>
        <w:ind w:left="4320" w:hanging="360"/>
      </w:pPr>
      <w:rPr>
        <w:rFonts w:ascii="Arial" w:hAnsi="Arial" w:hint="default"/>
      </w:rPr>
    </w:lvl>
    <w:lvl w:ilvl="6" w:tplc="3EBAEAB0" w:tentative="1">
      <w:start w:val="1"/>
      <w:numFmt w:val="bullet"/>
      <w:lvlText w:val="•"/>
      <w:lvlJc w:val="left"/>
      <w:pPr>
        <w:tabs>
          <w:tab w:val="num" w:pos="5040"/>
        </w:tabs>
        <w:ind w:left="5040" w:hanging="360"/>
      </w:pPr>
      <w:rPr>
        <w:rFonts w:ascii="Arial" w:hAnsi="Arial" w:hint="default"/>
      </w:rPr>
    </w:lvl>
    <w:lvl w:ilvl="7" w:tplc="E6666DB2" w:tentative="1">
      <w:start w:val="1"/>
      <w:numFmt w:val="bullet"/>
      <w:lvlText w:val="•"/>
      <w:lvlJc w:val="left"/>
      <w:pPr>
        <w:tabs>
          <w:tab w:val="num" w:pos="5760"/>
        </w:tabs>
        <w:ind w:left="5760" w:hanging="360"/>
      </w:pPr>
      <w:rPr>
        <w:rFonts w:ascii="Arial" w:hAnsi="Arial" w:hint="default"/>
      </w:rPr>
    </w:lvl>
    <w:lvl w:ilvl="8" w:tplc="C5480A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159E1"/>
    <w:multiLevelType w:val="hybridMultilevel"/>
    <w:tmpl w:val="8F4A9036"/>
    <w:lvl w:ilvl="0" w:tplc="0C1C0252">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ACC311E"/>
    <w:multiLevelType w:val="hybridMultilevel"/>
    <w:tmpl w:val="72B63C3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F52382A"/>
    <w:multiLevelType w:val="hybridMultilevel"/>
    <w:tmpl w:val="A638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8"/>
  </w:num>
  <w:num w:numId="4">
    <w:abstractNumId w:val="1"/>
  </w:num>
  <w:num w:numId="5">
    <w:abstractNumId w:val="4"/>
  </w:num>
  <w:num w:numId="6">
    <w:abstractNumId w:val="12"/>
  </w:num>
  <w:num w:numId="7">
    <w:abstractNumId w:val="11"/>
  </w:num>
  <w:num w:numId="8">
    <w:abstractNumId w:val="5"/>
  </w:num>
  <w:num w:numId="9">
    <w:abstractNumId w:val="0"/>
  </w:num>
  <w:num w:numId="10">
    <w:abstractNumId w:val="10"/>
  </w:num>
  <w:num w:numId="11">
    <w:abstractNumId w:val="6"/>
  </w:num>
  <w:num w:numId="12">
    <w:abstractNumId w:val="2"/>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F2"/>
    <w:rsid w:val="0000372D"/>
    <w:rsid w:val="000120B6"/>
    <w:rsid w:val="00020583"/>
    <w:rsid w:val="0002569B"/>
    <w:rsid w:val="0003210F"/>
    <w:rsid w:val="00040573"/>
    <w:rsid w:val="000466B8"/>
    <w:rsid w:val="00055F75"/>
    <w:rsid w:val="00061C70"/>
    <w:rsid w:val="00067BF2"/>
    <w:rsid w:val="00070CC8"/>
    <w:rsid w:val="000A0A1F"/>
    <w:rsid w:val="000B063C"/>
    <w:rsid w:val="001021FC"/>
    <w:rsid w:val="00105068"/>
    <w:rsid w:val="00106BD7"/>
    <w:rsid w:val="0010709E"/>
    <w:rsid w:val="00117824"/>
    <w:rsid w:val="00117B73"/>
    <w:rsid w:val="00135908"/>
    <w:rsid w:val="00143302"/>
    <w:rsid w:val="00143FA9"/>
    <w:rsid w:val="001617EA"/>
    <w:rsid w:val="00187407"/>
    <w:rsid w:val="001B1107"/>
    <w:rsid w:val="00202D32"/>
    <w:rsid w:val="00210629"/>
    <w:rsid w:val="00223A99"/>
    <w:rsid w:val="00224D83"/>
    <w:rsid w:val="0022553F"/>
    <w:rsid w:val="002256CF"/>
    <w:rsid w:val="002356C7"/>
    <w:rsid w:val="00251B7B"/>
    <w:rsid w:val="002679C1"/>
    <w:rsid w:val="002738A2"/>
    <w:rsid w:val="0027408E"/>
    <w:rsid w:val="002912DB"/>
    <w:rsid w:val="00292704"/>
    <w:rsid w:val="00293594"/>
    <w:rsid w:val="00294206"/>
    <w:rsid w:val="00295D77"/>
    <w:rsid w:val="00297186"/>
    <w:rsid w:val="002A1777"/>
    <w:rsid w:val="002A5907"/>
    <w:rsid w:val="002A646B"/>
    <w:rsid w:val="002C0FEF"/>
    <w:rsid w:val="002D5002"/>
    <w:rsid w:val="002E012B"/>
    <w:rsid w:val="00317A35"/>
    <w:rsid w:val="0032177F"/>
    <w:rsid w:val="00322AE4"/>
    <w:rsid w:val="00344ADB"/>
    <w:rsid w:val="00347014"/>
    <w:rsid w:val="003470FA"/>
    <w:rsid w:val="00361DD9"/>
    <w:rsid w:val="00391BFC"/>
    <w:rsid w:val="00393D47"/>
    <w:rsid w:val="003A3D99"/>
    <w:rsid w:val="003B016E"/>
    <w:rsid w:val="003C2F4C"/>
    <w:rsid w:val="003D63A5"/>
    <w:rsid w:val="003F6A72"/>
    <w:rsid w:val="003F6C35"/>
    <w:rsid w:val="0041066A"/>
    <w:rsid w:val="00412160"/>
    <w:rsid w:val="004250E6"/>
    <w:rsid w:val="00425B45"/>
    <w:rsid w:val="00426A0B"/>
    <w:rsid w:val="00442958"/>
    <w:rsid w:val="00460B03"/>
    <w:rsid w:val="00463945"/>
    <w:rsid w:val="00463BF6"/>
    <w:rsid w:val="00470AF0"/>
    <w:rsid w:val="00480967"/>
    <w:rsid w:val="00496AE0"/>
    <w:rsid w:val="00497859"/>
    <w:rsid w:val="004B02A1"/>
    <w:rsid w:val="004D3293"/>
    <w:rsid w:val="004E48E7"/>
    <w:rsid w:val="004F2823"/>
    <w:rsid w:val="004F61E3"/>
    <w:rsid w:val="005027D9"/>
    <w:rsid w:val="00506FB0"/>
    <w:rsid w:val="00523336"/>
    <w:rsid w:val="00535DB5"/>
    <w:rsid w:val="00546F98"/>
    <w:rsid w:val="0054758F"/>
    <w:rsid w:val="00552BBB"/>
    <w:rsid w:val="00561335"/>
    <w:rsid w:val="00573E35"/>
    <w:rsid w:val="0059597C"/>
    <w:rsid w:val="005B6877"/>
    <w:rsid w:val="005C7163"/>
    <w:rsid w:val="005C7434"/>
    <w:rsid w:val="005D2799"/>
    <w:rsid w:val="005E4DED"/>
    <w:rsid w:val="005F16F0"/>
    <w:rsid w:val="005F4552"/>
    <w:rsid w:val="0061059A"/>
    <w:rsid w:val="00621778"/>
    <w:rsid w:val="00625D47"/>
    <w:rsid w:val="0063091C"/>
    <w:rsid w:val="00632B91"/>
    <w:rsid w:val="00636F71"/>
    <w:rsid w:val="0064743A"/>
    <w:rsid w:val="006612D5"/>
    <w:rsid w:val="006619E5"/>
    <w:rsid w:val="006655F1"/>
    <w:rsid w:val="00665976"/>
    <w:rsid w:val="00670DE4"/>
    <w:rsid w:val="006733C8"/>
    <w:rsid w:val="00695C52"/>
    <w:rsid w:val="006963EB"/>
    <w:rsid w:val="006B0EEE"/>
    <w:rsid w:val="006B185A"/>
    <w:rsid w:val="006B7619"/>
    <w:rsid w:val="006B7C15"/>
    <w:rsid w:val="006D257B"/>
    <w:rsid w:val="006D661A"/>
    <w:rsid w:val="006F3F42"/>
    <w:rsid w:val="00707CBA"/>
    <w:rsid w:val="00722E2D"/>
    <w:rsid w:val="00727BAF"/>
    <w:rsid w:val="00733645"/>
    <w:rsid w:val="00734E70"/>
    <w:rsid w:val="007464C9"/>
    <w:rsid w:val="0074652C"/>
    <w:rsid w:val="00762CCD"/>
    <w:rsid w:val="00763EE3"/>
    <w:rsid w:val="00764D03"/>
    <w:rsid w:val="00766984"/>
    <w:rsid w:val="007723D5"/>
    <w:rsid w:val="00782E50"/>
    <w:rsid w:val="00787D05"/>
    <w:rsid w:val="007A16FD"/>
    <w:rsid w:val="007D0BA5"/>
    <w:rsid w:val="007E71FE"/>
    <w:rsid w:val="007F26AE"/>
    <w:rsid w:val="00803026"/>
    <w:rsid w:val="0082538C"/>
    <w:rsid w:val="00826CF9"/>
    <w:rsid w:val="00831603"/>
    <w:rsid w:val="00865B14"/>
    <w:rsid w:val="0088137B"/>
    <w:rsid w:val="00884CDA"/>
    <w:rsid w:val="008A66FB"/>
    <w:rsid w:val="008B16A0"/>
    <w:rsid w:val="008C1F6F"/>
    <w:rsid w:val="008C2A1B"/>
    <w:rsid w:val="008E36EC"/>
    <w:rsid w:val="008E720D"/>
    <w:rsid w:val="00901AE6"/>
    <w:rsid w:val="0091240E"/>
    <w:rsid w:val="00913691"/>
    <w:rsid w:val="00927FFD"/>
    <w:rsid w:val="00937F06"/>
    <w:rsid w:val="00951E5C"/>
    <w:rsid w:val="00966791"/>
    <w:rsid w:val="00967754"/>
    <w:rsid w:val="00971061"/>
    <w:rsid w:val="0097507E"/>
    <w:rsid w:val="00981874"/>
    <w:rsid w:val="00983F14"/>
    <w:rsid w:val="009910EA"/>
    <w:rsid w:val="0099408A"/>
    <w:rsid w:val="009D1FC2"/>
    <w:rsid w:val="009D5A75"/>
    <w:rsid w:val="009E44A9"/>
    <w:rsid w:val="009F7A22"/>
    <w:rsid w:val="00A075BB"/>
    <w:rsid w:val="00A13DA1"/>
    <w:rsid w:val="00A1704A"/>
    <w:rsid w:val="00A178B8"/>
    <w:rsid w:val="00A24084"/>
    <w:rsid w:val="00A26B83"/>
    <w:rsid w:val="00A35615"/>
    <w:rsid w:val="00A36BF8"/>
    <w:rsid w:val="00A378C7"/>
    <w:rsid w:val="00A41846"/>
    <w:rsid w:val="00A42F66"/>
    <w:rsid w:val="00A434F5"/>
    <w:rsid w:val="00A62CBA"/>
    <w:rsid w:val="00A74427"/>
    <w:rsid w:val="00A75EDC"/>
    <w:rsid w:val="00A80E53"/>
    <w:rsid w:val="00A82ED1"/>
    <w:rsid w:val="00A8450A"/>
    <w:rsid w:val="00AB67F2"/>
    <w:rsid w:val="00AF2071"/>
    <w:rsid w:val="00B126F8"/>
    <w:rsid w:val="00B16FF0"/>
    <w:rsid w:val="00B27A51"/>
    <w:rsid w:val="00B4240F"/>
    <w:rsid w:val="00B52926"/>
    <w:rsid w:val="00B602FD"/>
    <w:rsid w:val="00B65B5B"/>
    <w:rsid w:val="00B67F91"/>
    <w:rsid w:val="00B938C3"/>
    <w:rsid w:val="00BA6485"/>
    <w:rsid w:val="00BC4F6C"/>
    <w:rsid w:val="00BD189C"/>
    <w:rsid w:val="00C13621"/>
    <w:rsid w:val="00C24552"/>
    <w:rsid w:val="00C27E48"/>
    <w:rsid w:val="00C406DE"/>
    <w:rsid w:val="00C410D4"/>
    <w:rsid w:val="00C55B17"/>
    <w:rsid w:val="00C71DBD"/>
    <w:rsid w:val="00C953EB"/>
    <w:rsid w:val="00CA17DD"/>
    <w:rsid w:val="00CA421E"/>
    <w:rsid w:val="00CB1BA2"/>
    <w:rsid w:val="00CB721C"/>
    <w:rsid w:val="00CD190E"/>
    <w:rsid w:val="00CD3FFD"/>
    <w:rsid w:val="00CF4230"/>
    <w:rsid w:val="00D12FC9"/>
    <w:rsid w:val="00D13344"/>
    <w:rsid w:val="00D17E85"/>
    <w:rsid w:val="00D26F81"/>
    <w:rsid w:val="00D317AC"/>
    <w:rsid w:val="00D43364"/>
    <w:rsid w:val="00D56D5B"/>
    <w:rsid w:val="00D64D49"/>
    <w:rsid w:val="00D8010F"/>
    <w:rsid w:val="00D816F9"/>
    <w:rsid w:val="00D907D3"/>
    <w:rsid w:val="00D97AE2"/>
    <w:rsid w:val="00DA0817"/>
    <w:rsid w:val="00DB0145"/>
    <w:rsid w:val="00DB200D"/>
    <w:rsid w:val="00DC3311"/>
    <w:rsid w:val="00DD1211"/>
    <w:rsid w:val="00DD40F8"/>
    <w:rsid w:val="00DF5EA2"/>
    <w:rsid w:val="00DF6125"/>
    <w:rsid w:val="00E0119C"/>
    <w:rsid w:val="00E13390"/>
    <w:rsid w:val="00E20801"/>
    <w:rsid w:val="00E5157D"/>
    <w:rsid w:val="00E5323A"/>
    <w:rsid w:val="00E54C7B"/>
    <w:rsid w:val="00E64950"/>
    <w:rsid w:val="00E66D1F"/>
    <w:rsid w:val="00E7075C"/>
    <w:rsid w:val="00E83355"/>
    <w:rsid w:val="00E942A6"/>
    <w:rsid w:val="00EA4CFD"/>
    <w:rsid w:val="00EB4E34"/>
    <w:rsid w:val="00EC5043"/>
    <w:rsid w:val="00ED56DB"/>
    <w:rsid w:val="00EE27BC"/>
    <w:rsid w:val="00F02663"/>
    <w:rsid w:val="00F07AB3"/>
    <w:rsid w:val="00F1311E"/>
    <w:rsid w:val="00F44093"/>
    <w:rsid w:val="00F45437"/>
    <w:rsid w:val="00F47700"/>
    <w:rsid w:val="00F51C3E"/>
    <w:rsid w:val="00F5496B"/>
    <w:rsid w:val="00F57498"/>
    <w:rsid w:val="00F66FD6"/>
    <w:rsid w:val="00F736FC"/>
    <w:rsid w:val="00F767BD"/>
    <w:rsid w:val="00F7757B"/>
    <w:rsid w:val="00F81276"/>
    <w:rsid w:val="00F83877"/>
    <w:rsid w:val="00F86875"/>
    <w:rsid w:val="00FA37F0"/>
    <w:rsid w:val="00FB49DC"/>
    <w:rsid w:val="00FB647E"/>
    <w:rsid w:val="00FC01F2"/>
    <w:rsid w:val="00FC4369"/>
    <w:rsid w:val="00FC6ECA"/>
    <w:rsid w:val="00FE0A99"/>
    <w:rsid w:val="00FF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0116C"/>
  <w15:chartTrackingRefBased/>
  <w15:docId w15:val="{B7911714-C97E-5148-979D-6FDF360F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1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F2"/>
    <w:pPr>
      <w:tabs>
        <w:tab w:val="center" w:pos="4513"/>
        <w:tab w:val="right" w:pos="9026"/>
      </w:tabs>
    </w:pPr>
  </w:style>
  <w:style w:type="character" w:customStyle="1" w:styleId="HeaderChar">
    <w:name w:val="Header Char"/>
    <w:basedOn w:val="DefaultParagraphFont"/>
    <w:link w:val="Header"/>
    <w:uiPriority w:val="99"/>
    <w:rsid w:val="00AB67F2"/>
  </w:style>
  <w:style w:type="paragraph" w:styleId="Footer">
    <w:name w:val="footer"/>
    <w:basedOn w:val="Normal"/>
    <w:link w:val="FooterChar"/>
    <w:uiPriority w:val="99"/>
    <w:unhideWhenUsed/>
    <w:rsid w:val="00AB67F2"/>
    <w:pPr>
      <w:tabs>
        <w:tab w:val="center" w:pos="4513"/>
        <w:tab w:val="right" w:pos="9026"/>
      </w:tabs>
    </w:pPr>
  </w:style>
  <w:style w:type="character" w:customStyle="1" w:styleId="FooterChar">
    <w:name w:val="Footer Char"/>
    <w:basedOn w:val="DefaultParagraphFont"/>
    <w:link w:val="Footer"/>
    <w:uiPriority w:val="99"/>
    <w:rsid w:val="00AB67F2"/>
  </w:style>
  <w:style w:type="paragraph" w:styleId="NoSpacing">
    <w:name w:val="No Spacing"/>
    <w:link w:val="NoSpacingChar"/>
    <w:uiPriority w:val="1"/>
    <w:qFormat/>
    <w:rsid w:val="00AB67F2"/>
    <w:rPr>
      <w:rFonts w:eastAsiaTheme="minorEastAsia"/>
      <w:sz w:val="22"/>
      <w:szCs w:val="22"/>
      <w:lang w:val="en-US" w:eastAsia="zh-CN"/>
    </w:rPr>
  </w:style>
  <w:style w:type="character" w:customStyle="1" w:styleId="NoSpacingChar">
    <w:name w:val="No Spacing Char"/>
    <w:basedOn w:val="DefaultParagraphFont"/>
    <w:link w:val="NoSpacing"/>
    <w:uiPriority w:val="1"/>
    <w:rsid w:val="00AB67F2"/>
    <w:rPr>
      <w:rFonts w:eastAsiaTheme="minorEastAsia"/>
      <w:sz w:val="22"/>
      <w:szCs w:val="22"/>
      <w:lang w:val="en-US" w:eastAsia="zh-CN"/>
    </w:rPr>
  </w:style>
  <w:style w:type="character" w:styleId="PageNumber">
    <w:name w:val="page number"/>
    <w:basedOn w:val="DefaultParagraphFont"/>
    <w:uiPriority w:val="99"/>
    <w:semiHidden/>
    <w:unhideWhenUsed/>
    <w:rsid w:val="00AB67F2"/>
  </w:style>
  <w:style w:type="character" w:styleId="Hyperlink">
    <w:name w:val="Hyperlink"/>
    <w:basedOn w:val="DefaultParagraphFont"/>
    <w:unhideWhenUsed/>
    <w:rsid w:val="00AB67F2"/>
    <w:rPr>
      <w:color w:val="0000FF"/>
      <w:u w:val="single"/>
    </w:rPr>
  </w:style>
  <w:style w:type="character" w:customStyle="1" w:styleId="posted-on">
    <w:name w:val="posted-on"/>
    <w:basedOn w:val="DefaultParagraphFont"/>
    <w:rsid w:val="00AB67F2"/>
  </w:style>
  <w:style w:type="character" w:customStyle="1" w:styleId="Heading1Char">
    <w:name w:val="Heading 1 Char"/>
    <w:basedOn w:val="DefaultParagraphFont"/>
    <w:link w:val="Heading1"/>
    <w:uiPriority w:val="9"/>
    <w:rsid w:val="005C71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50E6"/>
    <w:pPr>
      <w:ind w:left="720"/>
      <w:contextualSpacing/>
    </w:pPr>
  </w:style>
  <w:style w:type="paragraph" w:styleId="EndnoteText">
    <w:name w:val="endnote text"/>
    <w:basedOn w:val="Normal"/>
    <w:link w:val="EndnoteTextChar"/>
    <w:uiPriority w:val="99"/>
    <w:semiHidden/>
    <w:unhideWhenUsed/>
    <w:rsid w:val="000466B8"/>
    <w:rPr>
      <w:sz w:val="20"/>
      <w:szCs w:val="20"/>
    </w:rPr>
  </w:style>
  <w:style w:type="character" w:customStyle="1" w:styleId="EndnoteTextChar">
    <w:name w:val="Endnote Text Char"/>
    <w:basedOn w:val="DefaultParagraphFont"/>
    <w:link w:val="EndnoteText"/>
    <w:uiPriority w:val="99"/>
    <w:semiHidden/>
    <w:rsid w:val="000466B8"/>
    <w:rPr>
      <w:sz w:val="20"/>
      <w:szCs w:val="20"/>
    </w:rPr>
  </w:style>
  <w:style w:type="character" w:styleId="EndnoteReference">
    <w:name w:val="endnote reference"/>
    <w:basedOn w:val="DefaultParagraphFont"/>
    <w:uiPriority w:val="99"/>
    <w:semiHidden/>
    <w:unhideWhenUsed/>
    <w:rsid w:val="000466B8"/>
    <w:rPr>
      <w:vertAlign w:val="superscript"/>
    </w:rPr>
  </w:style>
  <w:style w:type="character" w:customStyle="1" w:styleId="UnresolvedMention1">
    <w:name w:val="Unresolved Mention1"/>
    <w:basedOn w:val="DefaultParagraphFont"/>
    <w:uiPriority w:val="99"/>
    <w:semiHidden/>
    <w:unhideWhenUsed/>
    <w:rsid w:val="00D13344"/>
    <w:rPr>
      <w:color w:val="605E5C"/>
      <w:shd w:val="clear" w:color="auto" w:fill="E1DFDD"/>
    </w:rPr>
  </w:style>
  <w:style w:type="paragraph" w:styleId="NormalWeb">
    <w:name w:val="Normal (Web)"/>
    <w:basedOn w:val="Normal"/>
    <w:uiPriority w:val="99"/>
    <w:unhideWhenUsed/>
    <w:rsid w:val="00E64950"/>
    <w:pPr>
      <w:spacing w:before="100" w:beforeAutospacing="1" w:after="100" w:afterAutospacing="1"/>
    </w:pPr>
    <w:rPr>
      <w:rFonts w:ascii="Times New Roman" w:eastAsia="Times New Roman" w:hAnsi="Times New Roman" w:cs="Times New Roman"/>
      <w:lang w:val="lv-LV" w:eastAsia="lv-LV"/>
    </w:rPr>
  </w:style>
  <w:style w:type="paragraph" w:styleId="FootnoteText">
    <w:name w:val="footnote text"/>
    <w:basedOn w:val="Normal"/>
    <w:link w:val="FootnoteTextChar"/>
    <w:uiPriority w:val="99"/>
    <w:semiHidden/>
    <w:unhideWhenUsed/>
    <w:rsid w:val="00297186"/>
    <w:rPr>
      <w:sz w:val="20"/>
      <w:szCs w:val="20"/>
    </w:rPr>
  </w:style>
  <w:style w:type="character" w:customStyle="1" w:styleId="FootnoteTextChar">
    <w:name w:val="Footnote Text Char"/>
    <w:basedOn w:val="DefaultParagraphFont"/>
    <w:link w:val="FootnoteText"/>
    <w:uiPriority w:val="99"/>
    <w:semiHidden/>
    <w:rsid w:val="00297186"/>
    <w:rPr>
      <w:sz w:val="20"/>
      <w:szCs w:val="20"/>
    </w:rPr>
  </w:style>
  <w:style w:type="character" w:styleId="FootnoteReference">
    <w:name w:val="footnote reference"/>
    <w:basedOn w:val="DefaultParagraphFont"/>
    <w:uiPriority w:val="99"/>
    <w:semiHidden/>
    <w:unhideWhenUsed/>
    <w:rsid w:val="00297186"/>
    <w:rPr>
      <w:vertAlign w:val="superscript"/>
    </w:rPr>
  </w:style>
  <w:style w:type="character" w:customStyle="1" w:styleId="Neatrisintapieminana1">
    <w:name w:val="Neatrisināta pieminēšana1"/>
    <w:basedOn w:val="DefaultParagraphFont"/>
    <w:uiPriority w:val="99"/>
    <w:semiHidden/>
    <w:unhideWhenUsed/>
    <w:rsid w:val="00105068"/>
    <w:rPr>
      <w:color w:val="605E5C"/>
      <w:shd w:val="clear" w:color="auto" w:fill="E1DFDD"/>
    </w:rPr>
  </w:style>
  <w:style w:type="paragraph" w:styleId="Revision">
    <w:name w:val="Revision"/>
    <w:hidden/>
    <w:uiPriority w:val="99"/>
    <w:semiHidden/>
    <w:rsid w:val="001617EA"/>
  </w:style>
  <w:style w:type="character" w:styleId="CommentReference">
    <w:name w:val="annotation reference"/>
    <w:basedOn w:val="DefaultParagraphFont"/>
    <w:uiPriority w:val="99"/>
    <w:semiHidden/>
    <w:unhideWhenUsed/>
    <w:rsid w:val="001617EA"/>
    <w:rPr>
      <w:sz w:val="16"/>
      <w:szCs w:val="16"/>
    </w:rPr>
  </w:style>
  <w:style w:type="paragraph" w:styleId="CommentText">
    <w:name w:val="annotation text"/>
    <w:basedOn w:val="Normal"/>
    <w:link w:val="CommentTextChar"/>
    <w:uiPriority w:val="99"/>
    <w:semiHidden/>
    <w:unhideWhenUsed/>
    <w:rsid w:val="001617EA"/>
    <w:rPr>
      <w:sz w:val="20"/>
      <w:szCs w:val="20"/>
    </w:rPr>
  </w:style>
  <w:style w:type="character" w:customStyle="1" w:styleId="CommentTextChar">
    <w:name w:val="Comment Text Char"/>
    <w:basedOn w:val="DefaultParagraphFont"/>
    <w:link w:val="CommentText"/>
    <w:uiPriority w:val="99"/>
    <w:semiHidden/>
    <w:rsid w:val="001617EA"/>
    <w:rPr>
      <w:sz w:val="20"/>
      <w:szCs w:val="20"/>
    </w:rPr>
  </w:style>
  <w:style w:type="paragraph" w:styleId="CommentSubject">
    <w:name w:val="annotation subject"/>
    <w:basedOn w:val="CommentText"/>
    <w:next w:val="CommentText"/>
    <w:link w:val="CommentSubjectChar"/>
    <w:uiPriority w:val="99"/>
    <w:semiHidden/>
    <w:unhideWhenUsed/>
    <w:rsid w:val="001617EA"/>
    <w:rPr>
      <w:b/>
      <w:bCs/>
    </w:rPr>
  </w:style>
  <w:style w:type="character" w:customStyle="1" w:styleId="CommentSubjectChar">
    <w:name w:val="Comment Subject Char"/>
    <w:basedOn w:val="CommentTextChar"/>
    <w:link w:val="CommentSubject"/>
    <w:uiPriority w:val="99"/>
    <w:semiHidden/>
    <w:rsid w:val="001617EA"/>
    <w:rPr>
      <w:b/>
      <w:bCs/>
      <w:sz w:val="20"/>
      <w:szCs w:val="20"/>
    </w:rPr>
  </w:style>
  <w:style w:type="character" w:customStyle="1" w:styleId="UnresolvedMention2">
    <w:name w:val="Unresolved Mention2"/>
    <w:basedOn w:val="DefaultParagraphFont"/>
    <w:uiPriority w:val="99"/>
    <w:semiHidden/>
    <w:unhideWhenUsed/>
    <w:rsid w:val="00A41846"/>
    <w:rPr>
      <w:color w:val="605E5C"/>
      <w:shd w:val="clear" w:color="auto" w:fill="E1DFDD"/>
    </w:rPr>
  </w:style>
  <w:style w:type="table" w:styleId="TableGrid">
    <w:name w:val="Table Grid"/>
    <w:basedOn w:val="TableNormal"/>
    <w:uiPriority w:val="39"/>
    <w:rsid w:val="004D3293"/>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437">
      <w:bodyDiv w:val="1"/>
      <w:marLeft w:val="0"/>
      <w:marRight w:val="0"/>
      <w:marTop w:val="0"/>
      <w:marBottom w:val="0"/>
      <w:divBdr>
        <w:top w:val="none" w:sz="0" w:space="0" w:color="auto"/>
        <w:left w:val="none" w:sz="0" w:space="0" w:color="auto"/>
        <w:bottom w:val="none" w:sz="0" w:space="0" w:color="auto"/>
        <w:right w:val="none" w:sz="0" w:space="0" w:color="auto"/>
      </w:divBdr>
      <w:divsChild>
        <w:div w:id="987978530">
          <w:marLeft w:val="0"/>
          <w:marRight w:val="0"/>
          <w:marTop w:val="0"/>
          <w:marBottom w:val="0"/>
          <w:divBdr>
            <w:top w:val="none" w:sz="0" w:space="0" w:color="auto"/>
            <w:left w:val="none" w:sz="0" w:space="0" w:color="auto"/>
            <w:bottom w:val="none" w:sz="0" w:space="0" w:color="auto"/>
            <w:right w:val="none" w:sz="0" w:space="0" w:color="auto"/>
          </w:divBdr>
        </w:div>
        <w:div w:id="990138673">
          <w:marLeft w:val="0"/>
          <w:marRight w:val="0"/>
          <w:marTop w:val="0"/>
          <w:marBottom w:val="300"/>
          <w:divBdr>
            <w:top w:val="none" w:sz="0" w:space="0" w:color="auto"/>
            <w:left w:val="none" w:sz="0" w:space="0" w:color="auto"/>
            <w:bottom w:val="none" w:sz="0" w:space="0" w:color="auto"/>
            <w:right w:val="none" w:sz="0" w:space="0" w:color="auto"/>
          </w:divBdr>
        </w:div>
        <w:div w:id="1633513536">
          <w:marLeft w:val="0"/>
          <w:marRight w:val="0"/>
          <w:marTop w:val="0"/>
          <w:marBottom w:val="0"/>
          <w:divBdr>
            <w:top w:val="none" w:sz="0" w:space="0" w:color="auto"/>
            <w:left w:val="none" w:sz="0" w:space="0" w:color="auto"/>
            <w:bottom w:val="none" w:sz="0" w:space="0" w:color="auto"/>
            <w:right w:val="none" w:sz="0" w:space="0" w:color="auto"/>
          </w:divBdr>
        </w:div>
        <w:div w:id="1783918873">
          <w:marLeft w:val="0"/>
          <w:marRight w:val="0"/>
          <w:marTop w:val="0"/>
          <w:marBottom w:val="0"/>
          <w:divBdr>
            <w:top w:val="none" w:sz="0" w:space="0" w:color="auto"/>
            <w:left w:val="none" w:sz="0" w:space="0" w:color="auto"/>
            <w:bottom w:val="none" w:sz="0" w:space="0" w:color="auto"/>
            <w:right w:val="none" w:sz="0" w:space="0" w:color="auto"/>
          </w:divBdr>
        </w:div>
        <w:div w:id="1762220179">
          <w:marLeft w:val="0"/>
          <w:marRight w:val="0"/>
          <w:marTop w:val="0"/>
          <w:marBottom w:val="0"/>
          <w:divBdr>
            <w:top w:val="none" w:sz="0" w:space="0" w:color="auto"/>
            <w:left w:val="none" w:sz="0" w:space="0" w:color="auto"/>
            <w:bottom w:val="none" w:sz="0" w:space="0" w:color="auto"/>
            <w:right w:val="none" w:sz="0" w:space="0" w:color="auto"/>
          </w:divBdr>
        </w:div>
        <w:div w:id="336270035">
          <w:marLeft w:val="0"/>
          <w:marRight w:val="0"/>
          <w:marTop w:val="0"/>
          <w:marBottom w:val="0"/>
          <w:divBdr>
            <w:top w:val="none" w:sz="0" w:space="0" w:color="auto"/>
            <w:left w:val="none" w:sz="0" w:space="0" w:color="auto"/>
            <w:bottom w:val="none" w:sz="0" w:space="0" w:color="auto"/>
            <w:right w:val="none" w:sz="0" w:space="0" w:color="auto"/>
          </w:divBdr>
        </w:div>
        <w:div w:id="798843493">
          <w:marLeft w:val="0"/>
          <w:marRight w:val="0"/>
          <w:marTop w:val="0"/>
          <w:marBottom w:val="300"/>
          <w:divBdr>
            <w:top w:val="none" w:sz="0" w:space="0" w:color="auto"/>
            <w:left w:val="none" w:sz="0" w:space="0" w:color="auto"/>
            <w:bottom w:val="none" w:sz="0" w:space="0" w:color="auto"/>
            <w:right w:val="none" w:sz="0" w:space="0" w:color="auto"/>
          </w:divBdr>
        </w:div>
        <w:div w:id="1628585798">
          <w:marLeft w:val="0"/>
          <w:marRight w:val="0"/>
          <w:marTop w:val="0"/>
          <w:marBottom w:val="0"/>
          <w:divBdr>
            <w:top w:val="none" w:sz="0" w:space="0" w:color="auto"/>
            <w:left w:val="none" w:sz="0" w:space="0" w:color="auto"/>
            <w:bottom w:val="none" w:sz="0" w:space="0" w:color="auto"/>
            <w:right w:val="none" w:sz="0" w:space="0" w:color="auto"/>
          </w:divBdr>
        </w:div>
      </w:divsChild>
    </w:div>
    <w:div w:id="61371701">
      <w:bodyDiv w:val="1"/>
      <w:marLeft w:val="0"/>
      <w:marRight w:val="0"/>
      <w:marTop w:val="0"/>
      <w:marBottom w:val="0"/>
      <w:divBdr>
        <w:top w:val="none" w:sz="0" w:space="0" w:color="auto"/>
        <w:left w:val="none" w:sz="0" w:space="0" w:color="auto"/>
        <w:bottom w:val="none" w:sz="0" w:space="0" w:color="auto"/>
        <w:right w:val="none" w:sz="0" w:space="0" w:color="auto"/>
      </w:divBdr>
      <w:divsChild>
        <w:div w:id="1629046806">
          <w:marLeft w:val="547"/>
          <w:marRight w:val="0"/>
          <w:marTop w:val="0"/>
          <w:marBottom w:val="0"/>
          <w:divBdr>
            <w:top w:val="none" w:sz="0" w:space="0" w:color="auto"/>
            <w:left w:val="none" w:sz="0" w:space="0" w:color="auto"/>
            <w:bottom w:val="none" w:sz="0" w:space="0" w:color="auto"/>
            <w:right w:val="none" w:sz="0" w:space="0" w:color="auto"/>
          </w:divBdr>
        </w:div>
      </w:divsChild>
    </w:div>
    <w:div w:id="305399784">
      <w:bodyDiv w:val="1"/>
      <w:marLeft w:val="0"/>
      <w:marRight w:val="0"/>
      <w:marTop w:val="0"/>
      <w:marBottom w:val="0"/>
      <w:divBdr>
        <w:top w:val="none" w:sz="0" w:space="0" w:color="auto"/>
        <w:left w:val="none" w:sz="0" w:space="0" w:color="auto"/>
        <w:bottom w:val="none" w:sz="0" w:space="0" w:color="auto"/>
        <w:right w:val="none" w:sz="0" w:space="0" w:color="auto"/>
      </w:divBdr>
      <w:divsChild>
        <w:div w:id="665137553">
          <w:marLeft w:val="547"/>
          <w:marRight w:val="0"/>
          <w:marTop w:val="0"/>
          <w:marBottom w:val="0"/>
          <w:divBdr>
            <w:top w:val="none" w:sz="0" w:space="0" w:color="auto"/>
            <w:left w:val="none" w:sz="0" w:space="0" w:color="auto"/>
            <w:bottom w:val="none" w:sz="0" w:space="0" w:color="auto"/>
            <w:right w:val="none" w:sz="0" w:space="0" w:color="auto"/>
          </w:divBdr>
        </w:div>
      </w:divsChild>
    </w:div>
    <w:div w:id="485631955">
      <w:bodyDiv w:val="1"/>
      <w:marLeft w:val="0"/>
      <w:marRight w:val="0"/>
      <w:marTop w:val="0"/>
      <w:marBottom w:val="0"/>
      <w:divBdr>
        <w:top w:val="none" w:sz="0" w:space="0" w:color="auto"/>
        <w:left w:val="none" w:sz="0" w:space="0" w:color="auto"/>
        <w:bottom w:val="none" w:sz="0" w:space="0" w:color="auto"/>
        <w:right w:val="none" w:sz="0" w:space="0" w:color="auto"/>
      </w:divBdr>
      <w:divsChild>
        <w:div w:id="213588042">
          <w:marLeft w:val="446"/>
          <w:marRight w:val="0"/>
          <w:marTop w:val="0"/>
          <w:marBottom w:val="0"/>
          <w:divBdr>
            <w:top w:val="none" w:sz="0" w:space="0" w:color="auto"/>
            <w:left w:val="none" w:sz="0" w:space="0" w:color="auto"/>
            <w:bottom w:val="none" w:sz="0" w:space="0" w:color="auto"/>
            <w:right w:val="none" w:sz="0" w:space="0" w:color="auto"/>
          </w:divBdr>
        </w:div>
        <w:div w:id="1392385987">
          <w:marLeft w:val="446"/>
          <w:marRight w:val="0"/>
          <w:marTop w:val="0"/>
          <w:marBottom w:val="0"/>
          <w:divBdr>
            <w:top w:val="none" w:sz="0" w:space="0" w:color="auto"/>
            <w:left w:val="none" w:sz="0" w:space="0" w:color="auto"/>
            <w:bottom w:val="none" w:sz="0" w:space="0" w:color="auto"/>
            <w:right w:val="none" w:sz="0" w:space="0" w:color="auto"/>
          </w:divBdr>
        </w:div>
      </w:divsChild>
    </w:div>
    <w:div w:id="686293365">
      <w:bodyDiv w:val="1"/>
      <w:marLeft w:val="0"/>
      <w:marRight w:val="0"/>
      <w:marTop w:val="0"/>
      <w:marBottom w:val="0"/>
      <w:divBdr>
        <w:top w:val="none" w:sz="0" w:space="0" w:color="auto"/>
        <w:left w:val="none" w:sz="0" w:space="0" w:color="auto"/>
        <w:bottom w:val="none" w:sz="0" w:space="0" w:color="auto"/>
        <w:right w:val="none" w:sz="0" w:space="0" w:color="auto"/>
      </w:divBdr>
    </w:div>
    <w:div w:id="772096263">
      <w:bodyDiv w:val="1"/>
      <w:marLeft w:val="0"/>
      <w:marRight w:val="0"/>
      <w:marTop w:val="0"/>
      <w:marBottom w:val="0"/>
      <w:divBdr>
        <w:top w:val="none" w:sz="0" w:space="0" w:color="auto"/>
        <w:left w:val="none" w:sz="0" w:space="0" w:color="auto"/>
        <w:bottom w:val="none" w:sz="0" w:space="0" w:color="auto"/>
        <w:right w:val="none" w:sz="0" w:space="0" w:color="auto"/>
      </w:divBdr>
      <w:divsChild>
        <w:div w:id="1220627396">
          <w:marLeft w:val="547"/>
          <w:marRight w:val="0"/>
          <w:marTop w:val="0"/>
          <w:marBottom w:val="0"/>
          <w:divBdr>
            <w:top w:val="none" w:sz="0" w:space="0" w:color="auto"/>
            <w:left w:val="none" w:sz="0" w:space="0" w:color="auto"/>
            <w:bottom w:val="none" w:sz="0" w:space="0" w:color="auto"/>
            <w:right w:val="none" w:sz="0" w:space="0" w:color="auto"/>
          </w:divBdr>
        </w:div>
      </w:divsChild>
    </w:div>
    <w:div w:id="1624657527">
      <w:bodyDiv w:val="1"/>
      <w:marLeft w:val="0"/>
      <w:marRight w:val="0"/>
      <w:marTop w:val="0"/>
      <w:marBottom w:val="0"/>
      <w:divBdr>
        <w:top w:val="none" w:sz="0" w:space="0" w:color="auto"/>
        <w:left w:val="none" w:sz="0" w:space="0" w:color="auto"/>
        <w:bottom w:val="none" w:sz="0" w:space="0" w:color="auto"/>
        <w:right w:val="none" w:sz="0" w:space="0" w:color="auto"/>
      </w:divBdr>
      <w:divsChild>
        <w:div w:id="779884614">
          <w:marLeft w:val="0"/>
          <w:marRight w:val="0"/>
          <w:marTop w:val="0"/>
          <w:marBottom w:val="0"/>
          <w:divBdr>
            <w:top w:val="none" w:sz="0" w:space="0" w:color="auto"/>
            <w:left w:val="none" w:sz="0" w:space="0" w:color="auto"/>
            <w:bottom w:val="none" w:sz="0" w:space="0" w:color="auto"/>
            <w:right w:val="none" w:sz="0" w:space="0" w:color="auto"/>
          </w:divBdr>
        </w:div>
        <w:div w:id="1357610146">
          <w:marLeft w:val="0"/>
          <w:marRight w:val="0"/>
          <w:marTop w:val="0"/>
          <w:marBottom w:val="300"/>
          <w:divBdr>
            <w:top w:val="none" w:sz="0" w:space="0" w:color="auto"/>
            <w:left w:val="none" w:sz="0" w:space="0" w:color="auto"/>
            <w:bottom w:val="none" w:sz="0" w:space="0" w:color="auto"/>
            <w:right w:val="none" w:sz="0" w:space="0" w:color="auto"/>
          </w:divBdr>
        </w:div>
        <w:div w:id="2002847220">
          <w:marLeft w:val="0"/>
          <w:marRight w:val="0"/>
          <w:marTop w:val="0"/>
          <w:marBottom w:val="0"/>
          <w:divBdr>
            <w:top w:val="none" w:sz="0" w:space="0" w:color="auto"/>
            <w:left w:val="none" w:sz="0" w:space="0" w:color="auto"/>
            <w:bottom w:val="none" w:sz="0" w:space="0" w:color="auto"/>
            <w:right w:val="none" w:sz="0" w:space="0" w:color="auto"/>
          </w:divBdr>
        </w:div>
        <w:div w:id="1759674016">
          <w:marLeft w:val="0"/>
          <w:marRight w:val="0"/>
          <w:marTop w:val="0"/>
          <w:marBottom w:val="0"/>
          <w:divBdr>
            <w:top w:val="none" w:sz="0" w:space="0" w:color="auto"/>
            <w:left w:val="none" w:sz="0" w:space="0" w:color="auto"/>
            <w:bottom w:val="none" w:sz="0" w:space="0" w:color="auto"/>
            <w:right w:val="none" w:sz="0" w:space="0" w:color="auto"/>
          </w:divBdr>
        </w:div>
        <w:div w:id="2089108811">
          <w:marLeft w:val="0"/>
          <w:marRight w:val="0"/>
          <w:marTop w:val="0"/>
          <w:marBottom w:val="0"/>
          <w:divBdr>
            <w:top w:val="none" w:sz="0" w:space="0" w:color="auto"/>
            <w:left w:val="none" w:sz="0" w:space="0" w:color="auto"/>
            <w:bottom w:val="none" w:sz="0" w:space="0" w:color="auto"/>
            <w:right w:val="none" w:sz="0" w:space="0" w:color="auto"/>
          </w:divBdr>
        </w:div>
        <w:div w:id="1516185646">
          <w:marLeft w:val="0"/>
          <w:marRight w:val="0"/>
          <w:marTop w:val="0"/>
          <w:marBottom w:val="0"/>
          <w:divBdr>
            <w:top w:val="none" w:sz="0" w:space="0" w:color="auto"/>
            <w:left w:val="none" w:sz="0" w:space="0" w:color="auto"/>
            <w:bottom w:val="none" w:sz="0" w:space="0" w:color="auto"/>
            <w:right w:val="none" w:sz="0" w:space="0" w:color="auto"/>
          </w:divBdr>
        </w:div>
        <w:div w:id="1964572821">
          <w:marLeft w:val="0"/>
          <w:marRight w:val="0"/>
          <w:marTop w:val="0"/>
          <w:marBottom w:val="300"/>
          <w:divBdr>
            <w:top w:val="none" w:sz="0" w:space="0" w:color="auto"/>
            <w:left w:val="none" w:sz="0" w:space="0" w:color="auto"/>
            <w:bottom w:val="none" w:sz="0" w:space="0" w:color="auto"/>
            <w:right w:val="none" w:sz="0" w:space="0" w:color="auto"/>
          </w:divBdr>
        </w:div>
        <w:div w:id="1693803189">
          <w:marLeft w:val="0"/>
          <w:marRight w:val="0"/>
          <w:marTop w:val="0"/>
          <w:marBottom w:val="0"/>
          <w:divBdr>
            <w:top w:val="none" w:sz="0" w:space="0" w:color="auto"/>
            <w:left w:val="none" w:sz="0" w:space="0" w:color="auto"/>
            <w:bottom w:val="none" w:sz="0" w:space="0" w:color="auto"/>
            <w:right w:val="none" w:sz="0" w:space="0" w:color="auto"/>
          </w:divBdr>
        </w:div>
      </w:divsChild>
    </w:div>
    <w:div w:id="1997685098">
      <w:bodyDiv w:val="1"/>
      <w:marLeft w:val="0"/>
      <w:marRight w:val="0"/>
      <w:marTop w:val="0"/>
      <w:marBottom w:val="0"/>
      <w:divBdr>
        <w:top w:val="none" w:sz="0" w:space="0" w:color="auto"/>
        <w:left w:val="none" w:sz="0" w:space="0" w:color="auto"/>
        <w:bottom w:val="none" w:sz="0" w:space="0" w:color="auto"/>
        <w:right w:val="none" w:sz="0" w:space="0" w:color="auto"/>
      </w:divBdr>
      <w:divsChild>
        <w:div w:id="1532500707">
          <w:marLeft w:val="0"/>
          <w:marRight w:val="0"/>
          <w:marTop w:val="0"/>
          <w:marBottom w:val="0"/>
          <w:divBdr>
            <w:top w:val="none" w:sz="0" w:space="0" w:color="auto"/>
            <w:left w:val="none" w:sz="0" w:space="0" w:color="auto"/>
            <w:bottom w:val="none" w:sz="0" w:space="0" w:color="auto"/>
            <w:right w:val="none" w:sz="0" w:space="0" w:color="auto"/>
          </w:divBdr>
        </w:div>
        <w:div w:id="2133672401">
          <w:marLeft w:val="0"/>
          <w:marRight w:val="0"/>
          <w:marTop w:val="0"/>
          <w:marBottom w:val="300"/>
          <w:divBdr>
            <w:top w:val="none" w:sz="0" w:space="0" w:color="auto"/>
            <w:left w:val="none" w:sz="0" w:space="0" w:color="auto"/>
            <w:bottom w:val="none" w:sz="0" w:space="0" w:color="auto"/>
            <w:right w:val="none" w:sz="0" w:space="0" w:color="auto"/>
          </w:divBdr>
        </w:div>
        <w:div w:id="111242602">
          <w:marLeft w:val="0"/>
          <w:marRight w:val="0"/>
          <w:marTop w:val="0"/>
          <w:marBottom w:val="0"/>
          <w:divBdr>
            <w:top w:val="none" w:sz="0" w:space="0" w:color="auto"/>
            <w:left w:val="none" w:sz="0" w:space="0" w:color="auto"/>
            <w:bottom w:val="none" w:sz="0" w:space="0" w:color="auto"/>
            <w:right w:val="none" w:sz="0" w:space="0" w:color="auto"/>
          </w:divBdr>
        </w:div>
        <w:div w:id="453444608">
          <w:marLeft w:val="0"/>
          <w:marRight w:val="0"/>
          <w:marTop w:val="0"/>
          <w:marBottom w:val="0"/>
          <w:divBdr>
            <w:top w:val="none" w:sz="0" w:space="0" w:color="auto"/>
            <w:left w:val="none" w:sz="0" w:space="0" w:color="auto"/>
            <w:bottom w:val="none" w:sz="0" w:space="0" w:color="auto"/>
            <w:right w:val="none" w:sz="0" w:space="0" w:color="auto"/>
          </w:divBdr>
        </w:div>
        <w:div w:id="73205651">
          <w:marLeft w:val="0"/>
          <w:marRight w:val="0"/>
          <w:marTop w:val="0"/>
          <w:marBottom w:val="0"/>
          <w:divBdr>
            <w:top w:val="none" w:sz="0" w:space="0" w:color="auto"/>
            <w:left w:val="none" w:sz="0" w:space="0" w:color="auto"/>
            <w:bottom w:val="none" w:sz="0" w:space="0" w:color="auto"/>
            <w:right w:val="none" w:sz="0" w:space="0" w:color="auto"/>
          </w:divBdr>
        </w:div>
        <w:div w:id="709694765">
          <w:marLeft w:val="0"/>
          <w:marRight w:val="0"/>
          <w:marTop w:val="0"/>
          <w:marBottom w:val="0"/>
          <w:divBdr>
            <w:top w:val="none" w:sz="0" w:space="0" w:color="auto"/>
            <w:left w:val="none" w:sz="0" w:space="0" w:color="auto"/>
            <w:bottom w:val="none" w:sz="0" w:space="0" w:color="auto"/>
            <w:right w:val="none" w:sz="0" w:space="0" w:color="auto"/>
          </w:divBdr>
        </w:div>
        <w:div w:id="1757240561">
          <w:marLeft w:val="0"/>
          <w:marRight w:val="0"/>
          <w:marTop w:val="0"/>
          <w:marBottom w:val="300"/>
          <w:divBdr>
            <w:top w:val="none" w:sz="0" w:space="0" w:color="auto"/>
            <w:left w:val="none" w:sz="0" w:space="0" w:color="auto"/>
            <w:bottom w:val="none" w:sz="0" w:space="0" w:color="auto"/>
            <w:right w:val="none" w:sz="0" w:space="0" w:color="auto"/>
          </w:divBdr>
        </w:div>
        <w:div w:id="580407471">
          <w:marLeft w:val="0"/>
          <w:marRight w:val="0"/>
          <w:marTop w:val="0"/>
          <w:marBottom w:val="0"/>
          <w:divBdr>
            <w:top w:val="none" w:sz="0" w:space="0" w:color="auto"/>
            <w:left w:val="none" w:sz="0" w:space="0" w:color="auto"/>
            <w:bottom w:val="none" w:sz="0" w:space="0" w:color="auto"/>
            <w:right w:val="none" w:sz="0" w:space="0" w:color="auto"/>
          </w:divBdr>
        </w:div>
      </w:divsChild>
    </w:div>
    <w:div w:id="2054116431">
      <w:bodyDiv w:val="1"/>
      <w:marLeft w:val="0"/>
      <w:marRight w:val="0"/>
      <w:marTop w:val="0"/>
      <w:marBottom w:val="0"/>
      <w:divBdr>
        <w:top w:val="none" w:sz="0" w:space="0" w:color="auto"/>
        <w:left w:val="none" w:sz="0" w:space="0" w:color="auto"/>
        <w:bottom w:val="none" w:sz="0" w:space="0" w:color="auto"/>
        <w:right w:val="none" w:sz="0" w:space="0" w:color="auto"/>
      </w:divBdr>
    </w:div>
    <w:div w:id="2067022304">
      <w:bodyDiv w:val="1"/>
      <w:marLeft w:val="0"/>
      <w:marRight w:val="0"/>
      <w:marTop w:val="0"/>
      <w:marBottom w:val="0"/>
      <w:divBdr>
        <w:top w:val="none" w:sz="0" w:space="0" w:color="auto"/>
        <w:left w:val="none" w:sz="0" w:space="0" w:color="auto"/>
        <w:bottom w:val="none" w:sz="0" w:space="0" w:color="auto"/>
        <w:right w:val="none" w:sz="0" w:space="0" w:color="auto"/>
      </w:divBdr>
      <w:divsChild>
        <w:div w:id="108748567">
          <w:marLeft w:val="0"/>
          <w:marRight w:val="0"/>
          <w:marTop w:val="0"/>
          <w:marBottom w:val="0"/>
          <w:divBdr>
            <w:top w:val="none" w:sz="0" w:space="0" w:color="auto"/>
            <w:left w:val="none" w:sz="0" w:space="0" w:color="auto"/>
            <w:bottom w:val="none" w:sz="0" w:space="0" w:color="auto"/>
            <w:right w:val="none" w:sz="0" w:space="0" w:color="auto"/>
          </w:divBdr>
        </w:div>
        <w:div w:id="47194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romele@lbas.l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C3A6-A581-4949-AE86-EDDC4E9A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3719</Words>
  <Characters>2121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2023-10-02T08:22:00Z</cp:lastPrinted>
  <dcterms:created xsi:type="dcterms:W3CDTF">2023-10-24T06:08:00Z</dcterms:created>
  <dcterms:modified xsi:type="dcterms:W3CDTF">2023-10-24T06:08:00Z</dcterms:modified>
</cp:coreProperties>
</file>