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7734E" w14:textId="77777777" w:rsidR="009F04AF" w:rsidRDefault="009F04AF" w:rsidP="00CE2847">
      <w:pPr>
        <w:spacing w:line="276" w:lineRule="auto"/>
        <w:rPr>
          <w:rFonts w:ascii="Arial" w:hAnsi="Arial" w:cs="Arial"/>
        </w:rPr>
      </w:pPr>
    </w:p>
    <w:p w14:paraId="0ED7A5D5" w14:textId="7ED0E901" w:rsidR="009F04AF" w:rsidRPr="00300A62" w:rsidRDefault="006B24CC" w:rsidP="00CE2847">
      <w:pPr>
        <w:spacing w:line="276" w:lineRule="auto"/>
        <w:rPr>
          <w:rFonts w:ascii="Arial" w:hAnsi="Arial" w:cs="Arial"/>
        </w:rPr>
      </w:pPr>
      <w:r w:rsidRPr="00300A62">
        <w:rPr>
          <w:rFonts w:ascii="Arial" w:hAnsi="Arial" w:cs="Arial"/>
        </w:rPr>
        <w:t>Rīgā, Datumu skatīt laika zīmogā, Nr.2-9e/</w:t>
      </w:r>
      <w:r w:rsidR="00AE5D84">
        <w:rPr>
          <w:rFonts w:ascii="Arial" w:hAnsi="Arial" w:cs="Arial"/>
        </w:rPr>
        <w:t>202</w:t>
      </w:r>
    </w:p>
    <w:p w14:paraId="42BF8FA2" w14:textId="77777777" w:rsidR="00EA448E" w:rsidRPr="00300A62" w:rsidRDefault="00EA448E" w:rsidP="00CE2847">
      <w:pPr>
        <w:spacing w:line="276" w:lineRule="auto"/>
        <w:rPr>
          <w:rFonts w:ascii="Arial" w:hAnsi="Arial" w:cs="Arial"/>
        </w:rPr>
      </w:pPr>
    </w:p>
    <w:p w14:paraId="2E5F88F6" w14:textId="77777777" w:rsidR="00F90E38" w:rsidRPr="00300A62" w:rsidRDefault="00F90E38" w:rsidP="0014435D">
      <w:pPr>
        <w:spacing w:after="0" w:line="276" w:lineRule="auto"/>
        <w:jc w:val="right"/>
        <w:rPr>
          <w:rFonts w:ascii="Arial" w:hAnsi="Arial" w:cs="Arial"/>
          <w:b/>
        </w:rPr>
      </w:pPr>
      <w:r w:rsidRPr="00300A62">
        <w:rPr>
          <w:rFonts w:ascii="Arial" w:hAnsi="Arial" w:cs="Arial"/>
          <w:b/>
        </w:rPr>
        <w:t>Nacionālajai trīspusējās sadarbības padomei</w:t>
      </w:r>
    </w:p>
    <w:p w14:paraId="221608E1" w14:textId="77777777" w:rsidR="00F90E38" w:rsidRPr="00300A62" w:rsidRDefault="00F90E38" w:rsidP="0014435D">
      <w:pPr>
        <w:spacing w:after="0" w:line="276" w:lineRule="auto"/>
        <w:jc w:val="right"/>
        <w:rPr>
          <w:rFonts w:ascii="Arial" w:hAnsi="Arial" w:cs="Arial"/>
          <w:b/>
        </w:rPr>
      </w:pPr>
      <w:r w:rsidRPr="00300A62">
        <w:rPr>
          <w:rFonts w:ascii="Arial" w:hAnsi="Arial" w:cs="Arial"/>
          <w:b/>
        </w:rPr>
        <w:t>Saeimas Budžeta un finanšu (nodokļu) komisijai</w:t>
      </w:r>
    </w:p>
    <w:p w14:paraId="79CDC816" w14:textId="6CE5D7F9" w:rsidR="00300A62" w:rsidRDefault="00F90E38" w:rsidP="0014435D">
      <w:pPr>
        <w:spacing w:after="0" w:line="276" w:lineRule="auto"/>
        <w:jc w:val="right"/>
        <w:rPr>
          <w:rFonts w:ascii="Arial" w:hAnsi="Arial" w:cs="Arial"/>
          <w:b/>
        </w:rPr>
      </w:pPr>
      <w:r w:rsidRPr="00300A62">
        <w:rPr>
          <w:rFonts w:ascii="Arial" w:hAnsi="Arial" w:cs="Arial"/>
          <w:b/>
        </w:rPr>
        <w:t>Saeimas Izglītības, kultūras un zinātnes komisijai</w:t>
      </w:r>
    </w:p>
    <w:p w14:paraId="489B6810" w14:textId="77777777" w:rsidR="0014435D" w:rsidRPr="00300A62" w:rsidRDefault="0014435D" w:rsidP="0014435D">
      <w:pPr>
        <w:spacing w:after="0" w:line="276" w:lineRule="auto"/>
        <w:jc w:val="right"/>
        <w:rPr>
          <w:rFonts w:ascii="Arial" w:hAnsi="Arial" w:cs="Arial"/>
          <w:b/>
        </w:rPr>
      </w:pPr>
    </w:p>
    <w:p w14:paraId="05F22460" w14:textId="2F87D070" w:rsidR="00300A62" w:rsidRPr="00AE5D84" w:rsidRDefault="00300A62" w:rsidP="0014435D">
      <w:pPr>
        <w:spacing w:after="0" w:line="276" w:lineRule="auto"/>
        <w:jc w:val="right"/>
        <w:rPr>
          <w:rFonts w:ascii="Arial" w:hAnsi="Arial" w:cs="Arial"/>
          <w:bCs/>
        </w:rPr>
      </w:pPr>
      <w:r w:rsidRPr="00AE5D84">
        <w:rPr>
          <w:rFonts w:ascii="Arial" w:hAnsi="Arial" w:cs="Arial"/>
          <w:bCs/>
        </w:rPr>
        <w:t>Informācijai</w:t>
      </w:r>
      <w:r w:rsidR="00AE5D84">
        <w:rPr>
          <w:rFonts w:ascii="Arial" w:hAnsi="Arial" w:cs="Arial"/>
          <w:bCs/>
        </w:rPr>
        <w:t>:</w:t>
      </w:r>
    </w:p>
    <w:p w14:paraId="683A1CE6" w14:textId="6681E44F" w:rsidR="00300A62" w:rsidRPr="00300A62" w:rsidRDefault="00300A62" w:rsidP="0014435D">
      <w:pPr>
        <w:spacing w:after="0" w:line="276" w:lineRule="auto"/>
        <w:jc w:val="right"/>
        <w:rPr>
          <w:rFonts w:ascii="Arial" w:hAnsi="Arial" w:cs="Arial"/>
          <w:b/>
        </w:rPr>
      </w:pPr>
      <w:r w:rsidRPr="00300A62">
        <w:rPr>
          <w:rFonts w:ascii="Arial" w:hAnsi="Arial" w:cs="Arial"/>
          <w:b/>
        </w:rPr>
        <w:t>Izglītības un zinātnes ministrijai</w:t>
      </w:r>
    </w:p>
    <w:p w14:paraId="00EDF883" w14:textId="77777777" w:rsidR="00EA448E" w:rsidRPr="00300A62" w:rsidRDefault="00EA448E" w:rsidP="00CE2847">
      <w:pPr>
        <w:spacing w:line="276" w:lineRule="auto"/>
        <w:rPr>
          <w:rFonts w:ascii="Arial" w:hAnsi="Arial" w:cs="Arial"/>
          <w:b/>
        </w:rPr>
      </w:pPr>
    </w:p>
    <w:p w14:paraId="47650522" w14:textId="3F0B6D60" w:rsidR="00F90E38" w:rsidRPr="00300A62" w:rsidRDefault="00EA448E" w:rsidP="00CE2847">
      <w:pPr>
        <w:spacing w:line="276" w:lineRule="auto"/>
        <w:rPr>
          <w:rFonts w:ascii="Arial" w:hAnsi="Arial" w:cs="Arial"/>
          <w:b/>
          <w:bCs/>
        </w:rPr>
      </w:pPr>
      <w:r w:rsidRPr="00300A62">
        <w:rPr>
          <w:rFonts w:ascii="Arial" w:hAnsi="Arial" w:cs="Arial"/>
          <w:b/>
          <w:bCs/>
        </w:rPr>
        <w:t>Par profesionālās izglītības finansējumu</w:t>
      </w:r>
    </w:p>
    <w:p w14:paraId="21141E3F" w14:textId="7CF23018" w:rsidR="003C26BE" w:rsidRDefault="003137DB" w:rsidP="00CD10E4">
      <w:pPr>
        <w:spacing w:line="276" w:lineRule="auto"/>
        <w:jc w:val="both"/>
        <w:rPr>
          <w:rFonts w:ascii="Arial" w:hAnsi="Arial" w:cs="Arial"/>
        </w:rPr>
      </w:pPr>
      <w:r w:rsidRPr="00300A62">
        <w:rPr>
          <w:rFonts w:ascii="Arial" w:hAnsi="Arial" w:cs="Arial"/>
        </w:rPr>
        <w:t>Latvijas Darba devēju konfederācija (LDDK)</w:t>
      </w:r>
      <w:r w:rsidR="00D25AEC">
        <w:rPr>
          <w:rFonts w:ascii="Arial" w:hAnsi="Arial" w:cs="Arial"/>
        </w:rPr>
        <w:t xml:space="preserve"> atkārtoti</w:t>
      </w:r>
      <w:r w:rsidRPr="00300A62">
        <w:rPr>
          <w:rFonts w:ascii="Arial" w:hAnsi="Arial" w:cs="Arial"/>
        </w:rPr>
        <w:t xml:space="preserve"> </w:t>
      </w:r>
      <w:r w:rsidR="004575F5" w:rsidRPr="00300A62">
        <w:rPr>
          <w:rFonts w:ascii="Arial" w:hAnsi="Arial" w:cs="Arial"/>
        </w:rPr>
        <w:t>vērš uzmanību, ka profesionāla</w:t>
      </w:r>
      <w:r w:rsidR="005967DF">
        <w:rPr>
          <w:rFonts w:ascii="Arial" w:hAnsi="Arial" w:cs="Arial"/>
        </w:rPr>
        <w:t>i</w:t>
      </w:r>
      <w:r w:rsidR="004575F5" w:rsidRPr="00300A62">
        <w:rPr>
          <w:rFonts w:ascii="Arial" w:hAnsi="Arial" w:cs="Arial"/>
        </w:rPr>
        <w:t xml:space="preserve"> izglītībai jau ilgstoši netiek nodrošināts pietiekams valsts finansējums, kas ir pretrunā nacionālajām prioritātēm un Ekonomikas ministrijas darba tirgus prognozēm</w:t>
      </w:r>
      <w:r w:rsidR="00D25AEC">
        <w:rPr>
          <w:rFonts w:ascii="Arial" w:hAnsi="Arial" w:cs="Arial"/>
        </w:rPr>
        <w:t xml:space="preserve">. LDDK jau </w:t>
      </w:r>
      <w:r w:rsidR="00D25AEC" w:rsidRPr="00CE2847">
        <w:rPr>
          <w:rFonts w:ascii="Arial" w:hAnsi="Arial" w:cs="Arial"/>
        </w:rPr>
        <w:t>14.07.2022. vēstul</w:t>
      </w:r>
      <w:r w:rsidR="00D25AEC">
        <w:rPr>
          <w:rFonts w:ascii="Arial" w:hAnsi="Arial" w:cs="Arial"/>
        </w:rPr>
        <w:t>ē</w:t>
      </w:r>
      <w:r w:rsidR="00D25AEC" w:rsidRPr="00CE2847">
        <w:rPr>
          <w:rFonts w:ascii="Arial" w:hAnsi="Arial" w:cs="Arial"/>
        </w:rPr>
        <w:t xml:space="preserve"> Nr.2-9e/124</w:t>
      </w:r>
      <w:r w:rsidR="00D25AEC">
        <w:rPr>
          <w:rFonts w:ascii="Arial" w:hAnsi="Arial" w:cs="Arial"/>
        </w:rPr>
        <w:t xml:space="preserve"> uzvēra</w:t>
      </w:r>
      <w:r w:rsidR="00FC0688">
        <w:rPr>
          <w:rFonts w:ascii="Arial" w:hAnsi="Arial" w:cs="Arial"/>
        </w:rPr>
        <w:t xml:space="preserve"> uz nepieciešamību valsts budžeta plānošanas procesā </w:t>
      </w:r>
      <w:r w:rsidR="00CD10E4">
        <w:rPr>
          <w:rFonts w:ascii="Arial" w:hAnsi="Arial" w:cs="Arial"/>
        </w:rPr>
        <w:t>rast pietiekamu finansējumu profesionālās izglītīb</w:t>
      </w:r>
      <w:r w:rsidR="005967DF">
        <w:rPr>
          <w:rFonts w:ascii="Arial" w:hAnsi="Arial" w:cs="Arial"/>
        </w:rPr>
        <w:t>as attīstībai</w:t>
      </w:r>
      <w:r w:rsidR="006A5DA3">
        <w:rPr>
          <w:rFonts w:ascii="Arial" w:hAnsi="Arial" w:cs="Arial"/>
        </w:rPr>
        <w:t xml:space="preserve"> (skat. 1.</w:t>
      </w:r>
      <w:r w:rsidR="008A1B5A">
        <w:rPr>
          <w:rFonts w:ascii="Arial" w:hAnsi="Arial" w:cs="Arial"/>
        </w:rPr>
        <w:t xml:space="preserve"> </w:t>
      </w:r>
      <w:r w:rsidR="006A5DA3">
        <w:rPr>
          <w:rFonts w:ascii="Arial" w:hAnsi="Arial" w:cs="Arial"/>
        </w:rPr>
        <w:t>pielikumu).</w:t>
      </w:r>
    </w:p>
    <w:p w14:paraId="313CEDBE" w14:textId="77777777" w:rsidR="003C2294" w:rsidRDefault="0021591A" w:rsidP="00CE2847">
      <w:pPr>
        <w:spacing w:line="276" w:lineRule="auto"/>
        <w:jc w:val="both"/>
        <w:rPr>
          <w:rFonts w:ascii="Arial" w:hAnsi="Arial" w:cs="Arial"/>
        </w:rPr>
      </w:pPr>
      <w:r w:rsidRPr="004E5415">
        <w:rPr>
          <w:rFonts w:ascii="Arial" w:hAnsi="Arial" w:cs="Arial"/>
        </w:rPr>
        <w:t>2023. gada 11. oktobra Profesionālās izglītības un nodarbinātības trīspusējās sadarbības apakšpadomes (PINTSA) sēd</w:t>
      </w:r>
      <w:r w:rsidR="007F0C34">
        <w:rPr>
          <w:rFonts w:ascii="Arial" w:hAnsi="Arial" w:cs="Arial"/>
        </w:rPr>
        <w:t>ē</w:t>
      </w:r>
      <w:r w:rsidRPr="004E5415">
        <w:rPr>
          <w:rFonts w:ascii="Arial" w:hAnsi="Arial" w:cs="Arial"/>
        </w:rPr>
        <w:t xml:space="preserve"> tika skatīts jautājums par profesionālās izglītības programmu finansēšanu, </w:t>
      </w:r>
      <w:r w:rsidR="004E5415">
        <w:rPr>
          <w:rFonts w:ascii="Arial" w:hAnsi="Arial" w:cs="Arial"/>
        </w:rPr>
        <w:t xml:space="preserve">kur PINTSA locekļi vienprātīgi pieņēma lēmumu </w:t>
      </w:r>
      <w:r w:rsidR="00FB3765" w:rsidRPr="007F0C34">
        <w:rPr>
          <w:rFonts w:ascii="Arial" w:hAnsi="Arial" w:cs="Arial"/>
        </w:rPr>
        <w:t xml:space="preserve">vērsties pie </w:t>
      </w:r>
      <w:r w:rsidR="007F0C34" w:rsidRPr="007F0C34">
        <w:rPr>
          <w:rFonts w:ascii="Arial" w:hAnsi="Arial" w:cs="Arial"/>
        </w:rPr>
        <w:t>atbilstošajām valsts institūcijām</w:t>
      </w:r>
      <w:r w:rsidR="00FB3765" w:rsidRPr="007F0C34">
        <w:rPr>
          <w:rFonts w:ascii="Arial" w:hAnsi="Arial" w:cs="Arial"/>
        </w:rPr>
        <w:t xml:space="preserve"> ar lūgumu atbalstīt finansējuma piešķiršanu profesionālās izglītības attīstībai atbilstoši faktiskajām izmaksām, profesionālās izglītības programmu bāzes finansējuma palielināšanai</w:t>
      </w:r>
      <w:r w:rsidR="003C2294">
        <w:rPr>
          <w:rFonts w:ascii="Arial" w:hAnsi="Arial" w:cs="Arial"/>
        </w:rPr>
        <w:t xml:space="preserve"> un</w:t>
      </w:r>
      <w:r w:rsidR="00FB3765" w:rsidRPr="007F0C34">
        <w:rPr>
          <w:rFonts w:ascii="Arial" w:hAnsi="Arial" w:cs="Arial"/>
        </w:rPr>
        <w:t xml:space="preserve"> normatīva nodrošināšanai pilnā apmērā (</w:t>
      </w:r>
      <w:r w:rsidR="007F0C34" w:rsidRPr="007F0C34">
        <w:rPr>
          <w:rFonts w:ascii="Arial" w:hAnsi="Arial" w:cs="Arial"/>
        </w:rPr>
        <w:t xml:space="preserve">skat. </w:t>
      </w:r>
      <w:r w:rsidR="00F91DF5">
        <w:rPr>
          <w:rFonts w:ascii="Arial" w:hAnsi="Arial" w:cs="Arial"/>
        </w:rPr>
        <w:t>2</w:t>
      </w:r>
      <w:r w:rsidR="007F0C34" w:rsidRPr="007F0C34">
        <w:rPr>
          <w:rFonts w:ascii="Arial" w:hAnsi="Arial" w:cs="Arial"/>
        </w:rPr>
        <w:t>. pielikumu</w:t>
      </w:r>
      <w:r w:rsidR="00FB3765" w:rsidRPr="007F0C34">
        <w:rPr>
          <w:rFonts w:ascii="Arial" w:hAnsi="Arial" w:cs="Arial"/>
        </w:rPr>
        <w:t>).</w:t>
      </w:r>
    </w:p>
    <w:p w14:paraId="5E7E90E5" w14:textId="4DF0C99F" w:rsidR="00B70824" w:rsidRPr="003C2294" w:rsidRDefault="003C2294" w:rsidP="003C2294">
      <w:pPr>
        <w:spacing w:after="200" w:line="276" w:lineRule="auto"/>
        <w:jc w:val="both"/>
        <w:rPr>
          <w:rFonts w:ascii="Arial" w:hAnsi="Arial" w:cs="Arial"/>
          <w:shd w:val="clear" w:color="auto" w:fill="FFFFFF"/>
        </w:rPr>
      </w:pPr>
      <w:r w:rsidRPr="003C2294">
        <w:rPr>
          <w:rFonts w:ascii="Arial" w:hAnsi="Arial" w:cs="Arial"/>
        </w:rPr>
        <w:t xml:space="preserve">LDDK un </w:t>
      </w:r>
      <w:r>
        <w:rPr>
          <w:rFonts w:ascii="Arial" w:hAnsi="Arial" w:cs="Arial"/>
        </w:rPr>
        <w:t>LDDK koordinētās nozaru ekspertu padomes</w:t>
      </w:r>
      <w:r w:rsidRPr="003C2294">
        <w:rPr>
          <w:rFonts w:ascii="Arial" w:hAnsi="Arial" w:cs="Arial"/>
        </w:rPr>
        <w:t xml:space="preserve"> aktīvi iesaistījās</w:t>
      </w:r>
      <w:r>
        <w:rPr>
          <w:rFonts w:ascii="Arial" w:hAnsi="Arial" w:cs="Arial"/>
        </w:rPr>
        <w:t xml:space="preserve"> arī </w:t>
      </w:r>
      <w:r>
        <w:rPr>
          <w:rFonts w:ascii="Arial" w:hAnsi="Arial" w:cs="Arial"/>
          <w:shd w:val="clear" w:color="auto" w:fill="FFFFFF"/>
        </w:rPr>
        <w:t xml:space="preserve">Konceptuālā </w:t>
      </w:r>
      <w:r w:rsidRPr="003C2294">
        <w:rPr>
          <w:rFonts w:ascii="Arial" w:hAnsi="Arial" w:cs="Arial"/>
          <w:shd w:val="clear" w:color="auto" w:fill="FFFFFF"/>
        </w:rPr>
        <w:t>ziņojum</w:t>
      </w:r>
      <w:r>
        <w:rPr>
          <w:rFonts w:ascii="Arial" w:hAnsi="Arial" w:cs="Arial"/>
          <w:shd w:val="clear" w:color="auto" w:fill="FFFFFF"/>
        </w:rPr>
        <w:t>a</w:t>
      </w:r>
      <w:r w:rsidRPr="003C2294">
        <w:rPr>
          <w:rFonts w:ascii="Arial" w:hAnsi="Arial" w:cs="Arial"/>
          <w:shd w:val="clear" w:color="auto" w:fill="FFFFFF"/>
        </w:rPr>
        <w:t xml:space="preserve"> "Par profesionālās izglītības programmu finansēšanu"</w:t>
      </w:r>
      <w:r w:rsidR="00A169A4">
        <w:rPr>
          <w:rStyle w:val="FootnoteReference"/>
          <w:rFonts w:ascii="Arial" w:hAnsi="Arial" w:cs="Arial"/>
          <w:shd w:val="clear" w:color="auto" w:fill="FFFFFF"/>
        </w:rPr>
        <w:footnoteReference w:id="1"/>
      </w:r>
      <w:r>
        <w:rPr>
          <w:rFonts w:ascii="Arial" w:hAnsi="Arial" w:cs="Arial"/>
          <w:shd w:val="clear" w:color="auto" w:fill="FFFFFF"/>
        </w:rPr>
        <w:t xml:space="preserve"> </w:t>
      </w:r>
      <w:r w:rsidRPr="003C2294">
        <w:rPr>
          <w:rFonts w:ascii="Arial" w:hAnsi="Arial" w:cs="Arial"/>
        </w:rPr>
        <w:t>izstrādē</w:t>
      </w:r>
      <w:r w:rsidR="00A169A4">
        <w:rPr>
          <w:rFonts w:ascii="Arial" w:hAnsi="Arial" w:cs="Arial"/>
        </w:rPr>
        <w:t>. Aicinām</w:t>
      </w:r>
      <w:r w:rsidR="0021591A" w:rsidRPr="003C2294">
        <w:rPr>
          <w:rFonts w:ascii="Arial" w:hAnsi="Arial" w:cs="Arial"/>
        </w:rPr>
        <w:t xml:space="preserve"> </w:t>
      </w:r>
      <w:r w:rsidR="00A169A4">
        <w:rPr>
          <w:rFonts w:ascii="Arial" w:hAnsi="Arial" w:cs="Arial"/>
        </w:rPr>
        <w:t xml:space="preserve">īstenot Konceptuālajā ziņojumā ietvertos priekšlikumus, t.sk. priekšlikumu </w:t>
      </w:r>
      <w:r w:rsidR="00A169A4" w:rsidRPr="007F0C34">
        <w:rPr>
          <w:rFonts w:ascii="Arial" w:hAnsi="Arial" w:cs="Arial"/>
        </w:rPr>
        <w:t>profesionālās izglītības programmu bāzes finansējuma palielināšanai</w:t>
      </w:r>
      <w:r w:rsidR="00A169A4">
        <w:rPr>
          <w:rFonts w:ascii="Arial" w:hAnsi="Arial" w:cs="Arial"/>
        </w:rPr>
        <w:t xml:space="preserve">. </w:t>
      </w:r>
    </w:p>
    <w:p w14:paraId="46C95AFF" w14:textId="4F4FFC57" w:rsidR="004575F5" w:rsidRPr="00300A62" w:rsidRDefault="00300A62" w:rsidP="00CE2847">
      <w:pPr>
        <w:spacing w:line="276" w:lineRule="auto"/>
        <w:jc w:val="both"/>
        <w:rPr>
          <w:rFonts w:ascii="Arial" w:hAnsi="Arial" w:cs="Arial"/>
        </w:rPr>
      </w:pPr>
      <w:r>
        <w:rPr>
          <w:rFonts w:ascii="Arial" w:hAnsi="Arial" w:cs="Arial"/>
        </w:rPr>
        <w:t xml:space="preserve">LDDK </w:t>
      </w:r>
      <w:r w:rsidR="008A1B5A">
        <w:rPr>
          <w:rFonts w:ascii="Arial" w:hAnsi="Arial" w:cs="Arial"/>
        </w:rPr>
        <w:t xml:space="preserve">atkārtoti </w:t>
      </w:r>
      <w:r>
        <w:rPr>
          <w:rFonts w:ascii="Arial" w:hAnsi="Arial" w:cs="Arial"/>
        </w:rPr>
        <w:t>aicina</w:t>
      </w:r>
      <w:r w:rsidR="00FC3B65" w:rsidRPr="00300A62">
        <w:rPr>
          <w:rFonts w:ascii="Arial" w:hAnsi="Arial" w:cs="Arial"/>
        </w:rPr>
        <w:t xml:space="preserve"> meklēt risinājumus </w:t>
      </w:r>
      <w:r w:rsidR="00077A41" w:rsidRPr="00300A62">
        <w:rPr>
          <w:rFonts w:ascii="Arial" w:hAnsi="Arial" w:cs="Arial"/>
        </w:rPr>
        <w:t>profesionālās izglītības finansējuma palielināšanai, sākot ar 2024. gada valsts budžetu. Vēršam Jūsu uzmanību uz sekojošo:</w:t>
      </w:r>
    </w:p>
    <w:p w14:paraId="4591103F" w14:textId="6E989A90" w:rsidR="004B00CC" w:rsidRPr="00BC5C2E" w:rsidRDefault="004B00CC" w:rsidP="00CE2847">
      <w:pPr>
        <w:pStyle w:val="ListParagraph"/>
        <w:numPr>
          <w:ilvl w:val="0"/>
          <w:numId w:val="1"/>
        </w:numPr>
        <w:spacing w:line="276" w:lineRule="auto"/>
        <w:jc w:val="both"/>
        <w:rPr>
          <w:rFonts w:ascii="Arial" w:hAnsi="Arial" w:cs="Arial"/>
          <w:shd w:val="clear" w:color="auto" w:fill="FFFFFF"/>
        </w:rPr>
      </w:pPr>
      <w:r w:rsidRPr="00BC5C2E">
        <w:rPr>
          <w:rFonts w:ascii="Arial" w:hAnsi="Arial" w:cs="Arial"/>
          <w:b/>
          <w:bCs/>
          <w:shd w:val="clear" w:color="auto" w:fill="FFFFFF"/>
        </w:rPr>
        <w:t>Jau šobrīd esošajam audzēkņu skaitam profesionālajā izglītībā netiek nodrošināts bāzes finansējums, ko paredz normatīvais regulējums</w:t>
      </w:r>
      <w:r>
        <w:rPr>
          <w:rFonts w:ascii="Arial" w:hAnsi="Arial" w:cs="Arial"/>
          <w:b/>
          <w:bCs/>
          <w:shd w:val="clear" w:color="auto" w:fill="FFFFFF"/>
        </w:rPr>
        <w:t>.</w:t>
      </w:r>
    </w:p>
    <w:p w14:paraId="692925E3" w14:textId="77777777" w:rsidR="004B00CC" w:rsidRDefault="004B00CC" w:rsidP="00CE2847">
      <w:pPr>
        <w:spacing w:line="276" w:lineRule="auto"/>
        <w:ind w:firstLine="360"/>
        <w:jc w:val="both"/>
        <w:rPr>
          <w:rFonts w:ascii="Arial" w:hAnsi="Arial" w:cs="Arial"/>
          <w:shd w:val="clear" w:color="auto" w:fill="FFFFFF"/>
        </w:rPr>
      </w:pPr>
      <w:r>
        <w:rPr>
          <w:rFonts w:ascii="Arial" w:hAnsi="Arial" w:cs="Arial"/>
          <w:shd w:val="clear" w:color="auto" w:fill="FFFFFF"/>
        </w:rPr>
        <w:t>Izglītības un zinātnes ministrijas (</w:t>
      </w:r>
      <w:r w:rsidRPr="00BC5C2E">
        <w:rPr>
          <w:rFonts w:ascii="Arial" w:hAnsi="Arial" w:cs="Arial"/>
          <w:shd w:val="clear" w:color="auto" w:fill="FFFFFF"/>
        </w:rPr>
        <w:t>IZM</w:t>
      </w:r>
      <w:r>
        <w:rPr>
          <w:rFonts w:ascii="Arial" w:hAnsi="Arial" w:cs="Arial"/>
          <w:shd w:val="clear" w:color="auto" w:fill="FFFFFF"/>
        </w:rPr>
        <w:t>)</w:t>
      </w:r>
      <w:r w:rsidRPr="00BC5C2E">
        <w:rPr>
          <w:rFonts w:ascii="Arial" w:hAnsi="Arial" w:cs="Arial"/>
          <w:shd w:val="clear" w:color="auto" w:fill="FFFFFF"/>
        </w:rPr>
        <w:t xml:space="preserve"> padotībā esošajās profesionālās izglītības iestādēs (turpmāk - PII) netiek nodrošināts pat profesionālās izglītības bāzes finansējums pilnā apmērā, kas ir normatīvajā regulējumā noteiktais izmaksu </w:t>
      </w:r>
      <w:r w:rsidRPr="00BC5C2E">
        <w:rPr>
          <w:rFonts w:ascii="Arial" w:hAnsi="Arial" w:cs="Arial"/>
          <w:shd w:val="clear" w:color="auto" w:fill="FFFFFF"/>
        </w:rPr>
        <w:lastRenderedPageBreak/>
        <w:t>minimums</w:t>
      </w:r>
      <w:r w:rsidRPr="00BC5C2E">
        <w:rPr>
          <w:rStyle w:val="FootnoteReference"/>
          <w:rFonts w:ascii="Arial" w:hAnsi="Arial" w:cs="Arial"/>
          <w:shd w:val="clear" w:color="auto" w:fill="FFFFFF"/>
        </w:rPr>
        <w:footnoteReference w:id="2"/>
      </w:r>
      <w:r w:rsidRPr="00BC5C2E">
        <w:rPr>
          <w:rFonts w:ascii="Arial" w:hAnsi="Arial" w:cs="Arial"/>
          <w:shd w:val="clear" w:color="auto" w:fill="FFFFFF"/>
        </w:rPr>
        <w:t xml:space="preserve">. Finansiālā izteiksmē iztrūkums normatīva nodrošinājumam 2021. gadā veidoja 2.3 milj. EUR, savukārt 2022. gadā – 2.7 milj. EUR. </w:t>
      </w:r>
      <w:r>
        <w:rPr>
          <w:rFonts w:ascii="Arial" w:hAnsi="Arial" w:cs="Arial"/>
          <w:shd w:val="clear" w:color="auto" w:fill="FFFFFF"/>
        </w:rPr>
        <w:t xml:space="preserve">Līdzšinējie IZM iesniegtie prioritāro pasākumu pieteikumi </w:t>
      </w:r>
      <w:r w:rsidRPr="00BC5C2E">
        <w:rPr>
          <w:rFonts w:ascii="Arial" w:hAnsi="Arial" w:cs="Arial"/>
          <w:shd w:val="clear" w:color="auto" w:fill="FFFFFF"/>
        </w:rPr>
        <w:t>profesionālās izglītības programmu īstenošanai nepieciešam</w:t>
      </w:r>
      <w:r>
        <w:rPr>
          <w:rFonts w:ascii="Arial" w:hAnsi="Arial" w:cs="Arial"/>
          <w:shd w:val="clear" w:color="auto" w:fill="FFFFFF"/>
        </w:rPr>
        <w:t>ā</w:t>
      </w:r>
      <w:r w:rsidRPr="00BC5C2E">
        <w:rPr>
          <w:rFonts w:ascii="Arial" w:hAnsi="Arial" w:cs="Arial"/>
          <w:shd w:val="clear" w:color="auto" w:fill="FFFFFF"/>
        </w:rPr>
        <w:t xml:space="preserve"> izmaksu minimum</w:t>
      </w:r>
      <w:r>
        <w:rPr>
          <w:rFonts w:ascii="Arial" w:hAnsi="Arial" w:cs="Arial"/>
          <w:shd w:val="clear" w:color="auto" w:fill="FFFFFF"/>
        </w:rPr>
        <w:t>a nodrošināšanai netika atbalstīti</w:t>
      </w:r>
      <w:r w:rsidRPr="00BC5C2E">
        <w:rPr>
          <w:rStyle w:val="FootnoteReference"/>
          <w:rFonts w:ascii="Arial" w:hAnsi="Arial" w:cs="Arial"/>
          <w:shd w:val="clear" w:color="auto" w:fill="FFFFFF"/>
        </w:rPr>
        <w:footnoteReference w:id="3"/>
      </w:r>
      <w:r w:rsidRPr="00BC5C2E">
        <w:rPr>
          <w:rFonts w:ascii="Arial" w:hAnsi="Arial" w:cs="Arial"/>
          <w:shd w:val="clear" w:color="auto" w:fill="FFFFFF"/>
        </w:rPr>
        <w:t xml:space="preserve">. </w:t>
      </w:r>
    </w:p>
    <w:p w14:paraId="6A9F6FF8" w14:textId="77777777" w:rsidR="004B00CC" w:rsidRPr="00BC5C2E" w:rsidRDefault="004B00CC" w:rsidP="00CE2847">
      <w:pPr>
        <w:spacing w:line="276" w:lineRule="auto"/>
        <w:ind w:firstLine="567"/>
        <w:jc w:val="both"/>
        <w:rPr>
          <w:rFonts w:ascii="Arial" w:hAnsi="Arial" w:cs="Arial"/>
          <w:bCs/>
          <w:color w:val="000000" w:themeColor="text1"/>
        </w:rPr>
      </w:pPr>
      <w:r w:rsidRPr="00BC5C2E">
        <w:rPr>
          <w:rFonts w:ascii="Arial" w:hAnsi="Arial" w:cs="Arial"/>
          <w:shd w:val="clear" w:color="auto" w:fill="FFFFFF"/>
        </w:rPr>
        <w:t>Normatīvajos aktos paredzētais finansējums mācību prakšu nodrošināšanai netiek nodrošināts vispār, un līdzšinējie IZM pieteikumi prioritārajiem pasākumiem mācību prakšu organizēšanas izmaksu nodrošināšanai profesionālajā izglītībā arī līdz šim nav apstiprināti</w:t>
      </w:r>
      <w:r w:rsidRPr="00BC5C2E">
        <w:rPr>
          <w:rStyle w:val="FootnoteReference"/>
          <w:rFonts w:ascii="Arial" w:hAnsi="Arial" w:cs="Arial"/>
          <w:shd w:val="clear" w:color="auto" w:fill="FFFFFF"/>
        </w:rPr>
        <w:footnoteReference w:id="4"/>
      </w:r>
      <w:r w:rsidRPr="00BC5C2E">
        <w:rPr>
          <w:rFonts w:ascii="Arial" w:hAnsi="Arial" w:cs="Arial"/>
          <w:shd w:val="clear" w:color="auto" w:fill="FFFFFF"/>
        </w:rPr>
        <w:t>.</w:t>
      </w:r>
    </w:p>
    <w:p w14:paraId="01977CA0" w14:textId="1BA35AB6" w:rsidR="004B00CC" w:rsidRPr="00BC5C2E" w:rsidRDefault="004B00CC" w:rsidP="00CE2847">
      <w:pPr>
        <w:spacing w:line="276" w:lineRule="auto"/>
        <w:ind w:firstLine="567"/>
        <w:jc w:val="both"/>
        <w:rPr>
          <w:rFonts w:ascii="Arial" w:hAnsi="Arial" w:cs="Arial"/>
          <w:shd w:val="clear" w:color="auto" w:fill="FFFFFF"/>
        </w:rPr>
      </w:pPr>
      <w:r w:rsidRPr="00BC5C2E">
        <w:rPr>
          <w:rFonts w:ascii="Arial" w:hAnsi="Arial" w:cs="Arial"/>
          <w:shd w:val="clear" w:color="auto" w:fill="FFFFFF"/>
        </w:rPr>
        <w:t xml:space="preserve">Turklāt profesionālās izglītības attīstības finansējuma vajadzības, lai nodrošinātu iecerēto reformu </w:t>
      </w:r>
      <w:r>
        <w:rPr>
          <w:rFonts w:ascii="Arial" w:hAnsi="Arial" w:cs="Arial"/>
          <w:shd w:val="clear" w:color="auto" w:fill="FFFFFF"/>
        </w:rPr>
        <w:t>turpināšanu</w:t>
      </w:r>
      <w:r w:rsidRPr="00BC5C2E">
        <w:rPr>
          <w:rFonts w:ascii="Arial" w:hAnsi="Arial" w:cs="Arial"/>
          <w:shd w:val="clear" w:color="auto" w:fill="FFFFFF"/>
        </w:rPr>
        <w:t>, kvalitatīvu un drošu mācību procesu profesionālajā izglītībā, pārsniedz bāzes izmaksas. Piemēram, ES fondu projektu ietvaros iegādātās iekārtas un programmatūru nepieciešams atjaunot, uzturēt un remontēt. Citas</w:t>
      </w:r>
      <w:r>
        <w:rPr>
          <w:rFonts w:ascii="Arial" w:hAnsi="Arial" w:cs="Arial"/>
          <w:shd w:val="clear" w:color="auto" w:fill="FFFFFF"/>
        </w:rPr>
        <w:t xml:space="preserve"> </w:t>
      </w:r>
      <w:r w:rsidRPr="00BC5C2E">
        <w:rPr>
          <w:rFonts w:ascii="Arial" w:hAnsi="Arial" w:cs="Arial"/>
          <w:shd w:val="clear" w:color="auto" w:fill="FFFFFF"/>
        </w:rPr>
        <w:t>iekārtas ir nepieciešams īrēt. Atsevišķu profesionālo kvalifikāciju apguvē ir būtisks individuālas praktiskās mācības (</w:t>
      </w:r>
      <w:r>
        <w:rPr>
          <w:rFonts w:ascii="Arial" w:hAnsi="Arial" w:cs="Arial"/>
          <w:shd w:val="clear" w:color="auto" w:fill="FFFFFF"/>
        </w:rPr>
        <w:t xml:space="preserve">piemēram, </w:t>
      </w:r>
      <w:r w:rsidRPr="00BC5C2E">
        <w:rPr>
          <w:rFonts w:ascii="Arial" w:hAnsi="Arial" w:cs="Arial"/>
          <w:shd w:val="clear" w:color="auto" w:fill="FFFFFF"/>
        </w:rPr>
        <w:t>topošie meža mašīnu (harvesteru) operatori praktiskās iemaņas nevar iegūt 25 cilvēku grupā</w:t>
      </w:r>
      <w:r>
        <w:rPr>
          <w:rFonts w:ascii="Arial" w:hAnsi="Arial" w:cs="Arial"/>
          <w:shd w:val="clear" w:color="auto" w:fill="FFFFFF"/>
        </w:rPr>
        <w:t>)</w:t>
      </w:r>
      <w:r w:rsidRPr="00BC5C2E">
        <w:rPr>
          <w:rFonts w:ascii="Arial" w:hAnsi="Arial" w:cs="Arial"/>
          <w:shd w:val="clear" w:color="auto" w:fill="FFFFFF"/>
        </w:rPr>
        <w:t xml:space="preserve">. </w:t>
      </w:r>
      <w:r>
        <w:rPr>
          <w:rFonts w:ascii="Arial" w:hAnsi="Arial" w:cs="Arial"/>
          <w:shd w:val="clear" w:color="auto" w:fill="FFFFFF"/>
        </w:rPr>
        <w:t>Tāpat arī pēdējo gadu laikā IZM ir īstenojusi ievērojamu PII tīkla reorganizāciju, samazinot iestāžu skaitu gandrīz uz pusi. Šādā situācijā būtu nepieciešams</w:t>
      </w:r>
      <w:r w:rsidRPr="00BC5C2E">
        <w:rPr>
          <w:rFonts w:ascii="Arial" w:hAnsi="Arial" w:cs="Arial"/>
          <w:shd w:val="clear" w:color="auto" w:fill="FFFFFF"/>
        </w:rPr>
        <w:t xml:space="preserve"> nodrošināt audzēkņu mobilitāti, jo jau šobrīd atsevišķas PII sagatavo speciālistus visai Latvijas tautsaimniecībai, ne tikai tuvākajam reģionam (piemēram, Olaines Tehnoloģiju koledža, Ogres tehnikums (mežsaimniecībā), Rīgas Valsts tehnikums (drukas tehnoloģijās)</w:t>
      </w:r>
      <w:r w:rsidR="003C2294">
        <w:rPr>
          <w:rFonts w:ascii="Arial" w:hAnsi="Arial" w:cs="Arial"/>
          <w:shd w:val="clear" w:color="auto" w:fill="FFFFFF"/>
        </w:rPr>
        <w:t xml:space="preserve"> u.c.</w:t>
      </w:r>
      <w:r>
        <w:rPr>
          <w:rFonts w:ascii="Arial" w:hAnsi="Arial" w:cs="Arial"/>
          <w:shd w:val="clear" w:color="auto" w:fill="FFFFFF"/>
        </w:rPr>
        <w:t>).</w:t>
      </w:r>
    </w:p>
    <w:p w14:paraId="2B94BF72" w14:textId="0CBAFBC7" w:rsidR="004B00CC" w:rsidRPr="00BC5C2E" w:rsidRDefault="004B00CC" w:rsidP="00CE2847">
      <w:pPr>
        <w:spacing w:line="276" w:lineRule="auto"/>
        <w:ind w:firstLine="567"/>
        <w:jc w:val="both"/>
        <w:rPr>
          <w:rFonts w:ascii="Arial" w:hAnsi="Arial" w:cs="Arial"/>
          <w:shd w:val="clear" w:color="auto" w:fill="FFFFFF"/>
        </w:rPr>
      </w:pPr>
      <w:r w:rsidRPr="00BC5C2E">
        <w:rPr>
          <w:rFonts w:ascii="Arial" w:hAnsi="Arial" w:cs="Arial"/>
          <w:shd w:val="clear" w:color="auto" w:fill="FFFFFF"/>
        </w:rPr>
        <w:t xml:space="preserve">Latvijas Republikas Valsts kontrole </w:t>
      </w:r>
      <w:r w:rsidR="003C2294">
        <w:rPr>
          <w:rFonts w:ascii="Arial" w:hAnsi="Arial" w:cs="Arial"/>
          <w:shd w:val="clear" w:color="auto" w:fill="FFFFFF"/>
        </w:rPr>
        <w:t xml:space="preserve">savā ziņojumā </w:t>
      </w:r>
      <w:r w:rsidRPr="00BC5C2E">
        <w:rPr>
          <w:rFonts w:ascii="Arial" w:hAnsi="Arial" w:cs="Arial"/>
          <w:shd w:val="clear" w:color="auto" w:fill="FFFFFF"/>
        </w:rPr>
        <w:t>uzsv</w:t>
      </w:r>
      <w:r>
        <w:rPr>
          <w:rFonts w:ascii="Arial" w:hAnsi="Arial" w:cs="Arial"/>
          <w:shd w:val="clear" w:color="auto" w:fill="FFFFFF"/>
        </w:rPr>
        <w:t>ēra</w:t>
      </w:r>
      <w:r w:rsidRPr="00BC5C2E">
        <w:rPr>
          <w:rFonts w:ascii="Arial" w:hAnsi="Arial" w:cs="Arial"/>
          <w:shd w:val="clear" w:color="auto" w:fill="FFFFFF"/>
        </w:rPr>
        <w:t>, ka “</w:t>
      </w:r>
      <w:r w:rsidRPr="002408A1">
        <w:rPr>
          <w:rFonts w:ascii="Arial" w:hAnsi="Arial" w:cs="Arial"/>
          <w:shd w:val="clear" w:color="auto" w:fill="FFFFFF"/>
        </w:rPr>
        <w:t xml:space="preserve">Sistēmas efektīvākai darbībai </w:t>
      </w:r>
      <w:r w:rsidRPr="002408A1">
        <w:rPr>
          <w:rFonts w:ascii="Arial" w:hAnsi="Arial" w:cs="Arial"/>
          <w:b/>
          <w:bCs/>
          <w:shd w:val="clear" w:color="auto" w:fill="FFFFFF"/>
        </w:rPr>
        <w:t>vairs nedrīkst atlikt ar tās darbības finansēšanu saistītu jautājumu izlemšanu</w:t>
      </w:r>
      <w:r w:rsidRPr="00BC5C2E">
        <w:rPr>
          <w:rFonts w:ascii="Arial" w:hAnsi="Arial" w:cs="Arial"/>
          <w:shd w:val="clear" w:color="auto" w:fill="FFFFFF"/>
        </w:rPr>
        <w:t xml:space="preserve">” (2020, 3. lp.). </w:t>
      </w:r>
      <w:r>
        <w:rPr>
          <w:rFonts w:ascii="Arial" w:hAnsi="Arial" w:cs="Arial"/>
          <w:shd w:val="clear" w:color="auto" w:fill="FFFFFF"/>
        </w:rPr>
        <w:t>“</w:t>
      </w:r>
      <w:r w:rsidRPr="002408A1">
        <w:rPr>
          <w:rFonts w:ascii="Arial" w:hAnsi="Arial" w:cs="Arial"/>
          <w:shd w:val="clear" w:color="auto" w:fill="FFFFFF"/>
        </w:rPr>
        <w:t xml:space="preserve">Profesionālās vidējās izglītības sistēmas attīstība pēdējo desmit gadu laikā ir bijusi iespējama lielākoties pateicoties dāsnajam Eiropas Savienības (ES) struktūrfondu projektu ietvaros ieguldītajam finansējumam, kas faktiski ir ļāvis vairāk nekā desmit gadus nepārskatīt valsts budžeta finansējuma aktualitāti un finansēšanas sistēmas efektivitāti kopumā. Līdz ar to, ārējo finanšu resursu neesamības gadījumā, piemēram, ja tiek izvirzītas citas prioritātes ES Struktūrfondu finansējuma piešķiršanai un </w:t>
      </w:r>
      <w:r w:rsidRPr="002408A1">
        <w:rPr>
          <w:rFonts w:ascii="Arial" w:hAnsi="Arial" w:cs="Arial"/>
          <w:b/>
          <w:bCs/>
          <w:shd w:val="clear" w:color="auto" w:fill="FFFFFF"/>
        </w:rPr>
        <w:t>netiks domāts par profesionālās vidējās izglītības finansēšanas avotu paplašināšanu, profesionālās vidējās izglītības sistēmas attīstība un kvalitāte var tikt apdraudēta</w:t>
      </w:r>
      <w:r w:rsidRPr="002408A1">
        <w:rPr>
          <w:rFonts w:ascii="Arial" w:hAnsi="Arial" w:cs="Arial"/>
          <w:shd w:val="clear" w:color="auto" w:fill="FFFFFF"/>
        </w:rPr>
        <w:t>.</w:t>
      </w:r>
      <w:r>
        <w:rPr>
          <w:rFonts w:ascii="Arial" w:hAnsi="Arial" w:cs="Arial"/>
          <w:shd w:val="clear" w:color="auto" w:fill="FFFFFF"/>
        </w:rPr>
        <w:t>”</w:t>
      </w:r>
      <w:r w:rsidRPr="00BC5C2E">
        <w:rPr>
          <w:rFonts w:ascii="Arial" w:hAnsi="Arial" w:cs="Arial"/>
          <w:shd w:val="clear" w:color="auto" w:fill="FFFFFF"/>
        </w:rPr>
        <w:t xml:space="preserve"> (Valsts kontrole, 2020, 8. lp.)</w:t>
      </w:r>
      <w:r w:rsidRPr="00BC5C2E">
        <w:rPr>
          <w:rStyle w:val="FootnoteReference"/>
          <w:rFonts w:ascii="Arial" w:hAnsi="Arial" w:cs="Arial"/>
          <w:shd w:val="clear" w:color="auto" w:fill="FFFFFF"/>
        </w:rPr>
        <w:footnoteReference w:id="5"/>
      </w:r>
      <w:r w:rsidRPr="00BC5C2E">
        <w:rPr>
          <w:rFonts w:ascii="Arial" w:hAnsi="Arial" w:cs="Arial"/>
          <w:shd w:val="clear" w:color="auto" w:fill="FFFFFF"/>
        </w:rPr>
        <w:t>.</w:t>
      </w:r>
    </w:p>
    <w:p w14:paraId="04815089" w14:textId="77777777" w:rsidR="004B00CC" w:rsidRPr="00BC5C2E" w:rsidRDefault="004B00CC" w:rsidP="00CE2847">
      <w:pPr>
        <w:pStyle w:val="ListParagraph"/>
        <w:numPr>
          <w:ilvl w:val="0"/>
          <w:numId w:val="1"/>
        </w:numPr>
        <w:spacing w:line="276" w:lineRule="auto"/>
        <w:jc w:val="both"/>
        <w:rPr>
          <w:rFonts w:ascii="Arial" w:hAnsi="Arial" w:cs="Arial"/>
          <w:b/>
          <w:bCs/>
          <w:shd w:val="clear" w:color="auto" w:fill="FFFFFF"/>
        </w:rPr>
      </w:pPr>
      <w:r w:rsidRPr="00BC5C2E">
        <w:rPr>
          <w:rFonts w:ascii="Arial" w:hAnsi="Arial" w:cs="Arial"/>
          <w:b/>
          <w:bCs/>
          <w:shd w:val="clear" w:color="auto" w:fill="FFFFFF"/>
        </w:rPr>
        <w:t>Lai sasniegtu nacionālos mērķus</w:t>
      </w:r>
      <w:r>
        <w:rPr>
          <w:rFonts w:ascii="Arial" w:hAnsi="Arial" w:cs="Arial"/>
          <w:b/>
          <w:bCs/>
          <w:shd w:val="clear" w:color="auto" w:fill="FFFFFF"/>
        </w:rPr>
        <w:t xml:space="preserve"> un atvieglotu situāciju darba tirgū</w:t>
      </w:r>
      <w:r w:rsidRPr="00BC5C2E">
        <w:rPr>
          <w:rFonts w:ascii="Arial" w:hAnsi="Arial" w:cs="Arial"/>
          <w:b/>
          <w:bCs/>
          <w:shd w:val="clear" w:color="auto" w:fill="FFFFFF"/>
        </w:rPr>
        <w:t>, būtu jāparedz lielāka audzēkņu skaita finansēšana profesionālajā izglītībā nekā līdz šim</w:t>
      </w:r>
    </w:p>
    <w:p w14:paraId="6FFB47C2" w14:textId="77777777" w:rsidR="004B00CC" w:rsidRPr="00FD52A2" w:rsidRDefault="004B00CC" w:rsidP="00CE2847">
      <w:pPr>
        <w:spacing w:line="276" w:lineRule="auto"/>
        <w:jc w:val="both"/>
        <w:rPr>
          <w:rFonts w:ascii="Arial" w:hAnsi="Arial" w:cs="Arial"/>
          <w:shd w:val="clear" w:color="auto" w:fill="FFFFFF"/>
        </w:rPr>
      </w:pPr>
      <w:r w:rsidRPr="00FD52A2">
        <w:rPr>
          <w:rFonts w:ascii="Arial" w:hAnsi="Arial" w:cs="Arial"/>
          <w:shd w:val="clear" w:color="auto" w:fill="FFFFFF"/>
        </w:rPr>
        <w:lastRenderedPageBreak/>
        <w:t>Saskaņā ar Ekonomikas ministrijas darba tirgus prognozēm (2022)</w:t>
      </w:r>
      <w:r w:rsidRPr="00FD52A2">
        <w:rPr>
          <w:rStyle w:val="FootnoteReference"/>
          <w:rFonts w:ascii="Arial" w:hAnsi="Arial" w:cs="Arial"/>
          <w:shd w:val="clear" w:color="auto" w:fill="FFFFFF"/>
        </w:rPr>
        <w:footnoteReference w:id="6"/>
      </w:r>
      <w:r w:rsidRPr="00FD52A2">
        <w:rPr>
          <w:rFonts w:ascii="Arial" w:hAnsi="Arial" w:cs="Arial"/>
          <w:shd w:val="clear" w:color="auto" w:fill="FFFFFF"/>
        </w:rPr>
        <w:t>:</w:t>
      </w:r>
    </w:p>
    <w:p w14:paraId="15FCD793" w14:textId="77777777" w:rsidR="004B00CC" w:rsidRDefault="004B00CC" w:rsidP="00CE2847">
      <w:pPr>
        <w:pStyle w:val="ListParagraph"/>
        <w:numPr>
          <w:ilvl w:val="0"/>
          <w:numId w:val="2"/>
        </w:numPr>
        <w:spacing w:after="200" w:line="276" w:lineRule="auto"/>
        <w:jc w:val="both"/>
        <w:rPr>
          <w:rFonts w:ascii="Arial" w:hAnsi="Arial" w:cs="Arial"/>
          <w:shd w:val="clear" w:color="auto" w:fill="FFFFFF"/>
        </w:rPr>
      </w:pPr>
      <w:r w:rsidRPr="00FD52A2">
        <w:rPr>
          <w:rFonts w:ascii="Arial" w:hAnsi="Arial" w:cs="Arial"/>
          <w:shd w:val="clear" w:color="auto" w:fill="FFFFFF"/>
        </w:rPr>
        <w:t>Profesionālās vidējās izglītības loma darba tirgū aizvien pieaugs (65. lp).</w:t>
      </w:r>
      <w:r>
        <w:rPr>
          <w:rFonts w:ascii="Arial" w:hAnsi="Arial" w:cs="Arial"/>
          <w:shd w:val="clear" w:color="auto" w:fill="FFFFFF"/>
        </w:rPr>
        <w:t xml:space="preserve"> </w:t>
      </w:r>
    </w:p>
    <w:p w14:paraId="1FE6E876" w14:textId="77777777" w:rsidR="004B00CC" w:rsidRPr="00471E57" w:rsidRDefault="004B00CC" w:rsidP="00CE2847">
      <w:pPr>
        <w:pStyle w:val="ListParagraph"/>
        <w:numPr>
          <w:ilvl w:val="0"/>
          <w:numId w:val="2"/>
        </w:numPr>
        <w:spacing w:after="200" w:line="276" w:lineRule="auto"/>
        <w:jc w:val="both"/>
        <w:rPr>
          <w:rFonts w:ascii="Arial" w:hAnsi="Arial" w:cs="Arial"/>
          <w:shd w:val="clear" w:color="auto" w:fill="FFFFFF"/>
        </w:rPr>
      </w:pPr>
      <w:r w:rsidRPr="00471E57">
        <w:rPr>
          <w:rFonts w:ascii="Arial" w:hAnsi="Arial" w:cs="Arial"/>
          <w:shd w:val="clear" w:color="auto" w:fill="FFFFFF"/>
        </w:rPr>
        <w:t xml:space="preserve">Gan vidējā, gan ilgtermiņā būs izteikta speciālistu ar profesionālo izglītību nepietiekamība darba tirgū. Līdz 2030. gadam plaisa starp darbaspēka pieprasījumu un piedāvājumu ar profesionālo izglītību varētu palielināties līdz 69 tūkst. speciālistu (73. lp.). </w:t>
      </w:r>
    </w:p>
    <w:p w14:paraId="7870CA56" w14:textId="77777777" w:rsidR="004B00CC" w:rsidRDefault="004B00CC" w:rsidP="00CE2847">
      <w:pPr>
        <w:pStyle w:val="ListParagraph"/>
        <w:numPr>
          <w:ilvl w:val="0"/>
          <w:numId w:val="2"/>
        </w:numPr>
        <w:spacing w:after="200" w:line="276" w:lineRule="auto"/>
        <w:jc w:val="both"/>
        <w:rPr>
          <w:rFonts w:ascii="Arial" w:hAnsi="Arial" w:cs="Arial"/>
          <w:shd w:val="clear" w:color="auto" w:fill="FFFFFF"/>
        </w:rPr>
      </w:pPr>
      <w:r>
        <w:rPr>
          <w:rFonts w:ascii="Arial" w:hAnsi="Arial" w:cs="Arial"/>
          <w:shd w:val="clear" w:color="auto" w:fill="FFFFFF"/>
        </w:rPr>
        <w:t>A</w:t>
      </w:r>
      <w:r w:rsidRPr="001952FF">
        <w:rPr>
          <w:rFonts w:ascii="Arial" w:hAnsi="Arial" w:cs="Arial"/>
          <w:shd w:val="clear" w:color="auto" w:fill="FFFFFF"/>
        </w:rPr>
        <w:t>udzēkņu skaits profesionālajā izglītībā joprojām ir būtiski mazāks nekā būtu nepieciešams, lai novērstu</w:t>
      </w:r>
      <w:r>
        <w:rPr>
          <w:rFonts w:ascii="Arial" w:hAnsi="Arial" w:cs="Arial"/>
          <w:shd w:val="clear" w:color="auto" w:fill="FFFFFF"/>
        </w:rPr>
        <w:t xml:space="preserve"> </w:t>
      </w:r>
      <w:r w:rsidRPr="001952FF">
        <w:rPr>
          <w:rFonts w:ascii="Arial" w:hAnsi="Arial" w:cs="Arial"/>
          <w:shd w:val="clear" w:color="auto" w:fill="FFFFFF"/>
        </w:rPr>
        <w:t>darbaspēka novecošanās tendenču negatīvo ietekmi uz vidējās kvalifikācijas darbaspēka piedāvājumu</w:t>
      </w:r>
      <w:r>
        <w:rPr>
          <w:rFonts w:ascii="Arial" w:hAnsi="Arial" w:cs="Arial"/>
          <w:shd w:val="clear" w:color="auto" w:fill="FFFFFF"/>
        </w:rPr>
        <w:t xml:space="preserve"> (72. lp).</w:t>
      </w:r>
    </w:p>
    <w:p w14:paraId="1A0F2C6C" w14:textId="77777777" w:rsidR="004B00CC" w:rsidRDefault="004B00CC" w:rsidP="00CE2847">
      <w:pPr>
        <w:pStyle w:val="ListParagraph"/>
        <w:numPr>
          <w:ilvl w:val="0"/>
          <w:numId w:val="2"/>
        </w:numPr>
        <w:spacing w:after="200" w:line="276" w:lineRule="auto"/>
        <w:jc w:val="both"/>
        <w:rPr>
          <w:rFonts w:ascii="Arial" w:hAnsi="Arial" w:cs="Arial"/>
          <w:shd w:val="clear" w:color="auto" w:fill="FFFFFF"/>
        </w:rPr>
      </w:pPr>
      <w:r>
        <w:rPr>
          <w:rStyle w:val="markedcontent"/>
          <w:rFonts w:ascii="Arial" w:hAnsi="Arial" w:cs="Arial"/>
        </w:rPr>
        <w:t>Lai</w:t>
      </w:r>
      <w:r>
        <w:t xml:space="preserve"> </w:t>
      </w:r>
      <w:r>
        <w:rPr>
          <w:rStyle w:val="markedcontent"/>
          <w:rFonts w:ascii="Arial" w:hAnsi="Arial" w:cs="Arial"/>
        </w:rPr>
        <w:t xml:space="preserve">nodrošinātu vidējās kvalifikācijas darbaspēka piedāvājuma atražošanu </w:t>
      </w:r>
      <w:r w:rsidRPr="00471E57">
        <w:rPr>
          <w:rStyle w:val="markedcontent"/>
          <w:rFonts w:ascii="Arial" w:hAnsi="Arial" w:cs="Arial"/>
          <w:b/>
          <w:bCs/>
        </w:rPr>
        <w:t>profesionālajā izglītībā būtu jāuzņem vismaz</w:t>
      </w:r>
      <w:r w:rsidRPr="00471E57">
        <w:rPr>
          <w:b/>
          <w:bCs/>
        </w:rPr>
        <w:t xml:space="preserve"> </w:t>
      </w:r>
      <w:r w:rsidRPr="00471E57">
        <w:rPr>
          <w:rStyle w:val="markedcontent"/>
          <w:rFonts w:ascii="Arial" w:hAnsi="Arial" w:cs="Arial"/>
          <w:b/>
          <w:bCs/>
        </w:rPr>
        <w:t>divreiz vairāk audzēkņu nekā tas ir pašlaik</w:t>
      </w:r>
      <w:r>
        <w:rPr>
          <w:rStyle w:val="markedcontent"/>
          <w:rFonts w:ascii="Arial" w:hAnsi="Arial" w:cs="Arial"/>
        </w:rPr>
        <w:t>, kā arī jāmazina izglītojamo atbirums</w:t>
      </w:r>
      <w:r>
        <w:rPr>
          <w:rFonts w:ascii="Arial" w:hAnsi="Arial" w:cs="Arial"/>
          <w:shd w:val="clear" w:color="auto" w:fill="FFFFFF"/>
        </w:rPr>
        <w:t xml:space="preserve"> (72. lp.).</w:t>
      </w:r>
    </w:p>
    <w:p w14:paraId="5327E35B" w14:textId="77777777" w:rsidR="004B00CC" w:rsidRDefault="004B00CC" w:rsidP="00CE2847">
      <w:pPr>
        <w:spacing w:line="276" w:lineRule="auto"/>
        <w:ind w:firstLine="360"/>
        <w:jc w:val="both"/>
        <w:rPr>
          <w:rStyle w:val="markedcontent"/>
          <w:rFonts w:ascii="Arial" w:hAnsi="Arial" w:cs="Arial"/>
        </w:rPr>
      </w:pPr>
      <w:r w:rsidRPr="0092523C">
        <w:rPr>
          <w:rStyle w:val="markedcontent"/>
          <w:rFonts w:ascii="Arial" w:hAnsi="Arial" w:cs="Arial"/>
        </w:rPr>
        <w:t>Veicot mērķtiecīgas reformas profesionālajā izglītībā, pieaug tās kvalitāte un prestižs, un pēdējo gadu uzņemšanā vērojams konkurss PII uzņemšanā. Tātad jau šobrīd visiem jauniešiem, kas to vēlas un spē</w:t>
      </w:r>
      <w:r>
        <w:rPr>
          <w:rStyle w:val="markedcontent"/>
          <w:rFonts w:ascii="Arial" w:hAnsi="Arial" w:cs="Arial"/>
        </w:rPr>
        <w:t>j</w:t>
      </w:r>
      <w:r w:rsidRPr="0092523C">
        <w:rPr>
          <w:rStyle w:val="markedcontent"/>
          <w:rFonts w:ascii="Arial" w:hAnsi="Arial" w:cs="Arial"/>
        </w:rPr>
        <w:t xml:space="preserve">, nav iespēju iegūt darba tirgū pieprasītu profesionālo kvalifikāciju. </w:t>
      </w:r>
    </w:p>
    <w:p w14:paraId="3C49F5C5" w14:textId="77777777" w:rsidR="004B00CC" w:rsidRDefault="004B00CC" w:rsidP="00CE2847">
      <w:pPr>
        <w:spacing w:line="276" w:lineRule="auto"/>
        <w:ind w:firstLine="360"/>
        <w:jc w:val="both"/>
        <w:rPr>
          <w:rStyle w:val="markedcontent"/>
          <w:rFonts w:ascii="Arial" w:hAnsi="Arial" w:cs="Arial"/>
        </w:rPr>
      </w:pPr>
      <w:r w:rsidRPr="0060059B">
        <w:rPr>
          <w:rFonts w:ascii="Arial" w:hAnsi="Arial" w:cs="Arial"/>
          <w:shd w:val="clear" w:color="auto" w:fill="FFFFFF"/>
        </w:rPr>
        <w:t xml:space="preserve">Nacionālais attīstības plānā 2021. - 2027. gadam noteiktais valsts mērķis ir sasniegt skolēnu proporciju vispārējā un profesionālajā izglītībā vidējās izglītības pakāpē 50 / 50%.  </w:t>
      </w:r>
      <w:r w:rsidRPr="0060059B">
        <w:rPr>
          <w:rStyle w:val="markedcontent"/>
          <w:rFonts w:ascii="Arial" w:hAnsi="Arial" w:cs="Arial"/>
        </w:rPr>
        <w:t>2019./2020. mācību gadā visu izglītojamo skaita proporcija</w:t>
      </w:r>
      <w:r>
        <w:br/>
      </w:r>
      <w:r w:rsidRPr="0060059B">
        <w:rPr>
          <w:rStyle w:val="markedcontent"/>
          <w:rFonts w:ascii="Arial" w:hAnsi="Arial" w:cs="Arial"/>
        </w:rPr>
        <w:t>profesionālajā vidējā izglītībā sasniedza 37</w:t>
      </w:r>
      <w:r>
        <w:rPr>
          <w:rStyle w:val="markedcontent"/>
          <w:rFonts w:ascii="Arial" w:hAnsi="Arial" w:cs="Arial"/>
        </w:rPr>
        <w:t>.</w:t>
      </w:r>
      <w:r w:rsidRPr="0060059B">
        <w:rPr>
          <w:rStyle w:val="markedcontent"/>
          <w:rFonts w:ascii="Arial" w:hAnsi="Arial" w:cs="Arial"/>
        </w:rPr>
        <w:t>4</w:t>
      </w:r>
      <w:r>
        <w:rPr>
          <w:rStyle w:val="markedcontent"/>
          <w:rFonts w:ascii="Arial" w:hAnsi="Arial" w:cs="Arial"/>
        </w:rPr>
        <w:t> </w:t>
      </w:r>
      <w:r w:rsidRPr="0060059B">
        <w:rPr>
          <w:rStyle w:val="markedcontent"/>
          <w:rFonts w:ascii="Arial" w:hAnsi="Arial" w:cs="Arial"/>
        </w:rPr>
        <w:t xml:space="preserve">%. </w:t>
      </w:r>
      <w:r>
        <w:rPr>
          <w:rStyle w:val="markedcontent"/>
          <w:rFonts w:ascii="Arial" w:hAnsi="Arial" w:cs="Arial"/>
        </w:rPr>
        <w:t xml:space="preserve">Nepalielinot finansēto vietu skaitu profesionālajā izglītībā, netiks pildīti valsts noteiktie mērķi, kā arī tiks pasliktināta kvalificēta cilvēkkapitāla pieejamība ilgtermiņā. </w:t>
      </w:r>
    </w:p>
    <w:p w14:paraId="7C666CFD" w14:textId="797B77D8" w:rsidR="004B00CC" w:rsidRPr="008A1B5A" w:rsidRDefault="004B00CC" w:rsidP="00CE2847">
      <w:pPr>
        <w:spacing w:line="276" w:lineRule="auto"/>
        <w:ind w:firstLine="360"/>
        <w:jc w:val="both"/>
        <w:rPr>
          <w:rStyle w:val="markedcontent"/>
          <w:rFonts w:ascii="Arial" w:hAnsi="Arial" w:cs="Arial"/>
        </w:rPr>
      </w:pPr>
      <w:r w:rsidRPr="008A1B5A">
        <w:rPr>
          <w:rStyle w:val="markedcontent"/>
          <w:rFonts w:ascii="Arial" w:hAnsi="Arial" w:cs="Arial"/>
        </w:rPr>
        <w:t>Ņemot vērā iepriekš minēto, aicin</w:t>
      </w:r>
      <w:r w:rsidR="00D25AEC" w:rsidRPr="008A1B5A">
        <w:rPr>
          <w:rStyle w:val="markedcontent"/>
          <w:rFonts w:ascii="Arial" w:hAnsi="Arial" w:cs="Arial"/>
        </w:rPr>
        <w:t>ām</w:t>
      </w:r>
      <w:r w:rsidRPr="008A1B5A">
        <w:rPr>
          <w:rStyle w:val="markedcontent"/>
          <w:rFonts w:ascii="Arial" w:hAnsi="Arial" w:cs="Arial"/>
        </w:rPr>
        <w:t>:</w:t>
      </w:r>
    </w:p>
    <w:p w14:paraId="007031BB" w14:textId="1A2B037B" w:rsidR="004B00CC" w:rsidRPr="008A1B5A" w:rsidRDefault="004B00CC" w:rsidP="00CE2847">
      <w:pPr>
        <w:pStyle w:val="ListParagraph"/>
        <w:numPr>
          <w:ilvl w:val="0"/>
          <w:numId w:val="3"/>
        </w:numPr>
        <w:spacing w:after="200" w:line="276" w:lineRule="auto"/>
        <w:jc w:val="both"/>
        <w:rPr>
          <w:rFonts w:ascii="Arial" w:hAnsi="Arial" w:cs="Arial"/>
          <w:shd w:val="clear" w:color="auto" w:fill="FFFFFF"/>
        </w:rPr>
      </w:pPr>
      <w:r w:rsidRPr="008A1B5A">
        <w:rPr>
          <w:rFonts w:ascii="Arial" w:hAnsi="Arial" w:cs="Arial"/>
          <w:shd w:val="clear" w:color="auto" w:fill="FFFFFF"/>
        </w:rPr>
        <w:t>Meklēt risinājumus valsts finansējuma palielināšanai profesionālai izglītībai, sākot ar 2024. gada valsts budžetu</w:t>
      </w:r>
      <w:r w:rsidR="008A1B5A">
        <w:rPr>
          <w:rFonts w:ascii="Arial" w:hAnsi="Arial" w:cs="Arial"/>
          <w:shd w:val="clear" w:color="auto" w:fill="FFFFFF"/>
        </w:rPr>
        <w:t>;</w:t>
      </w:r>
    </w:p>
    <w:p w14:paraId="6B30844F" w14:textId="5404CA5C" w:rsidR="004B00CC" w:rsidRPr="008A1B5A" w:rsidRDefault="0043524B" w:rsidP="00CE2847">
      <w:pPr>
        <w:pStyle w:val="ListParagraph"/>
        <w:numPr>
          <w:ilvl w:val="0"/>
          <w:numId w:val="3"/>
        </w:numPr>
        <w:spacing w:after="200" w:line="276" w:lineRule="auto"/>
        <w:jc w:val="both"/>
        <w:rPr>
          <w:rFonts w:ascii="Arial" w:hAnsi="Arial" w:cs="Arial"/>
          <w:shd w:val="clear" w:color="auto" w:fill="FFFFFF"/>
        </w:rPr>
      </w:pPr>
      <w:r w:rsidRPr="008A1B5A">
        <w:rPr>
          <w:rFonts w:ascii="Arial" w:hAnsi="Arial" w:cs="Arial"/>
          <w:shd w:val="clear" w:color="auto" w:fill="FFFFFF"/>
        </w:rPr>
        <w:t xml:space="preserve">Ņemt vērā Konceptuālajā ziņojumā "Par profesionālās izglītības programmu finansēšanu" </w:t>
      </w:r>
      <w:r w:rsidR="005C6F48" w:rsidRPr="008A1B5A">
        <w:rPr>
          <w:rFonts w:ascii="Arial" w:hAnsi="Arial" w:cs="Arial"/>
          <w:shd w:val="clear" w:color="auto" w:fill="FFFFFF"/>
        </w:rPr>
        <w:t>minētos priekšlikumus profesionālās izglītības programmu finansēšanas pilnveidei.</w:t>
      </w:r>
    </w:p>
    <w:p w14:paraId="0CCFD9B7" w14:textId="7C59C314" w:rsidR="00CE2847" w:rsidRPr="00944CE1" w:rsidRDefault="004B00CC" w:rsidP="00944CE1">
      <w:pPr>
        <w:spacing w:line="276" w:lineRule="auto"/>
        <w:ind w:firstLine="567"/>
        <w:jc w:val="both"/>
        <w:rPr>
          <w:rFonts w:ascii="Arial" w:hAnsi="Arial" w:cs="Arial"/>
          <w:shd w:val="clear" w:color="auto" w:fill="FFFFFF"/>
        </w:rPr>
      </w:pPr>
      <w:r>
        <w:rPr>
          <w:rFonts w:ascii="Arial" w:hAnsi="Arial" w:cs="Arial"/>
          <w:shd w:val="clear" w:color="auto" w:fill="FFFFFF"/>
        </w:rPr>
        <w:t>Apliecin</w:t>
      </w:r>
      <w:r w:rsidR="00B4002F">
        <w:rPr>
          <w:rFonts w:ascii="Arial" w:hAnsi="Arial" w:cs="Arial"/>
          <w:shd w:val="clear" w:color="auto" w:fill="FFFFFF"/>
        </w:rPr>
        <w:t>ā</w:t>
      </w:r>
      <w:r w:rsidR="00CE2847">
        <w:rPr>
          <w:rFonts w:ascii="Arial" w:hAnsi="Arial" w:cs="Arial"/>
          <w:shd w:val="clear" w:color="auto" w:fill="FFFFFF"/>
        </w:rPr>
        <w:t>m</w:t>
      </w:r>
      <w:r>
        <w:rPr>
          <w:rFonts w:ascii="Arial" w:hAnsi="Arial" w:cs="Arial"/>
          <w:shd w:val="clear" w:color="auto" w:fill="FFFFFF"/>
        </w:rPr>
        <w:t xml:space="preserve">, ka </w:t>
      </w:r>
      <w:r w:rsidRPr="00BC5C2E">
        <w:rPr>
          <w:rFonts w:ascii="Arial" w:hAnsi="Arial" w:cs="Arial"/>
          <w:shd w:val="clear" w:color="auto" w:fill="FFFFFF"/>
        </w:rPr>
        <w:t xml:space="preserve">LDDK kā valdības sociālais partneris un nacionālā </w:t>
      </w:r>
      <w:r>
        <w:rPr>
          <w:rFonts w:ascii="Arial" w:hAnsi="Arial" w:cs="Arial"/>
          <w:shd w:val="clear" w:color="auto" w:fill="FFFFFF"/>
        </w:rPr>
        <w:t xml:space="preserve">Nozaru ekspertu padomju </w:t>
      </w:r>
      <w:r w:rsidRPr="00BC5C2E">
        <w:rPr>
          <w:rFonts w:ascii="Arial" w:hAnsi="Arial" w:cs="Arial"/>
          <w:shd w:val="clear" w:color="auto" w:fill="FFFFFF"/>
        </w:rPr>
        <w:t xml:space="preserve">koordinācijas institūcija </w:t>
      </w:r>
      <w:r>
        <w:rPr>
          <w:rFonts w:ascii="Arial" w:hAnsi="Arial" w:cs="Arial"/>
          <w:shd w:val="clear" w:color="auto" w:fill="FFFFFF"/>
        </w:rPr>
        <w:t xml:space="preserve">ir gatava kopīgi strādāt un turpināt nodrošināt nozaru iesaisti, lai </w:t>
      </w:r>
      <w:r w:rsidRPr="009307F4">
        <w:rPr>
          <w:rFonts w:ascii="Arial" w:hAnsi="Arial" w:cs="Arial"/>
          <w:shd w:val="clear" w:color="auto" w:fill="FFFFFF"/>
        </w:rPr>
        <w:t>sekmēt</w:t>
      </w:r>
      <w:r w:rsidR="003C2294">
        <w:rPr>
          <w:rFonts w:ascii="Arial" w:hAnsi="Arial" w:cs="Arial"/>
          <w:shd w:val="clear" w:color="auto" w:fill="FFFFFF"/>
        </w:rPr>
        <w:t>u</w:t>
      </w:r>
      <w:r w:rsidRPr="009307F4">
        <w:rPr>
          <w:rFonts w:ascii="Arial" w:hAnsi="Arial" w:cs="Arial"/>
          <w:shd w:val="clear" w:color="auto" w:fill="FFFFFF"/>
        </w:rPr>
        <w:t xml:space="preserve"> nozaru profesionālās izglītības atbilstību darba tirgus prasībām, tās efektivitātes un kvalitātes paaugstināšanu</w:t>
      </w:r>
      <w:r>
        <w:rPr>
          <w:rFonts w:ascii="Arial" w:hAnsi="Arial" w:cs="Arial"/>
          <w:shd w:val="clear" w:color="auto" w:fill="FFFFFF"/>
        </w:rPr>
        <w:t>.</w:t>
      </w:r>
    </w:p>
    <w:p w14:paraId="0ACAB891" w14:textId="6BAA39A6" w:rsidR="00B4002F" w:rsidRPr="00944CE1" w:rsidRDefault="003137DB" w:rsidP="00944CE1">
      <w:pPr>
        <w:spacing w:before="240" w:line="276" w:lineRule="auto"/>
        <w:jc w:val="both"/>
        <w:rPr>
          <w:rFonts w:ascii="Arial" w:hAnsi="Arial" w:cs="Arial"/>
        </w:rPr>
      </w:pPr>
      <w:r w:rsidRPr="00300A62">
        <w:rPr>
          <w:rFonts w:ascii="Arial" w:hAnsi="Arial" w:cs="Arial"/>
        </w:rPr>
        <w:t xml:space="preserve">Pielikumā: </w:t>
      </w:r>
    </w:p>
    <w:p w14:paraId="4325B056" w14:textId="25DFB777" w:rsidR="00944CE1" w:rsidRPr="0014435D" w:rsidRDefault="007F0C34" w:rsidP="0014435D">
      <w:pPr>
        <w:pStyle w:val="ListParagraph"/>
        <w:numPr>
          <w:ilvl w:val="0"/>
          <w:numId w:val="5"/>
        </w:numPr>
        <w:spacing w:before="240" w:line="276" w:lineRule="auto"/>
        <w:jc w:val="both"/>
        <w:rPr>
          <w:rFonts w:ascii="Arial" w:hAnsi="Arial" w:cs="Arial"/>
        </w:rPr>
      </w:pPr>
      <w:r w:rsidRPr="00CE2847">
        <w:rPr>
          <w:rFonts w:ascii="Arial" w:hAnsi="Arial" w:cs="Arial"/>
        </w:rPr>
        <w:t>LDDK 14.07.2022. vēstule Nr.2-9e/124 par finansējumu profesionālai izglītībai un Nozaru ekspertu padomju koordinācijai;</w:t>
      </w:r>
    </w:p>
    <w:p w14:paraId="1DAD4A79" w14:textId="60A897B5" w:rsidR="00944CE1" w:rsidRPr="0014435D" w:rsidRDefault="00944CE1" w:rsidP="00CE2847">
      <w:pPr>
        <w:pStyle w:val="ListParagraph"/>
        <w:numPr>
          <w:ilvl w:val="0"/>
          <w:numId w:val="5"/>
        </w:numPr>
        <w:spacing w:before="240" w:line="276" w:lineRule="auto"/>
        <w:jc w:val="both"/>
        <w:rPr>
          <w:rFonts w:ascii="Arial" w:hAnsi="Arial" w:cs="Arial"/>
        </w:rPr>
      </w:pPr>
      <w:r w:rsidRPr="00CE2847">
        <w:rPr>
          <w:rFonts w:ascii="Arial" w:hAnsi="Arial" w:cs="Arial"/>
        </w:rPr>
        <w:t>PINTSA 11.10.2023. sēdes protokola izraksts.</w:t>
      </w:r>
    </w:p>
    <w:p w14:paraId="00077F88" w14:textId="3F5E778E" w:rsidR="00B4002F" w:rsidRDefault="009F04AF" w:rsidP="0014435D">
      <w:pPr>
        <w:spacing w:line="276" w:lineRule="auto"/>
        <w:jc w:val="both"/>
        <w:rPr>
          <w:rFonts w:ascii="Arial" w:hAnsi="Arial" w:cs="Arial"/>
        </w:rPr>
      </w:pPr>
      <w:r w:rsidRPr="009A3219">
        <w:rPr>
          <w:rFonts w:ascii="Arial" w:hAnsi="Arial" w:cs="Arial"/>
        </w:rPr>
        <w:t xml:space="preserve">LDDK </w:t>
      </w:r>
      <w:r>
        <w:rPr>
          <w:rFonts w:ascii="Arial" w:hAnsi="Arial" w:cs="Arial"/>
        </w:rPr>
        <w:t>ģenerāldirektors</w:t>
      </w:r>
      <w:r w:rsidRPr="009A3219">
        <w:rPr>
          <w:rFonts w:ascii="Arial" w:hAnsi="Arial" w:cs="Arial"/>
        </w:rPr>
        <w:tab/>
      </w:r>
      <w:r w:rsidRPr="009A3219">
        <w:rPr>
          <w:rFonts w:ascii="Arial" w:hAnsi="Arial" w:cs="Arial"/>
        </w:rPr>
        <w:tab/>
      </w:r>
      <w:r w:rsidRPr="009A3219">
        <w:rPr>
          <w:rFonts w:ascii="Arial" w:hAnsi="Arial" w:cs="Arial"/>
        </w:rPr>
        <w:tab/>
      </w:r>
      <w:r w:rsidRPr="009A3219">
        <w:rPr>
          <w:rFonts w:ascii="Arial" w:hAnsi="Arial" w:cs="Arial"/>
        </w:rPr>
        <w:tab/>
      </w:r>
      <w:r w:rsidRPr="009A3219">
        <w:rPr>
          <w:rFonts w:ascii="Arial" w:hAnsi="Arial" w:cs="Arial"/>
        </w:rPr>
        <w:tab/>
      </w:r>
      <w:r w:rsidRPr="009A3219">
        <w:rPr>
          <w:rFonts w:ascii="Arial" w:hAnsi="Arial" w:cs="Arial"/>
        </w:rPr>
        <w:tab/>
      </w:r>
      <w:r>
        <w:rPr>
          <w:rFonts w:ascii="Arial" w:hAnsi="Arial" w:cs="Arial"/>
        </w:rPr>
        <w:t xml:space="preserve">Kaspars Gorkšs </w:t>
      </w:r>
    </w:p>
    <w:p w14:paraId="4E0283B1" w14:textId="77777777" w:rsidR="0014435D" w:rsidRDefault="0014435D" w:rsidP="00B4002F">
      <w:pPr>
        <w:spacing w:after="0" w:line="276" w:lineRule="auto"/>
        <w:rPr>
          <w:rFonts w:ascii="Arial" w:hAnsi="Arial" w:cs="Arial"/>
          <w:sz w:val="18"/>
          <w:szCs w:val="18"/>
        </w:rPr>
      </w:pPr>
    </w:p>
    <w:p w14:paraId="2D9FF87C" w14:textId="261D52E9" w:rsidR="00B4002F" w:rsidRPr="00B4002F" w:rsidRDefault="00B4002F" w:rsidP="00B4002F">
      <w:pPr>
        <w:spacing w:after="0" w:line="276" w:lineRule="auto"/>
        <w:rPr>
          <w:rFonts w:ascii="Arial" w:hAnsi="Arial" w:cs="Arial"/>
          <w:sz w:val="18"/>
          <w:szCs w:val="18"/>
        </w:rPr>
      </w:pPr>
      <w:r w:rsidRPr="00B4002F">
        <w:rPr>
          <w:rFonts w:ascii="Arial" w:hAnsi="Arial" w:cs="Arial"/>
          <w:sz w:val="18"/>
          <w:szCs w:val="18"/>
        </w:rPr>
        <w:t>LDDK, 67225162</w:t>
      </w:r>
    </w:p>
    <w:p w14:paraId="52ACB313" w14:textId="371F8E3D" w:rsidR="00B4002F" w:rsidRPr="00B4002F" w:rsidRDefault="00B4002F" w:rsidP="00B4002F">
      <w:pPr>
        <w:spacing w:after="0" w:line="276" w:lineRule="auto"/>
        <w:rPr>
          <w:rFonts w:ascii="Arial" w:hAnsi="Arial" w:cs="Arial"/>
          <w:sz w:val="18"/>
          <w:szCs w:val="18"/>
        </w:rPr>
      </w:pPr>
      <w:r w:rsidRPr="00B4002F">
        <w:rPr>
          <w:rFonts w:ascii="Arial" w:hAnsi="Arial" w:cs="Arial"/>
          <w:sz w:val="18"/>
          <w:szCs w:val="18"/>
        </w:rPr>
        <w:t>lddk@lddk.lv</w:t>
      </w:r>
    </w:p>
    <w:sectPr w:rsidR="00B4002F" w:rsidRPr="00B4002F" w:rsidSect="000F4604">
      <w:headerReference w:type="firs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3439" w14:textId="77777777" w:rsidR="00271A88" w:rsidRDefault="00271A88" w:rsidP="000F4604">
      <w:pPr>
        <w:spacing w:after="0" w:line="240" w:lineRule="auto"/>
      </w:pPr>
      <w:r>
        <w:separator/>
      </w:r>
    </w:p>
  </w:endnote>
  <w:endnote w:type="continuationSeparator" w:id="0">
    <w:p w14:paraId="3FD8E2F1" w14:textId="77777777" w:rsidR="00271A88" w:rsidRDefault="00271A88" w:rsidP="000F4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13DFD" w14:textId="77777777" w:rsidR="001E28E7" w:rsidRPr="00D70523" w:rsidRDefault="001E28E7" w:rsidP="001E28E7">
    <w:pPr>
      <w:pStyle w:val="Footer"/>
      <w:jc w:val="center"/>
      <w:rPr>
        <w:rFonts w:ascii="Arial Narrow" w:hAnsi="Arial Narrow"/>
        <w:sz w:val="14"/>
      </w:rPr>
    </w:pPr>
    <w:r w:rsidRPr="00D70523">
      <w:rPr>
        <w:rFonts w:ascii="Arial Narrow" w:hAnsi="Arial Narrow"/>
        <w:sz w:val="14"/>
      </w:rPr>
      <w:t xml:space="preserve">V    A    L    D    Ī    B    A    S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S    O    C    I    Ā    L    A    I    S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w:t>
    </w:r>
    <w:r>
      <w:rPr>
        <w:rFonts w:ascii="Arial Narrow" w:hAnsi="Arial Narrow"/>
        <w:sz w:val="14"/>
      </w:rPr>
      <w:t xml:space="preserve">        </w:t>
    </w:r>
    <w:r w:rsidRPr="00D70523">
      <w:rPr>
        <w:rFonts w:ascii="Arial Narrow" w:hAnsi="Arial Narrow"/>
        <w:sz w:val="14"/>
      </w:rPr>
      <w:t xml:space="preserve">      P    A    R    T    N    E    R    I    S</w:t>
    </w:r>
  </w:p>
  <w:p w14:paraId="09A3F2AC" w14:textId="77777777" w:rsidR="001E28E7" w:rsidRDefault="001E28E7" w:rsidP="001E28E7">
    <w:pPr>
      <w:pStyle w:val="Footer"/>
      <w:jc w:val="center"/>
      <w:rPr>
        <w:rFonts w:ascii="Arial Narrow" w:hAnsi="Arial Narrow"/>
        <w:sz w:val="18"/>
      </w:rPr>
    </w:pPr>
    <w:r>
      <w:rPr>
        <w:rFonts w:ascii="Arial Narrow" w:hAnsi="Arial Narrow"/>
        <w:sz w:val="18"/>
      </w:rPr>
      <w:t>_____________________________________________________________________________________________________</w:t>
    </w:r>
  </w:p>
  <w:p w14:paraId="71A1695A" w14:textId="77777777" w:rsidR="001E28E7" w:rsidRDefault="001E28E7" w:rsidP="001E28E7">
    <w:pPr>
      <w:pStyle w:val="Footer"/>
      <w:tabs>
        <w:tab w:val="clear" w:pos="8306"/>
        <w:tab w:val="left" w:pos="4320"/>
        <w:tab w:val="left" w:pos="5040"/>
      </w:tabs>
      <w:rPr>
        <w:rFonts w:ascii="Arial Narrow" w:hAnsi="Arial Narrow"/>
        <w:sz w:val="18"/>
      </w:rPr>
    </w:pPr>
    <w:r>
      <w:rPr>
        <w:rFonts w:ascii="Arial Narrow" w:hAnsi="Arial Narrow"/>
        <w:sz w:val="18"/>
      </w:rPr>
      <w:tab/>
    </w:r>
    <w:r>
      <w:rPr>
        <w:rFonts w:ascii="Arial Narrow" w:hAnsi="Arial Narrow"/>
        <w:sz w:val="18"/>
      </w:rPr>
      <w:tab/>
    </w:r>
    <w:r>
      <w:rPr>
        <w:rFonts w:ascii="Arial Narrow" w:hAnsi="Arial Narrow"/>
        <w:sz w:val="18"/>
      </w:rPr>
      <w:tab/>
    </w:r>
    <w:r>
      <w:rPr>
        <w:rFonts w:ascii="Arial Narrow" w:hAnsi="Arial Narrow"/>
        <w:sz w:val="18"/>
      </w:rPr>
      <w:tab/>
    </w:r>
  </w:p>
  <w:p w14:paraId="58539CBA" w14:textId="77777777" w:rsidR="001E28E7" w:rsidRPr="00A23C0A" w:rsidRDefault="001E28E7" w:rsidP="001E28E7">
    <w:pPr>
      <w:pStyle w:val="Footer"/>
      <w:jc w:val="center"/>
      <w:rPr>
        <w:rFonts w:ascii="Arial Narrow" w:hAnsi="Arial Narrow"/>
        <w:sz w:val="18"/>
      </w:rPr>
    </w:pPr>
    <w:r>
      <w:rPr>
        <w:rFonts w:ascii="Arial Narrow" w:hAnsi="Arial Narrow"/>
        <w:sz w:val="18"/>
      </w:rPr>
      <w:t>Raiņa bulvāris 4, 2. stāvs, Rīga, LV-105</w:t>
    </w:r>
    <w:r w:rsidRPr="00A23C0A">
      <w:rPr>
        <w:rFonts w:ascii="Arial Narrow" w:hAnsi="Arial Narrow"/>
        <w:sz w:val="18"/>
      </w:rPr>
      <w:t xml:space="preserve">0, Tālr.: +371 67225162, Fakss: +371 67224469, </w:t>
    </w:r>
  </w:p>
  <w:p w14:paraId="07B1200C" w14:textId="236AE450" w:rsidR="000F4604" w:rsidRPr="001E28E7" w:rsidRDefault="001E28E7" w:rsidP="001E28E7">
    <w:pPr>
      <w:pStyle w:val="Footer"/>
      <w:jc w:val="center"/>
      <w:rPr>
        <w:rFonts w:ascii="Arial Narrow" w:hAnsi="Arial Narrow"/>
        <w:sz w:val="18"/>
      </w:rPr>
    </w:pPr>
    <w:r w:rsidRPr="00A23C0A">
      <w:rPr>
        <w:rFonts w:ascii="Arial Narrow" w:hAnsi="Arial Narrow"/>
        <w:sz w:val="18"/>
      </w:rPr>
      <w:t>E-pasts: lddk@lddk.lv, Vien.reģ.nr. 40008004918, Reģ.Nr. ES Pārredzamības reģistrā 968177917885-14, www.lddk.lv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FE5BC" w14:textId="77777777" w:rsidR="00271A88" w:rsidRDefault="00271A88" w:rsidP="000F4604">
      <w:pPr>
        <w:spacing w:after="0" w:line="240" w:lineRule="auto"/>
      </w:pPr>
      <w:r>
        <w:separator/>
      </w:r>
    </w:p>
  </w:footnote>
  <w:footnote w:type="continuationSeparator" w:id="0">
    <w:p w14:paraId="677AD78B" w14:textId="77777777" w:rsidR="00271A88" w:rsidRDefault="00271A88" w:rsidP="000F4604">
      <w:pPr>
        <w:spacing w:after="0" w:line="240" w:lineRule="auto"/>
      </w:pPr>
      <w:r>
        <w:continuationSeparator/>
      </w:r>
    </w:p>
  </w:footnote>
  <w:footnote w:id="1">
    <w:p w14:paraId="579BD09B" w14:textId="2C13269E" w:rsidR="00A169A4" w:rsidRDefault="00A169A4">
      <w:pPr>
        <w:pStyle w:val="FootnoteText"/>
      </w:pPr>
      <w:r>
        <w:rPr>
          <w:rStyle w:val="FootnoteReference"/>
        </w:rPr>
        <w:footnoteRef/>
      </w:r>
      <w:r>
        <w:t xml:space="preserve"> K</w:t>
      </w:r>
      <w:r w:rsidRPr="00A169A4">
        <w:t>onceptuāl</w:t>
      </w:r>
      <w:r>
        <w:t>ais</w:t>
      </w:r>
      <w:r w:rsidRPr="00A169A4">
        <w:t xml:space="preserve"> ziņojum</w:t>
      </w:r>
      <w:r>
        <w:t>s</w:t>
      </w:r>
      <w:r w:rsidRPr="00A169A4">
        <w:t xml:space="preserve"> "Par profesionālās izglītības programmu</w:t>
      </w:r>
      <w:r>
        <w:t xml:space="preserve"> </w:t>
      </w:r>
      <w:r w:rsidRPr="00A169A4">
        <w:t>finansēšanu"</w:t>
      </w:r>
      <w:r>
        <w:t xml:space="preserve"> Pieejams: </w:t>
      </w:r>
      <w:r w:rsidRPr="00A169A4">
        <w:t>https://likumi.lv/ta/id/330051-par-konceptualo-zinojumu-par-profesionalas-izglitibas-programmu-finansesanu</w:t>
      </w:r>
    </w:p>
  </w:footnote>
  <w:footnote w:id="2">
    <w:p w14:paraId="17CD10EB" w14:textId="77777777" w:rsidR="004B00CC" w:rsidRPr="00657269" w:rsidRDefault="004B00CC" w:rsidP="004B00CC">
      <w:pPr>
        <w:pStyle w:val="FootnoteText"/>
        <w:rPr>
          <w:rFonts w:ascii="Times New Roman" w:hAnsi="Times New Roman" w:cs="Times New Roman"/>
          <w:sz w:val="18"/>
          <w:szCs w:val="18"/>
        </w:rPr>
      </w:pPr>
      <w:r w:rsidRPr="00657269">
        <w:rPr>
          <w:rStyle w:val="FootnoteReference"/>
          <w:sz w:val="18"/>
          <w:szCs w:val="18"/>
        </w:rPr>
        <w:footnoteRef/>
      </w:r>
      <w:r w:rsidRPr="00657269">
        <w:rPr>
          <w:rStyle w:val="FootnoteReference"/>
          <w:sz w:val="18"/>
          <w:szCs w:val="18"/>
        </w:rPr>
        <w:t xml:space="preserve"> </w:t>
      </w:r>
      <w:r w:rsidRPr="00657269">
        <w:rPr>
          <w:sz w:val="18"/>
          <w:szCs w:val="18"/>
        </w:rPr>
        <w:t xml:space="preserve">Ministru kabineta 2007. gada 2. oktobra noteikumi Nr. 655 “Noteikumi par profesionālas izglītības programmu īstenošanas izmaksu minimumu uz vienu izglītojamo”. Pieejami: </w:t>
      </w:r>
      <w:hyperlink r:id="rId1" w:history="1">
        <w:r w:rsidRPr="00657269">
          <w:rPr>
            <w:sz w:val="18"/>
            <w:szCs w:val="18"/>
          </w:rPr>
          <w:t>https://likumi.lv/doc.php?id=164266</w:t>
        </w:r>
      </w:hyperlink>
      <w:r>
        <w:rPr>
          <w:sz w:val="18"/>
          <w:szCs w:val="18"/>
        </w:rPr>
        <w:t xml:space="preserve"> </w:t>
      </w:r>
    </w:p>
  </w:footnote>
  <w:footnote w:id="3">
    <w:p w14:paraId="310ECA0F" w14:textId="77777777" w:rsidR="004B00CC" w:rsidRPr="00657269" w:rsidRDefault="004B00CC" w:rsidP="004B00CC">
      <w:pPr>
        <w:pStyle w:val="FootnoteText"/>
        <w:rPr>
          <w:sz w:val="18"/>
          <w:szCs w:val="18"/>
        </w:rPr>
      </w:pPr>
      <w:r w:rsidRPr="00657269">
        <w:rPr>
          <w:rStyle w:val="FootnoteReference"/>
          <w:sz w:val="18"/>
          <w:szCs w:val="18"/>
        </w:rPr>
        <w:footnoteRef/>
      </w:r>
      <w:r w:rsidRPr="00657269">
        <w:rPr>
          <w:sz w:val="18"/>
          <w:szCs w:val="18"/>
        </w:rPr>
        <w:t xml:space="preserve"> Izglītības un zinātnes ministrija (2021). Konceptuālais ziņojums "Par profesionālās izglītības programmu finansēšanu". Pieejams: https://likumi.lv/ta/id/330051-par-konceptualo-zinojumu-par-profesionalas-izglitibas-programmu-finansesanu</w:t>
      </w:r>
    </w:p>
  </w:footnote>
  <w:footnote w:id="4">
    <w:p w14:paraId="1F6A6E41" w14:textId="77777777" w:rsidR="004B00CC" w:rsidRPr="00657269" w:rsidRDefault="004B00CC" w:rsidP="004B00CC">
      <w:pPr>
        <w:pStyle w:val="FootnoteText"/>
        <w:rPr>
          <w:sz w:val="18"/>
          <w:szCs w:val="18"/>
        </w:rPr>
      </w:pPr>
      <w:r w:rsidRPr="00657269">
        <w:rPr>
          <w:rStyle w:val="FootnoteReference"/>
          <w:sz w:val="18"/>
          <w:szCs w:val="18"/>
        </w:rPr>
        <w:footnoteRef/>
      </w:r>
      <w:r w:rsidRPr="00657269">
        <w:rPr>
          <w:sz w:val="18"/>
          <w:szCs w:val="18"/>
        </w:rPr>
        <w:t xml:space="preserve"> Finanšu ministrijas 21.06.2022. vēstule Nr. 3.2-2/2-2/1935 “Par Izglītības un zinātnes ministrijas budžeta bāzi un papildus nepieciešamajiem finanšu līdzekļiem 2023. - 2025.gadam”.</w:t>
      </w:r>
    </w:p>
  </w:footnote>
  <w:footnote w:id="5">
    <w:p w14:paraId="51146E0E" w14:textId="77777777" w:rsidR="004B00CC" w:rsidRDefault="004B00CC" w:rsidP="004B00CC">
      <w:pPr>
        <w:pStyle w:val="FootnoteText"/>
      </w:pPr>
      <w:r w:rsidRPr="00657269">
        <w:rPr>
          <w:rStyle w:val="FootnoteReference"/>
          <w:sz w:val="18"/>
          <w:szCs w:val="18"/>
        </w:rPr>
        <w:footnoteRef/>
      </w:r>
      <w:r w:rsidRPr="00657269">
        <w:rPr>
          <w:sz w:val="18"/>
          <w:szCs w:val="18"/>
        </w:rPr>
        <w:t xml:space="preserve"> Valsts Kontrole (2020). Profesionālā vidējā izglītība – vai kļuvusi pievilcīgāka un sagatavo valstī pieprasītus speciālistus? Ziņojums Nr. 2.4.1-6/2019, 22.09.2020. Pieejams: https://www.lrvk.gov.lv/lv/revizijas/revizijas/noslegtas-revizijas/profesionala-videja-izglitiba-vai-kluvusi-pievilcigaka-un-sagatavo-valsti-pieprasitus-specialistus</w:t>
      </w:r>
    </w:p>
  </w:footnote>
  <w:footnote w:id="6">
    <w:p w14:paraId="17CF0301" w14:textId="77777777" w:rsidR="004B00CC" w:rsidRDefault="004B00CC" w:rsidP="004B00CC">
      <w:pPr>
        <w:pStyle w:val="FootnoteText"/>
      </w:pPr>
      <w:r>
        <w:rPr>
          <w:rStyle w:val="FootnoteReference"/>
        </w:rPr>
        <w:footnoteRef/>
      </w:r>
      <w:r>
        <w:t xml:space="preserve"> Pieejams: </w:t>
      </w:r>
      <w:r w:rsidRPr="000C4357">
        <w:t>https://www.em.gov.lv/lv/media/14720/download?attachment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79F06" w14:textId="3D5FFCF9" w:rsidR="000F4604" w:rsidRDefault="000F4604">
    <w:pPr>
      <w:pStyle w:val="Header"/>
    </w:pPr>
    <w:r>
      <w:rPr>
        <w:rFonts w:ascii="Arial Narrow" w:hAnsi="Arial Narrow"/>
        <w:noProof/>
        <w:sz w:val="24"/>
        <w:szCs w:val="24"/>
        <w:lang w:eastAsia="lv-LV"/>
      </w:rPr>
      <w:drawing>
        <wp:anchor distT="0" distB="0" distL="114300" distR="114300" simplePos="0" relativeHeight="251659264" behindDoc="1" locked="0" layoutInCell="1" allowOverlap="1" wp14:anchorId="2678BB3E" wp14:editId="0FBF94EB">
          <wp:simplePos x="0" y="0"/>
          <wp:positionH relativeFrom="margin">
            <wp:posOffset>1941830</wp:posOffset>
          </wp:positionH>
          <wp:positionV relativeFrom="paragraph">
            <wp:posOffset>-87133</wp:posOffset>
          </wp:positionV>
          <wp:extent cx="1390650" cy="534930"/>
          <wp:effectExtent l="0" t="0" r="0" b="0"/>
          <wp:wrapNone/>
          <wp:docPr id="1" name="Attēls 1" descr="Attēls, kurā ir deja, teksts, grafiskais dizains, graf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ttēls, kurā ir deja, teksts, grafiskais dizains, grafika&#10;&#10;Apraksts ģenerēts automātiski"/>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0650" cy="534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E4678"/>
    <w:multiLevelType w:val="hybridMultilevel"/>
    <w:tmpl w:val="738AE1BE"/>
    <w:lvl w:ilvl="0" w:tplc="DF6248AC">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CDF58EC"/>
    <w:multiLevelType w:val="hybridMultilevel"/>
    <w:tmpl w:val="343C722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2B86FD5"/>
    <w:multiLevelType w:val="hybridMultilevel"/>
    <w:tmpl w:val="052A8A06"/>
    <w:lvl w:ilvl="0" w:tplc="A68CBC62">
      <w:start w:val="1"/>
      <w:numFmt w:val="decimal"/>
      <w:lvlText w:val="%1."/>
      <w:lvlJc w:val="left"/>
      <w:pPr>
        <w:ind w:left="360" w:hanging="360"/>
      </w:pPr>
      <w:rPr>
        <w:rFonts w:hint="default"/>
        <w:b/>
        <w:bCs/>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68BF28D0"/>
    <w:multiLevelType w:val="hybridMultilevel"/>
    <w:tmpl w:val="6D9EBDB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6D3908"/>
    <w:multiLevelType w:val="hybridMultilevel"/>
    <w:tmpl w:val="15F602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717971493">
    <w:abstractNumId w:val="2"/>
  </w:num>
  <w:num w:numId="2" w16cid:durableId="270862283">
    <w:abstractNumId w:val="0"/>
  </w:num>
  <w:num w:numId="3" w16cid:durableId="857161524">
    <w:abstractNumId w:val="3"/>
  </w:num>
  <w:num w:numId="4" w16cid:durableId="2071340895">
    <w:abstractNumId w:val="1"/>
  </w:num>
  <w:num w:numId="5" w16cid:durableId="20659803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039"/>
    <w:rsid w:val="00077A41"/>
    <w:rsid w:val="000F4604"/>
    <w:rsid w:val="0014435D"/>
    <w:rsid w:val="001C43FE"/>
    <w:rsid w:val="001E28E7"/>
    <w:rsid w:val="0021591A"/>
    <w:rsid w:val="00243010"/>
    <w:rsid w:val="00271A88"/>
    <w:rsid w:val="00300A62"/>
    <w:rsid w:val="003137DB"/>
    <w:rsid w:val="003C0039"/>
    <w:rsid w:val="003C2294"/>
    <w:rsid w:val="003C26BE"/>
    <w:rsid w:val="0043524B"/>
    <w:rsid w:val="004575F5"/>
    <w:rsid w:val="004B00CC"/>
    <w:rsid w:val="004E5415"/>
    <w:rsid w:val="0055405B"/>
    <w:rsid w:val="0055423E"/>
    <w:rsid w:val="005967DF"/>
    <w:rsid w:val="005C6F48"/>
    <w:rsid w:val="006A5DA3"/>
    <w:rsid w:val="006B24CC"/>
    <w:rsid w:val="00704AC9"/>
    <w:rsid w:val="0075304E"/>
    <w:rsid w:val="007E0859"/>
    <w:rsid w:val="007E0F17"/>
    <w:rsid w:val="007F0C34"/>
    <w:rsid w:val="008A1B5A"/>
    <w:rsid w:val="008C6976"/>
    <w:rsid w:val="00931B52"/>
    <w:rsid w:val="009364D4"/>
    <w:rsid w:val="00944CE1"/>
    <w:rsid w:val="009F04AF"/>
    <w:rsid w:val="00A169A4"/>
    <w:rsid w:val="00AA601C"/>
    <w:rsid w:val="00AE5D84"/>
    <w:rsid w:val="00B4002F"/>
    <w:rsid w:val="00B424D1"/>
    <w:rsid w:val="00B555EB"/>
    <w:rsid w:val="00B70824"/>
    <w:rsid w:val="00BF22A0"/>
    <w:rsid w:val="00C221C4"/>
    <w:rsid w:val="00C5532A"/>
    <w:rsid w:val="00C92A30"/>
    <w:rsid w:val="00CD10E4"/>
    <w:rsid w:val="00CE2847"/>
    <w:rsid w:val="00D25AEC"/>
    <w:rsid w:val="00EA448E"/>
    <w:rsid w:val="00F90E38"/>
    <w:rsid w:val="00F91DF5"/>
    <w:rsid w:val="00FB3765"/>
    <w:rsid w:val="00FC0688"/>
    <w:rsid w:val="00FC3B65"/>
    <w:rsid w:val="00FD1E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6584"/>
  <w15:chartTrackingRefBased/>
  <w15:docId w15:val="{97A03860-DB56-4213-9E6A-29EC71AB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6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0F4604"/>
  </w:style>
  <w:style w:type="paragraph" w:styleId="Footer">
    <w:name w:val="footer"/>
    <w:basedOn w:val="Normal"/>
    <w:link w:val="FooterChar"/>
    <w:uiPriority w:val="99"/>
    <w:unhideWhenUsed/>
    <w:rsid w:val="000F46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0F4604"/>
  </w:style>
  <w:style w:type="paragraph" w:styleId="ListParagraph">
    <w:name w:val="List Paragraph"/>
    <w:basedOn w:val="Normal"/>
    <w:uiPriority w:val="34"/>
    <w:qFormat/>
    <w:rsid w:val="00B70824"/>
    <w:pPr>
      <w:ind w:left="720"/>
      <w:contextualSpacing/>
    </w:pPr>
  </w:style>
  <w:style w:type="paragraph" w:styleId="FootnoteText">
    <w:name w:val="footnote text"/>
    <w:basedOn w:val="Normal"/>
    <w:link w:val="FootnoteTextChar"/>
    <w:uiPriority w:val="99"/>
    <w:semiHidden/>
    <w:unhideWhenUsed/>
    <w:rsid w:val="00B708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0824"/>
    <w:rPr>
      <w:sz w:val="20"/>
      <w:szCs w:val="20"/>
    </w:rPr>
  </w:style>
  <w:style w:type="character" w:styleId="FootnoteReference">
    <w:name w:val="footnote reference"/>
    <w:basedOn w:val="DefaultParagraphFont"/>
    <w:uiPriority w:val="99"/>
    <w:semiHidden/>
    <w:unhideWhenUsed/>
    <w:rsid w:val="00B70824"/>
    <w:rPr>
      <w:vertAlign w:val="superscript"/>
    </w:rPr>
  </w:style>
  <w:style w:type="character" w:customStyle="1" w:styleId="markedcontent">
    <w:name w:val="markedcontent"/>
    <w:basedOn w:val="DefaultParagraphFont"/>
    <w:rsid w:val="004B0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491749">
      <w:bodyDiv w:val="1"/>
      <w:marLeft w:val="0"/>
      <w:marRight w:val="0"/>
      <w:marTop w:val="0"/>
      <w:marBottom w:val="0"/>
      <w:divBdr>
        <w:top w:val="none" w:sz="0" w:space="0" w:color="auto"/>
        <w:left w:val="none" w:sz="0" w:space="0" w:color="auto"/>
        <w:bottom w:val="none" w:sz="0" w:space="0" w:color="auto"/>
        <w:right w:val="none" w:sz="0" w:space="0" w:color="auto"/>
      </w:divBdr>
    </w:div>
    <w:div w:id="1348141128">
      <w:bodyDiv w:val="1"/>
      <w:marLeft w:val="0"/>
      <w:marRight w:val="0"/>
      <w:marTop w:val="0"/>
      <w:marBottom w:val="0"/>
      <w:divBdr>
        <w:top w:val="none" w:sz="0" w:space="0" w:color="auto"/>
        <w:left w:val="none" w:sz="0" w:space="0" w:color="auto"/>
        <w:bottom w:val="none" w:sz="0" w:space="0" w:color="auto"/>
        <w:right w:val="none" w:sz="0" w:space="0" w:color="auto"/>
      </w:divBdr>
    </w:div>
    <w:div w:id="153407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doc.php?id=16426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e8008c4-155f-4637-995c-64cb81a48a81" xsi:nil="true"/>
    <Adres_x0101_ts xmlns="fa9ae9fa-2925-496a-8e49-bd0de143b910" xsi:nil="true"/>
    <Sagatavot_x0101_js xmlns="fa9ae9fa-2925-496a-8e49-bd0de143b910" xsi:nil="true"/>
    <Saturs xmlns="fa9ae9fa-2925-496a-8e49-bd0de143b910" xsi:nil="true"/>
    <Dokumentadatuma xmlns="fa9ae9fa-2925-496a-8e49-bd0de143b910" xsi:nil="true"/>
    <Parakst_x012b_t_x0101_js xmlns="fa9ae9fa-2925-496a-8e49-bd0de143b910" xsi:nil="true"/>
    <lcf76f155ced4ddcb4097134ff3c332f xmlns="fa9ae9fa-2925-496a-8e49-bd0de143b910">
      <Terms xmlns="http://schemas.microsoft.com/office/infopath/2007/PartnerControls"/>
    </lcf76f155ced4ddcb4097134ff3c332f>
    <LietasNR_x002e_ xmlns="fa9ae9fa-2925-496a-8e49-bd0de143b910" xsi:nil="true"/>
    <NR xmlns="fa9ae9fa-2925-496a-8e49-bd0de143b91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63F4BBE933624B883DEC26355005B8" ma:contentTypeVersion="24" ma:contentTypeDescription="Create a new document." ma:contentTypeScope="" ma:versionID="ffb3dd742fb9bbd8edabf228815a9f8f">
  <xsd:schema xmlns:xsd="http://www.w3.org/2001/XMLSchema" xmlns:xs="http://www.w3.org/2001/XMLSchema" xmlns:p="http://schemas.microsoft.com/office/2006/metadata/properties" xmlns:ns2="fa9ae9fa-2925-496a-8e49-bd0de143b910" xmlns:ns3="be8008c4-155f-4637-995c-64cb81a48a81" targetNamespace="http://schemas.microsoft.com/office/2006/metadata/properties" ma:root="true" ma:fieldsID="9955fd3232dfa8f1a6de48994a9fcdc7" ns2:_="" ns3:_="">
    <xsd:import namespace="fa9ae9fa-2925-496a-8e49-bd0de143b910"/>
    <xsd:import namespace="be8008c4-155f-4637-995c-64cb81a48a8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ietasNR_x002e_" minOccurs="0"/>
                <xsd:element ref="ns2:NR" minOccurs="0"/>
                <xsd:element ref="ns2:Dokumentadatuma" minOccurs="0"/>
                <xsd:element ref="ns2:Adres_x0101_ts" minOccurs="0"/>
                <xsd:element ref="ns2:Saturs" minOccurs="0"/>
                <xsd:element ref="ns2:Sagatavot_x0101_js" minOccurs="0"/>
                <xsd:element ref="ns2:Parakst_x012b_t_x0101_j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9ae9fa-2925-496a-8e49-bd0de143b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ietasNR_x002e_" ma:index="20" nillable="true" ma:displayName="Lietas NR." ma:format="Dropdown" ma:internalName="LietasNR_x002e_">
      <xsd:simpleType>
        <xsd:restriction base="dms:Text">
          <xsd:maxLength value="255"/>
        </xsd:restriction>
      </xsd:simpleType>
    </xsd:element>
    <xsd:element name="NR" ma:index="21" nillable="true" ma:displayName="NR" ma:decimals="0" ma:description="Vēstules Nr." ma:format="Dropdown" ma:internalName="NR" ma:percentage="FALSE">
      <xsd:simpleType>
        <xsd:restriction base="dms:Number"/>
      </xsd:simpleType>
    </xsd:element>
    <xsd:element name="Dokumentadatuma" ma:index="22" nillable="true" ma:displayName="Dokumenta datums" ma:format="DateOnly" ma:internalName="Dokumentadatuma">
      <xsd:simpleType>
        <xsd:restriction base="dms:DateTime"/>
      </xsd:simpleType>
    </xsd:element>
    <xsd:element name="Adres_x0101_ts" ma:index="23" nillable="true" ma:displayName="Adresāts" ma:format="Dropdown" ma:internalName="Adres_x0101_ts">
      <xsd:simpleType>
        <xsd:restriction base="dms:Note">
          <xsd:maxLength value="255"/>
        </xsd:restriction>
      </xsd:simpleType>
    </xsd:element>
    <xsd:element name="Saturs" ma:index="24" nillable="true" ma:displayName="Saturs" ma:format="Dropdown" ma:internalName="Saturs">
      <xsd:simpleType>
        <xsd:restriction base="dms:Note">
          <xsd:maxLength value="255"/>
        </xsd:restriction>
      </xsd:simpleType>
    </xsd:element>
    <xsd:element name="Sagatavot_x0101_js" ma:index="25" nillable="true" ma:displayName="Sagatavotājs" ma:format="Dropdown" ma:internalName="Sagatavot_x0101_js">
      <xsd:simpleType>
        <xsd:restriction base="dms:Text">
          <xsd:maxLength value="255"/>
        </xsd:restriction>
      </xsd:simpleType>
    </xsd:element>
    <xsd:element name="Parakst_x012b_t_x0101_js" ma:index="26" nillable="true" ma:displayName="Parakstītājs" ma:format="Dropdown" ma:internalName="Parakst_x012b_t_x0101_js">
      <xsd:simpleType>
        <xsd:restriction base="dms:Text">
          <xsd:maxLength value="255"/>
        </xsd:restriction>
      </xsd:simpleType>
    </xsd:element>
    <xsd:element name="MediaLengthInSeconds" ma:index="27" nillable="true" ma:displayName="Length (seconds)" ma:internalName="MediaLengthInSeconds" ma:readOnly="true">
      <xsd:simpleType>
        <xsd:restriction base="dms:Unknow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476c50c4-91cf-49cd-90f0-b4944296f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8008c4-155f-4637-995c-64cb81a48a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30" nillable="true" ma:displayName="Taxonomy Catch All Column" ma:hidden="true" ma:list="{91662672-9983-4d38-b0a0-92b731dd8ac0}" ma:internalName="TaxCatchAll" ma:showField="CatchAllData" ma:web="be8008c4-155f-4637-995c-64cb81a48a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8D5B7F-87CE-4395-B9B0-76E58C921B28}">
  <ds:schemaRefs>
    <ds:schemaRef ds:uri="http://schemas.microsoft.com/sharepoint/v3/contenttype/forms"/>
  </ds:schemaRefs>
</ds:datastoreItem>
</file>

<file path=customXml/itemProps2.xml><?xml version="1.0" encoding="utf-8"?>
<ds:datastoreItem xmlns:ds="http://schemas.openxmlformats.org/officeDocument/2006/customXml" ds:itemID="{9CA74982-90B8-478C-AAEC-BD836E842C40}">
  <ds:schemaRefs>
    <ds:schemaRef ds:uri="http://schemas.microsoft.com/office/2006/metadata/properties"/>
    <ds:schemaRef ds:uri="http://schemas.microsoft.com/office/infopath/2007/PartnerControls"/>
    <ds:schemaRef ds:uri="be8008c4-155f-4637-995c-64cb81a48a81"/>
    <ds:schemaRef ds:uri="fa9ae9fa-2925-496a-8e49-bd0de143b910"/>
  </ds:schemaRefs>
</ds:datastoreItem>
</file>

<file path=customXml/itemProps3.xml><?xml version="1.0" encoding="utf-8"?>
<ds:datastoreItem xmlns:ds="http://schemas.openxmlformats.org/officeDocument/2006/customXml" ds:itemID="{4A8226FA-6199-4FBD-892A-7242B74AE77A}">
  <ds:schemaRefs>
    <ds:schemaRef ds:uri="http://schemas.openxmlformats.org/officeDocument/2006/bibliography"/>
  </ds:schemaRefs>
</ds:datastoreItem>
</file>

<file path=customXml/itemProps4.xml><?xml version="1.0" encoding="utf-8"?>
<ds:datastoreItem xmlns:ds="http://schemas.openxmlformats.org/officeDocument/2006/customXml" ds:itemID="{FFAD353C-9A2C-41C8-AAFB-E336204002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9ae9fa-2925-496a-8e49-bd0de143b910"/>
    <ds:schemaRef ds:uri="be8008c4-155f-4637-995c-64cb81a48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6076</Characters>
  <Application>Microsoft Office Word</Application>
  <DocSecurity>0</DocSecurity>
  <Lines>50</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Anete Jekuma</dc:creator>
  <cp:keywords/>
  <dc:description/>
  <cp:lastModifiedBy>LDDK</cp:lastModifiedBy>
  <cp:revision>3</cp:revision>
  <dcterms:created xsi:type="dcterms:W3CDTF">2023-10-30T15:02:00Z</dcterms:created>
  <dcterms:modified xsi:type="dcterms:W3CDTF">2023-10-30T17:09:00Z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0x010100DE63F4BBE933624B883DEC26355005B8</vt:lpwstr>
  </property>
  <property fmtid="{D5CDD505-2E9C-101B-9397-08002B2CF9AE}" pid="3" name="MediaServiceImageTags">
    <vt:lpwstr/>
  </property>
</Properties>
</file>