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EEB6D0" w14:textId="77777777" w:rsidR="004C38B4" w:rsidRPr="001B69F0" w:rsidRDefault="004C38B4" w:rsidP="0090563C">
      <w:pPr>
        <w:pStyle w:val="Heading3"/>
        <w:spacing w:before="0" w:after="0"/>
        <w:rPr>
          <w:b w:val="0"/>
          <w:bCs w:val="0"/>
          <w:sz w:val="24"/>
          <w:szCs w:val="24"/>
        </w:rPr>
      </w:pPr>
    </w:p>
    <w:p w14:paraId="28E8420D" w14:textId="77777777" w:rsidR="004C38B4" w:rsidRPr="001B69F0" w:rsidRDefault="004C38B4" w:rsidP="0090563C">
      <w:pPr>
        <w:pStyle w:val="Heading3"/>
        <w:spacing w:before="0" w:after="0"/>
        <w:rPr>
          <w:b w:val="0"/>
          <w:bCs w:val="0"/>
          <w:sz w:val="24"/>
          <w:szCs w:val="24"/>
        </w:rPr>
      </w:pPr>
    </w:p>
    <w:p w14:paraId="713AA331" w14:textId="3A6532AE" w:rsidR="0090563C" w:rsidRPr="001B69F0" w:rsidRDefault="0090563C" w:rsidP="0090563C">
      <w:pPr>
        <w:tabs>
          <w:tab w:val="left" w:pos="6663"/>
        </w:tabs>
        <w:spacing w:after="0" w:line="240" w:lineRule="auto"/>
        <w:rPr>
          <w:rFonts w:ascii="Times New Roman" w:hAnsi="Times New Roman"/>
          <w:sz w:val="28"/>
          <w:szCs w:val="28"/>
        </w:rPr>
      </w:pPr>
      <w:r w:rsidRPr="001B69F0">
        <w:rPr>
          <w:rFonts w:ascii="Times New Roman" w:hAnsi="Times New Roman"/>
          <w:sz w:val="28"/>
          <w:szCs w:val="28"/>
        </w:rPr>
        <w:t xml:space="preserve">2020. gada </w:t>
      </w:r>
      <w:r w:rsidR="00045802">
        <w:rPr>
          <w:rFonts w:ascii="Times New Roman" w:hAnsi="Times New Roman"/>
          <w:sz w:val="28"/>
          <w:szCs w:val="28"/>
        </w:rPr>
        <w:t>28. aprīlī</w:t>
      </w:r>
      <w:r w:rsidRPr="001B69F0">
        <w:rPr>
          <w:rFonts w:ascii="Times New Roman" w:hAnsi="Times New Roman"/>
          <w:sz w:val="28"/>
          <w:szCs w:val="28"/>
        </w:rPr>
        <w:tab/>
        <w:t>Rīkojums Nr.</w:t>
      </w:r>
      <w:r w:rsidR="00045802">
        <w:rPr>
          <w:rFonts w:ascii="Times New Roman" w:hAnsi="Times New Roman"/>
          <w:sz w:val="28"/>
          <w:szCs w:val="28"/>
        </w:rPr>
        <w:t> 221</w:t>
      </w:r>
    </w:p>
    <w:p w14:paraId="71939106" w14:textId="22F135A9" w:rsidR="0090563C" w:rsidRPr="001B69F0" w:rsidRDefault="0090563C" w:rsidP="0090563C">
      <w:pPr>
        <w:tabs>
          <w:tab w:val="left" w:pos="6663"/>
        </w:tabs>
        <w:spacing w:after="0" w:line="240" w:lineRule="auto"/>
        <w:rPr>
          <w:rFonts w:ascii="Times New Roman" w:hAnsi="Times New Roman"/>
          <w:sz w:val="28"/>
          <w:szCs w:val="28"/>
        </w:rPr>
      </w:pPr>
      <w:r w:rsidRPr="001B69F0">
        <w:rPr>
          <w:rFonts w:ascii="Times New Roman" w:hAnsi="Times New Roman"/>
          <w:sz w:val="28"/>
          <w:szCs w:val="28"/>
        </w:rPr>
        <w:t>Rīgā</w:t>
      </w:r>
      <w:r w:rsidRPr="001B69F0">
        <w:rPr>
          <w:rFonts w:ascii="Times New Roman" w:hAnsi="Times New Roman"/>
          <w:sz w:val="28"/>
          <w:szCs w:val="28"/>
        </w:rPr>
        <w:tab/>
        <w:t>(prot. Nr. </w:t>
      </w:r>
      <w:r w:rsidR="00045802">
        <w:rPr>
          <w:rFonts w:ascii="Times New Roman" w:hAnsi="Times New Roman"/>
          <w:sz w:val="28"/>
          <w:szCs w:val="28"/>
        </w:rPr>
        <w:t>28</w:t>
      </w:r>
      <w:r w:rsidRPr="001B69F0">
        <w:rPr>
          <w:rFonts w:ascii="Times New Roman" w:hAnsi="Times New Roman"/>
          <w:sz w:val="28"/>
          <w:szCs w:val="28"/>
        </w:rPr>
        <w:t> </w:t>
      </w:r>
      <w:r w:rsidR="00045802">
        <w:rPr>
          <w:rFonts w:ascii="Times New Roman" w:hAnsi="Times New Roman"/>
          <w:sz w:val="28"/>
          <w:szCs w:val="28"/>
        </w:rPr>
        <w:t>50</w:t>
      </w:r>
      <w:r w:rsidRPr="001B69F0">
        <w:rPr>
          <w:rFonts w:ascii="Times New Roman" w:hAnsi="Times New Roman"/>
          <w:sz w:val="28"/>
          <w:szCs w:val="28"/>
        </w:rPr>
        <w:t>. §)</w:t>
      </w:r>
    </w:p>
    <w:p w14:paraId="452F87B1" w14:textId="77777777" w:rsidR="004C38B4" w:rsidRPr="001B69F0" w:rsidRDefault="004C38B4" w:rsidP="0090563C">
      <w:pPr>
        <w:pStyle w:val="Heading3"/>
        <w:spacing w:before="0" w:after="0"/>
        <w:rPr>
          <w:b w:val="0"/>
          <w:bCs w:val="0"/>
          <w:sz w:val="24"/>
          <w:szCs w:val="24"/>
        </w:rPr>
      </w:pPr>
    </w:p>
    <w:p w14:paraId="4B757C86" w14:textId="77777777" w:rsidR="004C38B4" w:rsidRPr="001B69F0" w:rsidRDefault="004C38B4" w:rsidP="0090563C">
      <w:pPr>
        <w:pStyle w:val="Heading3"/>
        <w:spacing w:before="0" w:after="0"/>
        <w:jc w:val="center"/>
      </w:pPr>
      <w:r w:rsidRPr="001B69F0">
        <w:rPr>
          <w:sz w:val="28"/>
          <w:szCs w:val="28"/>
        </w:rPr>
        <w:t xml:space="preserve">Grozījumi Ministru kabineta 2020. gada 12. marta rīkojumā Nr. 103 </w:t>
      </w:r>
    </w:p>
    <w:p w14:paraId="7536F7BE" w14:textId="77777777" w:rsidR="004C38B4" w:rsidRPr="001B69F0" w:rsidRDefault="004C38B4" w:rsidP="0090563C">
      <w:pPr>
        <w:pStyle w:val="Heading3"/>
        <w:spacing w:before="0" w:after="0"/>
        <w:jc w:val="center"/>
      </w:pPr>
      <w:r w:rsidRPr="001B69F0">
        <w:rPr>
          <w:sz w:val="28"/>
          <w:szCs w:val="28"/>
        </w:rPr>
        <w:t>"Par ārkārtējās situācijas izsludināšanu"</w:t>
      </w:r>
    </w:p>
    <w:p w14:paraId="58CB36C6" w14:textId="77777777" w:rsidR="004C38B4" w:rsidRPr="001B69F0" w:rsidRDefault="004C38B4" w:rsidP="0090563C">
      <w:pPr>
        <w:pStyle w:val="NormalWeb"/>
        <w:spacing w:before="0" w:after="0"/>
        <w:ind w:firstLine="709"/>
        <w:jc w:val="both"/>
      </w:pPr>
    </w:p>
    <w:p w14:paraId="0701226C" w14:textId="77777777" w:rsidR="005575B5" w:rsidRPr="001B69F0" w:rsidRDefault="004C38B4" w:rsidP="0090563C">
      <w:pPr>
        <w:spacing w:after="0" w:line="240" w:lineRule="auto"/>
        <w:ind w:firstLine="709"/>
        <w:jc w:val="both"/>
      </w:pPr>
      <w:r w:rsidRPr="001B69F0">
        <w:rPr>
          <w:rFonts w:ascii="Times New Roman" w:hAnsi="Times New Roman"/>
          <w:sz w:val="28"/>
          <w:szCs w:val="28"/>
        </w:rPr>
        <w:t xml:space="preserve">1. Izdarīt Ministru kabineta 2020. gada 12. marta rīkojumā Nr. 103 "Par ārkārtējās situācijas izsludināšanu" (Latvijas Vēstnesis, 2020, </w:t>
      </w:r>
      <w:r w:rsidR="00686BF1" w:rsidRPr="001B69F0">
        <w:rPr>
          <w:rFonts w:ascii="Times New Roman" w:hAnsi="Times New Roman"/>
          <w:sz w:val="28"/>
          <w:szCs w:val="28"/>
          <w:shd w:val="clear" w:color="auto" w:fill="FFFFFF"/>
        </w:rPr>
        <w:t>51A., 52A., 52B., 54A., 56A., 60A., 62B., 62D., 64B., 66B., 69B., 71C., 75A., 78A., 79B.</w:t>
      </w:r>
      <w:r w:rsidR="000A0A31" w:rsidRPr="001B69F0">
        <w:rPr>
          <w:rFonts w:ascii="Times New Roman" w:hAnsi="Times New Roman"/>
          <w:sz w:val="28"/>
          <w:szCs w:val="28"/>
        </w:rPr>
        <w:t> </w:t>
      </w:r>
      <w:r w:rsidRPr="001B69F0">
        <w:rPr>
          <w:rFonts w:ascii="Times New Roman" w:hAnsi="Times New Roman"/>
          <w:sz w:val="28"/>
          <w:szCs w:val="28"/>
        </w:rPr>
        <w:t>nr.) šādus grozījumus:</w:t>
      </w:r>
    </w:p>
    <w:p w14:paraId="51925091" w14:textId="77777777" w:rsidR="00C758DB" w:rsidRPr="001B69F0" w:rsidRDefault="0090563C" w:rsidP="0090563C">
      <w:pPr>
        <w:spacing w:after="0" w:line="240" w:lineRule="auto"/>
        <w:ind w:firstLine="709"/>
        <w:jc w:val="both"/>
        <w:rPr>
          <w:rFonts w:ascii="Times New Roman" w:hAnsi="Times New Roman"/>
          <w:sz w:val="28"/>
          <w:szCs w:val="28"/>
        </w:rPr>
      </w:pPr>
      <w:r w:rsidRPr="001B69F0">
        <w:rPr>
          <w:rFonts w:ascii="Times New Roman" w:hAnsi="Times New Roman"/>
          <w:sz w:val="28"/>
          <w:szCs w:val="28"/>
        </w:rPr>
        <w:t>1.1. </w:t>
      </w:r>
      <w:r w:rsidR="00C758DB" w:rsidRPr="001B69F0">
        <w:rPr>
          <w:rFonts w:ascii="Times New Roman" w:hAnsi="Times New Roman"/>
          <w:sz w:val="28"/>
          <w:szCs w:val="28"/>
        </w:rPr>
        <w:t>papildināt rīkojumu ar 4.19.</w:t>
      </w:r>
      <w:r w:rsidR="00C758DB" w:rsidRPr="001B69F0">
        <w:rPr>
          <w:rFonts w:ascii="Times New Roman" w:hAnsi="Times New Roman"/>
          <w:sz w:val="28"/>
          <w:szCs w:val="28"/>
          <w:vertAlign w:val="superscript"/>
        </w:rPr>
        <w:t>3</w:t>
      </w:r>
      <w:r w:rsidR="00435022" w:rsidRPr="001B69F0">
        <w:rPr>
          <w:rFonts w:ascii="Times New Roman" w:hAnsi="Times New Roman"/>
          <w:sz w:val="28"/>
          <w:szCs w:val="28"/>
        </w:rPr>
        <w:t> </w:t>
      </w:r>
      <w:r w:rsidR="00C758DB" w:rsidRPr="001B69F0">
        <w:rPr>
          <w:rFonts w:ascii="Times New Roman" w:hAnsi="Times New Roman"/>
          <w:sz w:val="28"/>
          <w:szCs w:val="28"/>
        </w:rPr>
        <w:t>apakšpunktu šādā redakcijā:</w:t>
      </w:r>
    </w:p>
    <w:p w14:paraId="7529A184" w14:textId="77777777" w:rsidR="00AA386D" w:rsidRPr="001B69F0" w:rsidRDefault="00AA386D" w:rsidP="0090563C">
      <w:pPr>
        <w:spacing w:after="0" w:line="240" w:lineRule="auto"/>
        <w:jc w:val="both"/>
        <w:rPr>
          <w:rFonts w:ascii="Times New Roman" w:hAnsi="Times New Roman"/>
          <w:sz w:val="24"/>
          <w:szCs w:val="24"/>
        </w:rPr>
      </w:pPr>
    </w:p>
    <w:p w14:paraId="592632CC" w14:textId="77777777" w:rsidR="002E0483" w:rsidRPr="001B69F0" w:rsidRDefault="00AA386D" w:rsidP="0090563C">
      <w:pPr>
        <w:spacing w:after="0" w:line="240" w:lineRule="auto"/>
        <w:ind w:firstLine="709"/>
        <w:jc w:val="both"/>
        <w:rPr>
          <w:rFonts w:ascii="Times New Roman" w:hAnsi="Times New Roman"/>
          <w:sz w:val="28"/>
          <w:szCs w:val="28"/>
        </w:rPr>
      </w:pPr>
      <w:r w:rsidRPr="001B69F0">
        <w:rPr>
          <w:rFonts w:ascii="Times New Roman" w:hAnsi="Times New Roman"/>
          <w:sz w:val="28"/>
          <w:szCs w:val="28"/>
        </w:rPr>
        <w:t>"4.19.</w:t>
      </w:r>
      <w:r w:rsidRPr="001B69F0">
        <w:rPr>
          <w:rFonts w:ascii="Times New Roman" w:hAnsi="Times New Roman"/>
          <w:sz w:val="28"/>
          <w:szCs w:val="28"/>
          <w:vertAlign w:val="superscript"/>
        </w:rPr>
        <w:t>3</w:t>
      </w:r>
      <w:r w:rsidR="000A0A31" w:rsidRPr="001B69F0">
        <w:rPr>
          <w:rFonts w:ascii="Times New Roman" w:hAnsi="Times New Roman"/>
          <w:sz w:val="28"/>
          <w:szCs w:val="28"/>
        </w:rPr>
        <w:t> </w:t>
      </w:r>
      <w:r w:rsidRPr="001B69F0">
        <w:rPr>
          <w:rFonts w:ascii="Times New Roman" w:hAnsi="Times New Roman"/>
          <w:sz w:val="28"/>
          <w:szCs w:val="28"/>
        </w:rPr>
        <w:t>atļaut Ziemeļatlantijas līguma organizācijas un Eiropas Savienības dalībvalstu bruņoto spēku militārpersonām, bruņotajos spēkos nodarbinātajām civilpersonām, šo militārpersonu vai civilpersonu apgādājamiem un citām ar bruņotajiem spēkiem saistītām personām, kuras starptautiskās sadarbības ietvaros uzturas Latvijas Republikā, ieceļot Latvijas Republikā un izceļot no Latvijas Republikas caur šā rīkojuma 4.17.</w:t>
      </w:r>
      <w:r w:rsidR="000A0A31" w:rsidRPr="001B69F0">
        <w:rPr>
          <w:rFonts w:ascii="Times New Roman" w:hAnsi="Times New Roman"/>
          <w:sz w:val="28"/>
          <w:szCs w:val="28"/>
        </w:rPr>
        <w:t> </w:t>
      </w:r>
      <w:r w:rsidRPr="001B69F0">
        <w:rPr>
          <w:rFonts w:ascii="Times New Roman" w:hAnsi="Times New Roman"/>
          <w:sz w:val="28"/>
          <w:szCs w:val="28"/>
        </w:rPr>
        <w:t>apakšpunktā minētajām robežšķērsošanas vietām;";</w:t>
      </w:r>
    </w:p>
    <w:p w14:paraId="2977A10A" w14:textId="77777777" w:rsidR="001166D6" w:rsidRPr="001B69F0" w:rsidRDefault="001166D6" w:rsidP="0090563C">
      <w:pPr>
        <w:spacing w:after="0" w:line="240" w:lineRule="auto"/>
        <w:rPr>
          <w:rFonts w:ascii="Times New Roman" w:hAnsi="Times New Roman"/>
          <w:sz w:val="24"/>
          <w:szCs w:val="24"/>
        </w:rPr>
      </w:pPr>
    </w:p>
    <w:p w14:paraId="6D69C9CE" w14:textId="77777777" w:rsidR="00AA386D" w:rsidRPr="001B69F0" w:rsidRDefault="00AA386D" w:rsidP="0090563C">
      <w:pPr>
        <w:spacing w:after="0" w:line="240" w:lineRule="auto"/>
        <w:ind w:firstLine="709"/>
        <w:jc w:val="both"/>
        <w:rPr>
          <w:rFonts w:ascii="Times New Roman" w:hAnsi="Times New Roman"/>
          <w:sz w:val="28"/>
          <w:szCs w:val="28"/>
        </w:rPr>
      </w:pPr>
      <w:r w:rsidRPr="001B69F0">
        <w:rPr>
          <w:rFonts w:ascii="Times New Roman" w:hAnsi="Times New Roman"/>
          <w:sz w:val="28"/>
          <w:szCs w:val="28"/>
        </w:rPr>
        <w:t>1.</w:t>
      </w:r>
      <w:r w:rsidR="000D3EE8" w:rsidRPr="001B69F0">
        <w:rPr>
          <w:rFonts w:ascii="Times New Roman" w:hAnsi="Times New Roman"/>
          <w:sz w:val="28"/>
          <w:szCs w:val="28"/>
        </w:rPr>
        <w:t>2</w:t>
      </w:r>
      <w:r w:rsidRPr="001B69F0">
        <w:rPr>
          <w:rFonts w:ascii="Times New Roman" w:hAnsi="Times New Roman"/>
          <w:sz w:val="28"/>
          <w:szCs w:val="28"/>
        </w:rPr>
        <w:t>.</w:t>
      </w:r>
      <w:r w:rsidR="000A0A31" w:rsidRPr="001B69F0">
        <w:rPr>
          <w:rFonts w:ascii="Times New Roman" w:hAnsi="Times New Roman"/>
          <w:sz w:val="28"/>
          <w:szCs w:val="28"/>
        </w:rPr>
        <w:t> </w:t>
      </w:r>
      <w:r w:rsidRPr="001B69F0">
        <w:rPr>
          <w:rFonts w:ascii="Times New Roman" w:hAnsi="Times New Roman"/>
          <w:sz w:val="28"/>
          <w:szCs w:val="28"/>
        </w:rPr>
        <w:t>papildināt rīkojumu ar 4.65.</w:t>
      </w:r>
      <w:r w:rsidR="000A0A31" w:rsidRPr="001B69F0">
        <w:rPr>
          <w:rFonts w:ascii="Times New Roman" w:hAnsi="Times New Roman"/>
          <w:sz w:val="28"/>
          <w:szCs w:val="28"/>
        </w:rPr>
        <w:t> </w:t>
      </w:r>
      <w:r w:rsidRPr="001B69F0">
        <w:rPr>
          <w:rFonts w:ascii="Times New Roman" w:hAnsi="Times New Roman"/>
          <w:sz w:val="28"/>
          <w:szCs w:val="28"/>
        </w:rPr>
        <w:t>apakšpunktu šādā redakcijā:</w:t>
      </w:r>
    </w:p>
    <w:p w14:paraId="0E6FE77D" w14:textId="77777777" w:rsidR="00AA386D" w:rsidRPr="001B69F0" w:rsidRDefault="00AA386D" w:rsidP="0090563C">
      <w:pPr>
        <w:spacing w:after="0" w:line="240" w:lineRule="auto"/>
        <w:jc w:val="both"/>
        <w:rPr>
          <w:rFonts w:ascii="Times New Roman" w:hAnsi="Times New Roman"/>
          <w:sz w:val="24"/>
          <w:szCs w:val="24"/>
        </w:rPr>
      </w:pPr>
    </w:p>
    <w:p w14:paraId="76105F6D" w14:textId="77777777" w:rsidR="00AA386D" w:rsidRPr="001B69F0" w:rsidRDefault="00AA386D" w:rsidP="0090563C">
      <w:pPr>
        <w:spacing w:after="0" w:line="240" w:lineRule="auto"/>
        <w:ind w:firstLine="709"/>
        <w:jc w:val="both"/>
        <w:rPr>
          <w:rFonts w:ascii="Times New Roman" w:hAnsi="Times New Roman"/>
          <w:sz w:val="28"/>
          <w:szCs w:val="28"/>
        </w:rPr>
      </w:pPr>
      <w:r w:rsidRPr="001B69F0">
        <w:rPr>
          <w:rFonts w:ascii="Times New Roman" w:hAnsi="Times New Roman"/>
          <w:sz w:val="28"/>
          <w:szCs w:val="28"/>
        </w:rPr>
        <w:t>"4.65.</w:t>
      </w:r>
      <w:r w:rsidR="000A0A31" w:rsidRPr="001B69F0">
        <w:rPr>
          <w:rFonts w:ascii="Times New Roman" w:hAnsi="Times New Roman"/>
          <w:sz w:val="28"/>
          <w:szCs w:val="28"/>
        </w:rPr>
        <w:t> e</w:t>
      </w:r>
      <w:r w:rsidRPr="001B69F0">
        <w:rPr>
          <w:rFonts w:ascii="Times New Roman" w:hAnsi="Times New Roman"/>
          <w:sz w:val="28"/>
          <w:szCs w:val="28"/>
        </w:rPr>
        <w:t>pidemioloģiskās drošības pasākumus attiecībā uz ārvalstu bruņoto spēku vienībām, kuras starptautiskās sadarbības ietvaros uzturas Latvijas Republikā, šķērso Latvijas Republikas valsts robežu, lai uzturētos tās teritorijā, kā arī šķērso Latvijas Republikas valsts robežu tranzītā, nosaka aizsardzības ministrs pēc saskaņošanas ar veselības ministru</w:t>
      </w:r>
      <w:r w:rsidR="00795EDC" w:rsidRPr="001B69F0">
        <w:rPr>
          <w:rFonts w:ascii="Times New Roman" w:hAnsi="Times New Roman"/>
          <w:sz w:val="28"/>
          <w:szCs w:val="28"/>
        </w:rPr>
        <w:t>.</w:t>
      </w:r>
      <w:r w:rsidRPr="001B69F0">
        <w:rPr>
          <w:rFonts w:ascii="Times New Roman" w:hAnsi="Times New Roman"/>
          <w:sz w:val="28"/>
          <w:szCs w:val="28"/>
        </w:rPr>
        <w:t>"</w:t>
      </w:r>
    </w:p>
    <w:p w14:paraId="6D29E190" w14:textId="77777777" w:rsidR="00AA386D" w:rsidRPr="001B69F0" w:rsidRDefault="00AA386D" w:rsidP="0090563C">
      <w:pPr>
        <w:spacing w:after="0" w:line="240" w:lineRule="auto"/>
        <w:ind w:firstLine="709"/>
        <w:jc w:val="both"/>
        <w:rPr>
          <w:rFonts w:ascii="Times New Roman" w:hAnsi="Times New Roman"/>
          <w:sz w:val="24"/>
          <w:szCs w:val="24"/>
        </w:rPr>
      </w:pPr>
    </w:p>
    <w:p w14:paraId="7ABF5303" w14:textId="77777777" w:rsidR="004C38B4" w:rsidRPr="001B69F0" w:rsidRDefault="004C38B4" w:rsidP="0090563C">
      <w:pPr>
        <w:spacing w:after="0" w:line="240" w:lineRule="auto"/>
        <w:ind w:firstLine="709"/>
        <w:jc w:val="both"/>
      </w:pPr>
      <w:r w:rsidRPr="001B69F0">
        <w:rPr>
          <w:rFonts w:ascii="Times New Roman" w:hAnsi="Times New Roman"/>
          <w:sz w:val="28"/>
          <w:szCs w:val="28"/>
        </w:rPr>
        <w:t>2. Valsts kancelejai saskaņā ar likuma "</w:t>
      </w:r>
      <w:hyperlink r:id="rId7" w:anchor="_blank" w:history="1">
        <w:r w:rsidRPr="001B69F0">
          <w:rPr>
            <w:rStyle w:val="Hyperlink"/>
            <w:rFonts w:ascii="Times New Roman" w:hAnsi="Times New Roman"/>
            <w:color w:val="auto"/>
            <w:sz w:val="28"/>
            <w:szCs w:val="28"/>
            <w:u w:val="none"/>
          </w:rPr>
          <w:t>Par ārkārtējo situāciju un izņēmuma stāvokli</w:t>
        </w:r>
      </w:hyperlink>
      <w:r w:rsidRPr="001B69F0">
        <w:rPr>
          <w:rFonts w:ascii="Times New Roman" w:hAnsi="Times New Roman"/>
          <w:sz w:val="28"/>
          <w:szCs w:val="28"/>
        </w:rPr>
        <w:t xml:space="preserve">" </w:t>
      </w:r>
      <w:hyperlink r:id="rId8" w:anchor="_blank" w:history="1">
        <w:r w:rsidRPr="001B69F0">
          <w:rPr>
            <w:rStyle w:val="Hyperlink"/>
            <w:rFonts w:ascii="Times New Roman" w:hAnsi="Times New Roman"/>
            <w:color w:val="auto"/>
            <w:sz w:val="28"/>
            <w:szCs w:val="28"/>
            <w:u w:val="none"/>
          </w:rPr>
          <w:t>9. panta</w:t>
        </w:r>
      </w:hyperlink>
      <w:r w:rsidRPr="001B69F0">
        <w:rPr>
          <w:rFonts w:ascii="Times New Roman" w:hAnsi="Times New Roman"/>
          <w:sz w:val="28"/>
          <w:szCs w:val="28"/>
        </w:rPr>
        <w:t xml:space="preserve"> trešo daļu paziņot Saeimas Prezidijam par Ministru kabineta pieņemto lēmumu un atbilstoši minētā likuma </w:t>
      </w:r>
      <w:hyperlink r:id="rId9" w:anchor="_blank" w:history="1">
        <w:r w:rsidRPr="001B69F0">
          <w:rPr>
            <w:rStyle w:val="Hyperlink"/>
            <w:rFonts w:ascii="Times New Roman" w:hAnsi="Times New Roman"/>
            <w:color w:val="auto"/>
            <w:sz w:val="28"/>
            <w:szCs w:val="28"/>
            <w:u w:val="none"/>
          </w:rPr>
          <w:t>9. panta</w:t>
        </w:r>
      </w:hyperlink>
      <w:r w:rsidRPr="001B69F0">
        <w:rPr>
          <w:rStyle w:val="Hyperlink"/>
          <w:rFonts w:ascii="Times New Roman" w:hAnsi="Times New Roman"/>
          <w:color w:val="auto"/>
          <w:sz w:val="28"/>
          <w:szCs w:val="28"/>
          <w:u w:val="none"/>
        </w:rPr>
        <w:t xml:space="preserve"> </w:t>
      </w:r>
      <w:r w:rsidRPr="001B69F0">
        <w:rPr>
          <w:rFonts w:ascii="Times New Roman" w:hAnsi="Times New Roman"/>
          <w:sz w:val="28"/>
          <w:szCs w:val="28"/>
        </w:rPr>
        <w:t>ceturtajai daļai informēt sabiedriskos elektroniskos plašsaziņas līdzekļus par pieņemto lēmumu.</w:t>
      </w:r>
    </w:p>
    <w:p w14:paraId="18E0841E" w14:textId="77777777" w:rsidR="004C38B4" w:rsidRPr="001B69F0" w:rsidRDefault="004C38B4" w:rsidP="0090563C">
      <w:pPr>
        <w:tabs>
          <w:tab w:val="left" w:pos="6804"/>
        </w:tabs>
        <w:spacing w:after="0" w:line="240" w:lineRule="auto"/>
        <w:jc w:val="both"/>
        <w:rPr>
          <w:rFonts w:ascii="Times New Roman" w:hAnsi="Times New Roman"/>
          <w:sz w:val="24"/>
          <w:szCs w:val="24"/>
        </w:rPr>
      </w:pPr>
    </w:p>
    <w:p w14:paraId="78392745" w14:textId="77777777" w:rsidR="0090563C" w:rsidRPr="001B69F0" w:rsidRDefault="0090563C" w:rsidP="0090563C">
      <w:pPr>
        <w:tabs>
          <w:tab w:val="left" w:pos="6804"/>
        </w:tabs>
        <w:spacing w:after="0" w:line="240" w:lineRule="auto"/>
        <w:jc w:val="both"/>
        <w:rPr>
          <w:rFonts w:ascii="Times New Roman" w:hAnsi="Times New Roman"/>
          <w:sz w:val="24"/>
          <w:szCs w:val="24"/>
        </w:rPr>
      </w:pPr>
    </w:p>
    <w:p w14:paraId="43A480FF" w14:textId="77777777" w:rsidR="000A0A31" w:rsidRPr="001B69F0" w:rsidRDefault="000A0A31" w:rsidP="0090563C">
      <w:pPr>
        <w:tabs>
          <w:tab w:val="left" w:pos="6804"/>
        </w:tabs>
        <w:spacing w:after="0" w:line="240" w:lineRule="auto"/>
        <w:jc w:val="both"/>
        <w:rPr>
          <w:rFonts w:ascii="Times New Roman" w:hAnsi="Times New Roman"/>
          <w:sz w:val="24"/>
          <w:szCs w:val="24"/>
        </w:rPr>
      </w:pPr>
    </w:p>
    <w:p w14:paraId="18F58517" w14:textId="77777777" w:rsidR="0090563C" w:rsidRPr="001B69F0" w:rsidRDefault="0090563C" w:rsidP="000A0A31">
      <w:pPr>
        <w:pStyle w:val="Body"/>
        <w:tabs>
          <w:tab w:val="left" w:pos="6946"/>
        </w:tabs>
        <w:spacing w:after="0" w:line="240" w:lineRule="auto"/>
        <w:ind w:firstLine="709"/>
        <w:jc w:val="both"/>
        <w:rPr>
          <w:rFonts w:ascii="Times New Roman" w:hAnsi="Times New Roman"/>
          <w:color w:val="auto"/>
          <w:sz w:val="28"/>
          <w:lang w:val="de-DE"/>
        </w:rPr>
      </w:pPr>
      <w:r w:rsidRPr="001B69F0">
        <w:rPr>
          <w:rFonts w:ascii="Times New Roman" w:hAnsi="Times New Roman"/>
          <w:color w:val="auto"/>
          <w:sz w:val="28"/>
          <w:lang w:val="de-DE"/>
        </w:rPr>
        <w:t>Ministru prezidents</w:t>
      </w:r>
      <w:r w:rsidRPr="001B69F0">
        <w:rPr>
          <w:rFonts w:ascii="Times New Roman" w:hAnsi="Times New Roman"/>
          <w:color w:val="auto"/>
          <w:sz w:val="28"/>
          <w:lang w:val="de-DE"/>
        </w:rPr>
        <w:tab/>
      </w:r>
      <w:r w:rsidRPr="001B69F0">
        <w:rPr>
          <w:rFonts w:ascii="Times New Roman" w:eastAsia="Calibri" w:hAnsi="Times New Roman"/>
          <w:color w:val="auto"/>
          <w:sz w:val="28"/>
          <w:lang w:val="de-DE"/>
        </w:rPr>
        <w:t>A. </w:t>
      </w:r>
      <w:r w:rsidRPr="001B69F0">
        <w:rPr>
          <w:rFonts w:ascii="Times New Roman" w:hAnsi="Times New Roman"/>
          <w:color w:val="auto"/>
          <w:sz w:val="28"/>
          <w:lang w:val="de-DE"/>
        </w:rPr>
        <w:t>K. Kariņš</w:t>
      </w:r>
    </w:p>
    <w:p w14:paraId="1DFF7DA7" w14:textId="77777777" w:rsidR="0090563C" w:rsidRPr="001B69F0" w:rsidRDefault="0090563C" w:rsidP="000A0A31">
      <w:pPr>
        <w:pStyle w:val="Body"/>
        <w:tabs>
          <w:tab w:val="left" w:pos="6946"/>
        </w:tabs>
        <w:spacing w:after="0" w:line="240" w:lineRule="auto"/>
        <w:ind w:firstLine="709"/>
        <w:jc w:val="both"/>
        <w:rPr>
          <w:rFonts w:ascii="Times New Roman" w:hAnsi="Times New Roman"/>
          <w:color w:val="auto"/>
          <w:sz w:val="24"/>
          <w:szCs w:val="24"/>
          <w:lang w:val="de-DE"/>
        </w:rPr>
      </w:pPr>
    </w:p>
    <w:p w14:paraId="6D842F48" w14:textId="77777777" w:rsidR="0090563C" w:rsidRPr="001B69F0" w:rsidRDefault="0090563C" w:rsidP="000A0A31">
      <w:pPr>
        <w:pStyle w:val="Body"/>
        <w:tabs>
          <w:tab w:val="left" w:pos="6946"/>
        </w:tabs>
        <w:spacing w:after="0" w:line="240" w:lineRule="auto"/>
        <w:ind w:firstLine="709"/>
        <w:jc w:val="both"/>
        <w:rPr>
          <w:rFonts w:ascii="Times New Roman" w:hAnsi="Times New Roman"/>
          <w:color w:val="auto"/>
          <w:sz w:val="24"/>
          <w:szCs w:val="24"/>
          <w:lang w:val="de-DE"/>
        </w:rPr>
      </w:pPr>
    </w:p>
    <w:p w14:paraId="0316BF2B" w14:textId="77777777" w:rsidR="000A0A31" w:rsidRPr="001B69F0" w:rsidRDefault="000A0A31" w:rsidP="000A0A31">
      <w:pPr>
        <w:pStyle w:val="Body"/>
        <w:tabs>
          <w:tab w:val="left" w:pos="6946"/>
        </w:tabs>
        <w:spacing w:after="0" w:line="240" w:lineRule="auto"/>
        <w:ind w:firstLine="709"/>
        <w:jc w:val="both"/>
        <w:rPr>
          <w:rFonts w:ascii="Times New Roman" w:hAnsi="Times New Roman"/>
          <w:color w:val="auto"/>
          <w:sz w:val="24"/>
          <w:szCs w:val="24"/>
          <w:lang w:val="de-DE"/>
        </w:rPr>
      </w:pPr>
    </w:p>
    <w:p w14:paraId="1AB07837" w14:textId="77777777" w:rsidR="0090563C" w:rsidRPr="001B69F0" w:rsidRDefault="0090563C" w:rsidP="000A0A31">
      <w:pPr>
        <w:pStyle w:val="Body"/>
        <w:tabs>
          <w:tab w:val="left" w:pos="6946"/>
        </w:tabs>
        <w:spacing w:after="0" w:line="240" w:lineRule="auto"/>
        <w:ind w:firstLine="709"/>
        <w:jc w:val="both"/>
        <w:rPr>
          <w:rFonts w:ascii="Times New Roman" w:hAnsi="Times New Roman"/>
          <w:color w:val="auto"/>
          <w:sz w:val="28"/>
          <w:lang w:val="de-DE"/>
        </w:rPr>
      </w:pPr>
      <w:r w:rsidRPr="001B69F0">
        <w:rPr>
          <w:rFonts w:ascii="Times New Roman" w:hAnsi="Times New Roman"/>
          <w:color w:val="auto"/>
          <w:sz w:val="28"/>
          <w:lang w:val="de-DE"/>
        </w:rPr>
        <w:t>Veselības ministre</w:t>
      </w:r>
      <w:r w:rsidRPr="001B69F0">
        <w:rPr>
          <w:rFonts w:ascii="Times New Roman" w:hAnsi="Times New Roman"/>
          <w:color w:val="auto"/>
          <w:sz w:val="28"/>
          <w:lang w:val="de-DE"/>
        </w:rPr>
        <w:tab/>
        <w:t>I. Viņķele</w:t>
      </w:r>
    </w:p>
    <w:sectPr w:rsidR="0090563C" w:rsidRPr="001B69F0">
      <w:headerReference w:type="default" r:id="rId10"/>
      <w:footerReference w:type="default" r:id="rId11"/>
      <w:headerReference w:type="first" r:id="rId12"/>
      <w:footerReference w:type="first" r:id="rId13"/>
      <w:pgSz w:w="11906" w:h="16838"/>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F163C" w14:textId="77777777" w:rsidR="00C21CA0" w:rsidRDefault="00C21CA0">
      <w:pPr>
        <w:spacing w:after="0" w:line="240" w:lineRule="auto"/>
      </w:pPr>
      <w:r>
        <w:separator/>
      </w:r>
    </w:p>
  </w:endnote>
  <w:endnote w:type="continuationSeparator" w:id="0">
    <w:p w14:paraId="3B921709" w14:textId="77777777" w:rsidR="00C21CA0" w:rsidRDefault="00C2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6368" w14:textId="77777777" w:rsidR="004C38B4" w:rsidRDefault="004C38B4">
    <w:pPr>
      <w:spacing w:after="0" w:line="240" w:lineRule="auto"/>
    </w:pPr>
    <w:r>
      <w:rPr>
        <w:rFonts w:ascii="Times New Roman" w:eastAsia="Times New Roman" w:hAnsi="Times New Roman"/>
        <w:bCs/>
        <w:sz w:val="16"/>
        <w:szCs w:val="16"/>
        <w:lang w:val="en-US"/>
      </w:rPr>
      <w:t>R0476_0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AE0B" w14:textId="77777777" w:rsidR="004C38B4" w:rsidRDefault="004C38B4">
    <w:pPr>
      <w:spacing w:after="0" w:line="240" w:lineRule="auto"/>
    </w:pPr>
    <w:r>
      <w:rPr>
        <w:rFonts w:ascii="Times New Roman" w:eastAsia="Times New Roman" w:hAnsi="Times New Roman"/>
        <w:bCs/>
        <w:sz w:val="16"/>
        <w:szCs w:val="16"/>
        <w:lang w:val="en-US"/>
      </w:rPr>
      <w:t>R0</w:t>
    </w:r>
    <w:r w:rsidR="0090563C">
      <w:rPr>
        <w:rFonts w:ascii="Times New Roman" w:eastAsia="Times New Roman" w:hAnsi="Times New Roman"/>
        <w:bCs/>
        <w:sz w:val="16"/>
        <w:szCs w:val="16"/>
        <w:lang w:val="en-US"/>
      </w:rPr>
      <w:t>771</w:t>
    </w:r>
    <w:r>
      <w:rPr>
        <w:rFonts w:ascii="Times New Roman" w:eastAsia="Times New Roman" w:hAnsi="Times New Roman"/>
        <w:bCs/>
        <w:sz w:val="16"/>
        <w:szCs w:val="16"/>
        <w:lang w:val="en-US"/>
      </w:rPr>
      <w:t>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942B" w14:textId="77777777" w:rsidR="00C21CA0" w:rsidRDefault="00C21CA0">
      <w:pPr>
        <w:spacing w:after="0" w:line="240" w:lineRule="auto"/>
      </w:pPr>
      <w:r>
        <w:separator/>
      </w:r>
    </w:p>
  </w:footnote>
  <w:footnote w:type="continuationSeparator" w:id="0">
    <w:p w14:paraId="66CE7966" w14:textId="77777777" w:rsidR="00C21CA0" w:rsidRDefault="00C2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AB7D" w14:textId="77777777" w:rsidR="004C38B4" w:rsidRDefault="004C38B4">
    <w:pPr>
      <w:pStyle w:val="Header"/>
      <w:jc w:val="center"/>
      <w:rPr>
        <w:rFonts w:ascii="Times New Roman" w:hAnsi="Times New Roman"/>
        <w:color w:val="FF0000"/>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22A4D">
      <w:rPr>
        <w:rFonts w:ascii="Times New Roman" w:hAnsi="Times New Roman"/>
        <w:noProof/>
        <w:sz w:val="24"/>
        <w:szCs w:val="24"/>
      </w:rPr>
      <w:t>2</w:t>
    </w:r>
    <w:r>
      <w:rPr>
        <w:rFonts w:ascii="Times New Roman" w:hAnsi="Times New Roman"/>
        <w:sz w:val="24"/>
        <w:szCs w:val="24"/>
      </w:rPr>
      <w:fldChar w:fldCharType="end"/>
    </w:r>
  </w:p>
  <w:p w14:paraId="4EF4B6CC" w14:textId="77777777" w:rsidR="004C38B4" w:rsidRDefault="004C38B4">
    <w:pPr>
      <w:pStyle w:val="Header"/>
      <w:rPr>
        <w:rFonts w:ascii="Times New Roman" w:hAnsi="Times New Roman"/>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D17F" w14:textId="77777777" w:rsidR="004C38B4" w:rsidRDefault="004C38B4">
    <w:pPr>
      <w:pStyle w:val="Header"/>
    </w:pPr>
  </w:p>
  <w:p w14:paraId="0B5AB714" w14:textId="7F4F9327" w:rsidR="004C38B4" w:rsidRDefault="004E0955">
    <w:pPr>
      <w:pStyle w:val="Header"/>
    </w:pPr>
    <w:r>
      <w:rPr>
        <w:noProof/>
      </w:rPr>
      <mc:AlternateContent>
        <mc:Choice Requires="wps">
          <w:drawing>
            <wp:anchor distT="0" distB="0" distL="114935" distR="114935" simplePos="0" relativeHeight="251657728" behindDoc="0" locked="0" layoutInCell="1" allowOverlap="1" wp14:anchorId="00EBCB4D" wp14:editId="59FAA317">
              <wp:simplePos x="0" y="0"/>
              <wp:positionH relativeFrom="column">
                <wp:posOffset>3663950</wp:posOffset>
              </wp:positionH>
              <wp:positionV relativeFrom="paragraph">
                <wp:posOffset>18415</wp:posOffset>
              </wp:positionV>
              <wp:extent cx="2468245" cy="532765"/>
              <wp:effectExtent l="6350" t="889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532765"/>
                      </a:xfrm>
                      <a:prstGeom prst="rect">
                        <a:avLst/>
                      </a:prstGeom>
                      <a:solidFill>
                        <a:srgbClr val="FFFFFF">
                          <a:alpha val="0"/>
                        </a:srgbClr>
                      </a:solidFill>
                      <a:ln w="9525">
                        <a:solidFill>
                          <a:srgbClr val="FFFFFF"/>
                        </a:solidFill>
                        <a:miter lim="800000"/>
                        <a:headEnd/>
                        <a:tailEnd/>
                      </a:ln>
                    </wps:spPr>
                    <wps:txbx>
                      <w:txbxContent>
                        <w:p w14:paraId="4CBCB351" w14:textId="77777777" w:rsidR="004C38B4" w:rsidRDefault="004C38B4">
                          <w:pPr>
                            <w:jc w:val="right"/>
                            <w:rPr>
                              <w:rFonts w:ascii="Times New Roman" w:hAnsi="Times New Roman"/>
                              <w:b/>
                              <w:sz w:val="24"/>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BCB4D" id="_x0000_t202" coordsize="21600,21600" o:spt="202" path="m,l,21600r21600,l21600,xe">
              <v:stroke joinstyle="miter"/>
              <v:path gradientshapeok="t" o:connecttype="rect"/>
            </v:shapetype>
            <v:shape id="Text Box 1" o:spid="_x0000_s1026" type="#_x0000_t202" style="position:absolute;margin-left:288.5pt;margin-top:1.45pt;width:194.35pt;height:41.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" strokecolor="white">
              <v:fill opacity="0"/>
              <v:textbox>
                <w:txbxContent>
                  <w:p w14:paraId="4CBCB351" w14:textId="77777777" w:rsidR="004C38B4" w:rsidRDefault="004C38B4">
                    <w:pPr>
                      <w:jc w:val="right"/>
                      <w:rPr>
                        <w:rFonts w:ascii="Times New Roman" w:hAnsi="Times New Roman"/>
                        <w:b/>
                        <w:sz w:val="24"/>
                        <w:szCs w:val="32"/>
                      </w:rPr>
                    </w:pPr>
                  </w:p>
                </w:txbxContent>
              </v:textbox>
            </v:shape>
          </w:pict>
        </mc:Fallback>
      </mc:AlternateContent>
    </w:r>
    <w:r>
      <w:rPr>
        <w:noProof/>
        <w:lang w:val="lv-LV" w:eastAsia="lv-LV"/>
      </w:rPr>
      <w:drawing>
        <wp:inline distT="0" distB="0" distL="0" distR="0" wp14:anchorId="70E2ED76" wp14:editId="67797B62">
          <wp:extent cx="59436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 t="-60" r="-11" b="-60"/>
                  <a:stretch>
                    <a:fillRect/>
                  </a:stretch>
                </pic:blipFill>
                <pic:spPr bwMode="auto">
                  <a:xfrm>
                    <a:off x="0" y="0"/>
                    <a:ext cx="5943600" cy="10001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DA2E5C"/>
    <w:multiLevelType w:val="multilevel"/>
    <w:tmpl w:val="612E8C12"/>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2" w15:restartNumberingAfterBreak="0">
    <w:nsid w:val="0DDE3E8F"/>
    <w:multiLevelType w:val="multilevel"/>
    <w:tmpl w:val="605044FC"/>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556FAF"/>
    <w:multiLevelType w:val="multilevel"/>
    <w:tmpl w:val="37923890"/>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 w15:restartNumberingAfterBreak="0">
    <w:nsid w:val="148038B9"/>
    <w:multiLevelType w:val="multilevel"/>
    <w:tmpl w:val="B20E6476"/>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3CB4360"/>
    <w:multiLevelType w:val="hybridMultilevel"/>
    <w:tmpl w:val="B4A004EA"/>
    <w:lvl w:ilvl="0" w:tplc="4134F752">
      <w:start w:val="1"/>
      <w:numFmt w:val="decimal"/>
      <w:lvlText w:val="%1."/>
      <w:lvlJc w:val="left"/>
      <w:pPr>
        <w:ind w:left="1441" w:hanging="73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3FF25D28"/>
    <w:multiLevelType w:val="multilevel"/>
    <w:tmpl w:val="376454E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6C54222"/>
    <w:multiLevelType w:val="multilevel"/>
    <w:tmpl w:val="BC569E4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D1F5859"/>
    <w:multiLevelType w:val="multilevel"/>
    <w:tmpl w:val="37AE74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C13A61"/>
    <w:multiLevelType w:val="multilevel"/>
    <w:tmpl w:val="A89631AA"/>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num w:numId="1">
    <w:abstractNumId w:val="0"/>
  </w:num>
  <w:num w:numId="2">
    <w:abstractNumId w:val="1"/>
  </w:num>
  <w:num w:numId="3">
    <w:abstractNumId w:val="9"/>
  </w:num>
  <w:num w:numId="4">
    <w:abstractNumId w:val="8"/>
  </w:num>
  <w:num w:numId="5">
    <w:abstractNumId w:val="6"/>
  </w:num>
  <w:num w:numId="6">
    <w:abstractNumId w:val="2"/>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79"/>
    <w:rsid w:val="000044F0"/>
    <w:rsid w:val="000059C3"/>
    <w:rsid w:val="000116C1"/>
    <w:rsid w:val="000250A4"/>
    <w:rsid w:val="00027080"/>
    <w:rsid w:val="00041ED7"/>
    <w:rsid w:val="00043E10"/>
    <w:rsid w:val="00045802"/>
    <w:rsid w:val="00052090"/>
    <w:rsid w:val="00053700"/>
    <w:rsid w:val="00053C32"/>
    <w:rsid w:val="0005705B"/>
    <w:rsid w:val="000809DB"/>
    <w:rsid w:val="000A0A31"/>
    <w:rsid w:val="000A45FE"/>
    <w:rsid w:val="000A6A1F"/>
    <w:rsid w:val="000A6B2A"/>
    <w:rsid w:val="000C0F51"/>
    <w:rsid w:val="000C126B"/>
    <w:rsid w:val="000C1B8B"/>
    <w:rsid w:val="000D0E60"/>
    <w:rsid w:val="000D3EE8"/>
    <w:rsid w:val="000E1EBE"/>
    <w:rsid w:val="000F0D56"/>
    <w:rsid w:val="000F50AA"/>
    <w:rsid w:val="001166D6"/>
    <w:rsid w:val="001323A4"/>
    <w:rsid w:val="00135C68"/>
    <w:rsid w:val="00143215"/>
    <w:rsid w:val="00146F49"/>
    <w:rsid w:val="00147D4A"/>
    <w:rsid w:val="00150AC5"/>
    <w:rsid w:val="00176440"/>
    <w:rsid w:val="0018076C"/>
    <w:rsid w:val="001911EE"/>
    <w:rsid w:val="00196DF1"/>
    <w:rsid w:val="001A5055"/>
    <w:rsid w:val="001B69F0"/>
    <w:rsid w:val="001C1561"/>
    <w:rsid w:val="001C68AC"/>
    <w:rsid w:val="001F583C"/>
    <w:rsid w:val="00201E42"/>
    <w:rsid w:val="002345F8"/>
    <w:rsid w:val="0023525D"/>
    <w:rsid w:val="00237BBF"/>
    <w:rsid w:val="00246DAC"/>
    <w:rsid w:val="002572CF"/>
    <w:rsid w:val="0026272B"/>
    <w:rsid w:val="00286FA3"/>
    <w:rsid w:val="002B56E6"/>
    <w:rsid w:val="002C213B"/>
    <w:rsid w:val="002C3526"/>
    <w:rsid w:val="002E0483"/>
    <w:rsid w:val="002E0CAD"/>
    <w:rsid w:val="002E54B8"/>
    <w:rsid w:val="002E7608"/>
    <w:rsid w:val="002F0320"/>
    <w:rsid w:val="002F4FDC"/>
    <w:rsid w:val="002F58A2"/>
    <w:rsid w:val="00327AB9"/>
    <w:rsid w:val="003301A1"/>
    <w:rsid w:val="00332812"/>
    <w:rsid w:val="00356A57"/>
    <w:rsid w:val="00363384"/>
    <w:rsid w:val="00364A3C"/>
    <w:rsid w:val="00371A83"/>
    <w:rsid w:val="00382522"/>
    <w:rsid w:val="003848AC"/>
    <w:rsid w:val="00391731"/>
    <w:rsid w:val="003A44D8"/>
    <w:rsid w:val="003A5062"/>
    <w:rsid w:val="003A5884"/>
    <w:rsid w:val="003C2CCC"/>
    <w:rsid w:val="003D101A"/>
    <w:rsid w:val="003D1410"/>
    <w:rsid w:val="003D4547"/>
    <w:rsid w:val="003D5416"/>
    <w:rsid w:val="003D5679"/>
    <w:rsid w:val="003E4A38"/>
    <w:rsid w:val="003E6575"/>
    <w:rsid w:val="003F0555"/>
    <w:rsid w:val="003F2582"/>
    <w:rsid w:val="004020BE"/>
    <w:rsid w:val="004125EF"/>
    <w:rsid w:val="004209DC"/>
    <w:rsid w:val="00425FF6"/>
    <w:rsid w:val="00435022"/>
    <w:rsid w:val="00436806"/>
    <w:rsid w:val="00440A43"/>
    <w:rsid w:val="0044518F"/>
    <w:rsid w:val="00457EAD"/>
    <w:rsid w:val="0046499D"/>
    <w:rsid w:val="00471807"/>
    <w:rsid w:val="00480E5C"/>
    <w:rsid w:val="004940FC"/>
    <w:rsid w:val="004973DD"/>
    <w:rsid w:val="004A385A"/>
    <w:rsid w:val="004B0A15"/>
    <w:rsid w:val="004C38B4"/>
    <w:rsid w:val="004C4D4E"/>
    <w:rsid w:val="004E0955"/>
    <w:rsid w:val="004E6662"/>
    <w:rsid w:val="00500FBD"/>
    <w:rsid w:val="00501481"/>
    <w:rsid w:val="00515829"/>
    <w:rsid w:val="005230D8"/>
    <w:rsid w:val="00523F18"/>
    <w:rsid w:val="005265B1"/>
    <w:rsid w:val="00526B8C"/>
    <w:rsid w:val="00540A54"/>
    <w:rsid w:val="0054198F"/>
    <w:rsid w:val="005575B5"/>
    <w:rsid w:val="00560158"/>
    <w:rsid w:val="005652B2"/>
    <w:rsid w:val="00585568"/>
    <w:rsid w:val="005A0CBC"/>
    <w:rsid w:val="005A6CF5"/>
    <w:rsid w:val="005C05EB"/>
    <w:rsid w:val="005C38C1"/>
    <w:rsid w:val="005D26BF"/>
    <w:rsid w:val="005F5078"/>
    <w:rsid w:val="0061247D"/>
    <w:rsid w:val="00613486"/>
    <w:rsid w:val="00617D45"/>
    <w:rsid w:val="006207B6"/>
    <w:rsid w:val="00621D85"/>
    <w:rsid w:val="00623459"/>
    <w:rsid w:val="006255DF"/>
    <w:rsid w:val="00632A3E"/>
    <w:rsid w:val="006346BD"/>
    <w:rsid w:val="00645B4C"/>
    <w:rsid w:val="00650B92"/>
    <w:rsid w:val="0065165C"/>
    <w:rsid w:val="00653314"/>
    <w:rsid w:val="00657CB1"/>
    <w:rsid w:val="006604A9"/>
    <w:rsid w:val="00663E01"/>
    <w:rsid w:val="006728B2"/>
    <w:rsid w:val="0068048D"/>
    <w:rsid w:val="00686BF1"/>
    <w:rsid w:val="006A69E3"/>
    <w:rsid w:val="006A766B"/>
    <w:rsid w:val="006B2324"/>
    <w:rsid w:val="006C5CD6"/>
    <w:rsid w:val="006E23E7"/>
    <w:rsid w:val="006E34CF"/>
    <w:rsid w:val="006F1AC3"/>
    <w:rsid w:val="006F5C8C"/>
    <w:rsid w:val="006F5D3F"/>
    <w:rsid w:val="0070054D"/>
    <w:rsid w:val="00702311"/>
    <w:rsid w:val="0072469F"/>
    <w:rsid w:val="00724B7B"/>
    <w:rsid w:val="00731688"/>
    <w:rsid w:val="00736D4B"/>
    <w:rsid w:val="007411DA"/>
    <w:rsid w:val="007471C7"/>
    <w:rsid w:val="007520A4"/>
    <w:rsid w:val="007811FF"/>
    <w:rsid w:val="00792238"/>
    <w:rsid w:val="00795EDC"/>
    <w:rsid w:val="007A5734"/>
    <w:rsid w:val="007A7E02"/>
    <w:rsid w:val="007B0C64"/>
    <w:rsid w:val="007C2950"/>
    <w:rsid w:val="007C3F35"/>
    <w:rsid w:val="007E4D26"/>
    <w:rsid w:val="007E6532"/>
    <w:rsid w:val="007F2C81"/>
    <w:rsid w:val="007F3565"/>
    <w:rsid w:val="007F5500"/>
    <w:rsid w:val="007F5F88"/>
    <w:rsid w:val="00814B13"/>
    <w:rsid w:val="00830D86"/>
    <w:rsid w:val="00834564"/>
    <w:rsid w:val="00851963"/>
    <w:rsid w:val="00864D54"/>
    <w:rsid w:val="00871768"/>
    <w:rsid w:val="0087414D"/>
    <w:rsid w:val="00874EA8"/>
    <w:rsid w:val="00875630"/>
    <w:rsid w:val="00882486"/>
    <w:rsid w:val="00885DB3"/>
    <w:rsid w:val="008A4FE3"/>
    <w:rsid w:val="008B2C81"/>
    <w:rsid w:val="008C3C35"/>
    <w:rsid w:val="008D7237"/>
    <w:rsid w:val="008F5738"/>
    <w:rsid w:val="00902F43"/>
    <w:rsid w:val="0090563C"/>
    <w:rsid w:val="00911003"/>
    <w:rsid w:val="00915ED5"/>
    <w:rsid w:val="009340FC"/>
    <w:rsid w:val="00940978"/>
    <w:rsid w:val="00951C83"/>
    <w:rsid w:val="00953E8C"/>
    <w:rsid w:val="00955DFB"/>
    <w:rsid w:val="00957A72"/>
    <w:rsid w:val="00960F54"/>
    <w:rsid w:val="00962A2B"/>
    <w:rsid w:val="00975107"/>
    <w:rsid w:val="009C6121"/>
    <w:rsid w:val="009E366D"/>
    <w:rsid w:val="009F65EC"/>
    <w:rsid w:val="00A045E2"/>
    <w:rsid w:val="00A22B9B"/>
    <w:rsid w:val="00A3007E"/>
    <w:rsid w:val="00A42CED"/>
    <w:rsid w:val="00A45CAF"/>
    <w:rsid w:val="00A4767E"/>
    <w:rsid w:val="00A50C6E"/>
    <w:rsid w:val="00A54D1A"/>
    <w:rsid w:val="00A63A7B"/>
    <w:rsid w:val="00A66B8D"/>
    <w:rsid w:val="00A82ADF"/>
    <w:rsid w:val="00A946C0"/>
    <w:rsid w:val="00A97FF0"/>
    <w:rsid w:val="00AA386D"/>
    <w:rsid w:val="00AB3361"/>
    <w:rsid w:val="00AE163A"/>
    <w:rsid w:val="00AE619E"/>
    <w:rsid w:val="00AE6D4A"/>
    <w:rsid w:val="00AF6D63"/>
    <w:rsid w:val="00B10F4C"/>
    <w:rsid w:val="00B3492B"/>
    <w:rsid w:val="00B36B6B"/>
    <w:rsid w:val="00B44EFD"/>
    <w:rsid w:val="00B808A1"/>
    <w:rsid w:val="00B81F5A"/>
    <w:rsid w:val="00B86683"/>
    <w:rsid w:val="00B92B21"/>
    <w:rsid w:val="00B9721D"/>
    <w:rsid w:val="00B97E78"/>
    <w:rsid w:val="00BA1376"/>
    <w:rsid w:val="00BA2787"/>
    <w:rsid w:val="00BB0E2E"/>
    <w:rsid w:val="00BB1D84"/>
    <w:rsid w:val="00BB4AC9"/>
    <w:rsid w:val="00BE12B2"/>
    <w:rsid w:val="00BF2CD8"/>
    <w:rsid w:val="00BF2DD9"/>
    <w:rsid w:val="00BF7606"/>
    <w:rsid w:val="00C0548C"/>
    <w:rsid w:val="00C07AA1"/>
    <w:rsid w:val="00C20C71"/>
    <w:rsid w:val="00C21CA0"/>
    <w:rsid w:val="00C22A4D"/>
    <w:rsid w:val="00C23765"/>
    <w:rsid w:val="00C30978"/>
    <w:rsid w:val="00C43270"/>
    <w:rsid w:val="00C43A95"/>
    <w:rsid w:val="00C47931"/>
    <w:rsid w:val="00C60899"/>
    <w:rsid w:val="00C645C0"/>
    <w:rsid w:val="00C64E01"/>
    <w:rsid w:val="00C758DB"/>
    <w:rsid w:val="00C9260E"/>
    <w:rsid w:val="00C92848"/>
    <w:rsid w:val="00CA78A0"/>
    <w:rsid w:val="00CB30B7"/>
    <w:rsid w:val="00CB7EB3"/>
    <w:rsid w:val="00CC04EC"/>
    <w:rsid w:val="00CC522D"/>
    <w:rsid w:val="00CD240F"/>
    <w:rsid w:val="00CD4563"/>
    <w:rsid w:val="00CD6370"/>
    <w:rsid w:val="00CE49DF"/>
    <w:rsid w:val="00CE671F"/>
    <w:rsid w:val="00CF05CD"/>
    <w:rsid w:val="00CF36B3"/>
    <w:rsid w:val="00CF39C1"/>
    <w:rsid w:val="00D020DB"/>
    <w:rsid w:val="00D24DAF"/>
    <w:rsid w:val="00D5211C"/>
    <w:rsid w:val="00D52E71"/>
    <w:rsid w:val="00D549F7"/>
    <w:rsid w:val="00D60B33"/>
    <w:rsid w:val="00D70BC7"/>
    <w:rsid w:val="00D734C2"/>
    <w:rsid w:val="00D9609E"/>
    <w:rsid w:val="00DA6206"/>
    <w:rsid w:val="00DB0FD2"/>
    <w:rsid w:val="00DB3DA4"/>
    <w:rsid w:val="00DB605B"/>
    <w:rsid w:val="00DB6B60"/>
    <w:rsid w:val="00DC4B4D"/>
    <w:rsid w:val="00DD5B12"/>
    <w:rsid w:val="00E05FBE"/>
    <w:rsid w:val="00E305BE"/>
    <w:rsid w:val="00E429EB"/>
    <w:rsid w:val="00E679F4"/>
    <w:rsid w:val="00E7200E"/>
    <w:rsid w:val="00E864CC"/>
    <w:rsid w:val="00E926EA"/>
    <w:rsid w:val="00E93C1A"/>
    <w:rsid w:val="00EB75A0"/>
    <w:rsid w:val="00EE0AD1"/>
    <w:rsid w:val="00F06F82"/>
    <w:rsid w:val="00F2214C"/>
    <w:rsid w:val="00F27BA7"/>
    <w:rsid w:val="00F33F2E"/>
    <w:rsid w:val="00F365E0"/>
    <w:rsid w:val="00F47E79"/>
    <w:rsid w:val="00F553A5"/>
    <w:rsid w:val="00F81AFA"/>
    <w:rsid w:val="00F828F2"/>
    <w:rsid w:val="00F84251"/>
    <w:rsid w:val="00F87711"/>
    <w:rsid w:val="00F96957"/>
    <w:rsid w:val="00FA1B87"/>
    <w:rsid w:val="00FA7A00"/>
    <w:rsid w:val="00FB18BB"/>
    <w:rsid w:val="00FB7E46"/>
    <w:rsid w:val="00FC6EDC"/>
    <w:rsid w:val="00FE70C7"/>
    <w:rsid w:val="00FE7F1A"/>
    <w:rsid w:val="00FF0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617D926"/>
  <w15:chartTrackingRefBased/>
  <w15:docId w15:val="{BC78F3E5-6FF2-4DA7-A66E-72AFD7FE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paragraph" w:styleId="Heading3">
    <w:name w:val="heading 3"/>
    <w:basedOn w:val="Normal"/>
    <w:next w:val="BodyText"/>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styleId="DefaultParagraphFont0">
    <w:name w:val="Default Paragraph Font"/>
  </w:style>
  <w:style w:type="character" w:styleId="Strong">
    <w:name w:val="Strong"/>
    <w:qFormat/>
    <w:rPr>
      <w:b/>
      <w:bCs/>
    </w:rPr>
  </w:style>
  <w:style w:type="character" w:customStyle="1" w:styleId="Heading3Char">
    <w:name w:val="Heading 3 Ch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PlainTextChar">
    <w:name w:val="Plain Text Char"/>
    <w:rPr>
      <w:rFonts w:ascii="Calibri" w:hAnsi="Calibri" w:cs="Calibri"/>
      <w:szCs w:val="21"/>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WW-InternetLink">
    <w:name w:val="WW-Internet Link"/>
    <w:rPr>
      <w:color w:val="0000FF"/>
      <w:u w:val="single"/>
    </w:rPr>
  </w:style>
  <w:style w:type="character" w:customStyle="1" w:styleId="BodyTextChar">
    <w:name w:val="Body Text Char"/>
    <w:rPr>
      <w:rFonts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cs="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liknoteik">
    <w:name w:val="lik_noteik"/>
    <w:basedOn w:val="Normal"/>
    <w:pPr>
      <w:spacing w:before="280" w:after="280" w:line="240" w:lineRule="auto"/>
    </w:pPr>
    <w:rPr>
      <w:rFonts w:ascii="Times New Roman" w:eastAsia="Times New Roman" w:hAnsi="Times New Roman"/>
      <w:sz w:val="24"/>
      <w:szCs w:val="24"/>
    </w:rPr>
  </w:style>
  <w:style w:type="paragraph" w:customStyle="1" w:styleId="likdat">
    <w:name w:val="lik_dat"/>
    <w:basedOn w:val="Normal"/>
    <w:pPr>
      <w:spacing w:before="280" w:after="280" w:line="240" w:lineRule="auto"/>
    </w:pPr>
    <w:rPr>
      <w:rFonts w:ascii="Times New Roman" w:eastAsia="Times New Roman" w:hAnsi="Times New Roman"/>
      <w:sz w:val="24"/>
      <w:szCs w:val="24"/>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likparaksts">
    <w:name w:val="lik_paraksts"/>
    <w:basedOn w:val="Normal"/>
    <w:pPr>
      <w:spacing w:before="280" w:after="280" w:line="240" w:lineRule="auto"/>
    </w:pPr>
    <w:rPr>
      <w:rFonts w:ascii="Times New Roman" w:eastAsia="Times New Roman" w:hAnsi="Times New Roman"/>
      <w:sz w:val="24"/>
      <w:szCs w:val="24"/>
    </w:rPr>
  </w:style>
  <w:style w:type="paragraph" w:customStyle="1" w:styleId="tv213">
    <w:name w:val="tv213"/>
    <w:basedOn w:val="Normal"/>
    <w:pPr>
      <w:spacing w:before="280" w:after="280" w:line="240" w:lineRule="auto"/>
    </w:pPr>
    <w:rPr>
      <w:rFonts w:ascii="Times New Roman" w:eastAsia="Times New Roman" w:hAnsi="Times New Roman"/>
      <w:sz w:val="24"/>
      <w:szCs w:val="24"/>
    </w:rPr>
  </w:style>
  <w:style w:type="paragraph" w:styleId="NoSpacing">
    <w:name w:val="No Spacing"/>
    <w:qFormat/>
    <w:pPr>
      <w:suppressAutoHyphens/>
      <w:ind w:firstLine="720"/>
    </w:pPr>
    <w:rPr>
      <w:rFonts w:eastAsia="Calibri"/>
      <w:sz w:val="28"/>
      <w:szCs w:val="28"/>
      <w:lang w:eastAsia="zh-CN"/>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Arial Unicode MS" w:hAnsi="Calibri" w:cs="Arial Unicode MS"/>
      <w:color w:val="000000"/>
      <w:sz w:val="22"/>
      <w:szCs w:val="22"/>
      <w:lang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qFormat/>
    <w:pPr>
      <w:ind w:left="720"/>
      <w:contextualSpacing/>
    </w:pPr>
  </w:style>
  <w:style w:type="paragraph" w:styleId="PlainText">
    <w:name w:val="Plain Text"/>
    <w:basedOn w:val="Normal"/>
    <w:pPr>
      <w:spacing w:after="0" w:line="240" w:lineRule="auto"/>
    </w:pPr>
    <w:rPr>
      <w:rFonts w:cs="Calibri"/>
      <w:szCs w:val="21"/>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oc-ti">
    <w:name w:val="doc-ti"/>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1355">
      <w:bodyDiv w:val="1"/>
      <w:marLeft w:val="0"/>
      <w:marRight w:val="0"/>
      <w:marTop w:val="0"/>
      <w:marBottom w:val="0"/>
      <w:divBdr>
        <w:top w:val="none" w:sz="0" w:space="0" w:color="auto"/>
        <w:left w:val="none" w:sz="0" w:space="0" w:color="auto"/>
        <w:bottom w:val="none" w:sz="0" w:space="0" w:color="auto"/>
        <w:right w:val="none" w:sz="0" w:space="0" w:color="auto"/>
      </w:divBdr>
      <w:divsChild>
        <w:div w:id="2090497550">
          <w:marLeft w:val="0"/>
          <w:marRight w:val="0"/>
          <w:marTop w:val="0"/>
          <w:marBottom w:val="0"/>
          <w:divBdr>
            <w:top w:val="none" w:sz="0" w:space="0" w:color="auto"/>
            <w:left w:val="none" w:sz="0" w:space="0" w:color="auto"/>
            <w:bottom w:val="none" w:sz="0" w:space="0" w:color="auto"/>
            <w:right w:val="none" w:sz="0" w:space="0" w:color="auto"/>
          </w:divBdr>
        </w:div>
      </w:divsChild>
    </w:div>
    <w:div w:id="906375392">
      <w:bodyDiv w:val="1"/>
      <w:marLeft w:val="0"/>
      <w:marRight w:val="0"/>
      <w:marTop w:val="0"/>
      <w:marBottom w:val="0"/>
      <w:divBdr>
        <w:top w:val="none" w:sz="0" w:space="0" w:color="auto"/>
        <w:left w:val="none" w:sz="0" w:space="0" w:color="auto"/>
        <w:bottom w:val="none" w:sz="0" w:space="0" w:color="auto"/>
        <w:right w:val="none" w:sz="0" w:space="0" w:color="auto"/>
      </w:divBdr>
    </w:div>
    <w:div w:id="989865937">
      <w:bodyDiv w:val="1"/>
      <w:marLeft w:val="0"/>
      <w:marRight w:val="0"/>
      <w:marTop w:val="0"/>
      <w:marBottom w:val="0"/>
      <w:divBdr>
        <w:top w:val="none" w:sz="0" w:space="0" w:color="auto"/>
        <w:left w:val="none" w:sz="0" w:space="0" w:color="auto"/>
        <w:bottom w:val="none" w:sz="0" w:space="0" w:color="auto"/>
        <w:right w:val="none" w:sz="0" w:space="0" w:color="auto"/>
      </w:divBdr>
    </w:div>
    <w:div w:id="1259366154">
      <w:bodyDiv w:val="1"/>
      <w:marLeft w:val="0"/>
      <w:marRight w:val="0"/>
      <w:marTop w:val="0"/>
      <w:marBottom w:val="0"/>
      <w:divBdr>
        <w:top w:val="none" w:sz="0" w:space="0" w:color="auto"/>
        <w:left w:val="none" w:sz="0" w:space="0" w:color="auto"/>
        <w:bottom w:val="none" w:sz="0" w:space="0" w:color="auto"/>
        <w:right w:val="none" w:sz="0" w:space="0" w:color="auto"/>
      </w:divBdr>
    </w:div>
    <w:div w:id="1397901062">
      <w:bodyDiv w:val="1"/>
      <w:marLeft w:val="0"/>
      <w:marRight w:val="0"/>
      <w:marTop w:val="0"/>
      <w:marBottom w:val="0"/>
      <w:divBdr>
        <w:top w:val="none" w:sz="0" w:space="0" w:color="auto"/>
        <w:left w:val="none" w:sz="0" w:space="0" w:color="auto"/>
        <w:bottom w:val="none" w:sz="0" w:space="0" w:color="auto"/>
        <w:right w:val="none" w:sz="0" w:space="0" w:color="auto"/>
      </w:divBdr>
    </w:div>
    <w:div w:id="1535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55713-par-arkartejo-situaciju-un-iznemuma-stavokl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1322</Words>
  <Characters>754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Links>
    <vt:vector size="18" baseType="variant">
      <vt:variant>
        <vt:i4>4194399</vt:i4>
      </vt:variant>
      <vt:variant>
        <vt:i4>6</vt:i4>
      </vt:variant>
      <vt:variant>
        <vt:i4>0</vt:i4>
      </vt:variant>
      <vt:variant>
        <vt:i4>5</vt:i4>
      </vt:variant>
      <vt:variant>
        <vt:lpwstr>https://likumi.lv/ta/id/255713-par-arkartejo-situaciju-un-iznemuma-stavokli</vt:lpwstr>
      </vt:variant>
      <vt:variant>
        <vt:lpwstr>p9</vt:lpwstr>
      </vt:variant>
      <vt:variant>
        <vt:i4>4194399</vt:i4>
      </vt:variant>
      <vt:variant>
        <vt:i4>3</vt:i4>
      </vt:variant>
      <vt:variant>
        <vt:i4>0</vt:i4>
      </vt:variant>
      <vt:variant>
        <vt:i4>5</vt:i4>
      </vt:variant>
      <vt:variant>
        <vt:lpwstr>https://likumi.lv/ta/id/255713-par-arkartejo-situaciju-un-iznemuma-stavokli</vt:lpwstr>
      </vt:variant>
      <vt:variant>
        <vt:lpwstr>p9</vt:lpwstr>
      </vt:variant>
      <vt:variant>
        <vt:i4>7929903</vt:i4>
      </vt:variant>
      <vt:variant>
        <vt:i4>0</vt:i4>
      </vt:variant>
      <vt:variant>
        <vt:i4>0</vt:i4>
      </vt:variant>
      <vt:variant>
        <vt:i4>5</vt:i4>
      </vt:variant>
      <vt:variant>
        <vt:lpwstr>https://likumi.lv/ta/id/255713-par-arkartejo-situaciju-un-iznemuma-stavokli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cp:lastModifiedBy>Leontīne Babkina</cp:lastModifiedBy>
  <cp:revision>2</cp:revision>
  <cp:lastPrinted>2020-04-28T08:20:00Z</cp:lastPrinted>
  <dcterms:created xsi:type="dcterms:W3CDTF">2020-04-28T18:10:00Z</dcterms:created>
  <dcterms:modified xsi:type="dcterms:W3CDTF">2020-04-28T18:10:00Z</dcterms:modified>
</cp:coreProperties>
</file>