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74B" w:rsidRDefault="00483E41" w:rsidP="009E7266">
      <w:pPr>
        <w:spacing w:after="12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  </w:t>
      </w:r>
    </w:p>
    <w:p w:rsidR="001B574B" w:rsidRDefault="001B574B" w:rsidP="009E7266">
      <w:pPr>
        <w:spacing w:after="120" w:line="240" w:lineRule="auto"/>
        <w:jc w:val="center"/>
        <w:rPr>
          <w:rFonts w:ascii="Times New Roman" w:hAnsi="Times New Roman"/>
          <w:b/>
          <w:color w:val="000000"/>
          <w:sz w:val="28"/>
          <w:szCs w:val="28"/>
        </w:rPr>
      </w:pPr>
    </w:p>
    <w:p w:rsidR="001B574B" w:rsidRDefault="001B574B" w:rsidP="009E7266">
      <w:pPr>
        <w:spacing w:after="120" w:line="240" w:lineRule="auto"/>
        <w:jc w:val="center"/>
        <w:rPr>
          <w:rFonts w:ascii="Times New Roman" w:hAnsi="Times New Roman"/>
          <w:b/>
          <w:color w:val="000000"/>
          <w:sz w:val="28"/>
          <w:szCs w:val="28"/>
        </w:rPr>
      </w:pPr>
    </w:p>
    <w:p w:rsidR="001B574B" w:rsidRDefault="001B574B" w:rsidP="009E7266">
      <w:pPr>
        <w:spacing w:after="120" w:line="240" w:lineRule="auto"/>
        <w:jc w:val="center"/>
        <w:rPr>
          <w:rFonts w:ascii="Times New Roman" w:hAnsi="Times New Roman"/>
          <w:b/>
          <w:color w:val="000000"/>
          <w:sz w:val="28"/>
          <w:szCs w:val="28"/>
        </w:rPr>
      </w:pPr>
    </w:p>
    <w:p w:rsidR="001B574B" w:rsidRDefault="001B574B" w:rsidP="009E7266">
      <w:pPr>
        <w:spacing w:after="120" w:line="240" w:lineRule="auto"/>
        <w:jc w:val="center"/>
        <w:rPr>
          <w:rFonts w:ascii="Times New Roman" w:hAnsi="Times New Roman"/>
          <w:b/>
          <w:color w:val="000000"/>
          <w:sz w:val="28"/>
          <w:szCs w:val="28"/>
        </w:rPr>
      </w:pPr>
    </w:p>
    <w:p w:rsidR="001B574B" w:rsidRDefault="001B574B" w:rsidP="009E7266">
      <w:pPr>
        <w:spacing w:after="120" w:line="240" w:lineRule="auto"/>
        <w:jc w:val="center"/>
        <w:rPr>
          <w:rFonts w:ascii="Times New Roman" w:hAnsi="Times New Roman"/>
          <w:b/>
          <w:color w:val="000000"/>
          <w:sz w:val="28"/>
          <w:szCs w:val="28"/>
        </w:rPr>
      </w:pPr>
    </w:p>
    <w:p w:rsidR="001B574B" w:rsidRDefault="001B574B" w:rsidP="009E7266">
      <w:pPr>
        <w:spacing w:after="120" w:line="240" w:lineRule="auto"/>
        <w:jc w:val="center"/>
        <w:rPr>
          <w:rFonts w:ascii="Times New Roman" w:hAnsi="Times New Roman"/>
          <w:b/>
          <w:color w:val="000000"/>
          <w:sz w:val="28"/>
          <w:szCs w:val="28"/>
        </w:rPr>
      </w:pPr>
    </w:p>
    <w:p w:rsidR="001B574B" w:rsidRDefault="001B574B" w:rsidP="009E7266">
      <w:pPr>
        <w:spacing w:after="120" w:line="240" w:lineRule="auto"/>
        <w:jc w:val="center"/>
        <w:rPr>
          <w:rFonts w:ascii="Times New Roman" w:hAnsi="Times New Roman"/>
          <w:b/>
          <w:color w:val="000000"/>
          <w:sz w:val="28"/>
          <w:szCs w:val="28"/>
        </w:rPr>
      </w:pPr>
    </w:p>
    <w:p w:rsidR="001B574B" w:rsidRDefault="001B574B" w:rsidP="009E7266">
      <w:pPr>
        <w:spacing w:after="120" w:line="240" w:lineRule="auto"/>
        <w:jc w:val="center"/>
        <w:rPr>
          <w:rFonts w:ascii="Times New Roman" w:hAnsi="Times New Roman"/>
          <w:b/>
          <w:color w:val="000000"/>
          <w:sz w:val="28"/>
          <w:szCs w:val="28"/>
        </w:rPr>
      </w:pPr>
    </w:p>
    <w:p w:rsidR="001B574B" w:rsidRDefault="001B574B" w:rsidP="009E7266">
      <w:pPr>
        <w:spacing w:after="120" w:line="240" w:lineRule="auto"/>
        <w:jc w:val="center"/>
        <w:rPr>
          <w:rFonts w:ascii="Times New Roman" w:hAnsi="Times New Roman"/>
          <w:b/>
          <w:color w:val="000000"/>
          <w:sz w:val="28"/>
          <w:szCs w:val="28"/>
        </w:rPr>
      </w:pPr>
    </w:p>
    <w:p w:rsidR="001866D8" w:rsidRPr="009E7266" w:rsidRDefault="001866D8" w:rsidP="009E7266">
      <w:pPr>
        <w:spacing w:after="120" w:line="240" w:lineRule="auto"/>
        <w:jc w:val="center"/>
        <w:rPr>
          <w:rFonts w:ascii="Times New Roman" w:hAnsi="Times New Roman"/>
          <w:b/>
          <w:sz w:val="28"/>
          <w:szCs w:val="28"/>
        </w:rPr>
      </w:pPr>
      <w:r w:rsidRPr="009E7266">
        <w:rPr>
          <w:rFonts w:ascii="Times New Roman" w:hAnsi="Times New Roman"/>
          <w:b/>
          <w:color w:val="000000"/>
          <w:sz w:val="28"/>
          <w:szCs w:val="28"/>
        </w:rPr>
        <w:t>Koncepcija par zemes dzīļu izmantošanas tiesiskā regulējuma pilnveidošanu potenciālo investīciju piesaistei</w:t>
      </w:r>
    </w:p>
    <w:p w:rsidR="00637FB4" w:rsidRDefault="001B574B" w:rsidP="009E7266">
      <w:pPr>
        <w:spacing w:after="120" w:line="240" w:lineRule="auto"/>
        <w:ind w:firstLine="720"/>
        <w:jc w:val="both"/>
        <w:rPr>
          <w:rFonts w:ascii="Times New Roman" w:hAnsi="Times New Roman"/>
          <w:b/>
          <w:sz w:val="28"/>
          <w:szCs w:val="28"/>
          <w:shd w:val="clear" w:color="auto" w:fill="FFFFFF"/>
        </w:rPr>
      </w:pPr>
      <w:r>
        <w:rPr>
          <w:rFonts w:ascii="Times New Roman" w:hAnsi="Times New Roman"/>
          <w:b/>
          <w:sz w:val="28"/>
          <w:szCs w:val="28"/>
          <w:shd w:val="clear" w:color="auto" w:fill="FFFFFF"/>
        </w:rPr>
        <w:br w:type="page"/>
      </w:r>
    </w:p>
    <w:sdt>
      <w:sdtPr>
        <w:rPr>
          <w:rFonts w:ascii="Calibri" w:eastAsia="Calibri" w:hAnsi="Calibri" w:cs="Times New Roman"/>
          <w:b w:val="0"/>
          <w:bCs w:val="0"/>
          <w:color w:val="auto"/>
          <w:sz w:val="22"/>
          <w:szCs w:val="22"/>
          <w:lang w:val="lv-LV" w:eastAsia="en-US"/>
        </w:rPr>
        <w:id w:val="1580101607"/>
        <w:docPartObj>
          <w:docPartGallery w:val="Table of Contents"/>
          <w:docPartUnique/>
        </w:docPartObj>
      </w:sdtPr>
      <w:sdtEndPr>
        <w:rPr>
          <w:rFonts w:ascii="Times New Roman" w:hAnsi="Times New Roman"/>
          <w:noProof/>
          <w:sz w:val="24"/>
          <w:szCs w:val="24"/>
        </w:rPr>
      </w:sdtEndPr>
      <w:sdtContent>
        <w:p w:rsidR="00637FB4" w:rsidRPr="00637FB4" w:rsidRDefault="00637FB4" w:rsidP="00637FB4">
          <w:pPr>
            <w:pStyle w:val="TOCHeading"/>
            <w:jc w:val="center"/>
            <w:rPr>
              <w:rFonts w:ascii="Times New Roman" w:hAnsi="Times New Roman" w:cs="Times New Roman"/>
              <w:color w:val="auto"/>
            </w:rPr>
          </w:pPr>
          <w:proofErr w:type="spellStart"/>
          <w:r w:rsidRPr="00637FB4">
            <w:rPr>
              <w:rFonts w:ascii="Times New Roman" w:hAnsi="Times New Roman" w:cs="Times New Roman"/>
              <w:color w:val="auto"/>
            </w:rPr>
            <w:t>Saturs</w:t>
          </w:r>
          <w:proofErr w:type="spellEnd"/>
        </w:p>
        <w:p w:rsidR="00992241" w:rsidRPr="00992241" w:rsidRDefault="00637FB4">
          <w:pPr>
            <w:pStyle w:val="TOC1"/>
            <w:rPr>
              <w:rFonts w:eastAsiaTheme="minorEastAsia"/>
              <w:b w:val="0"/>
              <w:sz w:val="22"/>
              <w:szCs w:val="22"/>
              <w:lang w:eastAsia="zh-CN"/>
            </w:rPr>
          </w:pPr>
          <w:r w:rsidRPr="00F74DDE">
            <w:rPr>
              <w:b w:val="0"/>
            </w:rPr>
            <w:fldChar w:fldCharType="begin"/>
          </w:r>
          <w:r w:rsidRPr="00F74DDE">
            <w:rPr>
              <w:b w:val="0"/>
            </w:rPr>
            <w:instrText xml:space="preserve"> TOC \o "1-3" \h \z \u </w:instrText>
          </w:r>
          <w:r w:rsidRPr="00F74DDE">
            <w:rPr>
              <w:b w:val="0"/>
            </w:rPr>
            <w:fldChar w:fldCharType="separate"/>
          </w:r>
          <w:hyperlink w:anchor="_Toc401572510" w:history="1">
            <w:r w:rsidR="00992241" w:rsidRPr="00992241">
              <w:rPr>
                <w:rStyle w:val="Hyperlink"/>
                <w:shd w:val="clear" w:color="auto" w:fill="FFFFFF"/>
              </w:rPr>
              <w:t>Kopsavilkums</w:t>
            </w:r>
            <w:r w:rsidR="00992241" w:rsidRPr="00992241">
              <w:rPr>
                <w:webHidden/>
              </w:rPr>
              <w:tab/>
            </w:r>
            <w:r w:rsidR="00992241" w:rsidRPr="00992241">
              <w:rPr>
                <w:webHidden/>
              </w:rPr>
              <w:fldChar w:fldCharType="begin"/>
            </w:r>
            <w:r w:rsidR="00992241" w:rsidRPr="00992241">
              <w:rPr>
                <w:webHidden/>
              </w:rPr>
              <w:instrText xml:space="preserve"> PAGEREF _Toc401572510 \h </w:instrText>
            </w:r>
            <w:r w:rsidR="00992241" w:rsidRPr="00992241">
              <w:rPr>
                <w:webHidden/>
              </w:rPr>
            </w:r>
            <w:r w:rsidR="00992241" w:rsidRPr="00992241">
              <w:rPr>
                <w:webHidden/>
              </w:rPr>
              <w:fldChar w:fldCharType="separate"/>
            </w:r>
            <w:r w:rsidR="00992241" w:rsidRPr="00992241">
              <w:rPr>
                <w:webHidden/>
              </w:rPr>
              <w:t>4</w:t>
            </w:r>
            <w:r w:rsidR="00992241" w:rsidRPr="00992241">
              <w:rPr>
                <w:webHidden/>
              </w:rPr>
              <w:fldChar w:fldCharType="end"/>
            </w:r>
          </w:hyperlink>
        </w:p>
        <w:p w:rsidR="00992241" w:rsidRPr="00992241" w:rsidRDefault="004E11CA">
          <w:pPr>
            <w:pStyle w:val="TOC1"/>
            <w:rPr>
              <w:rFonts w:eastAsiaTheme="minorEastAsia"/>
              <w:b w:val="0"/>
              <w:sz w:val="22"/>
              <w:szCs w:val="22"/>
              <w:lang w:eastAsia="zh-CN"/>
            </w:rPr>
          </w:pPr>
          <w:hyperlink w:anchor="_Toc401572511" w:history="1">
            <w:r w:rsidR="00992241" w:rsidRPr="00992241">
              <w:rPr>
                <w:rStyle w:val="Hyperlink"/>
                <w:shd w:val="clear" w:color="auto" w:fill="FFFFFF"/>
              </w:rPr>
              <w:t>1. Ievads</w:t>
            </w:r>
            <w:r w:rsidR="00992241" w:rsidRPr="00992241">
              <w:rPr>
                <w:webHidden/>
              </w:rPr>
              <w:tab/>
            </w:r>
            <w:r w:rsidR="00992241" w:rsidRPr="00992241">
              <w:rPr>
                <w:webHidden/>
              </w:rPr>
              <w:fldChar w:fldCharType="begin"/>
            </w:r>
            <w:r w:rsidR="00992241" w:rsidRPr="00992241">
              <w:rPr>
                <w:webHidden/>
              </w:rPr>
              <w:instrText xml:space="preserve"> PAGEREF _Toc401572511 \h </w:instrText>
            </w:r>
            <w:r w:rsidR="00992241" w:rsidRPr="00992241">
              <w:rPr>
                <w:webHidden/>
              </w:rPr>
            </w:r>
            <w:r w:rsidR="00992241" w:rsidRPr="00992241">
              <w:rPr>
                <w:webHidden/>
              </w:rPr>
              <w:fldChar w:fldCharType="separate"/>
            </w:r>
            <w:r w:rsidR="00992241" w:rsidRPr="00992241">
              <w:rPr>
                <w:webHidden/>
              </w:rPr>
              <w:t>5</w:t>
            </w:r>
            <w:r w:rsidR="00992241" w:rsidRPr="00992241">
              <w:rPr>
                <w:webHidden/>
              </w:rPr>
              <w:fldChar w:fldCharType="end"/>
            </w:r>
          </w:hyperlink>
        </w:p>
        <w:p w:rsidR="00992241" w:rsidRPr="00992241" w:rsidRDefault="004E11CA">
          <w:pPr>
            <w:pStyle w:val="TOC1"/>
            <w:rPr>
              <w:rFonts w:eastAsiaTheme="minorEastAsia"/>
              <w:b w:val="0"/>
              <w:lang w:eastAsia="zh-CN"/>
            </w:rPr>
          </w:pPr>
          <w:hyperlink w:anchor="_Toc401572512" w:history="1">
            <w:r w:rsidR="00992241" w:rsidRPr="00992241">
              <w:rPr>
                <w:rStyle w:val="Hyperlink"/>
              </w:rPr>
              <w:t>2. Situācijas apraksts</w:t>
            </w:r>
            <w:r w:rsidR="00992241" w:rsidRPr="00992241">
              <w:rPr>
                <w:webHidden/>
              </w:rPr>
              <w:tab/>
            </w:r>
            <w:r w:rsidR="00992241" w:rsidRPr="00992241">
              <w:rPr>
                <w:webHidden/>
              </w:rPr>
              <w:fldChar w:fldCharType="begin"/>
            </w:r>
            <w:r w:rsidR="00992241" w:rsidRPr="00992241">
              <w:rPr>
                <w:webHidden/>
              </w:rPr>
              <w:instrText xml:space="preserve"> PAGEREF _Toc401572512 \h </w:instrText>
            </w:r>
            <w:r w:rsidR="00992241" w:rsidRPr="00992241">
              <w:rPr>
                <w:webHidden/>
              </w:rPr>
            </w:r>
            <w:r w:rsidR="00992241" w:rsidRPr="00992241">
              <w:rPr>
                <w:webHidden/>
              </w:rPr>
              <w:fldChar w:fldCharType="separate"/>
            </w:r>
            <w:r w:rsidR="00992241" w:rsidRPr="00992241">
              <w:rPr>
                <w:webHidden/>
              </w:rPr>
              <w:t>7</w:t>
            </w:r>
            <w:r w:rsidR="00992241" w:rsidRPr="00992241">
              <w:rPr>
                <w:webHidden/>
              </w:rPr>
              <w:fldChar w:fldCharType="end"/>
            </w:r>
          </w:hyperlink>
        </w:p>
        <w:p w:rsidR="00992241" w:rsidRPr="00992241" w:rsidRDefault="004E11CA">
          <w:pPr>
            <w:pStyle w:val="TOC2"/>
            <w:tabs>
              <w:tab w:val="right" w:leader="dot" w:pos="9395"/>
            </w:tabs>
            <w:rPr>
              <w:rFonts w:ascii="Times New Roman" w:eastAsiaTheme="minorEastAsia" w:hAnsi="Times New Roman"/>
              <w:noProof/>
              <w:sz w:val="24"/>
              <w:szCs w:val="24"/>
              <w:lang w:eastAsia="zh-CN"/>
            </w:rPr>
          </w:pPr>
          <w:hyperlink w:anchor="_Toc401572513" w:history="1">
            <w:r w:rsidR="00992241" w:rsidRPr="00992241">
              <w:rPr>
                <w:rStyle w:val="Hyperlink"/>
                <w:rFonts w:ascii="Times New Roman" w:hAnsi="Times New Roman"/>
                <w:noProof/>
                <w:sz w:val="24"/>
                <w:szCs w:val="24"/>
              </w:rPr>
              <w:t>2.1. Normatīvais regulējums Latvijā un esošie aprobežojumi zemes īpašniekiem</w:t>
            </w:r>
            <w:r w:rsidR="00992241" w:rsidRPr="00992241">
              <w:rPr>
                <w:rFonts w:ascii="Times New Roman" w:hAnsi="Times New Roman"/>
                <w:noProof/>
                <w:webHidden/>
                <w:sz w:val="24"/>
                <w:szCs w:val="24"/>
              </w:rPr>
              <w:tab/>
            </w:r>
            <w:r w:rsidR="00992241" w:rsidRPr="00992241">
              <w:rPr>
                <w:rFonts w:ascii="Times New Roman" w:hAnsi="Times New Roman"/>
                <w:noProof/>
                <w:webHidden/>
                <w:sz w:val="24"/>
                <w:szCs w:val="24"/>
              </w:rPr>
              <w:fldChar w:fldCharType="begin"/>
            </w:r>
            <w:r w:rsidR="00992241" w:rsidRPr="00992241">
              <w:rPr>
                <w:rFonts w:ascii="Times New Roman" w:hAnsi="Times New Roman"/>
                <w:noProof/>
                <w:webHidden/>
                <w:sz w:val="24"/>
                <w:szCs w:val="24"/>
              </w:rPr>
              <w:instrText xml:space="preserve"> PAGEREF _Toc401572513 \h </w:instrText>
            </w:r>
            <w:r w:rsidR="00992241" w:rsidRPr="00992241">
              <w:rPr>
                <w:rFonts w:ascii="Times New Roman" w:hAnsi="Times New Roman"/>
                <w:noProof/>
                <w:webHidden/>
                <w:sz w:val="24"/>
                <w:szCs w:val="24"/>
              </w:rPr>
            </w:r>
            <w:r w:rsidR="00992241" w:rsidRPr="00992241">
              <w:rPr>
                <w:rFonts w:ascii="Times New Roman" w:hAnsi="Times New Roman"/>
                <w:noProof/>
                <w:webHidden/>
                <w:sz w:val="24"/>
                <w:szCs w:val="24"/>
              </w:rPr>
              <w:fldChar w:fldCharType="separate"/>
            </w:r>
            <w:r w:rsidR="00992241" w:rsidRPr="00992241">
              <w:rPr>
                <w:rFonts w:ascii="Times New Roman" w:hAnsi="Times New Roman"/>
                <w:noProof/>
                <w:webHidden/>
                <w:sz w:val="24"/>
                <w:szCs w:val="24"/>
              </w:rPr>
              <w:t>7</w:t>
            </w:r>
            <w:r w:rsidR="00992241" w:rsidRPr="00992241">
              <w:rPr>
                <w:rFonts w:ascii="Times New Roman" w:hAnsi="Times New Roman"/>
                <w:noProof/>
                <w:webHidden/>
                <w:sz w:val="24"/>
                <w:szCs w:val="24"/>
              </w:rPr>
              <w:fldChar w:fldCharType="end"/>
            </w:r>
          </w:hyperlink>
        </w:p>
        <w:p w:rsidR="00992241" w:rsidRPr="00992241" w:rsidRDefault="004E11CA">
          <w:pPr>
            <w:pStyle w:val="TOC2"/>
            <w:tabs>
              <w:tab w:val="right" w:leader="dot" w:pos="9395"/>
            </w:tabs>
            <w:rPr>
              <w:rFonts w:ascii="Times New Roman" w:eastAsiaTheme="minorEastAsia" w:hAnsi="Times New Roman"/>
              <w:noProof/>
              <w:sz w:val="24"/>
              <w:szCs w:val="24"/>
              <w:lang w:eastAsia="zh-CN"/>
            </w:rPr>
          </w:pPr>
          <w:hyperlink w:anchor="_Toc401572514" w:history="1">
            <w:r w:rsidR="00992241" w:rsidRPr="00992241">
              <w:rPr>
                <w:rStyle w:val="Hyperlink"/>
                <w:rFonts w:ascii="Times New Roman" w:hAnsi="Times New Roman"/>
                <w:noProof/>
                <w:sz w:val="24"/>
                <w:szCs w:val="24"/>
              </w:rPr>
              <w:t>2.2. Derīgo izrakteņu ieguve Latvijas kontinentālā šelfā un ekskluzīvajā ekonomiskā zonā.</w:t>
            </w:r>
            <w:r w:rsidR="00992241" w:rsidRPr="00992241">
              <w:rPr>
                <w:rFonts w:ascii="Times New Roman" w:hAnsi="Times New Roman"/>
                <w:noProof/>
                <w:webHidden/>
                <w:sz w:val="24"/>
                <w:szCs w:val="24"/>
              </w:rPr>
              <w:tab/>
            </w:r>
            <w:r w:rsidR="00992241" w:rsidRPr="00992241">
              <w:rPr>
                <w:rFonts w:ascii="Times New Roman" w:hAnsi="Times New Roman"/>
                <w:noProof/>
                <w:webHidden/>
                <w:sz w:val="24"/>
                <w:szCs w:val="24"/>
              </w:rPr>
              <w:fldChar w:fldCharType="begin"/>
            </w:r>
            <w:r w:rsidR="00992241" w:rsidRPr="00992241">
              <w:rPr>
                <w:rFonts w:ascii="Times New Roman" w:hAnsi="Times New Roman"/>
                <w:noProof/>
                <w:webHidden/>
                <w:sz w:val="24"/>
                <w:szCs w:val="24"/>
              </w:rPr>
              <w:instrText xml:space="preserve"> PAGEREF _Toc401572514 \h </w:instrText>
            </w:r>
            <w:r w:rsidR="00992241" w:rsidRPr="00992241">
              <w:rPr>
                <w:rFonts w:ascii="Times New Roman" w:hAnsi="Times New Roman"/>
                <w:noProof/>
                <w:webHidden/>
                <w:sz w:val="24"/>
                <w:szCs w:val="24"/>
              </w:rPr>
            </w:r>
            <w:r w:rsidR="00992241" w:rsidRPr="00992241">
              <w:rPr>
                <w:rFonts w:ascii="Times New Roman" w:hAnsi="Times New Roman"/>
                <w:noProof/>
                <w:webHidden/>
                <w:sz w:val="24"/>
                <w:szCs w:val="24"/>
              </w:rPr>
              <w:fldChar w:fldCharType="separate"/>
            </w:r>
            <w:r w:rsidR="00992241" w:rsidRPr="00992241">
              <w:rPr>
                <w:rFonts w:ascii="Times New Roman" w:hAnsi="Times New Roman"/>
                <w:noProof/>
                <w:webHidden/>
                <w:sz w:val="24"/>
                <w:szCs w:val="24"/>
              </w:rPr>
              <w:t>9</w:t>
            </w:r>
            <w:r w:rsidR="00992241" w:rsidRPr="00992241">
              <w:rPr>
                <w:rFonts w:ascii="Times New Roman" w:hAnsi="Times New Roman"/>
                <w:noProof/>
                <w:webHidden/>
                <w:sz w:val="24"/>
                <w:szCs w:val="24"/>
              </w:rPr>
              <w:fldChar w:fldCharType="end"/>
            </w:r>
          </w:hyperlink>
        </w:p>
        <w:p w:rsidR="00992241" w:rsidRPr="00992241" w:rsidRDefault="004E11CA">
          <w:pPr>
            <w:pStyle w:val="TOC2"/>
            <w:tabs>
              <w:tab w:val="right" w:leader="dot" w:pos="9395"/>
            </w:tabs>
            <w:rPr>
              <w:rFonts w:ascii="Times New Roman" w:eastAsiaTheme="minorEastAsia" w:hAnsi="Times New Roman"/>
              <w:noProof/>
              <w:sz w:val="24"/>
              <w:szCs w:val="24"/>
              <w:lang w:eastAsia="zh-CN"/>
            </w:rPr>
          </w:pPr>
          <w:hyperlink w:anchor="_Toc401572515" w:history="1">
            <w:r w:rsidR="00992241" w:rsidRPr="00992241">
              <w:rPr>
                <w:rStyle w:val="Hyperlink"/>
                <w:rFonts w:ascii="Times New Roman" w:hAnsi="Times New Roman"/>
                <w:noProof/>
                <w:sz w:val="24"/>
                <w:szCs w:val="24"/>
              </w:rPr>
              <w:t>2.3. Iestādes un institūcijas</w:t>
            </w:r>
            <w:r w:rsidR="00992241" w:rsidRPr="00992241">
              <w:rPr>
                <w:rFonts w:ascii="Times New Roman" w:hAnsi="Times New Roman"/>
                <w:noProof/>
                <w:webHidden/>
                <w:sz w:val="24"/>
                <w:szCs w:val="24"/>
              </w:rPr>
              <w:tab/>
            </w:r>
            <w:r w:rsidR="00992241" w:rsidRPr="00992241">
              <w:rPr>
                <w:rFonts w:ascii="Times New Roman" w:hAnsi="Times New Roman"/>
                <w:noProof/>
                <w:webHidden/>
                <w:sz w:val="24"/>
                <w:szCs w:val="24"/>
              </w:rPr>
              <w:fldChar w:fldCharType="begin"/>
            </w:r>
            <w:r w:rsidR="00992241" w:rsidRPr="00992241">
              <w:rPr>
                <w:rFonts w:ascii="Times New Roman" w:hAnsi="Times New Roman"/>
                <w:noProof/>
                <w:webHidden/>
                <w:sz w:val="24"/>
                <w:szCs w:val="24"/>
              </w:rPr>
              <w:instrText xml:space="preserve"> PAGEREF _Toc401572515 \h </w:instrText>
            </w:r>
            <w:r w:rsidR="00992241" w:rsidRPr="00992241">
              <w:rPr>
                <w:rFonts w:ascii="Times New Roman" w:hAnsi="Times New Roman"/>
                <w:noProof/>
                <w:webHidden/>
                <w:sz w:val="24"/>
                <w:szCs w:val="24"/>
              </w:rPr>
            </w:r>
            <w:r w:rsidR="00992241" w:rsidRPr="00992241">
              <w:rPr>
                <w:rFonts w:ascii="Times New Roman" w:hAnsi="Times New Roman"/>
                <w:noProof/>
                <w:webHidden/>
                <w:sz w:val="24"/>
                <w:szCs w:val="24"/>
              </w:rPr>
              <w:fldChar w:fldCharType="separate"/>
            </w:r>
            <w:r w:rsidR="00992241" w:rsidRPr="00992241">
              <w:rPr>
                <w:rFonts w:ascii="Times New Roman" w:hAnsi="Times New Roman"/>
                <w:noProof/>
                <w:webHidden/>
                <w:sz w:val="24"/>
                <w:szCs w:val="24"/>
              </w:rPr>
              <w:t>9</w:t>
            </w:r>
            <w:r w:rsidR="00992241" w:rsidRPr="00992241">
              <w:rPr>
                <w:rFonts w:ascii="Times New Roman" w:hAnsi="Times New Roman"/>
                <w:noProof/>
                <w:webHidden/>
                <w:sz w:val="24"/>
                <w:szCs w:val="24"/>
              </w:rPr>
              <w:fldChar w:fldCharType="end"/>
            </w:r>
          </w:hyperlink>
        </w:p>
        <w:p w:rsidR="00992241" w:rsidRPr="00992241" w:rsidRDefault="004E11CA">
          <w:pPr>
            <w:pStyle w:val="TOC2"/>
            <w:tabs>
              <w:tab w:val="right" w:leader="dot" w:pos="9395"/>
            </w:tabs>
            <w:rPr>
              <w:rFonts w:ascii="Times New Roman" w:eastAsiaTheme="minorEastAsia" w:hAnsi="Times New Roman"/>
              <w:noProof/>
              <w:sz w:val="24"/>
              <w:szCs w:val="24"/>
              <w:lang w:eastAsia="zh-CN"/>
            </w:rPr>
          </w:pPr>
          <w:hyperlink w:anchor="_Toc401572516" w:history="1">
            <w:r w:rsidR="00992241" w:rsidRPr="00992241">
              <w:rPr>
                <w:rStyle w:val="Hyperlink"/>
                <w:rFonts w:ascii="Times New Roman" w:hAnsi="Times New Roman"/>
                <w:noProof/>
                <w:sz w:val="24"/>
                <w:szCs w:val="24"/>
              </w:rPr>
              <w:t>2.4. Zemes īpašumtiesības</w:t>
            </w:r>
            <w:r w:rsidR="00992241" w:rsidRPr="00992241">
              <w:rPr>
                <w:rFonts w:ascii="Times New Roman" w:hAnsi="Times New Roman"/>
                <w:noProof/>
                <w:webHidden/>
                <w:sz w:val="24"/>
                <w:szCs w:val="24"/>
              </w:rPr>
              <w:tab/>
            </w:r>
            <w:r w:rsidR="00992241" w:rsidRPr="00992241">
              <w:rPr>
                <w:rFonts w:ascii="Times New Roman" w:hAnsi="Times New Roman"/>
                <w:noProof/>
                <w:webHidden/>
                <w:sz w:val="24"/>
                <w:szCs w:val="24"/>
              </w:rPr>
              <w:fldChar w:fldCharType="begin"/>
            </w:r>
            <w:r w:rsidR="00992241" w:rsidRPr="00992241">
              <w:rPr>
                <w:rFonts w:ascii="Times New Roman" w:hAnsi="Times New Roman"/>
                <w:noProof/>
                <w:webHidden/>
                <w:sz w:val="24"/>
                <w:szCs w:val="24"/>
              </w:rPr>
              <w:instrText xml:space="preserve"> PAGEREF _Toc401572516 \h </w:instrText>
            </w:r>
            <w:r w:rsidR="00992241" w:rsidRPr="00992241">
              <w:rPr>
                <w:rFonts w:ascii="Times New Roman" w:hAnsi="Times New Roman"/>
                <w:noProof/>
                <w:webHidden/>
                <w:sz w:val="24"/>
                <w:szCs w:val="24"/>
              </w:rPr>
            </w:r>
            <w:r w:rsidR="00992241" w:rsidRPr="00992241">
              <w:rPr>
                <w:rFonts w:ascii="Times New Roman" w:hAnsi="Times New Roman"/>
                <w:noProof/>
                <w:webHidden/>
                <w:sz w:val="24"/>
                <w:szCs w:val="24"/>
              </w:rPr>
              <w:fldChar w:fldCharType="separate"/>
            </w:r>
            <w:r w:rsidR="00992241" w:rsidRPr="00992241">
              <w:rPr>
                <w:rFonts w:ascii="Times New Roman" w:hAnsi="Times New Roman"/>
                <w:noProof/>
                <w:webHidden/>
                <w:sz w:val="24"/>
                <w:szCs w:val="24"/>
              </w:rPr>
              <w:t>10</w:t>
            </w:r>
            <w:r w:rsidR="00992241" w:rsidRPr="00992241">
              <w:rPr>
                <w:rFonts w:ascii="Times New Roman" w:hAnsi="Times New Roman"/>
                <w:noProof/>
                <w:webHidden/>
                <w:sz w:val="24"/>
                <w:szCs w:val="24"/>
              </w:rPr>
              <w:fldChar w:fldCharType="end"/>
            </w:r>
          </w:hyperlink>
        </w:p>
        <w:p w:rsidR="00992241" w:rsidRPr="00992241" w:rsidRDefault="004E11CA">
          <w:pPr>
            <w:pStyle w:val="TOC2"/>
            <w:tabs>
              <w:tab w:val="right" w:leader="dot" w:pos="9395"/>
            </w:tabs>
            <w:rPr>
              <w:rFonts w:ascii="Times New Roman" w:eastAsiaTheme="minorEastAsia" w:hAnsi="Times New Roman"/>
              <w:noProof/>
              <w:sz w:val="24"/>
              <w:szCs w:val="24"/>
              <w:lang w:eastAsia="zh-CN"/>
            </w:rPr>
          </w:pPr>
          <w:hyperlink w:anchor="_Toc401572517" w:history="1">
            <w:r w:rsidR="00992241" w:rsidRPr="00992241">
              <w:rPr>
                <w:rStyle w:val="Hyperlink"/>
                <w:rFonts w:ascii="Times New Roman" w:hAnsi="Times New Roman"/>
                <w:noProof/>
                <w:sz w:val="24"/>
                <w:szCs w:val="24"/>
              </w:rPr>
              <w:t>2.5. Kas ir zemes dzīļu izmantošana</w:t>
            </w:r>
            <w:r w:rsidR="00992241" w:rsidRPr="00992241">
              <w:rPr>
                <w:rFonts w:ascii="Times New Roman" w:hAnsi="Times New Roman"/>
                <w:noProof/>
                <w:webHidden/>
                <w:sz w:val="24"/>
                <w:szCs w:val="24"/>
              </w:rPr>
              <w:tab/>
            </w:r>
            <w:r w:rsidR="00992241" w:rsidRPr="00992241">
              <w:rPr>
                <w:rFonts w:ascii="Times New Roman" w:hAnsi="Times New Roman"/>
                <w:noProof/>
                <w:webHidden/>
                <w:sz w:val="24"/>
                <w:szCs w:val="24"/>
              </w:rPr>
              <w:fldChar w:fldCharType="begin"/>
            </w:r>
            <w:r w:rsidR="00992241" w:rsidRPr="00992241">
              <w:rPr>
                <w:rFonts w:ascii="Times New Roman" w:hAnsi="Times New Roman"/>
                <w:noProof/>
                <w:webHidden/>
                <w:sz w:val="24"/>
                <w:szCs w:val="24"/>
              </w:rPr>
              <w:instrText xml:space="preserve"> PAGEREF _Toc401572517 \h </w:instrText>
            </w:r>
            <w:r w:rsidR="00992241" w:rsidRPr="00992241">
              <w:rPr>
                <w:rFonts w:ascii="Times New Roman" w:hAnsi="Times New Roman"/>
                <w:noProof/>
                <w:webHidden/>
                <w:sz w:val="24"/>
                <w:szCs w:val="24"/>
              </w:rPr>
            </w:r>
            <w:r w:rsidR="00992241" w:rsidRPr="00992241">
              <w:rPr>
                <w:rFonts w:ascii="Times New Roman" w:hAnsi="Times New Roman"/>
                <w:noProof/>
                <w:webHidden/>
                <w:sz w:val="24"/>
                <w:szCs w:val="24"/>
              </w:rPr>
              <w:fldChar w:fldCharType="separate"/>
            </w:r>
            <w:r w:rsidR="00992241" w:rsidRPr="00992241">
              <w:rPr>
                <w:rFonts w:ascii="Times New Roman" w:hAnsi="Times New Roman"/>
                <w:noProof/>
                <w:webHidden/>
                <w:sz w:val="24"/>
                <w:szCs w:val="24"/>
              </w:rPr>
              <w:t>15</w:t>
            </w:r>
            <w:r w:rsidR="00992241" w:rsidRPr="00992241">
              <w:rPr>
                <w:rFonts w:ascii="Times New Roman" w:hAnsi="Times New Roman"/>
                <w:noProof/>
                <w:webHidden/>
                <w:sz w:val="24"/>
                <w:szCs w:val="24"/>
              </w:rPr>
              <w:fldChar w:fldCharType="end"/>
            </w:r>
          </w:hyperlink>
        </w:p>
        <w:p w:rsidR="00992241" w:rsidRPr="00992241" w:rsidRDefault="004E11CA">
          <w:pPr>
            <w:pStyle w:val="TOC2"/>
            <w:tabs>
              <w:tab w:val="right" w:leader="dot" w:pos="9395"/>
            </w:tabs>
            <w:rPr>
              <w:rFonts w:ascii="Times New Roman" w:eastAsiaTheme="minorEastAsia" w:hAnsi="Times New Roman"/>
              <w:noProof/>
              <w:sz w:val="24"/>
              <w:szCs w:val="24"/>
              <w:lang w:eastAsia="zh-CN"/>
            </w:rPr>
          </w:pPr>
          <w:hyperlink w:anchor="_Toc401572518" w:history="1">
            <w:r w:rsidR="00992241" w:rsidRPr="00992241">
              <w:rPr>
                <w:rStyle w:val="Hyperlink"/>
                <w:rFonts w:ascii="Times New Roman" w:hAnsi="Times New Roman"/>
                <w:noProof/>
                <w:sz w:val="24"/>
                <w:szCs w:val="24"/>
              </w:rPr>
              <w:t>2.6. Ģeoloģiskā informācija</w:t>
            </w:r>
            <w:r w:rsidR="00992241" w:rsidRPr="00992241">
              <w:rPr>
                <w:rFonts w:ascii="Times New Roman" w:hAnsi="Times New Roman"/>
                <w:noProof/>
                <w:webHidden/>
                <w:sz w:val="24"/>
                <w:szCs w:val="24"/>
              </w:rPr>
              <w:tab/>
            </w:r>
            <w:r w:rsidR="00992241" w:rsidRPr="00992241">
              <w:rPr>
                <w:rFonts w:ascii="Times New Roman" w:hAnsi="Times New Roman"/>
                <w:noProof/>
                <w:webHidden/>
                <w:sz w:val="24"/>
                <w:szCs w:val="24"/>
              </w:rPr>
              <w:fldChar w:fldCharType="begin"/>
            </w:r>
            <w:r w:rsidR="00992241" w:rsidRPr="00992241">
              <w:rPr>
                <w:rFonts w:ascii="Times New Roman" w:hAnsi="Times New Roman"/>
                <w:noProof/>
                <w:webHidden/>
                <w:sz w:val="24"/>
                <w:szCs w:val="24"/>
              </w:rPr>
              <w:instrText xml:space="preserve"> PAGEREF _Toc401572518 \h </w:instrText>
            </w:r>
            <w:r w:rsidR="00992241" w:rsidRPr="00992241">
              <w:rPr>
                <w:rFonts w:ascii="Times New Roman" w:hAnsi="Times New Roman"/>
                <w:noProof/>
                <w:webHidden/>
                <w:sz w:val="24"/>
                <w:szCs w:val="24"/>
              </w:rPr>
            </w:r>
            <w:r w:rsidR="00992241" w:rsidRPr="00992241">
              <w:rPr>
                <w:rFonts w:ascii="Times New Roman" w:hAnsi="Times New Roman"/>
                <w:noProof/>
                <w:webHidden/>
                <w:sz w:val="24"/>
                <w:szCs w:val="24"/>
              </w:rPr>
              <w:fldChar w:fldCharType="separate"/>
            </w:r>
            <w:r w:rsidR="00992241" w:rsidRPr="00992241">
              <w:rPr>
                <w:rFonts w:ascii="Times New Roman" w:hAnsi="Times New Roman"/>
                <w:noProof/>
                <w:webHidden/>
                <w:sz w:val="24"/>
                <w:szCs w:val="24"/>
              </w:rPr>
              <w:t>16</w:t>
            </w:r>
            <w:r w:rsidR="00992241" w:rsidRPr="00992241">
              <w:rPr>
                <w:rFonts w:ascii="Times New Roman" w:hAnsi="Times New Roman"/>
                <w:noProof/>
                <w:webHidden/>
                <w:sz w:val="24"/>
                <w:szCs w:val="24"/>
              </w:rPr>
              <w:fldChar w:fldCharType="end"/>
            </w:r>
          </w:hyperlink>
        </w:p>
        <w:p w:rsidR="00992241" w:rsidRPr="00992241" w:rsidRDefault="004E11CA">
          <w:pPr>
            <w:pStyle w:val="TOC2"/>
            <w:tabs>
              <w:tab w:val="right" w:leader="dot" w:pos="9395"/>
            </w:tabs>
            <w:rPr>
              <w:rFonts w:ascii="Times New Roman" w:eastAsiaTheme="minorEastAsia" w:hAnsi="Times New Roman"/>
              <w:noProof/>
              <w:sz w:val="24"/>
              <w:szCs w:val="24"/>
              <w:lang w:eastAsia="zh-CN"/>
            </w:rPr>
          </w:pPr>
          <w:hyperlink w:anchor="_Toc401572519" w:history="1">
            <w:r w:rsidR="00992241" w:rsidRPr="00992241">
              <w:rPr>
                <w:rStyle w:val="Hyperlink"/>
                <w:rFonts w:ascii="Times New Roman" w:hAnsi="Times New Roman"/>
                <w:noProof/>
                <w:sz w:val="24"/>
                <w:szCs w:val="24"/>
              </w:rPr>
              <w:t>2.7. Mazizplatītie un problemātiskie resursi Latvijā</w:t>
            </w:r>
            <w:r w:rsidR="00992241" w:rsidRPr="00992241">
              <w:rPr>
                <w:rFonts w:ascii="Times New Roman" w:hAnsi="Times New Roman"/>
                <w:noProof/>
                <w:webHidden/>
                <w:sz w:val="24"/>
                <w:szCs w:val="24"/>
              </w:rPr>
              <w:tab/>
            </w:r>
            <w:r w:rsidR="00992241" w:rsidRPr="00992241">
              <w:rPr>
                <w:rFonts w:ascii="Times New Roman" w:hAnsi="Times New Roman"/>
                <w:noProof/>
                <w:webHidden/>
                <w:sz w:val="24"/>
                <w:szCs w:val="24"/>
              </w:rPr>
              <w:fldChar w:fldCharType="begin"/>
            </w:r>
            <w:r w:rsidR="00992241" w:rsidRPr="00992241">
              <w:rPr>
                <w:rFonts w:ascii="Times New Roman" w:hAnsi="Times New Roman"/>
                <w:noProof/>
                <w:webHidden/>
                <w:sz w:val="24"/>
                <w:szCs w:val="24"/>
              </w:rPr>
              <w:instrText xml:space="preserve"> PAGEREF _Toc401572519 \h </w:instrText>
            </w:r>
            <w:r w:rsidR="00992241" w:rsidRPr="00992241">
              <w:rPr>
                <w:rFonts w:ascii="Times New Roman" w:hAnsi="Times New Roman"/>
                <w:noProof/>
                <w:webHidden/>
                <w:sz w:val="24"/>
                <w:szCs w:val="24"/>
              </w:rPr>
            </w:r>
            <w:r w:rsidR="00992241" w:rsidRPr="00992241">
              <w:rPr>
                <w:rFonts w:ascii="Times New Roman" w:hAnsi="Times New Roman"/>
                <w:noProof/>
                <w:webHidden/>
                <w:sz w:val="24"/>
                <w:szCs w:val="24"/>
              </w:rPr>
              <w:fldChar w:fldCharType="separate"/>
            </w:r>
            <w:r w:rsidR="00992241" w:rsidRPr="00992241">
              <w:rPr>
                <w:rFonts w:ascii="Times New Roman" w:hAnsi="Times New Roman"/>
                <w:noProof/>
                <w:webHidden/>
                <w:sz w:val="24"/>
                <w:szCs w:val="24"/>
              </w:rPr>
              <w:t>17</w:t>
            </w:r>
            <w:r w:rsidR="00992241" w:rsidRPr="00992241">
              <w:rPr>
                <w:rFonts w:ascii="Times New Roman" w:hAnsi="Times New Roman"/>
                <w:noProof/>
                <w:webHidden/>
                <w:sz w:val="24"/>
                <w:szCs w:val="24"/>
              </w:rPr>
              <w:fldChar w:fldCharType="end"/>
            </w:r>
          </w:hyperlink>
        </w:p>
        <w:p w:rsidR="00992241" w:rsidRPr="00992241" w:rsidRDefault="004E11CA">
          <w:pPr>
            <w:pStyle w:val="TOC2"/>
            <w:tabs>
              <w:tab w:val="right" w:leader="dot" w:pos="9395"/>
            </w:tabs>
            <w:rPr>
              <w:rFonts w:ascii="Times New Roman" w:eastAsiaTheme="minorEastAsia" w:hAnsi="Times New Roman"/>
              <w:noProof/>
              <w:sz w:val="24"/>
              <w:szCs w:val="24"/>
              <w:lang w:eastAsia="zh-CN"/>
            </w:rPr>
          </w:pPr>
          <w:hyperlink w:anchor="_Toc401572520" w:history="1">
            <w:r w:rsidR="00992241" w:rsidRPr="00992241">
              <w:rPr>
                <w:rStyle w:val="Hyperlink"/>
                <w:rFonts w:ascii="Times New Roman" w:hAnsi="Times New Roman"/>
                <w:noProof/>
                <w:sz w:val="24"/>
                <w:szCs w:val="24"/>
              </w:rPr>
              <w:t>2.8. Sabiedrības un nozares uzņēmēju informēšana</w:t>
            </w:r>
            <w:r w:rsidR="00992241" w:rsidRPr="00992241">
              <w:rPr>
                <w:rFonts w:ascii="Times New Roman" w:hAnsi="Times New Roman"/>
                <w:noProof/>
                <w:webHidden/>
                <w:sz w:val="24"/>
                <w:szCs w:val="24"/>
              </w:rPr>
              <w:tab/>
            </w:r>
            <w:r w:rsidR="00992241" w:rsidRPr="00992241">
              <w:rPr>
                <w:rFonts w:ascii="Times New Roman" w:hAnsi="Times New Roman"/>
                <w:noProof/>
                <w:webHidden/>
                <w:sz w:val="24"/>
                <w:szCs w:val="24"/>
              </w:rPr>
              <w:fldChar w:fldCharType="begin"/>
            </w:r>
            <w:r w:rsidR="00992241" w:rsidRPr="00992241">
              <w:rPr>
                <w:rFonts w:ascii="Times New Roman" w:hAnsi="Times New Roman"/>
                <w:noProof/>
                <w:webHidden/>
                <w:sz w:val="24"/>
                <w:szCs w:val="24"/>
              </w:rPr>
              <w:instrText xml:space="preserve"> PAGEREF _Toc401572520 \h </w:instrText>
            </w:r>
            <w:r w:rsidR="00992241" w:rsidRPr="00992241">
              <w:rPr>
                <w:rFonts w:ascii="Times New Roman" w:hAnsi="Times New Roman"/>
                <w:noProof/>
                <w:webHidden/>
                <w:sz w:val="24"/>
                <w:szCs w:val="24"/>
              </w:rPr>
            </w:r>
            <w:r w:rsidR="00992241" w:rsidRPr="00992241">
              <w:rPr>
                <w:rFonts w:ascii="Times New Roman" w:hAnsi="Times New Roman"/>
                <w:noProof/>
                <w:webHidden/>
                <w:sz w:val="24"/>
                <w:szCs w:val="24"/>
              </w:rPr>
              <w:fldChar w:fldCharType="separate"/>
            </w:r>
            <w:r w:rsidR="00992241" w:rsidRPr="00992241">
              <w:rPr>
                <w:rFonts w:ascii="Times New Roman" w:hAnsi="Times New Roman"/>
                <w:noProof/>
                <w:webHidden/>
                <w:sz w:val="24"/>
                <w:szCs w:val="24"/>
              </w:rPr>
              <w:t>18</w:t>
            </w:r>
            <w:r w:rsidR="00992241" w:rsidRPr="00992241">
              <w:rPr>
                <w:rFonts w:ascii="Times New Roman" w:hAnsi="Times New Roman"/>
                <w:noProof/>
                <w:webHidden/>
                <w:sz w:val="24"/>
                <w:szCs w:val="24"/>
              </w:rPr>
              <w:fldChar w:fldCharType="end"/>
            </w:r>
          </w:hyperlink>
        </w:p>
        <w:p w:rsidR="00992241" w:rsidRPr="00992241" w:rsidRDefault="004E11CA">
          <w:pPr>
            <w:pStyle w:val="TOC1"/>
            <w:rPr>
              <w:rFonts w:eastAsiaTheme="minorEastAsia"/>
              <w:b w:val="0"/>
              <w:lang w:eastAsia="zh-CN"/>
            </w:rPr>
          </w:pPr>
          <w:hyperlink w:anchor="_Toc401572521" w:history="1">
            <w:r w:rsidR="00992241" w:rsidRPr="00992241">
              <w:rPr>
                <w:rStyle w:val="Hyperlink"/>
              </w:rPr>
              <w:t>3. Ekonomiskie instrumenti zemes dzīļu izmantošanā un zemes dzīļu izmantošanas nozīme tautsaimniecībā</w:t>
            </w:r>
            <w:r w:rsidR="00992241" w:rsidRPr="00992241">
              <w:rPr>
                <w:webHidden/>
              </w:rPr>
              <w:tab/>
            </w:r>
            <w:r w:rsidR="00992241" w:rsidRPr="00992241">
              <w:rPr>
                <w:webHidden/>
              </w:rPr>
              <w:fldChar w:fldCharType="begin"/>
            </w:r>
            <w:r w:rsidR="00992241" w:rsidRPr="00992241">
              <w:rPr>
                <w:webHidden/>
              </w:rPr>
              <w:instrText xml:space="preserve"> PAGEREF _Toc401572521 \h </w:instrText>
            </w:r>
            <w:r w:rsidR="00992241" w:rsidRPr="00992241">
              <w:rPr>
                <w:webHidden/>
              </w:rPr>
            </w:r>
            <w:r w:rsidR="00992241" w:rsidRPr="00992241">
              <w:rPr>
                <w:webHidden/>
              </w:rPr>
              <w:fldChar w:fldCharType="separate"/>
            </w:r>
            <w:r w:rsidR="00992241" w:rsidRPr="00992241">
              <w:rPr>
                <w:webHidden/>
              </w:rPr>
              <w:t>18</w:t>
            </w:r>
            <w:r w:rsidR="00992241" w:rsidRPr="00992241">
              <w:rPr>
                <w:webHidden/>
              </w:rPr>
              <w:fldChar w:fldCharType="end"/>
            </w:r>
          </w:hyperlink>
        </w:p>
        <w:p w:rsidR="00992241" w:rsidRPr="00992241" w:rsidRDefault="004E11CA">
          <w:pPr>
            <w:pStyle w:val="TOC2"/>
            <w:tabs>
              <w:tab w:val="right" w:leader="dot" w:pos="9395"/>
            </w:tabs>
            <w:rPr>
              <w:rFonts w:ascii="Times New Roman" w:eastAsiaTheme="minorEastAsia" w:hAnsi="Times New Roman"/>
              <w:noProof/>
              <w:sz w:val="24"/>
              <w:szCs w:val="24"/>
              <w:lang w:eastAsia="zh-CN"/>
            </w:rPr>
          </w:pPr>
          <w:hyperlink w:anchor="_Toc401572522" w:history="1">
            <w:r w:rsidR="00992241" w:rsidRPr="00992241">
              <w:rPr>
                <w:rStyle w:val="Hyperlink"/>
                <w:rFonts w:ascii="Times New Roman" w:hAnsi="Times New Roman"/>
                <w:noProof/>
                <w:sz w:val="24"/>
                <w:szCs w:val="24"/>
              </w:rPr>
              <w:t>3.1. Dabas resursu nodoklis</w:t>
            </w:r>
            <w:r w:rsidR="00992241" w:rsidRPr="00992241">
              <w:rPr>
                <w:rFonts w:ascii="Times New Roman" w:hAnsi="Times New Roman"/>
                <w:noProof/>
                <w:webHidden/>
                <w:sz w:val="24"/>
                <w:szCs w:val="24"/>
              </w:rPr>
              <w:tab/>
            </w:r>
            <w:r w:rsidR="00992241" w:rsidRPr="00992241">
              <w:rPr>
                <w:rFonts w:ascii="Times New Roman" w:hAnsi="Times New Roman"/>
                <w:noProof/>
                <w:webHidden/>
                <w:sz w:val="24"/>
                <w:szCs w:val="24"/>
              </w:rPr>
              <w:fldChar w:fldCharType="begin"/>
            </w:r>
            <w:r w:rsidR="00992241" w:rsidRPr="00992241">
              <w:rPr>
                <w:rFonts w:ascii="Times New Roman" w:hAnsi="Times New Roman"/>
                <w:noProof/>
                <w:webHidden/>
                <w:sz w:val="24"/>
                <w:szCs w:val="24"/>
              </w:rPr>
              <w:instrText xml:space="preserve"> PAGEREF _Toc401572522 \h </w:instrText>
            </w:r>
            <w:r w:rsidR="00992241" w:rsidRPr="00992241">
              <w:rPr>
                <w:rFonts w:ascii="Times New Roman" w:hAnsi="Times New Roman"/>
                <w:noProof/>
                <w:webHidden/>
                <w:sz w:val="24"/>
                <w:szCs w:val="24"/>
              </w:rPr>
            </w:r>
            <w:r w:rsidR="00992241" w:rsidRPr="00992241">
              <w:rPr>
                <w:rFonts w:ascii="Times New Roman" w:hAnsi="Times New Roman"/>
                <w:noProof/>
                <w:webHidden/>
                <w:sz w:val="24"/>
                <w:szCs w:val="24"/>
              </w:rPr>
              <w:fldChar w:fldCharType="separate"/>
            </w:r>
            <w:r w:rsidR="00992241" w:rsidRPr="00992241">
              <w:rPr>
                <w:rFonts w:ascii="Times New Roman" w:hAnsi="Times New Roman"/>
                <w:noProof/>
                <w:webHidden/>
                <w:sz w:val="24"/>
                <w:szCs w:val="24"/>
              </w:rPr>
              <w:t>18</w:t>
            </w:r>
            <w:r w:rsidR="00992241" w:rsidRPr="00992241">
              <w:rPr>
                <w:rFonts w:ascii="Times New Roman" w:hAnsi="Times New Roman"/>
                <w:noProof/>
                <w:webHidden/>
                <w:sz w:val="24"/>
                <w:szCs w:val="24"/>
              </w:rPr>
              <w:fldChar w:fldCharType="end"/>
            </w:r>
          </w:hyperlink>
        </w:p>
        <w:p w:rsidR="00992241" w:rsidRPr="00992241" w:rsidRDefault="004E11CA">
          <w:pPr>
            <w:pStyle w:val="TOC2"/>
            <w:tabs>
              <w:tab w:val="right" w:leader="dot" w:pos="9395"/>
            </w:tabs>
            <w:rPr>
              <w:rFonts w:ascii="Times New Roman" w:eastAsiaTheme="minorEastAsia" w:hAnsi="Times New Roman"/>
              <w:noProof/>
              <w:sz w:val="24"/>
              <w:szCs w:val="24"/>
              <w:lang w:eastAsia="zh-CN"/>
            </w:rPr>
          </w:pPr>
          <w:hyperlink w:anchor="_Toc401572523" w:history="1">
            <w:r w:rsidR="00992241" w:rsidRPr="00992241">
              <w:rPr>
                <w:rStyle w:val="Hyperlink"/>
                <w:rFonts w:ascii="Times New Roman" w:hAnsi="Times New Roman"/>
                <w:noProof/>
                <w:sz w:val="24"/>
                <w:szCs w:val="24"/>
              </w:rPr>
              <w:t>3.2. Zemes dzīļu izmantošanas nozīme tautsaimniecībā</w:t>
            </w:r>
            <w:r w:rsidR="00992241" w:rsidRPr="00992241">
              <w:rPr>
                <w:rFonts w:ascii="Times New Roman" w:hAnsi="Times New Roman"/>
                <w:noProof/>
                <w:webHidden/>
                <w:sz w:val="24"/>
                <w:szCs w:val="24"/>
              </w:rPr>
              <w:tab/>
            </w:r>
            <w:r w:rsidR="00992241" w:rsidRPr="00992241">
              <w:rPr>
                <w:rFonts w:ascii="Times New Roman" w:hAnsi="Times New Roman"/>
                <w:noProof/>
                <w:webHidden/>
                <w:sz w:val="24"/>
                <w:szCs w:val="24"/>
              </w:rPr>
              <w:fldChar w:fldCharType="begin"/>
            </w:r>
            <w:r w:rsidR="00992241" w:rsidRPr="00992241">
              <w:rPr>
                <w:rFonts w:ascii="Times New Roman" w:hAnsi="Times New Roman"/>
                <w:noProof/>
                <w:webHidden/>
                <w:sz w:val="24"/>
                <w:szCs w:val="24"/>
              </w:rPr>
              <w:instrText xml:space="preserve"> PAGEREF _Toc401572523 \h </w:instrText>
            </w:r>
            <w:r w:rsidR="00992241" w:rsidRPr="00992241">
              <w:rPr>
                <w:rFonts w:ascii="Times New Roman" w:hAnsi="Times New Roman"/>
                <w:noProof/>
                <w:webHidden/>
                <w:sz w:val="24"/>
                <w:szCs w:val="24"/>
              </w:rPr>
            </w:r>
            <w:r w:rsidR="00992241" w:rsidRPr="00992241">
              <w:rPr>
                <w:rFonts w:ascii="Times New Roman" w:hAnsi="Times New Roman"/>
                <w:noProof/>
                <w:webHidden/>
                <w:sz w:val="24"/>
                <w:szCs w:val="24"/>
              </w:rPr>
              <w:fldChar w:fldCharType="separate"/>
            </w:r>
            <w:r w:rsidR="00992241" w:rsidRPr="00992241">
              <w:rPr>
                <w:rFonts w:ascii="Times New Roman" w:hAnsi="Times New Roman"/>
                <w:noProof/>
                <w:webHidden/>
                <w:sz w:val="24"/>
                <w:szCs w:val="24"/>
              </w:rPr>
              <w:t>19</w:t>
            </w:r>
            <w:r w:rsidR="00992241" w:rsidRPr="00992241">
              <w:rPr>
                <w:rFonts w:ascii="Times New Roman" w:hAnsi="Times New Roman"/>
                <w:noProof/>
                <w:webHidden/>
                <w:sz w:val="24"/>
                <w:szCs w:val="24"/>
              </w:rPr>
              <w:fldChar w:fldCharType="end"/>
            </w:r>
          </w:hyperlink>
        </w:p>
        <w:p w:rsidR="00992241" w:rsidRPr="00992241" w:rsidRDefault="004E11CA">
          <w:pPr>
            <w:pStyle w:val="TOC1"/>
            <w:rPr>
              <w:rFonts w:eastAsiaTheme="minorEastAsia"/>
              <w:b w:val="0"/>
              <w:lang w:eastAsia="zh-CN"/>
            </w:rPr>
          </w:pPr>
          <w:hyperlink w:anchor="_Toc401572524" w:history="1">
            <w:r w:rsidR="00992241" w:rsidRPr="00992241">
              <w:rPr>
                <w:rStyle w:val="Hyperlink"/>
              </w:rPr>
              <w:t>4.Tiesības uz derīgajiem izrakteņiem citās valstīs un normatīvais regulējums</w:t>
            </w:r>
            <w:r w:rsidR="00992241" w:rsidRPr="00992241">
              <w:rPr>
                <w:webHidden/>
              </w:rPr>
              <w:tab/>
            </w:r>
            <w:r w:rsidR="00992241" w:rsidRPr="00992241">
              <w:rPr>
                <w:webHidden/>
              </w:rPr>
              <w:fldChar w:fldCharType="begin"/>
            </w:r>
            <w:r w:rsidR="00992241" w:rsidRPr="00992241">
              <w:rPr>
                <w:webHidden/>
              </w:rPr>
              <w:instrText xml:space="preserve"> PAGEREF _Toc401572524 \h </w:instrText>
            </w:r>
            <w:r w:rsidR="00992241" w:rsidRPr="00992241">
              <w:rPr>
                <w:webHidden/>
              </w:rPr>
            </w:r>
            <w:r w:rsidR="00992241" w:rsidRPr="00992241">
              <w:rPr>
                <w:webHidden/>
              </w:rPr>
              <w:fldChar w:fldCharType="separate"/>
            </w:r>
            <w:r w:rsidR="00992241" w:rsidRPr="00992241">
              <w:rPr>
                <w:webHidden/>
              </w:rPr>
              <w:t>23</w:t>
            </w:r>
            <w:r w:rsidR="00992241" w:rsidRPr="00992241">
              <w:rPr>
                <w:webHidden/>
              </w:rPr>
              <w:fldChar w:fldCharType="end"/>
            </w:r>
          </w:hyperlink>
        </w:p>
        <w:p w:rsidR="00992241" w:rsidRPr="00992241" w:rsidRDefault="004E11CA">
          <w:pPr>
            <w:pStyle w:val="TOC2"/>
            <w:tabs>
              <w:tab w:val="right" w:leader="dot" w:pos="9395"/>
            </w:tabs>
            <w:rPr>
              <w:rFonts w:ascii="Times New Roman" w:eastAsiaTheme="minorEastAsia" w:hAnsi="Times New Roman"/>
              <w:noProof/>
              <w:sz w:val="24"/>
              <w:szCs w:val="24"/>
              <w:lang w:eastAsia="zh-CN"/>
            </w:rPr>
          </w:pPr>
          <w:hyperlink w:anchor="_Toc401572525" w:history="1">
            <w:r w:rsidR="00992241" w:rsidRPr="00992241">
              <w:rPr>
                <w:rStyle w:val="Hyperlink"/>
                <w:rFonts w:ascii="Times New Roman" w:hAnsi="Times New Roman"/>
                <w:noProof/>
                <w:sz w:val="24"/>
                <w:szCs w:val="24"/>
              </w:rPr>
              <w:t>4.1. Tiesības uz derīgajiem izrakteņiem</w:t>
            </w:r>
            <w:r w:rsidR="00992241" w:rsidRPr="00992241">
              <w:rPr>
                <w:rFonts w:ascii="Times New Roman" w:hAnsi="Times New Roman"/>
                <w:noProof/>
                <w:webHidden/>
                <w:sz w:val="24"/>
                <w:szCs w:val="24"/>
              </w:rPr>
              <w:tab/>
            </w:r>
            <w:r w:rsidR="00992241" w:rsidRPr="00992241">
              <w:rPr>
                <w:rFonts w:ascii="Times New Roman" w:hAnsi="Times New Roman"/>
                <w:noProof/>
                <w:webHidden/>
                <w:sz w:val="24"/>
                <w:szCs w:val="24"/>
              </w:rPr>
              <w:fldChar w:fldCharType="begin"/>
            </w:r>
            <w:r w:rsidR="00992241" w:rsidRPr="00992241">
              <w:rPr>
                <w:rFonts w:ascii="Times New Roman" w:hAnsi="Times New Roman"/>
                <w:noProof/>
                <w:webHidden/>
                <w:sz w:val="24"/>
                <w:szCs w:val="24"/>
              </w:rPr>
              <w:instrText xml:space="preserve"> PAGEREF _Toc401572525 \h </w:instrText>
            </w:r>
            <w:r w:rsidR="00992241" w:rsidRPr="00992241">
              <w:rPr>
                <w:rFonts w:ascii="Times New Roman" w:hAnsi="Times New Roman"/>
                <w:noProof/>
                <w:webHidden/>
                <w:sz w:val="24"/>
                <w:szCs w:val="24"/>
              </w:rPr>
            </w:r>
            <w:r w:rsidR="00992241" w:rsidRPr="00992241">
              <w:rPr>
                <w:rFonts w:ascii="Times New Roman" w:hAnsi="Times New Roman"/>
                <w:noProof/>
                <w:webHidden/>
                <w:sz w:val="24"/>
                <w:szCs w:val="24"/>
              </w:rPr>
              <w:fldChar w:fldCharType="separate"/>
            </w:r>
            <w:r w:rsidR="00992241" w:rsidRPr="00992241">
              <w:rPr>
                <w:rFonts w:ascii="Times New Roman" w:hAnsi="Times New Roman"/>
                <w:noProof/>
                <w:webHidden/>
                <w:sz w:val="24"/>
                <w:szCs w:val="24"/>
              </w:rPr>
              <w:t>23</w:t>
            </w:r>
            <w:r w:rsidR="00992241" w:rsidRPr="00992241">
              <w:rPr>
                <w:rFonts w:ascii="Times New Roman" w:hAnsi="Times New Roman"/>
                <w:noProof/>
                <w:webHidden/>
                <w:sz w:val="24"/>
                <w:szCs w:val="24"/>
              </w:rPr>
              <w:fldChar w:fldCharType="end"/>
            </w:r>
          </w:hyperlink>
        </w:p>
        <w:p w:rsidR="00992241" w:rsidRPr="00992241" w:rsidRDefault="004E11CA">
          <w:pPr>
            <w:pStyle w:val="TOC2"/>
            <w:tabs>
              <w:tab w:val="right" w:leader="dot" w:pos="9395"/>
            </w:tabs>
            <w:rPr>
              <w:rFonts w:ascii="Times New Roman" w:eastAsiaTheme="minorEastAsia" w:hAnsi="Times New Roman"/>
              <w:noProof/>
              <w:sz w:val="24"/>
              <w:szCs w:val="24"/>
              <w:lang w:eastAsia="zh-CN"/>
            </w:rPr>
          </w:pPr>
          <w:hyperlink w:anchor="_Toc401572526" w:history="1">
            <w:r w:rsidR="00992241" w:rsidRPr="00992241">
              <w:rPr>
                <w:rStyle w:val="Hyperlink"/>
                <w:rFonts w:ascii="Times New Roman" w:hAnsi="Times New Roman"/>
                <w:noProof/>
                <w:sz w:val="24"/>
                <w:szCs w:val="24"/>
              </w:rPr>
              <w:t>4.2. Normatīvais regulējums</w:t>
            </w:r>
            <w:r w:rsidR="00992241" w:rsidRPr="00992241">
              <w:rPr>
                <w:rFonts w:ascii="Times New Roman" w:hAnsi="Times New Roman"/>
                <w:noProof/>
                <w:webHidden/>
                <w:sz w:val="24"/>
                <w:szCs w:val="24"/>
              </w:rPr>
              <w:tab/>
            </w:r>
            <w:r w:rsidR="00992241" w:rsidRPr="00992241">
              <w:rPr>
                <w:rFonts w:ascii="Times New Roman" w:hAnsi="Times New Roman"/>
                <w:noProof/>
                <w:webHidden/>
                <w:sz w:val="24"/>
                <w:szCs w:val="24"/>
              </w:rPr>
              <w:fldChar w:fldCharType="begin"/>
            </w:r>
            <w:r w:rsidR="00992241" w:rsidRPr="00992241">
              <w:rPr>
                <w:rFonts w:ascii="Times New Roman" w:hAnsi="Times New Roman"/>
                <w:noProof/>
                <w:webHidden/>
                <w:sz w:val="24"/>
                <w:szCs w:val="24"/>
              </w:rPr>
              <w:instrText xml:space="preserve"> PAGEREF _Toc401572526 \h </w:instrText>
            </w:r>
            <w:r w:rsidR="00992241" w:rsidRPr="00992241">
              <w:rPr>
                <w:rFonts w:ascii="Times New Roman" w:hAnsi="Times New Roman"/>
                <w:noProof/>
                <w:webHidden/>
                <w:sz w:val="24"/>
                <w:szCs w:val="24"/>
              </w:rPr>
            </w:r>
            <w:r w:rsidR="00992241" w:rsidRPr="00992241">
              <w:rPr>
                <w:rFonts w:ascii="Times New Roman" w:hAnsi="Times New Roman"/>
                <w:noProof/>
                <w:webHidden/>
                <w:sz w:val="24"/>
                <w:szCs w:val="24"/>
              </w:rPr>
              <w:fldChar w:fldCharType="separate"/>
            </w:r>
            <w:r w:rsidR="00992241" w:rsidRPr="00992241">
              <w:rPr>
                <w:rFonts w:ascii="Times New Roman" w:hAnsi="Times New Roman"/>
                <w:noProof/>
                <w:webHidden/>
                <w:sz w:val="24"/>
                <w:szCs w:val="24"/>
              </w:rPr>
              <w:t>24</w:t>
            </w:r>
            <w:r w:rsidR="00992241" w:rsidRPr="00992241">
              <w:rPr>
                <w:rFonts w:ascii="Times New Roman" w:hAnsi="Times New Roman"/>
                <w:noProof/>
                <w:webHidden/>
                <w:sz w:val="24"/>
                <w:szCs w:val="24"/>
              </w:rPr>
              <w:fldChar w:fldCharType="end"/>
            </w:r>
          </w:hyperlink>
        </w:p>
        <w:p w:rsidR="00992241" w:rsidRPr="00992241" w:rsidRDefault="004E11CA">
          <w:pPr>
            <w:pStyle w:val="TOC1"/>
            <w:rPr>
              <w:rFonts w:eastAsiaTheme="minorEastAsia"/>
              <w:b w:val="0"/>
              <w:lang w:eastAsia="zh-CN"/>
            </w:rPr>
          </w:pPr>
          <w:hyperlink w:anchor="_Toc401572527" w:history="1">
            <w:r w:rsidR="00992241" w:rsidRPr="00992241">
              <w:rPr>
                <w:rStyle w:val="Hyperlink"/>
              </w:rPr>
              <w:t>5. Problēmas zemes dzīļu izmantošanā un būtiskākie risinājumi</w:t>
            </w:r>
            <w:r w:rsidR="00992241" w:rsidRPr="00992241">
              <w:rPr>
                <w:webHidden/>
              </w:rPr>
              <w:tab/>
            </w:r>
            <w:r w:rsidR="00992241" w:rsidRPr="00992241">
              <w:rPr>
                <w:webHidden/>
              </w:rPr>
              <w:fldChar w:fldCharType="begin"/>
            </w:r>
            <w:r w:rsidR="00992241" w:rsidRPr="00992241">
              <w:rPr>
                <w:webHidden/>
              </w:rPr>
              <w:instrText xml:space="preserve"> PAGEREF _Toc401572527 \h </w:instrText>
            </w:r>
            <w:r w:rsidR="00992241" w:rsidRPr="00992241">
              <w:rPr>
                <w:webHidden/>
              </w:rPr>
            </w:r>
            <w:r w:rsidR="00992241" w:rsidRPr="00992241">
              <w:rPr>
                <w:webHidden/>
              </w:rPr>
              <w:fldChar w:fldCharType="separate"/>
            </w:r>
            <w:r w:rsidR="00992241" w:rsidRPr="00992241">
              <w:rPr>
                <w:webHidden/>
              </w:rPr>
              <w:t>25</w:t>
            </w:r>
            <w:r w:rsidR="00992241" w:rsidRPr="00992241">
              <w:rPr>
                <w:webHidden/>
              </w:rPr>
              <w:fldChar w:fldCharType="end"/>
            </w:r>
          </w:hyperlink>
        </w:p>
        <w:p w:rsidR="00992241" w:rsidRPr="00992241" w:rsidRDefault="004E11CA">
          <w:pPr>
            <w:pStyle w:val="TOC2"/>
            <w:tabs>
              <w:tab w:val="right" w:leader="dot" w:pos="9395"/>
            </w:tabs>
            <w:rPr>
              <w:rFonts w:ascii="Times New Roman" w:eastAsiaTheme="minorEastAsia" w:hAnsi="Times New Roman"/>
              <w:noProof/>
              <w:sz w:val="24"/>
              <w:szCs w:val="24"/>
              <w:lang w:eastAsia="zh-CN"/>
            </w:rPr>
          </w:pPr>
          <w:hyperlink w:anchor="_Toc401572528" w:history="1">
            <w:r w:rsidR="00992241" w:rsidRPr="00992241">
              <w:rPr>
                <w:rStyle w:val="Hyperlink"/>
                <w:rFonts w:ascii="Times New Roman" w:hAnsi="Times New Roman"/>
                <w:noProof/>
                <w:sz w:val="24"/>
                <w:szCs w:val="24"/>
              </w:rPr>
              <w:t>5.1. Iestādes un institūcijas.</w:t>
            </w:r>
            <w:r w:rsidR="00992241" w:rsidRPr="00992241">
              <w:rPr>
                <w:rFonts w:ascii="Times New Roman" w:hAnsi="Times New Roman"/>
                <w:noProof/>
                <w:webHidden/>
                <w:sz w:val="24"/>
                <w:szCs w:val="24"/>
              </w:rPr>
              <w:tab/>
            </w:r>
            <w:r w:rsidR="00992241" w:rsidRPr="00992241">
              <w:rPr>
                <w:rFonts w:ascii="Times New Roman" w:hAnsi="Times New Roman"/>
                <w:noProof/>
                <w:webHidden/>
                <w:sz w:val="24"/>
                <w:szCs w:val="24"/>
              </w:rPr>
              <w:fldChar w:fldCharType="begin"/>
            </w:r>
            <w:r w:rsidR="00992241" w:rsidRPr="00992241">
              <w:rPr>
                <w:rFonts w:ascii="Times New Roman" w:hAnsi="Times New Roman"/>
                <w:noProof/>
                <w:webHidden/>
                <w:sz w:val="24"/>
                <w:szCs w:val="24"/>
              </w:rPr>
              <w:instrText xml:space="preserve"> PAGEREF _Toc401572528 \h </w:instrText>
            </w:r>
            <w:r w:rsidR="00992241" w:rsidRPr="00992241">
              <w:rPr>
                <w:rFonts w:ascii="Times New Roman" w:hAnsi="Times New Roman"/>
                <w:noProof/>
                <w:webHidden/>
                <w:sz w:val="24"/>
                <w:szCs w:val="24"/>
              </w:rPr>
            </w:r>
            <w:r w:rsidR="00992241" w:rsidRPr="00992241">
              <w:rPr>
                <w:rFonts w:ascii="Times New Roman" w:hAnsi="Times New Roman"/>
                <w:noProof/>
                <w:webHidden/>
                <w:sz w:val="24"/>
                <w:szCs w:val="24"/>
              </w:rPr>
              <w:fldChar w:fldCharType="separate"/>
            </w:r>
            <w:r w:rsidR="00992241" w:rsidRPr="00992241">
              <w:rPr>
                <w:rFonts w:ascii="Times New Roman" w:hAnsi="Times New Roman"/>
                <w:noProof/>
                <w:webHidden/>
                <w:sz w:val="24"/>
                <w:szCs w:val="24"/>
              </w:rPr>
              <w:t>25</w:t>
            </w:r>
            <w:r w:rsidR="00992241" w:rsidRPr="00992241">
              <w:rPr>
                <w:rFonts w:ascii="Times New Roman" w:hAnsi="Times New Roman"/>
                <w:noProof/>
                <w:webHidden/>
                <w:sz w:val="24"/>
                <w:szCs w:val="24"/>
              </w:rPr>
              <w:fldChar w:fldCharType="end"/>
            </w:r>
          </w:hyperlink>
        </w:p>
        <w:p w:rsidR="00992241" w:rsidRPr="00992241" w:rsidRDefault="004E11CA">
          <w:pPr>
            <w:pStyle w:val="TOC2"/>
            <w:tabs>
              <w:tab w:val="right" w:leader="dot" w:pos="9395"/>
            </w:tabs>
            <w:rPr>
              <w:rFonts w:ascii="Times New Roman" w:eastAsiaTheme="minorEastAsia" w:hAnsi="Times New Roman"/>
              <w:noProof/>
              <w:sz w:val="24"/>
              <w:szCs w:val="24"/>
              <w:lang w:eastAsia="zh-CN"/>
            </w:rPr>
          </w:pPr>
          <w:hyperlink w:anchor="_Toc401572529" w:history="1">
            <w:r w:rsidR="00992241" w:rsidRPr="00992241">
              <w:rPr>
                <w:rStyle w:val="Hyperlink"/>
                <w:rFonts w:ascii="Times New Roman" w:hAnsi="Times New Roman"/>
                <w:noProof/>
                <w:sz w:val="24"/>
                <w:szCs w:val="24"/>
              </w:rPr>
              <w:t>5.2. Normatīvais regulējums</w:t>
            </w:r>
            <w:r w:rsidR="00992241" w:rsidRPr="00992241">
              <w:rPr>
                <w:rFonts w:ascii="Times New Roman" w:hAnsi="Times New Roman"/>
                <w:noProof/>
                <w:webHidden/>
                <w:sz w:val="24"/>
                <w:szCs w:val="24"/>
              </w:rPr>
              <w:tab/>
            </w:r>
            <w:r w:rsidR="00992241" w:rsidRPr="00992241">
              <w:rPr>
                <w:rFonts w:ascii="Times New Roman" w:hAnsi="Times New Roman"/>
                <w:noProof/>
                <w:webHidden/>
                <w:sz w:val="24"/>
                <w:szCs w:val="24"/>
              </w:rPr>
              <w:fldChar w:fldCharType="begin"/>
            </w:r>
            <w:r w:rsidR="00992241" w:rsidRPr="00992241">
              <w:rPr>
                <w:rFonts w:ascii="Times New Roman" w:hAnsi="Times New Roman"/>
                <w:noProof/>
                <w:webHidden/>
                <w:sz w:val="24"/>
                <w:szCs w:val="24"/>
              </w:rPr>
              <w:instrText xml:space="preserve"> PAGEREF _Toc401572529 \h </w:instrText>
            </w:r>
            <w:r w:rsidR="00992241" w:rsidRPr="00992241">
              <w:rPr>
                <w:rFonts w:ascii="Times New Roman" w:hAnsi="Times New Roman"/>
                <w:noProof/>
                <w:webHidden/>
                <w:sz w:val="24"/>
                <w:szCs w:val="24"/>
              </w:rPr>
            </w:r>
            <w:r w:rsidR="00992241" w:rsidRPr="00992241">
              <w:rPr>
                <w:rFonts w:ascii="Times New Roman" w:hAnsi="Times New Roman"/>
                <w:noProof/>
                <w:webHidden/>
                <w:sz w:val="24"/>
                <w:szCs w:val="24"/>
              </w:rPr>
              <w:fldChar w:fldCharType="separate"/>
            </w:r>
            <w:r w:rsidR="00992241" w:rsidRPr="00992241">
              <w:rPr>
                <w:rFonts w:ascii="Times New Roman" w:hAnsi="Times New Roman"/>
                <w:noProof/>
                <w:webHidden/>
                <w:sz w:val="24"/>
                <w:szCs w:val="24"/>
              </w:rPr>
              <w:t>26</w:t>
            </w:r>
            <w:r w:rsidR="00992241" w:rsidRPr="00992241">
              <w:rPr>
                <w:rFonts w:ascii="Times New Roman" w:hAnsi="Times New Roman"/>
                <w:noProof/>
                <w:webHidden/>
                <w:sz w:val="24"/>
                <w:szCs w:val="24"/>
              </w:rPr>
              <w:fldChar w:fldCharType="end"/>
            </w:r>
          </w:hyperlink>
        </w:p>
        <w:p w:rsidR="00992241" w:rsidRPr="00992241" w:rsidRDefault="004E11CA">
          <w:pPr>
            <w:pStyle w:val="TOC2"/>
            <w:tabs>
              <w:tab w:val="right" w:leader="dot" w:pos="9395"/>
            </w:tabs>
            <w:rPr>
              <w:rFonts w:ascii="Times New Roman" w:eastAsiaTheme="minorEastAsia" w:hAnsi="Times New Roman"/>
              <w:noProof/>
              <w:sz w:val="24"/>
              <w:szCs w:val="24"/>
              <w:lang w:eastAsia="zh-CN"/>
            </w:rPr>
          </w:pPr>
          <w:hyperlink w:anchor="_Toc401572530" w:history="1">
            <w:r w:rsidR="00992241" w:rsidRPr="00992241">
              <w:rPr>
                <w:rStyle w:val="Hyperlink"/>
                <w:rFonts w:ascii="Times New Roman" w:hAnsi="Times New Roman"/>
                <w:noProof/>
                <w:sz w:val="24"/>
                <w:szCs w:val="24"/>
              </w:rPr>
              <w:t>5.3. Zemes īpašumtiesības.</w:t>
            </w:r>
            <w:r w:rsidR="00992241" w:rsidRPr="00992241">
              <w:rPr>
                <w:rFonts w:ascii="Times New Roman" w:hAnsi="Times New Roman"/>
                <w:noProof/>
                <w:webHidden/>
                <w:sz w:val="24"/>
                <w:szCs w:val="24"/>
              </w:rPr>
              <w:tab/>
            </w:r>
            <w:r w:rsidR="00992241" w:rsidRPr="00992241">
              <w:rPr>
                <w:rFonts w:ascii="Times New Roman" w:hAnsi="Times New Roman"/>
                <w:noProof/>
                <w:webHidden/>
                <w:sz w:val="24"/>
                <w:szCs w:val="24"/>
              </w:rPr>
              <w:fldChar w:fldCharType="begin"/>
            </w:r>
            <w:r w:rsidR="00992241" w:rsidRPr="00992241">
              <w:rPr>
                <w:rFonts w:ascii="Times New Roman" w:hAnsi="Times New Roman"/>
                <w:noProof/>
                <w:webHidden/>
                <w:sz w:val="24"/>
                <w:szCs w:val="24"/>
              </w:rPr>
              <w:instrText xml:space="preserve"> PAGEREF _Toc401572530 \h </w:instrText>
            </w:r>
            <w:r w:rsidR="00992241" w:rsidRPr="00992241">
              <w:rPr>
                <w:rFonts w:ascii="Times New Roman" w:hAnsi="Times New Roman"/>
                <w:noProof/>
                <w:webHidden/>
                <w:sz w:val="24"/>
                <w:szCs w:val="24"/>
              </w:rPr>
            </w:r>
            <w:r w:rsidR="00992241" w:rsidRPr="00992241">
              <w:rPr>
                <w:rFonts w:ascii="Times New Roman" w:hAnsi="Times New Roman"/>
                <w:noProof/>
                <w:webHidden/>
                <w:sz w:val="24"/>
                <w:szCs w:val="24"/>
              </w:rPr>
              <w:fldChar w:fldCharType="separate"/>
            </w:r>
            <w:r w:rsidR="00992241" w:rsidRPr="00992241">
              <w:rPr>
                <w:rFonts w:ascii="Times New Roman" w:hAnsi="Times New Roman"/>
                <w:noProof/>
                <w:webHidden/>
                <w:sz w:val="24"/>
                <w:szCs w:val="24"/>
              </w:rPr>
              <w:t>26</w:t>
            </w:r>
            <w:r w:rsidR="00992241" w:rsidRPr="00992241">
              <w:rPr>
                <w:rFonts w:ascii="Times New Roman" w:hAnsi="Times New Roman"/>
                <w:noProof/>
                <w:webHidden/>
                <w:sz w:val="24"/>
                <w:szCs w:val="24"/>
              </w:rPr>
              <w:fldChar w:fldCharType="end"/>
            </w:r>
          </w:hyperlink>
        </w:p>
        <w:p w:rsidR="00992241" w:rsidRPr="00992241" w:rsidRDefault="004E11CA">
          <w:pPr>
            <w:pStyle w:val="TOC2"/>
            <w:tabs>
              <w:tab w:val="right" w:leader="dot" w:pos="9395"/>
            </w:tabs>
            <w:rPr>
              <w:rFonts w:ascii="Times New Roman" w:eastAsiaTheme="minorEastAsia" w:hAnsi="Times New Roman"/>
              <w:noProof/>
              <w:sz w:val="24"/>
              <w:szCs w:val="24"/>
              <w:lang w:eastAsia="zh-CN"/>
            </w:rPr>
          </w:pPr>
          <w:hyperlink w:anchor="_Toc401572531" w:history="1">
            <w:r w:rsidR="00992241" w:rsidRPr="00992241">
              <w:rPr>
                <w:rStyle w:val="Hyperlink"/>
                <w:rFonts w:ascii="Times New Roman" w:hAnsi="Times New Roman"/>
                <w:noProof/>
                <w:sz w:val="24"/>
                <w:szCs w:val="24"/>
              </w:rPr>
              <w:t>5.4. Ģeoloģiskā informācija.</w:t>
            </w:r>
            <w:r w:rsidR="00992241" w:rsidRPr="00992241">
              <w:rPr>
                <w:rFonts w:ascii="Times New Roman" w:hAnsi="Times New Roman"/>
                <w:noProof/>
                <w:webHidden/>
                <w:sz w:val="24"/>
                <w:szCs w:val="24"/>
              </w:rPr>
              <w:tab/>
            </w:r>
            <w:r w:rsidR="00992241" w:rsidRPr="00992241">
              <w:rPr>
                <w:rFonts w:ascii="Times New Roman" w:hAnsi="Times New Roman"/>
                <w:noProof/>
                <w:webHidden/>
                <w:sz w:val="24"/>
                <w:szCs w:val="24"/>
              </w:rPr>
              <w:fldChar w:fldCharType="begin"/>
            </w:r>
            <w:r w:rsidR="00992241" w:rsidRPr="00992241">
              <w:rPr>
                <w:rFonts w:ascii="Times New Roman" w:hAnsi="Times New Roman"/>
                <w:noProof/>
                <w:webHidden/>
                <w:sz w:val="24"/>
                <w:szCs w:val="24"/>
              </w:rPr>
              <w:instrText xml:space="preserve"> PAGEREF _Toc401572531 \h </w:instrText>
            </w:r>
            <w:r w:rsidR="00992241" w:rsidRPr="00992241">
              <w:rPr>
                <w:rFonts w:ascii="Times New Roman" w:hAnsi="Times New Roman"/>
                <w:noProof/>
                <w:webHidden/>
                <w:sz w:val="24"/>
                <w:szCs w:val="24"/>
              </w:rPr>
            </w:r>
            <w:r w:rsidR="00992241" w:rsidRPr="00992241">
              <w:rPr>
                <w:rFonts w:ascii="Times New Roman" w:hAnsi="Times New Roman"/>
                <w:noProof/>
                <w:webHidden/>
                <w:sz w:val="24"/>
                <w:szCs w:val="24"/>
              </w:rPr>
              <w:fldChar w:fldCharType="separate"/>
            </w:r>
            <w:r w:rsidR="00992241" w:rsidRPr="00992241">
              <w:rPr>
                <w:rFonts w:ascii="Times New Roman" w:hAnsi="Times New Roman"/>
                <w:noProof/>
                <w:webHidden/>
                <w:sz w:val="24"/>
                <w:szCs w:val="24"/>
              </w:rPr>
              <w:t>27</w:t>
            </w:r>
            <w:r w:rsidR="00992241" w:rsidRPr="00992241">
              <w:rPr>
                <w:rFonts w:ascii="Times New Roman" w:hAnsi="Times New Roman"/>
                <w:noProof/>
                <w:webHidden/>
                <w:sz w:val="24"/>
                <w:szCs w:val="24"/>
              </w:rPr>
              <w:fldChar w:fldCharType="end"/>
            </w:r>
          </w:hyperlink>
        </w:p>
        <w:p w:rsidR="00992241" w:rsidRPr="00992241" w:rsidRDefault="004E11CA">
          <w:pPr>
            <w:pStyle w:val="TOC2"/>
            <w:tabs>
              <w:tab w:val="right" w:leader="dot" w:pos="9395"/>
            </w:tabs>
            <w:rPr>
              <w:rFonts w:ascii="Times New Roman" w:eastAsiaTheme="minorEastAsia" w:hAnsi="Times New Roman"/>
              <w:noProof/>
              <w:sz w:val="24"/>
              <w:szCs w:val="24"/>
              <w:lang w:eastAsia="zh-CN"/>
            </w:rPr>
          </w:pPr>
          <w:hyperlink w:anchor="_Toc401572532" w:history="1">
            <w:r w:rsidR="00992241" w:rsidRPr="00992241">
              <w:rPr>
                <w:rStyle w:val="Hyperlink"/>
                <w:rFonts w:ascii="Times New Roman" w:hAnsi="Times New Roman"/>
                <w:noProof/>
                <w:sz w:val="24"/>
                <w:szCs w:val="24"/>
              </w:rPr>
              <w:t>5.5. Ekonomiskie instrumenti.</w:t>
            </w:r>
            <w:r w:rsidR="00992241" w:rsidRPr="00992241">
              <w:rPr>
                <w:rFonts w:ascii="Times New Roman" w:hAnsi="Times New Roman"/>
                <w:noProof/>
                <w:webHidden/>
                <w:sz w:val="24"/>
                <w:szCs w:val="24"/>
              </w:rPr>
              <w:tab/>
            </w:r>
            <w:r w:rsidR="00992241" w:rsidRPr="00992241">
              <w:rPr>
                <w:rFonts w:ascii="Times New Roman" w:hAnsi="Times New Roman"/>
                <w:noProof/>
                <w:webHidden/>
                <w:sz w:val="24"/>
                <w:szCs w:val="24"/>
              </w:rPr>
              <w:fldChar w:fldCharType="begin"/>
            </w:r>
            <w:r w:rsidR="00992241" w:rsidRPr="00992241">
              <w:rPr>
                <w:rFonts w:ascii="Times New Roman" w:hAnsi="Times New Roman"/>
                <w:noProof/>
                <w:webHidden/>
                <w:sz w:val="24"/>
                <w:szCs w:val="24"/>
              </w:rPr>
              <w:instrText xml:space="preserve"> PAGEREF _Toc401572532 \h </w:instrText>
            </w:r>
            <w:r w:rsidR="00992241" w:rsidRPr="00992241">
              <w:rPr>
                <w:rFonts w:ascii="Times New Roman" w:hAnsi="Times New Roman"/>
                <w:noProof/>
                <w:webHidden/>
                <w:sz w:val="24"/>
                <w:szCs w:val="24"/>
              </w:rPr>
            </w:r>
            <w:r w:rsidR="00992241" w:rsidRPr="00992241">
              <w:rPr>
                <w:rFonts w:ascii="Times New Roman" w:hAnsi="Times New Roman"/>
                <w:noProof/>
                <w:webHidden/>
                <w:sz w:val="24"/>
                <w:szCs w:val="24"/>
              </w:rPr>
              <w:fldChar w:fldCharType="separate"/>
            </w:r>
            <w:r w:rsidR="00992241" w:rsidRPr="00992241">
              <w:rPr>
                <w:rFonts w:ascii="Times New Roman" w:hAnsi="Times New Roman"/>
                <w:noProof/>
                <w:webHidden/>
                <w:sz w:val="24"/>
                <w:szCs w:val="24"/>
              </w:rPr>
              <w:t>28</w:t>
            </w:r>
            <w:r w:rsidR="00992241" w:rsidRPr="00992241">
              <w:rPr>
                <w:rFonts w:ascii="Times New Roman" w:hAnsi="Times New Roman"/>
                <w:noProof/>
                <w:webHidden/>
                <w:sz w:val="24"/>
                <w:szCs w:val="24"/>
              </w:rPr>
              <w:fldChar w:fldCharType="end"/>
            </w:r>
          </w:hyperlink>
        </w:p>
        <w:p w:rsidR="00992241" w:rsidRPr="00992241" w:rsidRDefault="004E11CA">
          <w:pPr>
            <w:pStyle w:val="TOC2"/>
            <w:tabs>
              <w:tab w:val="right" w:leader="dot" w:pos="9395"/>
            </w:tabs>
            <w:rPr>
              <w:rFonts w:ascii="Times New Roman" w:eastAsiaTheme="minorEastAsia" w:hAnsi="Times New Roman"/>
              <w:noProof/>
              <w:sz w:val="24"/>
              <w:szCs w:val="24"/>
              <w:lang w:eastAsia="zh-CN"/>
            </w:rPr>
          </w:pPr>
          <w:hyperlink w:anchor="_Toc401572533" w:history="1">
            <w:r w:rsidR="00992241" w:rsidRPr="00992241">
              <w:rPr>
                <w:rStyle w:val="Hyperlink"/>
                <w:rFonts w:ascii="Times New Roman" w:hAnsi="Times New Roman"/>
                <w:noProof/>
                <w:sz w:val="24"/>
                <w:szCs w:val="24"/>
              </w:rPr>
              <w:t>5.6. Zemes dzīļu izmantošanas nozīme tautsaimniecībā.</w:t>
            </w:r>
            <w:r w:rsidR="00992241" w:rsidRPr="00992241">
              <w:rPr>
                <w:rFonts w:ascii="Times New Roman" w:hAnsi="Times New Roman"/>
                <w:noProof/>
                <w:webHidden/>
                <w:sz w:val="24"/>
                <w:szCs w:val="24"/>
              </w:rPr>
              <w:tab/>
            </w:r>
            <w:r w:rsidR="00992241" w:rsidRPr="00992241">
              <w:rPr>
                <w:rFonts w:ascii="Times New Roman" w:hAnsi="Times New Roman"/>
                <w:noProof/>
                <w:webHidden/>
                <w:sz w:val="24"/>
                <w:szCs w:val="24"/>
              </w:rPr>
              <w:fldChar w:fldCharType="begin"/>
            </w:r>
            <w:r w:rsidR="00992241" w:rsidRPr="00992241">
              <w:rPr>
                <w:rFonts w:ascii="Times New Roman" w:hAnsi="Times New Roman"/>
                <w:noProof/>
                <w:webHidden/>
                <w:sz w:val="24"/>
                <w:szCs w:val="24"/>
              </w:rPr>
              <w:instrText xml:space="preserve"> PAGEREF _Toc401572533 \h </w:instrText>
            </w:r>
            <w:r w:rsidR="00992241" w:rsidRPr="00992241">
              <w:rPr>
                <w:rFonts w:ascii="Times New Roman" w:hAnsi="Times New Roman"/>
                <w:noProof/>
                <w:webHidden/>
                <w:sz w:val="24"/>
                <w:szCs w:val="24"/>
              </w:rPr>
            </w:r>
            <w:r w:rsidR="00992241" w:rsidRPr="00992241">
              <w:rPr>
                <w:rFonts w:ascii="Times New Roman" w:hAnsi="Times New Roman"/>
                <w:noProof/>
                <w:webHidden/>
                <w:sz w:val="24"/>
                <w:szCs w:val="24"/>
              </w:rPr>
              <w:fldChar w:fldCharType="separate"/>
            </w:r>
            <w:r w:rsidR="00992241" w:rsidRPr="00992241">
              <w:rPr>
                <w:rFonts w:ascii="Times New Roman" w:hAnsi="Times New Roman"/>
                <w:noProof/>
                <w:webHidden/>
                <w:sz w:val="24"/>
                <w:szCs w:val="24"/>
              </w:rPr>
              <w:t>28</w:t>
            </w:r>
            <w:r w:rsidR="00992241" w:rsidRPr="00992241">
              <w:rPr>
                <w:rFonts w:ascii="Times New Roman" w:hAnsi="Times New Roman"/>
                <w:noProof/>
                <w:webHidden/>
                <w:sz w:val="24"/>
                <w:szCs w:val="24"/>
              </w:rPr>
              <w:fldChar w:fldCharType="end"/>
            </w:r>
          </w:hyperlink>
        </w:p>
        <w:p w:rsidR="00992241" w:rsidRPr="00992241" w:rsidRDefault="004E11CA">
          <w:pPr>
            <w:pStyle w:val="TOC2"/>
            <w:tabs>
              <w:tab w:val="right" w:leader="dot" w:pos="9395"/>
            </w:tabs>
            <w:rPr>
              <w:rFonts w:ascii="Times New Roman" w:eastAsiaTheme="minorEastAsia" w:hAnsi="Times New Roman"/>
              <w:noProof/>
              <w:sz w:val="24"/>
              <w:szCs w:val="24"/>
              <w:lang w:eastAsia="zh-CN"/>
            </w:rPr>
          </w:pPr>
          <w:hyperlink w:anchor="_Toc401572534" w:history="1">
            <w:r w:rsidR="00992241" w:rsidRPr="00992241">
              <w:rPr>
                <w:rStyle w:val="Hyperlink"/>
                <w:rFonts w:ascii="Times New Roman" w:hAnsi="Times New Roman"/>
                <w:noProof/>
                <w:sz w:val="24"/>
                <w:szCs w:val="24"/>
              </w:rPr>
              <w:t>5.7. Zemes dzīļu izmantošana un problemātiskie resursi.</w:t>
            </w:r>
            <w:r w:rsidR="00992241" w:rsidRPr="00992241">
              <w:rPr>
                <w:rFonts w:ascii="Times New Roman" w:hAnsi="Times New Roman"/>
                <w:noProof/>
                <w:webHidden/>
                <w:sz w:val="24"/>
                <w:szCs w:val="24"/>
              </w:rPr>
              <w:tab/>
            </w:r>
            <w:r w:rsidR="00992241" w:rsidRPr="00992241">
              <w:rPr>
                <w:rFonts w:ascii="Times New Roman" w:hAnsi="Times New Roman"/>
                <w:noProof/>
                <w:webHidden/>
                <w:sz w:val="24"/>
                <w:szCs w:val="24"/>
              </w:rPr>
              <w:fldChar w:fldCharType="begin"/>
            </w:r>
            <w:r w:rsidR="00992241" w:rsidRPr="00992241">
              <w:rPr>
                <w:rFonts w:ascii="Times New Roman" w:hAnsi="Times New Roman"/>
                <w:noProof/>
                <w:webHidden/>
                <w:sz w:val="24"/>
                <w:szCs w:val="24"/>
              </w:rPr>
              <w:instrText xml:space="preserve"> PAGEREF _Toc401572534 \h </w:instrText>
            </w:r>
            <w:r w:rsidR="00992241" w:rsidRPr="00992241">
              <w:rPr>
                <w:rFonts w:ascii="Times New Roman" w:hAnsi="Times New Roman"/>
                <w:noProof/>
                <w:webHidden/>
                <w:sz w:val="24"/>
                <w:szCs w:val="24"/>
              </w:rPr>
            </w:r>
            <w:r w:rsidR="00992241" w:rsidRPr="00992241">
              <w:rPr>
                <w:rFonts w:ascii="Times New Roman" w:hAnsi="Times New Roman"/>
                <w:noProof/>
                <w:webHidden/>
                <w:sz w:val="24"/>
                <w:szCs w:val="24"/>
              </w:rPr>
              <w:fldChar w:fldCharType="separate"/>
            </w:r>
            <w:r w:rsidR="00992241" w:rsidRPr="00992241">
              <w:rPr>
                <w:rFonts w:ascii="Times New Roman" w:hAnsi="Times New Roman"/>
                <w:noProof/>
                <w:webHidden/>
                <w:sz w:val="24"/>
                <w:szCs w:val="24"/>
              </w:rPr>
              <w:t>28</w:t>
            </w:r>
            <w:r w:rsidR="00992241" w:rsidRPr="00992241">
              <w:rPr>
                <w:rFonts w:ascii="Times New Roman" w:hAnsi="Times New Roman"/>
                <w:noProof/>
                <w:webHidden/>
                <w:sz w:val="24"/>
                <w:szCs w:val="24"/>
              </w:rPr>
              <w:fldChar w:fldCharType="end"/>
            </w:r>
          </w:hyperlink>
        </w:p>
        <w:p w:rsidR="00992241" w:rsidRPr="00992241" w:rsidRDefault="004E11CA">
          <w:pPr>
            <w:pStyle w:val="TOC2"/>
            <w:tabs>
              <w:tab w:val="right" w:leader="dot" w:pos="9395"/>
            </w:tabs>
            <w:rPr>
              <w:rFonts w:ascii="Times New Roman" w:eastAsiaTheme="minorEastAsia" w:hAnsi="Times New Roman"/>
              <w:noProof/>
              <w:sz w:val="24"/>
              <w:szCs w:val="24"/>
              <w:lang w:eastAsia="zh-CN"/>
            </w:rPr>
          </w:pPr>
          <w:hyperlink w:anchor="_Toc401572535" w:history="1">
            <w:r w:rsidR="00992241" w:rsidRPr="00992241">
              <w:rPr>
                <w:rStyle w:val="Hyperlink"/>
                <w:rFonts w:ascii="Times New Roman" w:hAnsi="Times New Roman"/>
                <w:noProof/>
                <w:sz w:val="24"/>
                <w:szCs w:val="24"/>
              </w:rPr>
              <w:t>5.8. Sabiedrības informēšana.</w:t>
            </w:r>
            <w:r w:rsidR="00992241" w:rsidRPr="00992241">
              <w:rPr>
                <w:rFonts w:ascii="Times New Roman" w:hAnsi="Times New Roman"/>
                <w:noProof/>
                <w:webHidden/>
                <w:sz w:val="24"/>
                <w:szCs w:val="24"/>
              </w:rPr>
              <w:tab/>
            </w:r>
            <w:r w:rsidR="00992241" w:rsidRPr="00992241">
              <w:rPr>
                <w:rFonts w:ascii="Times New Roman" w:hAnsi="Times New Roman"/>
                <w:noProof/>
                <w:webHidden/>
                <w:sz w:val="24"/>
                <w:szCs w:val="24"/>
              </w:rPr>
              <w:fldChar w:fldCharType="begin"/>
            </w:r>
            <w:r w:rsidR="00992241" w:rsidRPr="00992241">
              <w:rPr>
                <w:rFonts w:ascii="Times New Roman" w:hAnsi="Times New Roman"/>
                <w:noProof/>
                <w:webHidden/>
                <w:sz w:val="24"/>
                <w:szCs w:val="24"/>
              </w:rPr>
              <w:instrText xml:space="preserve"> PAGEREF _Toc401572535 \h </w:instrText>
            </w:r>
            <w:r w:rsidR="00992241" w:rsidRPr="00992241">
              <w:rPr>
                <w:rFonts w:ascii="Times New Roman" w:hAnsi="Times New Roman"/>
                <w:noProof/>
                <w:webHidden/>
                <w:sz w:val="24"/>
                <w:szCs w:val="24"/>
              </w:rPr>
            </w:r>
            <w:r w:rsidR="00992241" w:rsidRPr="00992241">
              <w:rPr>
                <w:rFonts w:ascii="Times New Roman" w:hAnsi="Times New Roman"/>
                <w:noProof/>
                <w:webHidden/>
                <w:sz w:val="24"/>
                <w:szCs w:val="24"/>
              </w:rPr>
              <w:fldChar w:fldCharType="separate"/>
            </w:r>
            <w:r w:rsidR="00992241" w:rsidRPr="00992241">
              <w:rPr>
                <w:rFonts w:ascii="Times New Roman" w:hAnsi="Times New Roman"/>
                <w:noProof/>
                <w:webHidden/>
                <w:sz w:val="24"/>
                <w:szCs w:val="24"/>
              </w:rPr>
              <w:t>29</w:t>
            </w:r>
            <w:r w:rsidR="00992241" w:rsidRPr="00992241">
              <w:rPr>
                <w:rFonts w:ascii="Times New Roman" w:hAnsi="Times New Roman"/>
                <w:noProof/>
                <w:webHidden/>
                <w:sz w:val="24"/>
                <w:szCs w:val="24"/>
              </w:rPr>
              <w:fldChar w:fldCharType="end"/>
            </w:r>
          </w:hyperlink>
        </w:p>
        <w:p w:rsidR="00992241" w:rsidRPr="00992241" w:rsidRDefault="004E11CA">
          <w:pPr>
            <w:pStyle w:val="TOC2"/>
            <w:tabs>
              <w:tab w:val="right" w:leader="dot" w:pos="9395"/>
            </w:tabs>
            <w:rPr>
              <w:rFonts w:ascii="Times New Roman" w:eastAsiaTheme="minorEastAsia" w:hAnsi="Times New Roman"/>
              <w:noProof/>
              <w:sz w:val="24"/>
              <w:szCs w:val="24"/>
              <w:lang w:eastAsia="zh-CN"/>
            </w:rPr>
          </w:pPr>
          <w:hyperlink w:anchor="_Toc401572536" w:history="1">
            <w:r w:rsidR="00992241" w:rsidRPr="00992241">
              <w:rPr>
                <w:rStyle w:val="Hyperlink"/>
                <w:rFonts w:ascii="Times New Roman" w:hAnsi="Times New Roman"/>
                <w:noProof/>
                <w:sz w:val="24"/>
                <w:szCs w:val="24"/>
              </w:rPr>
              <w:t>5.9. Komersanti.</w:t>
            </w:r>
            <w:r w:rsidR="00992241" w:rsidRPr="00992241">
              <w:rPr>
                <w:rFonts w:ascii="Times New Roman" w:hAnsi="Times New Roman"/>
                <w:noProof/>
                <w:webHidden/>
                <w:sz w:val="24"/>
                <w:szCs w:val="24"/>
              </w:rPr>
              <w:tab/>
            </w:r>
            <w:r w:rsidR="00992241" w:rsidRPr="00992241">
              <w:rPr>
                <w:rFonts w:ascii="Times New Roman" w:hAnsi="Times New Roman"/>
                <w:noProof/>
                <w:webHidden/>
                <w:sz w:val="24"/>
                <w:szCs w:val="24"/>
              </w:rPr>
              <w:fldChar w:fldCharType="begin"/>
            </w:r>
            <w:r w:rsidR="00992241" w:rsidRPr="00992241">
              <w:rPr>
                <w:rFonts w:ascii="Times New Roman" w:hAnsi="Times New Roman"/>
                <w:noProof/>
                <w:webHidden/>
                <w:sz w:val="24"/>
                <w:szCs w:val="24"/>
              </w:rPr>
              <w:instrText xml:space="preserve"> PAGEREF _Toc401572536 \h </w:instrText>
            </w:r>
            <w:r w:rsidR="00992241" w:rsidRPr="00992241">
              <w:rPr>
                <w:rFonts w:ascii="Times New Roman" w:hAnsi="Times New Roman"/>
                <w:noProof/>
                <w:webHidden/>
                <w:sz w:val="24"/>
                <w:szCs w:val="24"/>
              </w:rPr>
            </w:r>
            <w:r w:rsidR="00992241" w:rsidRPr="00992241">
              <w:rPr>
                <w:rFonts w:ascii="Times New Roman" w:hAnsi="Times New Roman"/>
                <w:noProof/>
                <w:webHidden/>
                <w:sz w:val="24"/>
                <w:szCs w:val="24"/>
              </w:rPr>
              <w:fldChar w:fldCharType="separate"/>
            </w:r>
            <w:r w:rsidR="00992241" w:rsidRPr="00992241">
              <w:rPr>
                <w:rFonts w:ascii="Times New Roman" w:hAnsi="Times New Roman"/>
                <w:noProof/>
                <w:webHidden/>
                <w:sz w:val="24"/>
                <w:szCs w:val="24"/>
              </w:rPr>
              <w:t>29</w:t>
            </w:r>
            <w:r w:rsidR="00992241" w:rsidRPr="00992241">
              <w:rPr>
                <w:rFonts w:ascii="Times New Roman" w:hAnsi="Times New Roman"/>
                <w:noProof/>
                <w:webHidden/>
                <w:sz w:val="24"/>
                <w:szCs w:val="24"/>
              </w:rPr>
              <w:fldChar w:fldCharType="end"/>
            </w:r>
          </w:hyperlink>
        </w:p>
        <w:p w:rsidR="00992241" w:rsidRPr="00992241" w:rsidRDefault="004E11CA">
          <w:pPr>
            <w:pStyle w:val="TOC2"/>
            <w:tabs>
              <w:tab w:val="right" w:leader="dot" w:pos="9395"/>
            </w:tabs>
            <w:rPr>
              <w:rFonts w:asciiTheme="minorHAnsi" w:eastAsiaTheme="minorEastAsia" w:hAnsiTheme="minorHAnsi" w:cstheme="minorBidi"/>
              <w:noProof/>
              <w:sz w:val="24"/>
              <w:szCs w:val="24"/>
              <w:lang w:eastAsia="zh-CN"/>
            </w:rPr>
          </w:pPr>
          <w:hyperlink w:anchor="_Toc401572537" w:history="1">
            <w:r w:rsidR="00992241" w:rsidRPr="00992241">
              <w:rPr>
                <w:rStyle w:val="Hyperlink"/>
                <w:rFonts w:ascii="Times New Roman" w:hAnsi="Times New Roman"/>
                <w:noProof/>
                <w:sz w:val="24"/>
                <w:szCs w:val="24"/>
              </w:rPr>
              <w:t>5.10. Valsts loma.</w:t>
            </w:r>
            <w:r w:rsidR="00992241" w:rsidRPr="00992241">
              <w:rPr>
                <w:rFonts w:ascii="Times New Roman" w:hAnsi="Times New Roman"/>
                <w:noProof/>
                <w:webHidden/>
                <w:sz w:val="24"/>
                <w:szCs w:val="24"/>
              </w:rPr>
              <w:tab/>
            </w:r>
            <w:r w:rsidR="00992241" w:rsidRPr="00992241">
              <w:rPr>
                <w:rFonts w:ascii="Times New Roman" w:hAnsi="Times New Roman"/>
                <w:noProof/>
                <w:webHidden/>
                <w:sz w:val="24"/>
                <w:szCs w:val="24"/>
              </w:rPr>
              <w:fldChar w:fldCharType="begin"/>
            </w:r>
            <w:r w:rsidR="00992241" w:rsidRPr="00992241">
              <w:rPr>
                <w:rFonts w:ascii="Times New Roman" w:hAnsi="Times New Roman"/>
                <w:noProof/>
                <w:webHidden/>
                <w:sz w:val="24"/>
                <w:szCs w:val="24"/>
              </w:rPr>
              <w:instrText xml:space="preserve"> PAGEREF _Toc401572537 \h </w:instrText>
            </w:r>
            <w:r w:rsidR="00992241" w:rsidRPr="00992241">
              <w:rPr>
                <w:rFonts w:ascii="Times New Roman" w:hAnsi="Times New Roman"/>
                <w:noProof/>
                <w:webHidden/>
                <w:sz w:val="24"/>
                <w:szCs w:val="24"/>
              </w:rPr>
            </w:r>
            <w:r w:rsidR="00992241" w:rsidRPr="00992241">
              <w:rPr>
                <w:rFonts w:ascii="Times New Roman" w:hAnsi="Times New Roman"/>
                <w:noProof/>
                <w:webHidden/>
                <w:sz w:val="24"/>
                <w:szCs w:val="24"/>
              </w:rPr>
              <w:fldChar w:fldCharType="separate"/>
            </w:r>
            <w:r w:rsidR="00992241" w:rsidRPr="00992241">
              <w:rPr>
                <w:rFonts w:ascii="Times New Roman" w:hAnsi="Times New Roman"/>
                <w:noProof/>
                <w:webHidden/>
                <w:sz w:val="24"/>
                <w:szCs w:val="24"/>
              </w:rPr>
              <w:t>29</w:t>
            </w:r>
            <w:r w:rsidR="00992241" w:rsidRPr="00992241">
              <w:rPr>
                <w:rFonts w:ascii="Times New Roman" w:hAnsi="Times New Roman"/>
                <w:noProof/>
                <w:webHidden/>
                <w:sz w:val="24"/>
                <w:szCs w:val="24"/>
              </w:rPr>
              <w:fldChar w:fldCharType="end"/>
            </w:r>
          </w:hyperlink>
        </w:p>
        <w:p w:rsidR="00992241" w:rsidRPr="00992241" w:rsidRDefault="004E11CA">
          <w:pPr>
            <w:pStyle w:val="TOC1"/>
            <w:rPr>
              <w:rFonts w:asciiTheme="minorHAnsi" w:eastAsiaTheme="minorEastAsia" w:hAnsiTheme="minorHAnsi" w:cstheme="minorBidi"/>
              <w:b w:val="0"/>
              <w:lang w:eastAsia="zh-CN"/>
            </w:rPr>
          </w:pPr>
          <w:hyperlink w:anchor="_Toc401572538" w:history="1">
            <w:r w:rsidR="00992241" w:rsidRPr="00992241">
              <w:rPr>
                <w:rStyle w:val="Hyperlink"/>
              </w:rPr>
              <w:t>6. Risinājuma varianti – tiesiskā regulējuma pilnveidošanas iespējas</w:t>
            </w:r>
            <w:r w:rsidR="00992241" w:rsidRPr="00992241">
              <w:rPr>
                <w:webHidden/>
              </w:rPr>
              <w:tab/>
            </w:r>
            <w:r w:rsidR="00992241" w:rsidRPr="00992241">
              <w:rPr>
                <w:webHidden/>
              </w:rPr>
              <w:fldChar w:fldCharType="begin"/>
            </w:r>
            <w:r w:rsidR="00992241" w:rsidRPr="00992241">
              <w:rPr>
                <w:webHidden/>
              </w:rPr>
              <w:instrText xml:space="preserve"> PAGEREF _Toc401572538 \h </w:instrText>
            </w:r>
            <w:r w:rsidR="00992241" w:rsidRPr="00992241">
              <w:rPr>
                <w:webHidden/>
              </w:rPr>
            </w:r>
            <w:r w:rsidR="00992241" w:rsidRPr="00992241">
              <w:rPr>
                <w:webHidden/>
              </w:rPr>
              <w:fldChar w:fldCharType="separate"/>
            </w:r>
            <w:r w:rsidR="00992241" w:rsidRPr="00992241">
              <w:rPr>
                <w:webHidden/>
              </w:rPr>
              <w:t>30</w:t>
            </w:r>
            <w:r w:rsidR="00992241" w:rsidRPr="00992241">
              <w:rPr>
                <w:webHidden/>
              </w:rPr>
              <w:fldChar w:fldCharType="end"/>
            </w:r>
          </w:hyperlink>
        </w:p>
        <w:p w:rsidR="00992241" w:rsidRPr="00992241" w:rsidRDefault="004E11CA">
          <w:pPr>
            <w:pStyle w:val="TOC1"/>
            <w:rPr>
              <w:rFonts w:asciiTheme="minorHAnsi" w:eastAsiaTheme="minorEastAsia" w:hAnsiTheme="minorHAnsi" w:cstheme="minorBidi"/>
              <w:b w:val="0"/>
              <w:lang w:eastAsia="zh-CN"/>
            </w:rPr>
          </w:pPr>
          <w:hyperlink w:anchor="_Toc401572539" w:history="1">
            <w:r w:rsidR="00992241" w:rsidRPr="00992241">
              <w:rPr>
                <w:rStyle w:val="Hyperlink"/>
              </w:rPr>
              <w:t>7. Turpmākās rīcības plānojums</w:t>
            </w:r>
            <w:r w:rsidR="00992241" w:rsidRPr="00992241">
              <w:rPr>
                <w:webHidden/>
              </w:rPr>
              <w:tab/>
            </w:r>
            <w:r w:rsidR="00992241" w:rsidRPr="00992241">
              <w:rPr>
                <w:webHidden/>
              </w:rPr>
              <w:fldChar w:fldCharType="begin"/>
            </w:r>
            <w:r w:rsidR="00992241" w:rsidRPr="00992241">
              <w:rPr>
                <w:webHidden/>
              </w:rPr>
              <w:instrText xml:space="preserve"> PAGEREF _Toc401572539 \h </w:instrText>
            </w:r>
            <w:r w:rsidR="00992241" w:rsidRPr="00992241">
              <w:rPr>
                <w:webHidden/>
              </w:rPr>
            </w:r>
            <w:r w:rsidR="00992241" w:rsidRPr="00992241">
              <w:rPr>
                <w:webHidden/>
              </w:rPr>
              <w:fldChar w:fldCharType="separate"/>
            </w:r>
            <w:r w:rsidR="00992241" w:rsidRPr="00992241">
              <w:rPr>
                <w:webHidden/>
              </w:rPr>
              <w:t>39</w:t>
            </w:r>
            <w:r w:rsidR="00992241" w:rsidRPr="00992241">
              <w:rPr>
                <w:webHidden/>
              </w:rPr>
              <w:fldChar w:fldCharType="end"/>
            </w:r>
          </w:hyperlink>
        </w:p>
        <w:p w:rsidR="00992241" w:rsidRPr="00992241" w:rsidRDefault="004E11CA">
          <w:pPr>
            <w:pStyle w:val="TOC1"/>
            <w:rPr>
              <w:rFonts w:asciiTheme="minorHAnsi" w:eastAsiaTheme="minorEastAsia" w:hAnsiTheme="minorHAnsi" w:cstheme="minorBidi"/>
              <w:b w:val="0"/>
              <w:lang w:eastAsia="zh-CN"/>
            </w:rPr>
          </w:pPr>
          <w:hyperlink w:anchor="_Toc401572540" w:history="1">
            <w:r w:rsidR="00992241" w:rsidRPr="00992241">
              <w:rPr>
                <w:rStyle w:val="Hyperlink"/>
              </w:rPr>
              <w:t>8. Pārskatu iesniegšanas kārtība</w:t>
            </w:r>
            <w:r w:rsidR="00992241" w:rsidRPr="00992241">
              <w:rPr>
                <w:webHidden/>
              </w:rPr>
              <w:tab/>
            </w:r>
            <w:r w:rsidR="00992241" w:rsidRPr="00992241">
              <w:rPr>
                <w:webHidden/>
              </w:rPr>
              <w:fldChar w:fldCharType="begin"/>
            </w:r>
            <w:r w:rsidR="00992241" w:rsidRPr="00992241">
              <w:rPr>
                <w:webHidden/>
              </w:rPr>
              <w:instrText xml:space="preserve"> PAGEREF _Toc401572540 \h </w:instrText>
            </w:r>
            <w:r w:rsidR="00992241" w:rsidRPr="00992241">
              <w:rPr>
                <w:webHidden/>
              </w:rPr>
            </w:r>
            <w:r w:rsidR="00992241" w:rsidRPr="00992241">
              <w:rPr>
                <w:webHidden/>
              </w:rPr>
              <w:fldChar w:fldCharType="separate"/>
            </w:r>
            <w:r w:rsidR="00992241" w:rsidRPr="00992241">
              <w:rPr>
                <w:webHidden/>
              </w:rPr>
              <w:t>39</w:t>
            </w:r>
            <w:r w:rsidR="00992241" w:rsidRPr="00992241">
              <w:rPr>
                <w:webHidden/>
              </w:rPr>
              <w:fldChar w:fldCharType="end"/>
            </w:r>
          </w:hyperlink>
        </w:p>
        <w:p w:rsidR="00637FB4" w:rsidRPr="00F74DDE" w:rsidRDefault="00637FB4">
          <w:pPr>
            <w:rPr>
              <w:rFonts w:ascii="Times New Roman" w:hAnsi="Times New Roman"/>
              <w:sz w:val="24"/>
              <w:szCs w:val="24"/>
            </w:rPr>
          </w:pPr>
          <w:r w:rsidRPr="00F74DDE">
            <w:rPr>
              <w:rFonts w:ascii="Times New Roman" w:hAnsi="Times New Roman"/>
              <w:bCs/>
              <w:noProof/>
              <w:sz w:val="24"/>
              <w:szCs w:val="24"/>
            </w:rPr>
            <w:fldChar w:fldCharType="end"/>
          </w:r>
        </w:p>
      </w:sdtContent>
    </w:sdt>
    <w:p w:rsidR="00B6164A" w:rsidRDefault="001B574B" w:rsidP="00D11E6C">
      <w:pPr>
        <w:spacing w:after="120" w:line="240" w:lineRule="auto"/>
        <w:ind w:firstLine="720"/>
        <w:jc w:val="both"/>
        <w:rPr>
          <w:rFonts w:ascii="Times New Roman" w:hAnsi="Times New Roman"/>
          <w:b/>
          <w:sz w:val="28"/>
          <w:szCs w:val="28"/>
          <w:shd w:val="clear" w:color="auto" w:fill="FFFFFF"/>
        </w:rPr>
      </w:pPr>
      <w:r>
        <w:rPr>
          <w:rFonts w:ascii="Times New Roman" w:hAnsi="Times New Roman"/>
          <w:b/>
          <w:sz w:val="28"/>
          <w:szCs w:val="28"/>
          <w:shd w:val="clear" w:color="auto" w:fill="FFFFFF"/>
        </w:rPr>
        <w:br w:type="page"/>
      </w:r>
    </w:p>
    <w:p w:rsidR="00B6164A" w:rsidRPr="00526643" w:rsidRDefault="00B6164A" w:rsidP="00B3026A">
      <w:pPr>
        <w:pStyle w:val="Heading1"/>
        <w:rPr>
          <w:rFonts w:cs="Times New Roman"/>
          <w:shd w:val="clear" w:color="auto" w:fill="FFFFFF"/>
        </w:rPr>
      </w:pPr>
      <w:bookmarkStart w:id="0" w:name="_Toc401572510"/>
      <w:r w:rsidRPr="00526643">
        <w:rPr>
          <w:rFonts w:cs="Times New Roman"/>
          <w:shd w:val="clear" w:color="auto" w:fill="FFFFFF"/>
        </w:rPr>
        <w:lastRenderedPageBreak/>
        <w:t>Kopsavilkums</w:t>
      </w:r>
      <w:bookmarkEnd w:id="0"/>
    </w:p>
    <w:p w:rsidR="00B6164A" w:rsidRDefault="00B6164A" w:rsidP="00B6164A">
      <w:pPr>
        <w:spacing w:after="120" w:line="240" w:lineRule="auto"/>
        <w:ind w:firstLine="720"/>
        <w:jc w:val="both"/>
        <w:rPr>
          <w:rFonts w:ascii="Times New Roman" w:hAnsi="Times New Roman"/>
          <w:sz w:val="28"/>
          <w:szCs w:val="28"/>
        </w:rPr>
      </w:pPr>
      <w:r w:rsidRPr="009E7266">
        <w:rPr>
          <w:rFonts w:ascii="Times New Roman" w:hAnsi="Times New Roman"/>
          <w:sz w:val="28"/>
          <w:szCs w:val="28"/>
          <w:shd w:val="clear" w:color="auto" w:fill="FFFFFF"/>
        </w:rPr>
        <w:t xml:space="preserve">Koncepcija sagatavota, ievērojot </w:t>
      </w:r>
      <w:r w:rsidRPr="009E7266">
        <w:rPr>
          <w:rFonts w:ascii="Times New Roman" w:hAnsi="Times New Roman"/>
          <w:sz w:val="28"/>
          <w:szCs w:val="28"/>
        </w:rPr>
        <w:t>Ministru kabineta 2014.gada 2</w:t>
      </w:r>
      <w:r>
        <w:rPr>
          <w:rFonts w:ascii="Times New Roman" w:hAnsi="Times New Roman"/>
          <w:sz w:val="28"/>
          <w:szCs w:val="28"/>
        </w:rPr>
        <w:t>5</w:t>
      </w:r>
      <w:r w:rsidRPr="009E7266">
        <w:rPr>
          <w:rFonts w:ascii="Times New Roman" w:hAnsi="Times New Roman"/>
          <w:sz w:val="28"/>
          <w:szCs w:val="28"/>
        </w:rPr>
        <w:t>.februāra sēdē (</w:t>
      </w:r>
      <w:proofErr w:type="spellStart"/>
      <w:r w:rsidRPr="009E7266">
        <w:rPr>
          <w:rFonts w:ascii="Times New Roman" w:hAnsi="Times New Roman"/>
          <w:sz w:val="28"/>
          <w:szCs w:val="28"/>
        </w:rPr>
        <w:t>prot</w:t>
      </w:r>
      <w:proofErr w:type="spellEnd"/>
      <w:r w:rsidRPr="009E7266">
        <w:rPr>
          <w:rFonts w:ascii="Times New Roman" w:hAnsi="Times New Roman"/>
          <w:sz w:val="28"/>
          <w:szCs w:val="28"/>
        </w:rPr>
        <w:t>. Nr.12, 33.§, 4.punkts) Vides aizsardzības un reģionālās attīstības ministrijai</w:t>
      </w:r>
      <w:r>
        <w:rPr>
          <w:rFonts w:ascii="Times New Roman" w:hAnsi="Times New Roman"/>
          <w:sz w:val="28"/>
          <w:szCs w:val="28"/>
        </w:rPr>
        <w:t xml:space="preserve"> </w:t>
      </w:r>
      <w:r w:rsidRPr="009E7266">
        <w:rPr>
          <w:rFonts w:ascii="Times New Roman" w:hAnsi="Times New Roman"/>
          <w:sz w:val="28"/>
          <w:szCs w:val="28"/>
        </w:rPr>
        <w:t xml:space="preserve">uzdoto sagatavot un iesniegt ekonomikas ministra izveidotajā darba grupā par potenciālo investīciju projektu īstenošanu derīgo izrakteņu ieguvē koncepcijas projektu par zemes dzīļu izmantošanas tiesiskā regulējuma pilnveidošanu potenciālo investīciju piesaistei. </w:t>
      </w:r>
    </w:p>
    <w:p w:rsidR="00B6164A" w:rsidRPr="00D11E6C" w:rsidRDefault="00B6164A" w:rsidP="00B6164A">
      <w:pPr>
        <w:shd w:val="clear" w:color="auto" w:fill="FFFFFF"/>
        <w:spacing w:after="120" w:line="240" w:lineRule="auto"/>
        <w:ind w:firstLine="720"/>
        <w:jc w:val="both"/>
        <w:rPr>
          <w:rFonts w:ascii="Times New Roman" w:hAnsi="Times New Roman"/>
          <w:sz w:val="28"/>
          <w:szCs w:val="28"/>
        </w:rPr>
      </w:pPr>
      <w:r w:rsidRPr="00B6164A">
        <w:rPr>
          <w:rFonts w:ascii="Times New Roman" w:hAnsi="Times New Roman"/>
          <w:sz w:val="28"/>
          <w:szCs w:val="28"/>
          <w:shd w:val="clear" w:color="auto" w:fill="FFFFFF"/>
        </w:rPr>
        <w:t xml:space="preserve">Koncepcijā </w:t>
      </w:r>
      <w:r>
        <w:rPr>
          <w:rFonts w:ascii="Times New Roman" w:hAnsi="Times New Roman"/>
          <w:sz w:val="28"/>
          <w:szCs w:val="28"/>
          <w:shd w:val="clear" w:color="auto" w:fill="FFFFFF"/>
        </w:rPr>
        <w:t>raksturota situācija zemes dzīļu izmantošanā – normatīvais ietvars, zemes dzīļu īpašumtiesības, zemes dzīļu zināmie un perspektīvie resursi un pieejamā ģeoloģiskā informācija, iesaistītās institūcijas</w:t>
      </w:r>
      <w:r w:rsidR="00C95040">
        <w:rPr>
          <w:rFonts w:ascii="Times New Roman" w:hAnsi="Times New Roman"/>
          <w:sz w:val="28"/>
          <w:szCs w:val="28"/>
          <w:shd w:val="clear" w:color="auto" w:fill="FFFFFF"/>
        </w:rPr>
        <w:t xml:space="preserve"> un sabiedrības grupas,</w:t>
      </w:r>
      <w:r>
        <w:rPr>
          <w:rFonts w:ascii="Times New Roman" w:hAnsi="Times New Roman"/>
          <w:sz w:val="28"/>
          <w:szCs w:val="28"/>
          <w:shd w:val="clear" w:color="auto" w:fill="FFFFFF"/>
        </w:rPr>
        <w:t xml:space="preserve"> </w:t>
      </w:r>
      <w:r>
        <w:rPr>
          <w:rFonts w:ascii="Times New Roman" w:hAnsi="Times New Roman"/>
          <w:sz w:val="28"/>
          <w:szCs w:val="28"/>
        </w:rPr>
        <w:t>e</w:t>
      </w:r>
      <w:r w:rsidRPr="00D11E6C">
        <w:rPr>
          <w:rFonts w:ascii="Times New Roman" w:hAnsi="Times New Roman"/>
          <w:sz w:val="28"/>
          <w:szCs w:val="28"/>
        </w:rPr>
        <w:t>konomiskie instrumenti zemes dzīļu izmantošanā un zemes dzīļu izmantošanas nozīme tautsaimniecībā</w:t>
      </w:r>
      <w:r w:rsidR="00C95040">
        <w:rPr>
          <w:rFonts w:ascii="Times New Roman" w:hAnsi="Times New Roman"/>
          <w:sz w:val="28"/>
          <w:szCs w:val="28"/>
        </w:rPr>
        <w:t xml:space="preserve">. </w:t>
      </w:r>
    </w:p>
    <w:p w:rsidR="00C95040" w:rsidRDefault="00B6164A" w:rsidP="00C95040">
      <w:pPr>
        <w:keepNext/>
        <w:spacing w:after="120" w:line="240" w:lineRule="auto"/>
        <w:ind w:firstLine="720"/>
        <w:jc w:val="both"/>
        <w:rPr>
          <w:rFonts w:ascii="Times New Roman" w:hAnsi="Times New Roman"/>
          <w:sz w:val="28"/>
          <w:szCs w:val="28"/>
        </w:rPr>
      </w:pPr>
      <w:r>
        <w:rPr>
          <w:rFonts w:ascii="Times New Roman" w:hAnsi="Times New Roman"/>
          <w:sz w:val="28"/>
          <w:szCs w:val="28"/>
          <w:shd w:val="clear" w:color="auto" w:fill="FFFFFF"/>
        </w:rPr>
        <w:t xml:space="preserve"> </w:t>
      </w:r>
      <w:r w:rsidR="00C95040">
        <w:rPr>
          <w:rFonts w:ascii="Times New Roman" w:hAnsi="Times New Roman"/>
          <w:sz w:val="28"/>
          <w:szCs w:val="28"/>
          <w:shd w:val="clear" w:color="auto" w:fill="FFFFFF"/>
        </w:rPr>
        <w:t xml:space="preserve">Identificēta virkne problēmu un </w:t>
      </w:r>
      <w:r>
        <w:rPr>
          <w:rFonts w:ascii="Times New Roman" w:hAnsi="Times New Roman"/>
          <w:sz w:val="28"/>
          <w:szCs w:val="28"/>
          <w:shd w:val="clear" w:color="auto" w:fill="FFFFFF"/>
        </w:rPr>
        <w:t xml:space="preserve">kritiski </w:t>
      </w:r>
      <w:r w:rsidRPr="00B6164A">
        <w:rPr>
          <w:rFonts w:ascii="Times New Roman" w:hAnsi="Times New Roman"/>
          <w:sz w:val="28"/>
          <w:szCs w:val="28"/>
          <w:shd w:val="clear" w:color="auto" w:fill="FFFFFF"/>
        </w:rPr>
        <w:t>izvērtē</w:t>
      </w:r>
      <w:r>
        <w:rPr>
          <w:rFonts w:ascii="Times New Roman" w:hAnsi="Times New Roman"/>
          <w:sz w:val="28"/>
          <w:szCs w:val="28"/>
          <w:shd w:val="clear" w:color="auto" w:fill="FFFFFF"/>
        </w:rPr>
        <w:t>ts zemes dzīļu izmantošanu</w:t>
      </w:r>
      <w:r w:rsidRPr="00D11E6C">
        <w:rPr>
          <w:rFonts w:ascii="Times New Roman" w:hAnsi="Times New Roman"/>
          <w:sz w:val="28"/>
          <w:szCs w:val="28"/>
        </w:rPr>
        <w:t xml:space="preserve"> </w:t>
      </w:r>
      <w:r>
        <w:rPr>
          <w:rFonts w:ascii="Times New Roman" w:hAnsi="Times New Roman"/>
          <w:sz w:val="28"/>
          <w:szCs w:val="28"/>
        </w:rPr>
        <w:t>regulējošais normat</w:t>
      </w:r>
      <w:r w:rsidR="00C95040">
        <w:rPr>
          <w:rFonts w:ascii="Times New Roman" w:hAnsi="Times New Roman"/>
          <w:sz w:val="28"/>
          <w:szCs w:val="28"/>
        </w:rPr>
        <w:t>īvais ietvars, īpaši pievēršot uzmanību zemes dzīļu īpašumtiesībām. Latvijā, atšķirībā no citām Eiropas Savienības dalībvalstīm, zemes dzīles bez atrunām un izņēmumiem pieder zemes īpašniekam. Šāda situācija kavē resursu izpēti un apgūšanu, kā arī rada investīcijām nedraudzīgu vidi.</w:t>
      </w:r>
      <w:r w:rsidR="00FF22E6">
        <w:rPr>
          <w:rFonts w:ascii="Times New Roman" w:hAnsi="Times New Roman"/>
          <w:sz w:val="28"/>
          <w:szCs w:val="28"/>
        </w:rPr>
        <w:t xml:space="preserve"> </w:t>
      </w:r>
    </w:p>
    <w:p w:rsidR="00FF22E6" w:rsidRDefault="00FF22E6" w:rsidP="00C95040">
      <w:pPr>
        <w:keepNext/>
        <w:spacing w:after="120" w:line="240" w:lineRule="auto"/>
        <w:ind w:firstLine="720"/>
        <w:jc w:val="both"/>
        <w:rPr>
          <w:rFonts w:ascii="Times New Roman" w:hAnsi="Times New Roman"/>
          <w:sz w:val="28"/>
          <w:szCs w:val="28"/>
        </w:rPr>
      </w:pPr>
      <w:r>
        <w:rPr>
          <w:rFonts w:ascii="Times New Roman" w:hAnsi="Times New Roman"/>
          <w:sz w:val="28"/>
          <w:szCs w:val="28"/>
        </w:rPr>
        <w:t xml:space="preserve">Piedāvāti problēmas risinājuma varianti. </w:t>
      </w:r>
    </w:p>
    <w:p w:rsidR="00E840F8" w:rsidRDefault="00FF22E6" w:rsidP="00E840F8">
      <w:pPr>
        <w:spacing w:after="120" w:line="240" w:lineRule="auto"/>
        <w:ind w:firstLine="720"/>
        <w:jc w:val="both"/>
        <w:rPr>
          <w:rFonts w:ascii="Times New Roman" w:hAnsi="Times New Roman"/>
          <w:sz w:val="28"/>
          <w:szCs w:val="28"/>
        </w:rPr>
      </w:pPr>
      <w:r>
        <w:rPr>
          <w:rFonts w:ascii="Times New Roman" w:hAnsi="Times New Roman"/>
          <w:b/>
          <w:sz w:val="28"/>
          <w:szCs w:val="28"/>
        </w:rPr>
        <w:t>A</w:t>
      </w:r>
      <w:r w:rsidR="00F62812">
        <w:rPr>
          <w:rFonts w:ascii="Times New Roman" w:hAnsi="Times New Roman"/>
          <w:b/>
          <w:sz w:val="28"/>
          <w:szCs w:val="28"/>
        </w:rPr>
        <w:t> </w:t>
      </w:r>
      <w:r w:rsidRPr="00334160">
        <w:rPr>
          <w:rFonts w:ascii="Times New Roman" w:hAnsi="Times New Roman"/>
          <w:b/>
          <w:sz w:val="28"/>
          <w:szCs w:val="28"/>
        </w:rPr>
        <w:t>variants</w:t>
      </w:r>
      <w:r>
        <w:rPr>
          <w:rFonts w:ascii="Times New Roman" w:hAnsi="Times New Roman"/>
          <w:b/>
          <w:sz w:val="28"/>
          <w:szCs w:val="28"/>
        </w:rPr>
        <w:t xml:space="preserve">. </w:t>
      </w:r>
      <w:r w:rsidRPr="00010C8F">
        <w:rPr>
          <w:rFonts w:ascii="Times New Roman" w:hAnsi="Times New Roman"/>
          <w:b/>
          <w:sz w:val="28"/>
          <w:szCs w:val="28"/>
        </w:rPr>
        <w:t>Normatīvais regulējums netiek pārskatīts un mainīts</w:t>
      </w:r>
      <w:r>
        <w:rPr>
          <w:rFonts w:ascii="Times New Roman" w:hAnsi="Times New Roman"/>
          <w:sz w:val="28"/>
          <w:szCs w:val="28"/>
        </w:rPr>
        <w:t xml:space="preserve">. Šajā gadījumā, tāpat kā līdz šim, zemes dzīļu izmantošanā saglabāsies esošā </w:t>
      </w:r>
      <w:r w:rsidR="006A0CEA">
        <w:rPr>
          <w:rFonts w:ascii="Times New Roman" w:hAnsi="Times New Roman"/>
          <w:sz w:val="28"/>
          <w:szCs w:val="28"/>
        </w:rPr>
        <w:t xml:space="preserve">(arhaiskā) </w:t>
      </w:r>
      <w:r>
        <w:rPr>
          <w:rFonts w:ascii="Times New Roman" w:hAnsi="Times New Roman"/>
          <w:sz w:val="28"/>
          <w:szCs w:val="28"/>
        </w:rPr>
        <w:t xml:space="preserve">situācija. </w:t>
      </w:r>
      <w:r w:rsidR="00E840F8">
        <w:rPr>
          <w:rFonts w:ascii="Times New Roman" w:hAnsi="Times New Roman"/>
          <w:sz w:val="28"/>
          <w:szCs w:val="28"/>
        </w:rPr>
        <w:t xml:space="preserve">Netiek veidota </w:t>
      </w:r>
      <w:r w:rsidR="00E840F8" w:rsidRPr="005B285C">
        <w:rPr>
          <w:rFonts w:ascii="Times New Roman" w:hAnsi="Times New Roman"/>
          <w:sz w:val="28"/>
          <w:szCs w:val="28"/>
        </w:rPr>
        <w:t>paredzam</w:t>
      </w:r>
      <w:r w:rsidR="00E840F8">
        <w:rPr>
          <w:rFonts w:ascii="Times New Roman" w:hAnsi="Times New Roman"/>
          <w:sz w:val="28"/>
          <w:szCs w:val="28"/>
        </w:rPr>
        <w:t>a un</w:t>
      </w:r>
      <w:r w:rsidR="00E840F8" w:rsidRPr="005B285C">
        <w:rPr>
          <w:rFonts w:ascii="Times New Roman" w:hAnsi="Times New Roman"/>
          <w:sz w:val="28"/>
          <w:szCs w:val="28"/>
        </w:rPr>
        <w:t xml:space="preserve"> ieguldījumiem </w:t>
      </w:r>
      <w:r w:rsidR="00E840F8">
        <w:rPr>
          <w:rFonts w:ascii="Times New Roman" w:hAnsi="Times New Roman"/>
          <w:sz w:val="28"/>
          <w:szCs w:val="28"/>
        </w:rPr>
        <w:t>pievilcīga</w:t>
      </w:r>
      <w:r w:rsidR="00E840F8" w:rsidRPr="005B285C">
        <w:rPr>
          <w:rFonts w:ascii="Times New Roman" w:hAnsi="Times New Roman"/>
          <w:sz w:val="28"/>
          <w:szCs w:val="28"/>
        </w:rPr>
        <w:t xml:space="preserve"> vid</w:t>
      </w:r>
      <w:r w:rsidR="00E840F8">
        <w:rPr>
          <w:rFonts w:ascii="Times New Roman" w:hAnsi="Times New Roman"/>
          <w:sz w:val="28"/>
          <w:szCs w:val="28"/>
        </w:rPr>
        <w:t>e, i</w:t>
      </w:r>
      <w:r w:rsidR="00E840F8" w:rsidRPr="005B285C">
        <w:rPr>
          <w:rFonts w:ascii="Times New Roman" w:hAnsi="Times New Roman"/>
          <w:sz w:val="28"/>
          <w:szCs w:val="28"/>
        </w:rPr>
        <w:t>nvestoru piesaiste būs apgrūtināta</w:t>
      </w:r>
      <w:r w:rsidR="00E840F8">
        <w:rPr>
          <w:rFonts w:ascii="Times New Roman" w:hAnsi="Times New Roman"/>
          <w:sz w:val="28"/>
          <w:szCs w:val="28"/>
        </w:rPr>
        <w:t xml:space="preserve">, pat neiespējama. </w:t>
      </w:r>
    </w:p>
    <w:p w:rsidR="006A0CEA" w:rsidRPr="00E840F8" w:rsidRDefault="00FF22E6" w:rsidP="00E840F8">
      <w:pPr>
        <w:spacing w:after="120" w:line="240" w:lineRule="auto"/>
        <w:ind w:firstLine="720"/>
        <w:jc w:val="both"/>
        <w:rPr>
          <w:rFonts w:ascii="Times New Roman" w:hAnsi="Times New Roman"/>
          <w:sz w:val="28"/>
          <w:szCs w:val="28"/>
        </w:rPr>
      </w:pPr>
      <w:r w:rsidRPr="00E840F8">
        <w:rPr>
          <w:rFonts w:ascii="Times New Roman" w:hAnsi="Times New Roman"/>
          <w:b/>
          <w:sz w:val="28"/>
          <w:szCs w:val="28"/>
        </w:rPr>
        <w:t>B</w:t>
      </w:r>
      <w:r w:rsidR="00F62812">
        <w:rPr>
          <w:rFonts w:ascii="Times New Roman" w:hAnsi="Times New Roman"/>
          <w:sz w:val="28"/>
          <w:szCs w:val="28"/>
        </w:rPr>
        <w:t> </w:t>
      </w:r>
      <w:r w:rsidRPr="00E840F8">
        <w:rPr>
          <w:rFonts w:ascii="Times New Roman" w:hAnsi="Times New Roman"/>
          <w:b/>
          <w:sz w:val="28"/>
          <w:szCs w:val="28"/>
        </w:rPr>
        <w:t>variants</w:t>
      </w:r>
      <w:r w:rsidRPr="00E840F8">
        <w:rPr>
          <w:rFonts w:ascii="Times New Roman" w:hAnsi="Times New Roman"/>
          <w:sz w:val="28"/>
          <w:szCs w:val="28"/>
        </w:rPr>
        <w:t xml:space="preserve">: </w:t>
      </w:r>
      <w:r w:rsidRPr="00E840F8">
        <w:rPr>
          <w:rFonts w:ascii="Times New Roman" w:hAnsi="Times New Roman"/>
          <w:b/>
          <w:sz w:val="28"/>
          <w:szCs w:val="28"/>
        </w:rPr>
        <w:t>zemes dzīles tiek saglabātas privātpersonas īpašumā, nosakot konkrētus īpašuma tiesību aprobežojumus.</w:t>
      </w:r>
      <w:r w:rsidRPr="00E840F8">
        <w:rPr>
          <w:rFonts w:ascii="Times New Roman" w:hAnsi="Times New Roman"/>
          <w:sz w:val="28"/>
          <w:szCs w:val="28"/>
        </w:rPr>
        <w:t xml:space="preserve"> Tiek izmantots esošais normatīvo aktu ietvars, to papildinot un izdarot grozījumus. </w:t>
      </w:r>
      <w:r w:rsidR="006A0CEA" w:rsidRPr="00E840F8">
        <w:rPr>
          <w:rFonts w:ascii="Times New Roman" w:hAnsi="Times New Roman"/>
          <w:sz w:val="28"/>
          <w:szCs w:val="28"/>
        </w:rPr>
        <w:t>Šis risinājums ir “teritoriāli piesaistīts</w:t>
      </w:r>
      <w:r w:rsidR="00E840F8">
        <w:rPr>
          <w:rFonts w:ascii="Times New Roman" w:hAnsi="Times New Roman"/>
          <w:sz w:val="28"/>
          <w:szCs w:val="28"/>
        </w:rPr>
        <w:t xml:space="preserve">” </w:t>
      </w:r>
      <w:r w:rsidR="000A0512">
        <w:rPr>
          <w:rFonts w:ascii="Times New Roman" w:hAnsi="Times New Roman"/>
          <w:sz w:val="28"/>
          <w:szCs w:val="28"/>
        </w:rPr>
        <w:t>–</w:t>
      </w:r>
      <w:r w:rsidR="006A0CEA" w:rsidRPr="00E840F8">
        <w:rPr>
          <w:rFonts w:ascii="Times New Roman" w:hAnsi="Times New Roman"/>
          <w:sz w:val="28"/>
          <w:szCs w:val="28"/>
        </w:rPr>
        <w:t xml:space="preserve"> </w:t>
      </w:r>
      <w:r w:rsidR="00E840F8">
        <w:rPr>
          <w:rFonts w:ascii="Times New Roman" w:hAnsi="Times New Roman"/>
          <w:sz w:val="28"/>
          <w:szCs w:val="28"/>
        </w:rPr>
        <w:t>ja</w:t>
      </w:r>
      <w:r w:rsidR="006A0CEA" w:rsidRPr="00E840F8">
        <w:rPr>
          <w:rFonts w:ascii="Times New Roman" w:hAnsi="Times New Roman"/>
          <w:sz w:val="28"/>
          <w:szCs w:val="28"/>
        </w:rPr>
        <w:t xml:space="preserve"> ir interese par </w:t>
      </w:r>
      <w:proofErr w:type="spellStart"/>
      <w:r w:rsidR="006A0CEA" w:rsidRPr="00E840F8">
        <w:rPr>
          <w:rFonts w:ascii="Times New Roman" w:hAnsi="Times New Roman"/>
          <w:sz w:val="28"/>
          <w:szCs w:val="28"/>
        </w:rPr>
        <w:t>minerālresursu</w:t>
      </w:r>
      <w:proofErr w:type="spellEnd"/>
      <w:r w:rsidR="006A0CEA" w:rsidRPr="00E840F8">
        <w:rPr>
          <w:rFonts w:ascii="Times New Roman" w:hAnsi="Times New Roman"/>
          <w:sz w:val="28"/>
          <w:szCs w:val="28"/>
        </w:rPr>
        <w:t xml:space="preserve"> izpēti, tiek risināts katrs atsevišķais gadījums, piemēram, nosakot valsts zemes dzīļu nogabalu (neregulāras vai regulāras formas nogabalu, kas sākas noteiktā dziļumā) un papildus vienojoties ar katru „virszemes tiesību” īpašnieku par meklēšanas un izpētes veikšanu ar </w:t>
      </w:r>
      <w:proofErr w:type="spellStart"/>
      <w:r w:rsidR="006A0CEA" w:rsidRPr="00E840F8">
        <w:rPr>
          <w:rFonts w:ascii="Times New Roman" w:hAnsi="Times New Roman"/>
          <w:sz w:val="28"/>
          <w:szCs w:val="28"/>
        </w:rPr>
        <w:t>kontaktmetodēm</w:t>
      </w:r>
      <w:proofErr w:type="spellEnd"/>
      <w:r w:rsidR="006A0CEA" w:rsidRPr="00E840F8">
        <w:rPr>
          <w:rFonts w:ascii="Times New Roman" w:hAnsi="Times New Roman"/>
          <w:sz w:val="28"/>
          <w:szCs w:val="28"/>
        </w:rPr>
        <w:t xml:space="preserve"> konkrētā īpašumā. </w:t>
      </w:r>
    </w:p>
    <w:p w:rsidR="0045764E" w:rsidRPr="009E7266" w:rsidRDefault="00F62812" w:rsidP="009F2CDB">
      <w:pPr>
        <w:spacing w:after="120" w:line="240" w:lineRule="auto"/>
        <w:ind w:firstLine="720"/>
        <w:jc w:val="both"/>
        <w:rPr>
          <w:rFonts w:ascii="Times New Roman" w:hAnsi="Times New Roman"/>
          <w:sz w:val="28"/>
          <w:szCs w:val="28"/>
        </w:rPr>
      </w:pPr>
      <w:r>
        <w:rPr>
          <w:rFonts w:ascii="Times New Roman" w:hAnsi="Times New Roman"/>
          <w:b/>
          <w:sz w:val="28"/>
          <w:szCs w:val="28"/>
        </w:rPr>
        <w:t>C </w:t>
      </w:r>
      <w:r w:rsidR="0045764E" w:rsidRPr="009E7266">
        <w:rPr>
          <w:rFonts w:ascii="Times New Roman" w:hAnsi="Times New Roman"/>
          <w:b/>
          <w:sz w:val="28"/>
          <w:szCs w:val="28"/>
        </w:rPr>
        <w:t>variants</w:t>
      </w:r>
      <w:r w:rsidR="0045764E" w:rsidRPr="009E7266">
        <w:rPr>
          <w:rFonts w:ascii="Times New Roman" w:hAnsi="Times New Roman"/>
          <w:sz w:val="28"/>
          <w:szCs w:val="28"/>
        </w:rPr>
        <w:t xml:space="preserve">: </w:t>
      </w:r>
      <w:r w:rsidR="0045764E" w:rsidRPr="00010C8F">
        <w:rPr>
          <w:rFonts w:ascii="Times New Roman" w:hAnsi="Times New Roman"/>
          <w:b/>
          <w:color w:val="000000"/>
          <w:sz w:val="28"/>
          <w:szCs w:val="28"/>
        </w:rPr>
        <w:t>zemes dzīles turpmāk pieder valstij ar privātpersonu tiesībām saglabāt zemes virsmas tiesības</w:t>
      </w:r>
      <w:r w:rsidR="0045764E" w:rsidRPr="009E7266">
        <w:rPr>
          <w:rFonts w:ascii="Times New Roman" w:hAnsi="Times New Roman"/>
          <w:color w:val="000000"/>
          <w:sz w:val="28"/>
          <w:szCs w:val="28"/>
        </w:rPr>
        <w:t xml:space="preserve">. </w:t>
      </w:r>
      <w:r w:rsidR="0045764E" w:rsidRPr="009E7266">
        <w:rPr>
          <w:rFonts w:ascii="Times New Roman" w:hAnsi="Times New Roman"/>
          <w:sz w:val="28"/>
          <w:szCs w:val="28"/>
        </w:rPr>
        <w:t xml:space="preserve">Tiesības uz minerāliem jeb </w:t>
      </w:r>
      <w:proofErr w:type="spellStart"/>
      <w:r w:rsidR="0045764E" w:rsidRPr="009E7266">
        <w:rPr>
          <w:rFonts w:ascii="Times New Roman" w:hAnsi="Times New Roman"/>
          <w:sz w:val="28"/>
          <w:szCs w:val="28"/>
        </w:rPr>
        <w:t>minerāltiesības</w:t>
      </w:r>
      <w:proofErr w:type="spellEnd"/>
      <w:r w:rsidR="0045764E" w:rsidRPr="009E7266">
        <w:rPr>
          <w:rFonts w:ascii="Times New Roman" w:hAnsi="Times New Roman"/>
          <w:sz w:val="28"/>
          <w:szCs w:val="28"/>
        </w:rPr>
        <w:t xml:space="preserve"> ir tiesības pētīt un iegūt minerālus, kas atrodas zināmā zemes dziļumā. Virszemes tiesības ir tiesības izmantot zemi, augsni, iegūt derīgos izrakteņus, kas atrodas zem augsnes – smilti, granti, mālu, kūdru </w:t>
      </w:r>
      <w:proofErr w:type="spellStart"/>
      <w:r w:rsidR="0045764E" w:rsidRPr="009E7266">
        <w:rPr>
          <w:rFonts w:ascii="Times New Roman" w:hAnsi="Times New Roman"/>
          <w:sz w:val="28"/>
          <w:szCs w:val="28"/>
        </w:rPr>
        <w:t>u.tml</w:t>
      </w:r>
      <w:proofErr w:type="spellEnd"/>
      <w:r w:rsidR="0045764E" w:rsidRPr="009E7266">
        <w:rPr>
          <w:rFonts w:ascii="Times New Roman" w:hAnsi="Times New Roman"/>
          <w:sz w:val="28"/>
          <w:szCs w:val="28"/>
        </w:rPr>
        <w:t xml:space="preserve">. </w:t>
      </w:r>
      <w:r w:rsidR="00E840F8">
        <w:rPr>
          <w:rFonts w:ascii="Times New Roman" w:hAnsi="Times New Roman"/>
          <w:sz w:val="28"/>
          <w:szCs w:val="28"/>
        </w:rPr>
        <w:t xml:space="preserve">Tiek piedāvāts </w:t>
      </w:r>
      <w:r w:rsidR="0045764E" w:rsidRPr="009E7266">
        <w:rPr>
          <w:rFonts w:ascii="Times New Roman" w:hAnsi="Times New Roman"/>
          <w:sz w:val="28"/>
          <w:szCs w:val="28"/>
        </w:rPr>
        <w:t xml:space="preserve">novilkt nosacītu horizontālu līniju zemes dzīlēs, no kuras </w:t>
      </w:r>
      <w:proofErr w:type="spellStart"/>
      <w:r w:rsidR="0045764E" w:rsidRPr="00E840F8">
        <w:rPr>
          <w:rFonts w:ascii="Times New Roman" w:hAnsi="Times New Roman"/>
          <w:sz w:val="28"/>
          <w:szCs w:val="28"/>
        </w:rPr>
        <w:t>minerāltiesības</w:t>
      </w:r>
      <w:proofErr w:type="spellEnd"/>
      <w:r w:rsidR="0045764E" w:rsidRPr="00E840F8">
        <w:rPr>
          <w:rFonts w:ascii="Times New Roman" w:hAnsi="Times New Roman"/>
          <w:sz w:val="28"/>
          <w:szCs w:val="28"/>
        </w:rPr>
        <w:t xml:space="preserve"> </w:t>
      </w:r>
      <w:r w:rsidR="0045764E" w:rsidRPr="009E7266">
        <w:rPr>
          <w:rFonts w:ascii="Times New Roman" w:hAnsi="Times New Roman"/>
          <w:sz w:val="28"/>
          <w:szCs w:val="28"/>
        </w:rPr>
        <w:t xml:space="preserve">vai „pirmpirkuma tiesības” uz </w:t>
      </w:r>
      <w:proofErr w:type="spellStart"/>
      <w:r w:rsidR="0045764E" w:rsidRPr="00E840F8">
        <w:rPr>
          <w:rFonts w:ascii="Times New Roman" w:hAnsi="Times New Roman"/>
          <w:sz w:val="28"/>
          <w:szCs w:val="28"/>
        </w:rPr>
        <w:t>minerālresursu</w:t>
      </w:r>
      <w:proofErr w:type="spellEnd"/>
      <w:r w:rsidR="0045764E" w:rsidRPr="009E7266">
        <w:rPr>
          <w:rFonts w:ascii="Times New Roman" w:hAnsi="Times New Roman"/>
          <w:i/>
          <w:sz w:val="28"/>
          <w:szCs w:val="28"/>
        </w:rPr>
        <w:t xml:space="preserve"> </w:t>
      </w:r>
      <w:r w:rsidR="0045764E" w:rsidRPr="009E7266">
        <w:rPr>
          <w:rFonts w:ascii="Times New Roman" w:hAnsi="Times New Roman"/>
          <w:sz w:val="28"/>
          <w:szCs w:val="28"/>
        </w:rPr>
        <w:t xml:space="preserve">izmantošanu piederētu valstij. Šī </w:t>
      </w:r>
      <w:r w:rsidR="0045764E" w:rsidRPr="009E7266">
        <w:rPr>
          <w:rFonts w:ascii="Times New Roman" w:hAnsi="Times New Roman"/>
          <w:sz w:val="28"/>
          <w:szCs w:val="28"/>
        </w:rPr>
        <w:lastRenderedPageBreak/>
        <w:t>līnija var atrasties</w:t>
      </w:r>
      <w:r w:rsidR="0045764E">
        <w:rPr>
          <w:rFonts w:ascii="Times New Roman" w:hAnsi="Times New Roman"/>
          <w:sz w:val="28"/>
          <w:szCs w:val="28"/>
        </w:rPr>
        <w:t xml:space="preserve"> 300, 1</w:t>
      </w:r>
      <w:r w:rsidR="0045764E" w:rsidRPr="009E7266">
        <w:rPr>
          <w:rFonts w:ascii="Times New Roman" w:hAnsi="Times New Roman"/>
          <w:sz w:val="28"/>
          <w:szCs w:val="28"/>
        </w:rPr>
        <w:t>00</w:t>
      </w:r>
      <w:r w:rsidR="00732E5F">
        <w:rPr>
          <w:rFonts w:ascii="Times New Roman" w:hAnsi="Times New Roman"/>
          <w:sz w:val="28"/>
          <w:szCs w:val="28"/>
        </w:rPr>
        <w:t xml:space="preserve"> vai 50 </w:t>
      </w:r>
      <w:r w:rsidR="0045764E" w:rsidRPr="009E7266">
        <w:rPr>
          <w:rFonts w:ascii="Times New Roman" w:hAnsi="Times New Roman"/>
          <w:sz w:val="28"/>
          <w:szCs w:val="28"/>
        </w:rPr>
        <w:t>m dziļumā</w:t>
      </w:r>
      <w:r w:rsidR="0045764E">
        <w:rPr>
          <w:rFonts w:ascii="Times New Roman" w:hAnsi="Times New Roman"/>
          <w:sz w:val="28"/>
          <w:szCs w:val="28"/>
        </w:rPr>
        <w:t xml:space="preserve"> vai kādā citā pamatotā dziļumā, tādā, kas faktiski neietekmē īpašnieka tiesības un iespējas izmantot „zemes virsmu” un gūt visus labumu no tās izmantošanas</w:t>
      </w:r>
      <w:r w:rsidR="0045764E" w:rsidRPr="009E7266">
        <w:rPr>
          <w:rFonts w:ascii="Times New Roman" w:hAnsi="Times New Roman"/>
          <w:sz w:val="28"/>
          <w:szCs w:val="28"/>
        </w:rPr>
        <w:t xml:space="preserve">. </w:t>
      </w:r>
      <w:proofErr w:type="spellStart"/>
      <w:r w:rsidR="006A0CEA">
        <w:rPr>
          <w:rFonts w:ascii="Times New Roman" w:hAnsi="Times New Roman"/>
          <w:sz w:val="28"/>
          <w:szCs w:val="28"/>
        </w:rPr>
        <w:t>M</w:t>
      </w:r>
      <w:r w:rsidR="0045764E" w:rsidRPr="009E7266">
        <w:rPr>
          <w:rFonts w:ascii="Times New Roman" w:hAnsi="Times New Roman"/>
          <w:sz w:val="28"/>
          <w:szCs w:val="28"/>
        </w:rPr>
        <w:t>inerāltiesību</w:t>
      </w:r>
      <w:proofErr w:type="spellEnd"/>
      <w:r w:rsidR="0045764E" w:rsidRPr="009E7266">
        <w:rPr>
          <w:rFonts w:ascii="Times New Roman" w:hAnsi="Times New Roman"/>
          <w:sz w:val="28"/>
          <w:szCs w:val="28"/>
        </w:rPr>
        <w:t xml:space="preserve"> līniju</w:t>
      </w:r>
      <w:r w:rsidR="006A0CEA">
        <w:rPr>
          <w:rFonts w:ascii="Times New Roman" w:hAnsi="Times New Roman"/>
          <w:sz w:val="28"/>
          <w:szCs w:val="28"/>
        </w:rPr>
        <w:t xml:space="preserve"> var </w:t>
      </w:r>
      <w:r w:rsidR="0045764E" w:rsidRPr="009E7266">
        <w:rPr>
          <w:rFonts w:ascii="Times New Roman" w:hAnsi="Times New Roman"/>
          <w:sz w:val="28"/>
          <w:szCs w:val="28"/>
        </w:rPr>
        <w:t>novilkt</w:t>
      </w:r>
      <w:r w:rsidR="006A0CEA">
        <w:rPr>
          <w:rFonts w:ascii="Times New Roman" w:hAnsi="Times New Roman"/>
          <w:sz w:val="28"/>
          <w:szCs w:val="28"/>
        </w:rPr>
        <w:t xml:space="preserve"> arī</w:t>
      </w:r>
      <w:r w:rsidR="0045764E" w:rsidRPr="009E7266">
        <w:rPr>
          <w:rFonts w:ascii="Times New Roman" w:hAnsi="Times New Roman"/>
          <w:sz w:val="28"/>
          <w:szCs w:val="28"/>
        </w:rPr>
        <w:t xml:space="preserve"> pa ģeoloģisko robežu, piemēram pa </w:t>
      </w:r>
      <w:proofErr w:type="spellStart"/>
      <w:r w:rsidR="0045764E" w:rsidRPr="009E7266">
        <w:rPr>
          <w:rFonts w:ascii="Times New Roman" w:hAnsi="Times New Roman"/>
          <w:sz w:val="28"/>
          <w:szCs w:val="28"/>
        </w:rPr>
        <w:t>leduslaikmeta</w:t>
      </w:r>
      <w:proofErr w:type="spellEnd"/>
      <w:r w:rsidR="0045764E" w:rsidRPr="009E7266">
        <w:rPr>
          <w:rFonts w:ascii="Times New Roman" w:hAnsi="Times New Roman"/>
          <w:sz w:val="28"/>
          <w:szCs w:val="28"/>
        </w:rPr>
        <w:t xml:space="preserve"> </w:t>
      </w:r>
      <w:r w:rsidR="0045764E">
        <w:rPr>
          <w:rFonts w:ascii="Times New Roman" w:hAnsi="Times New Roman"/>
          <w:sz w:val="28"/>
          <w:szCs w:val="28"/>
        </w:rPr>
        <w:t xml:space="preserve">nogulumu </w:t>
      </w:r>
      <w:r w:rsidR="0045764E" w:rsidRPr="009E7266">
        <w:rPr>
          <w:rFonts w:ascii="Times New Roman" w:hAnsi="Times New Roman"/>
          <w:sz w:val="28"/>
          <w:szCs w:val="28"/>
        </w:rPr>
        <w:t>robežu</w:t>
      </w:r>
      <w:r w:rsidR="0027089C">
        <w:rPr>
          <w:rFonts w:ascii="Times New Roman" w:hAnsi="Times New Roman"/>
          <w:sz w:val="28"/>
          <w:szCs w:val="28"/>
        </w:rPr>
        <w:t xml:space="preserve"> (šī un citu koncepcijā lietoto ģeoloģisko terminu skaidrojumi doti </w:t>
      </w:r>
      <w:r w:rsidR="00E840F8" w:rsidRPr="00E840F8">
        <w:rPr>
          <w:rFonts w:ascii="Times New Roman" w:hAnsi="Times New Roman"/>
          <w:sz w:val="28"/>
          <w:szCs w:val="28"/>
        </w:rPr>
        <w:t>1</w:t>
      </w:r>
      <w:r w:rsidR="0027089C" w:rsidRPr="00E840F8">
        <w:rPr>
          <w:rFonts w:ascii="Times New Roman" w:hAnsi="Times New Roman"/>
          <w:sz w:val="28"/>
          <w:szCs w:val="28"/>
        </w:rPr>
        <w:t>.pielikumā</w:t>
      </w:r>
      <w:r w:rsidR="0027089C">
        <w:rPr>
          <w:rFonts w:ascii="Times New Roman" w:hAnsi="Times New Roman"/>
          <w:sz w:val="28"/>
          <w:szCs w:val="28"/>
        </w:rPr>
        <w:t xml:space="preserve">). </w:t>
      </w:r>
    </w:p>
    <w:p w:rsidR="009F2CDB" w:rsidRDefault="00F62812" w:rsidP="009F2CDB">
      <w:pPr>
        <w:spacing w:after="120" w:line="240" w:lineRule="auto"/>
        <w:ind w:left="360" w:firstLine="349"/>
        <w:jc w:val="both"/>
        <w:rPr>
          <w:rFonts w:ascii="Times New Roman" w:hAnsi="Times New Roman"/>
          <w:b/>
          <w:sz w:val="28"/>
          <w:szCs w:val="28"/>
        </w:rPr>
      </w:pPr>
      <w:r>
        <w:rPr>
          <w:rFonts w:ascii="Times New Roman" w:hAnsi="Times New Roman"/>
          <w:b/>
          <w:sz w:val="28"/>
          <w:szCs w:val="28"/>
        </w:rPr>
        <w:t>D </w:t>
      </w:r>
      <w:r w:rsidR="0045764E" w:rsidRPr="00010C8F">
        <w:rPr>
          <w:rFonts w:ascii="Times New Roman" w:hAnsi="Times New Roman"/>
          <w:b/>
          <w:sz w:val="28"/>
          <w:szCs w:val="28"/>
        </w:rPr>
        <w:t>variants</w:t>
      </w:r>
      <w:r w:rsidR="0045764E">
        <w:rPr>
          <w:rFonts w:ascii="Times New Roman" w:hAnsi="Times New Roman"/>
          <w:b/>
          <w:sz w:val="28"/>
          <w:szCs w:val="28"/>
        </w:rPr>
        <w:t>: izdalīt</w:t>
      </w:r>
      <w:r w:rsidR="0045764E" w:rsidRPr="00010C8F">
        <w:rPr>
          <w:rFonts w:ascii="Times New Roman" w:hAnsi="Times New Roman"/>
          <w:b/>
          <w:sz w:val="28"/>
          <w:szCs w:val="28"/>
        </w:rPr>
        <w:t xml:space="preserve"> </w:t>
      </w:r>
      <w:r w:rsidR="0045764E">
        <w:rPr>
          <w:rFonts w:ascii="Times New Roman" w:hAnsi="Times New Roman"/>
          <w:b/>
          <w:sz w:val="28"/>
          <w:szCs w:val="28"/>
        </w:rPr>
        <w:t>d</w:t>
      </w:r>
      <w:r w:rsidR="0045764E" w:rsidRPr="00010C8F">
        <w:rPr>
          <w:rFonts w:ascii="Times New Roman" w:hAnsi="Times New Roman"/>
          <w:b/>
          <w:sz w:val="28"/>
          <w:szCs w:val="28"/>
        </w:rPr>
        <w:t>erīgo</w:t>
      </w:r>
      <w:r w:rsidR="0045764E">
        <w:rPr>
          <w:rFonts w:ascii="Times New Roman" w:hAnsi="Times New Roman"/>
          <w:b/>
          <w:sz w:val="28"/>
          <w:szCs w:val="28"/>
        </w:rPr>
        <w:t>s</w:t>
      </w:r>
      <w:r w:rsidR="0045764E" w:rsidRPr="00010C8F">
        <w:rPr>
          <w:rFonts w:ascii="Times New Roman" w:hAnsi="Times New Roman"/>
          <w:b/>
          <w:sz w:val="28"/>
          <w:szCs w:val="28"/>
        </w:rPr>
        <w:t xml:space="preserve"> izrakteņu</w:t>
      </w:r>
      <w:r w:rsidR="0045764E">
        <w:rPr>
          <w:rFonts w:ascii="Times New Roman" w:hAnsi="Times New Roman"/>
          <w:b/>
          <w:sz w:val="28"/>
          <w:szCs w:val="28"/>
        </w:rPr>
        <w:t>s</w:t>
      </w:r>
      <w:r w:rsidR="0045764E" w:rsidRPr="00010C8F">
        <w:rPr>
          <w:rFonts w:ascii="Times New Roman" w:hAnsi="Times New Roman"/>
          <w:b/>
          <w:sz w:val="28"/>
          <w:szCs w:val="28"/>
        </w:rPr>
        <w:t xml:space="preserve"> </w:t>
      </w:r>
      <w:r w:rsidR="00E840F8" w:rsidRPr="001938FA">
        <w:rPr>
          <w:rFonts w:ascii="Times New Roman" w:hAnsi="Times New Roman"/>
          <w:b/>
          <w:sz w:val="28"/>
          <w:szCs w:val="28"/>
        </w:rPr>
        <w:t>un zemes dzīļu nogabalu</w:t>
      </w:r>
      <w:r w:rsidR="00E840F8">
        <w:rPr>
          <w:rFonts w:ascii="Times New Roman" w:hAnsi="Times New Roman"/>
          <w:b/>
          <w:sz w:val="28"/>
          <w:szCs w:val="28"/>
        </w:rPr>
        <w:t>s</w:t>
      </w:r>
      <w:r w:rsidR="00E840F8" w:rsidRPr="001938FA">
        <w:rPr>
          <w:rFonts w:ascii="Times New Roman" w:hAnsi="Times New Roman"/>
          <w:b/>
          <w:sz w:val="28"/>
          <w:szCs w:val="28"/>
        </w:rPr>
        <w:t xml:space="preserve"> ar derīgām īpašībām</w:t>
      </w:r>
      <w:r w:rsidR="00E840F8" w:rsidRPr="00010C8F">
        <w:rPr>
          <w:rFonts w:ascii="Times New Roman" w:hAnsi="Times New Roman"/>
          <w:b/>
          <w:sz w:val="28"/>
          <w:szCs w:val="28"/>
        </w:rPr>
        <w:t xml:space="preserve"> </w:t>
      </w:r>
      <w:r w:rsidR="0045764E" w:rsidRPr="00010C8F">
        <w:rPr>
          <w:rFonts w:ascii="Times New Roman" w:hAnsi="Times New Roman"/>
          <w:b/>
          <w:sz w:val="28"/>
          <w:szCs w:val="28"/>
        </w:rPr>
        <w:t>kā atsevišķ</w:t>
      </w:r>
      <w:r w:rsidR="0045764E">
        <w:rPr>
          <w:rFonts w:ascii="Times New Roman" w:hAnsi="Times New Roman"/>
          <w:b/>
          <w:sz w:val="28"/>
          <w:szCs w:val="28"/>
        </w:rPr>
        <w:t>u īpašuma priekšmetu</w:t>
      </w:r>
      <w:r w:rsidR="009F2CDB">
        <w:rPr>
          <w:rFonts w:ascii="Times New Roman" w:hAnsi="Times New Roman"/>
          <w:b/>
          <w:sz w:val="28"/>
          <w:szCs w:val="28"/>
        </w:rPr>
        <w:t xml:space="preserve">. </w:t>
      </w:r>
    </w:p>
    <w:p w:rsidR="009F2CDB" w:rsidRDefault="009F2CDB" w:rsidP="009F2CDB">
      <w:pPr>
        <w:spacing w:after="120" w:line="240" w:lineRule="auto"/>
        <w:ind w:firstLine="709"/>
        <w:jc w:val="both"/>
        <w:rPr>
          <w:rFonts w:ascii="Times New Roman" w:hAnsi="Times New Roman"/>
          <w:sz w:val="28"/>
          <w:szCs w:val="28"/>
        </w:rPr>
      </w:pPr>
      <w:r>
        <w:rPr>
          <w:rFonts w:ascii="Times New Roman" w:hAnsi="Times New Roman"/>
          <w:sz w:val="28"/>
          <w:szCs w:val="28"/>
        </w:rPr>
        <w:t>S</w:t>
      </w:r>
      <w:r w:rsidRPr="002D4C83">
        <w:rPr>
          <w:rFonts w:ascii="Times New Roman" w:hAnsi="Times New Roman"/>
          <w:sz w:val="28"/>
          <w:szCs w:val="28"/>
        </w:rPr>
        <w:t>peciālais likums</w:t>
      </w:r>
      <w:r>
        <w:rPr>
          <w:rFonts w:ascii="Times New Roman" w:hAnsi="Times New Roman"/>
          <w:sz w:val="28"/>
          <w:szCs w:val="28"/>
        </w:rPr>
        <w:t xml:space="preserve"> </w:t>
      </w:r>
      <w:r w:rsidRPr="002D4C83">
        <w:rPr>
          <w:rFonts w:ascii="Times New Roman" w:hAnsi="Times New Roman"/>
          <w:sz w:val="28"/>
          <w:szCs w:val="28"/>
        </w:rPr>
        <w:t>ieviestu derīgo izrakteņu dalījumu valstij un zemes īpašniekam piederošajos derīgajos izrakteņos.</w:t>
      </w:r>
      <w:r>
        <w:rPr>
          <w:rFonts w:ascii="Times New Roman" w:hAnsi="Times New Roman"/>
          <w:sz w:val="28"/>
          <w:szCs w:val="28"/>
        </w:rPr>
        <w:t xml:space="preserve"> </w:t>
      </w:r>
      <w:r w:rsidRPr="002D4C83">
        <w:rPr>
          <w:rFonts w:ascii="Times New Roman" w:hAnsi="Times New Roman"/>
          <w:sz w:val="28"/>
          <w:szCs w:val="28"/>
        </w:rPr>
        <w:t>Valstij un zemes īpašniekam piederošos derīgos izrakteņus noteiktu uz likuma pamata izdoti attiecīgus sarakstus saturoši Ministru kabineta noteiku</w:t>
      </w:r>
      <w:r>
        <w:rPr>
          <w:rFonts w:ascii="Times New Roman" w:hAnsi="Times New Roman"/>
          <w:sz w:val="28"/>
          <w:szCs w:val="28"/>
        </w:rPr>
        <w:t xml:space="preserve">mi. Valstij piederoši </w:t>
      </w:r>
      <w:r w:rsidR="00F62812">
        <w:rPr>
          <w:rFonts w:ascii="Times New Roman" w:hAnsi="Times New Roman"/>
          <w:sz w:val="28"/>
          <w:szCs w:val="28"/>
        </w:rPr>
        <w:t>derīgie izrakteņi un ģeoloģiskā</w:t>
      </w:r>
      <w:r>
        <w:rPr>
          <w:rFonts w:ascii="Times New Roman" w:hAnsi="Times New Roman"/>
          <w:sz w:val="28"/>
          <w:szCs w:val="28"/>
        </w:rPr>
        <w:t xml:space="preserve">s struktūras </w:t>
      </w:r>
      <w:r w:rsidRPr="009F2CDB">
        <w:rPr>
          <w:rFonts w:ascii="Times New Roman" w:hAnsi="Times New Roman"/>
          <w:sz w:val="28"/>
          <w:szCs w:val="28"/>
        </w:rPr>
        <w:t>(zemes dzīļu nogabali)</w:t>
      </w:r>
      <w:r>
        <w:rPr>
          <w:rFonts w:ascii="Times New Roman" w:hAnsi="Times New Roman"/>
          <w:sz w:val="28"/>
          <w:szCs w:val="28"/>
        </w:rPr>
        <w:t xml:space="preserve"> tikt noteikti, ņemot vērā kritērijus, piemēram, derīgo izrakteņu apjoms un kvalitāte, eksporta potenciāls.</w:t>
      </w:r>
      <w:r w:rsidR="00860040">
        <w:rPr>
          <w:rFonts w:ascii="Times New Roman" w:hAnsi="Times New Roman"/>
          <w:sz w:val="28"/>
          <w:szCs w:val="28"/>
        </w:rPr>
        <w:t xml:space="preserve"> </w:t>
      </w:r>
    </w:p>
    <w:p w:rsidR="00483E41" w:rsidRDefault="00483E41" w:rsidP="009F2CDB">
      <w:pPr>
        <w:spacing w:after="120" w:line="240" w:lineRule="auto"/>
        <w:ind w:firstLine="709"/>
        <w:jc w:val="both"/>
        <w:rPr>
          <w:rFonts w:ascii="Times New Roman" w:hAnsi="Times New Roman"/>
          <w:sz w:val="28"/>
          <w:szCs w:val="28"/>
        </w:rPr>
      </w:pPr>
      <w:r>
        <w:rPr>
          <w:rFonts w:ascii="Times New Roman" w:hAnsi="Times New Roman"/>
          <w:sz w:val="28"/>
          <w:szCs w:val="28"/>
        </w:rPr>
        <w:t xml:space="preserve">B, C un D variantos zemes īpašniekam pienākas kompensācija par zemes dzīlēm, ja tās tiek izmantotas. </w:t>
      </w:r>
    </w:p>
    <w:p w:rsidR="000F1413" w:rsidRPr="009E7266" w:rsidRDefault="00935739" w:rsidP="00526643">
      <w:pPr>
        <w:pStyle w:val="Heading1"/>
        <w:rPr>
          <w:shd w:val="clear" w:color="auto" w:fill="FFFFFF"/>
        </w:rPr>
      </w:pPr>
      <w:bookmarkStart w:id="1" w:name="_Toc401572511"/>
      <w:r>
        <w:rPr>
          <w:shd w:val="clear" w:color="auto" w:fill="FFFFFF"/>
        </w:rPr>
        <w:t>1.</w:t>
      </w:r>
      <w:r w:rsidR="0065431D">
        <w:rPr>
          <w:shd w:val="clear" w:color="auto" w:fill="FFFFFF"/>
        </w:rPr>
        <w:t> </w:t>
      </w:r>
      <w:r w:rsidR="000F1413" w:rsidRPr="009E7266">
        <w:rPr>
          <w:shd w:val="clear" w:color="auto" w:fill="FFFFFF"/>
        </w:rPr>
        <w:t>Ievads</w:t>
      </w:r>
      <w:bookmarkEnd w:id="1"/>
    </w:p>
    <w:p w:rsidR="000F1413" w:rsidRDefault="000F1413" w:rsidP="009E7266">
      <w:pPr>
        <w:spacing w:after="120" w:line="240" w:lineRule="auto"/>
        <w:ind w:firstLine="720"/>
        <w:jc w:val="both"/>
        <w:rPr>
          <w:rFonts w:ascii="Times New Roman" w:hAnsi="Times New Roman"/>
          <w:sz w:val="28"/>
          <w:szCs w:val="28"/>
        </w:rPr>
      </w:pPr>
      <w:r w:rsidRPr="009E7266">
        <w:rPr>
          <w:rFonts w:ascii="Times New Roman" w:hAnsi="Times New Roman"/>
          <w:sz w:val="28"/>
          <w:szCs w:val="28"/>
          <w:shd w:val="clear" w:color="auto" w:fill="FFFFFF"/>
        </w:rPr>
        <w:t xml:space="preserve">Koncepcija sagatavota, ievērojot </w:t>
      </w:r>
      <w:r w:rsidRPr="009E7266">
        <w:rPr>
          <w:rFonts w:ascii="Times New Roman" w:hAnsi="Times New Roman"/>
          <w:sz w:val="28"/>
          <w:szCs w:val="28"/>
        </w:rPr>
        <w:t>Ministru kabineta 2014.gada 2</w:t>
      </w:r>
      <w:r w:rsidR="00AE585E">
        <w:rPr>
          <w:rFonts w:ascii="Times New Roman" w:hAnsi="Times New Roman"/>
          <w:sz w:val="28"/>
          <w:szCs w:val="28"/>
        </w:rPr>
        <w:t>5</w:t>
      </w:r>
      <w:r w:rsidRPr="009E7266">
        <w:rPr>
          <w:rFonts w:ascii="Times New Roman" w:hAnsi="Times New Roman"/>
          <w:sz w:val="28"/>
          <w:szCs w:val="28"/>
        </w:rPr>
        <w:t>.februāra sēdē (</w:t>
      </w:r>
      <w:proofErr w:type="spellStart"/>
      <w:r w:rsidRPr="009E7266">
        <w:rPr>
          <w:rFonts w:ascii="Times New Roman" w:hAnsi="Times New Roman"/>
          <w:sz w:val="28"/>
          <w:szCs w:val="28"/>
        </w:rPr>
        <w:t>prot</w:t>
      </w:r>
      <w:proofErr w:type="spellEnd"/>
      <w:r w:rsidRPr="009E7266">
        <w:rPr>
          <w:rFonts w:ascii="Times New Roman" w:hAnsi="Times New Roman"/>
          <w:sz w:val="28"/>
          <w:szCs w:val="28"/>
        </w:rPr>
        <w:t>. Nr.12, 33.§, 4.punkts) Vides aizsardzības un reģionālās attīstības ministrijai</w:t>
      </w:r>
      <w:r w:rsidR="00B34FC5">
        <w:rPr>
          <w:rFonts w:ascii="Times New Roman" w:hAnsi="Times New Roman"/>
          <w:sz w:val="28"/>
          <w:szCs w:val="28"/>
        </w:rPr>
        <w:t xml:space="preserve"> </w:t>
      </w:r>
      <w:r w:rsidRPr="009E7266">
        <w:rPr>
          <w:rFonts w:ascii="Times New Roman" w:hAnsi="Times New Roman"/>
          <w:sz w:val="28"/>
          <w:szCs w:val="28"/>
        </w:rPr>
        <w:t>uzdoto sagatavot un iesniegt ekonomikas ministra izveidotajā darba grupā par potenciālo investīciju projektu īstenošanu derīgo izrakteņu ieguvē koncepcijas projektu par zemes dzīļu izmantošanas tiesiskā regulējuma pilnveidošanu potenciālo investīciju piesaistei.</w:t>
      </w:r>
      <w:r w:rsidR="00D41DFF" w:rsidRPr="009E7266">
        <w:rPr>
          <w:rFonts w:ascii="Times New Roman" w:hAnsi="Times New Roman"/>
          <w:sz w:val="28"/>
          <w:szCs w:val="28"/>
        </w:rPr>
        <w:t xml:space="preserve"> </w:t>
      </w:r>
    </w:p>
    <w:p w:rsidR="00003E3F" w:rsidRDefault="00003E3F" w:rsidP="00003E3F">
      <w:pPr>
        <w:spacing w:after="120" w:line="240" w:lineRule="auto"/>
        <w:ind w:firstLine="720"/>
        <w:jc w:val="both"/>
        <w:rPr>
          <w:rFonts w:ascii="Times New Roman" w:hAnsi="Times New Roman"/>
          <w:sz w:val="28"/>
          <w:szCs w:val="28"/>
        </w:rPr>
      </w:pPr>
      <w:r w:rsidRPr="00003E3F">
        <w:rPr>
          <w:rFonts w:ascii="Times New Roman" w:hAnsi="Times New Roman"/>
          <w:sz w:val="28"/>
          <w:szCs w:val="28"/>
        </w:rPr>
        <w:t xml:space="preserve">Zemes dzīļu izmantošana </w:t>
      </w:r>
      <w:r w:rsidR="00F15F06">
        <w:rPr>
          <w:rFonts w:ascii="Times New Roman" w:hAnsi="Times New Roman"/>
          <w:sz w:val="28"/>
          <w:szCs w:val="28"/>
        </w:rPr>
        <w:t>Latvijā</w:t>
      </w:r>
      <w:r w:rsidRPr="00003E3F">
        <w:rPr>
          <w:rFonts w:ascii="Times New Roman" w:hAnsi="Times New Roman"/>
          <w:sz w:val="28"/>
          <w:szCs w:val="28"/>
        </w:rPr>
        <w:t xml:space="preserve"> </w:t>
      </w:r>
      <w:r w:rsidR="003005E7">
        <w:rPr>
          <w:rFonts w:ascii="Times New Roman" w:hAnsi="Times New Roman"/>
          <w:sz w:val="28"/>
          <w:szCs w:val="28"/>
        </w:rPr>
        <w:t xml:space="preserve">līdz šim </w:t>
      </w:r>
      <w:r w:rsidRPr="00003E3F">
        <w:rPr>
          <w:rFonts w:ascii="Times New Roman" w:hAnsi="Times New Roman"/>
          <w:sz w:val="28"/>
          <w:szCs w:val="28"/>
        </w:rPr>
        <w:t>ir saistīta ar zemes īpašnieku, galvenokārt privātpersonu un komersantu</w:t>
      </w:r>
      <w:r w:rsidR="00F15F06">
        <w:rPr>
          <w:rFonts w:ascii="Times New Roman" w:hAnsi="Times New Roman"/>
          <w:sz w:val="28"/>
          <w:szCs w:val="28"/>
        </w:rPr>
        <w:t>,</w:t>
      </w:r>
      <w:r w:rsidRPr="00003E3F">
        <w:rPr>
          <w:rFonts w:ascii="Times New Roman" w:hAnsi="Times New Roman"/>
          <w:sz w:val="28"/>
          <w:szCs w:val="28"/>
        </w:rPr>
        <w:t xml:space="preserve"> </w:t>
      </w:r>
      <w:r w:rsidR="003005E7">
        <w:rPr>
          <w:rFonts w:ascii="Times New Roman" w:hAnsi="Times New Roman"/>
          <w:sz w:val="28"/>
          <w:szCs w:val="28"/>
        </w:rPr>
        <w:t xml:space="preserve">tiešu un nepastarpinātu </w:t>
      </w:r>
      <w:r w:rsidRPr="00003E3F">
        <w:rPr>
          <w:rFonts w:ascii="Times New Roman" w:hAnsi="Times New Roman"/>
          <w:sz w:val="28"/>
          <w:szCs w:val="28"/>
        </w:rPr>
        <w:t xml:space="preserve">ieinteresētību. </w:t>
      </w:r>
      <w:r w:rsidRPr="00003E3F">
        <w:rPr>
          <w:rFonts w:ascii="Times New Roman" w:hAnsi="Times New Roman"/>
          <w:sz w:val="28"/>
          <w:szCs w:val="28"/>
          <w:shd w:val="clear" w:color="auto" w:fill="FFFFFF"/>
        </w:rPr>
        <w:t xml:space="preserve">Tomēr zemes dzīļu uzbūve, resursu un </w:t>
      </w:r>
      <w:r w:rsidR="00F15F06">
        <w:rPr>
          <w:rFonts w:ascii="Times New Roman" w:hAnsi="Times New Roman"/>
          <w:sz w:val="28"/>
          <w:szCs w:val="28"/>
          <w:shd w:val="clear" w:color="auto" w:fill="FFFFFF"/>
        </w:rPr>
        <w:t xml:space="preserve">zemes dzīļu </w:t>
      </w:r>
      <w:r w:rsidRPr="00003E3F">
        <w:rPr>
          <w:rFonts w:ascii="Times New Roman" w:hAnsi="Times New Roman"/>
          <w:sz w:val="28"/>
          <w:szCs w:val="28"/>
          <w:shd w:val="clear" w:color="auto" w:fill="FFFFFF"/>
        </w:rPr>
        <w:t>derīgo īpašību izplatības robežas nesakrīt ar zemes īpašumu vai administratīvajām robežām</w:t>
      </w:r>
      <w:r w:rsidR="003005E7">
        <w:rPr>
          <w:rFonts w:ascii="Times New Roman" w:hAnsi="Times New Roman"/>
          <w:sz w:val="28"/>
          <w:szCs w:val="28"/>
          <w:shd w:val="clear" w:color="auto" w:fill="FFFFFF"/>
        </w:rPr>
        <w:t xml:space="preserve"> un</w:t>
      </w:r>
      <w:r w:rsidR="001A60B7">
        <w:rPr>
          <w:rFonts w:ascii="Times New Roman" w:hAnsi="Times New Roman"/>
          <w:sz w:val="28"/>
          <w:szCs w:val="28"/>
          <w:shd w:val="clear" w:color="auto" w:fill="FFFFFF"/>
        </w:rPr>
        <w:t xml:space="preserve"> </w:t>
      </w:r>
      <w:r w:rsidR="003005E7">
        <w:rPr>
          <w:rFonts w:ascii="Times New Roman" w:hAnsi="Times New Roman"/>
          <w:sz w:val="28"/>
          <w:szCs w:val="28"/>
          <w:shd w:val="clear" w:color="auto" w:fill="FFFFFF"/>
        </w:rPr>
        <w:t>īpašniek</w:t>
      </w:r>
      <w:r w:rsidR="001A60B7">
        <w:rPr>
          <w:rFonts w:ascii="Times New Roman" w:hAnsi="Times New Roman"/>
          <w:sz w:val="28"/>
          <w:szCs w:val="28"/>
          <w:shd w:val="clear" w:color="auto" w:fill="FFFFFF"/>
        </w:rPr>
        <w:t>a</w:t>
      </w:r>
      <w:r w:rsidR="003005E7">
        <w:rPr>
          <w:rFonts w:ascii="Times New Roman" w:hAnsi="Times New Roman"/>
          <w:sz w:val="28"/>
          <w:szCs w:val="28"/>
          <w:shd w:val="clear" w:color="auto" w:fill="FFFFFF"/>
        </w:rPr>
        <w:t xml:space="preserve"> iespējām īstenot efektīvu to izmantošanu</w:t>
      </w:r>
      <w:r w:rsidRPr="00003E3F">
        <w:rPr>
          <w:rFonts w:ascii="Times New Roman" w:hAnsi="Times New Roman"/>
          <w:sz w:val="28"/>
          <w:szCs w:val="28"/>
          <w:shd w:val="clear" w:color="auto" w:fill="FFFFFF"/>
        </w:rPr>
        <w:t>. Turklāt, d</w:t>
      </w:r>
      <w:r w:rsidRPr="00003E3F">
        <w:rPr>
          <w:rFonts w:ascii="Times New Roman" w:hAnsi="Times New Roman"/>
          <w:sz w:val="28"/>
          <w:szCs w:val="28"/>
        </w:rPr>
        <w:t>erīgo izrakteņu ieguve, kalnrūpniecība, no citām nozarēm atšķiras ar to, ka to nevar pārcelt tur, kur ir lētāks darba spēks vai piemērotāka infrastruktūra</w:t>
      </w:r>
      <w:r w:rsidR="003005E7">
        <w:rPr>
          <w:rFonts w:ascii="Times New Roman" w:hAnsi="Times New Roman"/>
          <w:sz w:val="28"/>
          <w:szCs w:val="28"/>
        </w:rPr>
        <w:t>, kā arī derīgā izrakteņa atradne (rūdas ķermenis) var vienlaikus atrasties vairāku īpašnieku teritorijā, tās izstrāde var būt saistīta ar nepieciešamību šķērsot citiem īpašniekiem piederošās teritorijas</w:t>
      </w:r>
      <w:r w:rsidRPr="00003E3F">
        <w:rPr>
          <w:rFonts w:ascii="Times New Roman" w:hAnsi="Times New Roman"/>
          <w:sz w:val="28"/>
          <w:szCs w:val="28"/>
        </w:rPr>
        <w:t>. Ieguves (ražošanas objekta) vietu nosaka ģeoloģiskie apstākļi</w:t>
      </w:r>
      <w:r w:rsidR="003005E7">
        <w:rPr>
          <w:rFonts w:ascii="Times New Roman" w:hAnsi="Times New Roman"/>
          <w:sz w:val="28"/>
          <w:szCs w:val="28"/>
        </w:rPr>
        <w:t xml:space="preserve"> un atradnes</w:t>
      </w:r>
      <w:r w:rsidR="001A60B7">
        <w:rPr>
          <w:rFonts w:ascii="Times New Roman" w:hAnsi="Times New Roman"/>
          <w:sz w:val="28"/>
          <w:szCs w:val="28"/>
        </w:rPr>
        <w:t xml:space="preserve"> izvietojuma</w:t>
      </w:r>
      <w:r w:rsidR="003005E7">
        <w:rPr>
          <w:rFonts w:ascii="Times New Roman" w:hAnsi="Times New Roman"/>
          <w:sz w:val="28"/>
          <w:szCs w:val="28"/>
        </w:rPr>
        <w:t xml:space="preserve"> īpatnības</w:t>
      </w:r>
      <w:r w:rsidRPr="00003E3F">
        <w:rPr>
          <w:rFonts w:ascii="Times New Roman" w:hAnsi="Times New Roman"/>
          <w:sz w:val="28"/>
          <w:szCs w:val="28"/>
        </w:rPr>
        <w:t>.</w:t>
      </w:r>
      <w:r w:rsidRPr="00DE1D04">
        <w:rPr>
          <w:rFonts w:ascii="Times New Roman" w:hAnsi="Times New Roman"/>
          <w:sz w:val="28"/>
          <w:szCs w:val="28"/>
        </w:rPr>
        <w:t xml:space="preserve"> </w:t>
      </w:r>
    </w:p>
    <w:p w:rsidR="006F3D14" w:rsidRPr="009E7266" w:rsidRDefault="006F3D14" w:rsidP="009E7266">
      <w:pPr>
        <w:spacing w:after="120" w:line="240" w:lineRule="auto"/>
        <w:ind w:firstLine="720"/>
        <w:jc w:val="both"/>
        <w:rPr>
          <w:rFonts w:ascii="Times New Roman" w:hAnsi="Times New Roman"/>
          <w:sz w:val="28"/>
          <w:szCs w:val="28"/>
        </w:rPr>
      </w:pPr>
      <w:r w:rsidRPr="009E7266">
        <w:rPr>
          <w:rFonts w:ascii="Times New Roman" w:hAnsi="Times New Roman"/>
          <w:sz w:val="28"/>
          <w:szCs w:val="28"/>
        </w:rPr>
        <w:t xml:space="preserve">Koncepcijas mērķi ir: </w:t>
      </w:r>
    </w:p>
    <w:p w:rsidR="00247097" w:rsidRPr="009E7266" w:rsidRDefault="006F3D14" w:rsidP="00D11E6C">
      <w:pPr>
        <w:numPr>
          <w:ilvl w:val="0"/>
          <w:numId w:val="14"/>
        </w:numPr>
        <w:spacing w:after="120" w:line="240" w:lineRule="auto"/>
        <w:jc w:val="both"/>
        <w:rPr>
          <w:rFonts w:ascii="Times New Roman" w:hAnsi="Times New Roman"/>
          <w:sz w:val="28"/>
          <w:szCs w:val="28"/>
        </w:rPr>
      </w:pPr>
      <w:r w:rsidRPr="009E7266">
        <w:rPr>
          <w:rFonts w:ascii="Times New Roman" w:hAnsi="Times New Roman"/>
          <w:sz w:val="28"/>
          <w:szCs w:val="28"/>
        </w:rPr>
        <w:lastRenderedPageBreak/>
        <w:t>veidot</w:t>
      </w:r>
      <w:r w:rsidR="0012597C" w:rsidRPr="009E7266">
        <w:rPr>
          <w:rFonts w:ascii="Times New Roman" w:hAnsi="Times New Roman"/>
          <w:sz w:val="28"/>
          <w:szCs w:val="28"/>
        </w:rPr>
        <w:t xml:space="preserve"> investīcijām labvēlīgu vidi, būtiski pilnveido</w:t>
      </w:r>
      <w:r w:rsidRPr="009E7266">
        <w:rPr>
          <w:rFonts w:ascii="Times New Roman" w:hAnsi="Times New Roman"/>
          <w:sz w:val="28"/>
          <w:szCs w:val="28"/>
        </w:rPr>
        <w:t>jot</w:t>
      </w:r>
      <w:r w:rsidR="0012597C" w:rsidRPr="009E7266">
        <w:rPr>
          <w:rFonts w:ascii="Times New Roman" w:hAnsi="Times New Roman"/>
          <w:sz w:val="28"/>
          <w:szCs w:val="28"/>
        </w:rPr>
        <w:t xml:space="preserve"> normatīvo aktu ietvaru tieši attiecībā uz zemes īpašnieka tiesībām un pienākumiem un valsts iespējām v</w:t>
      </w:r>
      <w:r w:rsidR="00247097" w:rsidRPr="009E7266">
        <w:rPr>
          <w:rFonts w:ascii="Times New Roman" w:hAnsi="Times New Roman"/>
          <w:sz w:val="28"/>
          <w:szCs w:val="28"/>
        </w:rPr>
        <w:t xml:space="preserve">eicināt zemes dzīļu </w:t>
      </w:r>
      <w:r w:rsidR="003005E7">
        <w:rPr>
          <w:rFonts w:ascii="Times New Roman" w:hAnsi="Times New Roman"/>
          <w:sz w:val="28"/>
          <w:szCs w:val="28"/>
        </w:rPr>
        <w:t xml:space="preserve">racionālu un efektīvu </w:t>
      </w:r>
      <w:r w:rsidR="00247097" w:rsidRPr="009E7266">
        <w:rPr>
          <w:rFonts w:ascii="Times New Roman" w:hAnsi="Times New Roman"/>
          <w:sz w:val="28"/>
          <w:szCs w:val="28"/>
        </w:rPr>
        <w:t>izmantošanu;</w:t>
      </w:r>
      <w:r w:rsidR="0012597C" w:rsidRPr="009E7266">
        <w:rPr>
          <w:rFonts w:ascii="Times New Roman" w:hAnsi="Times New Roman"/>
          <w:sz w:val="28"/>
          <w:szCs w:val="28"/>
        </w:rPr>
        <w:t xml:space="preserve"> </w:t>
      </w:r>
    </w:p>
    <w:p w:rsidR="00D52D11" w:rsidRDefault="00247097" w:rsidP="00D52D11">
      <w:pPr>
        <w:numPr>
          <w:ilvl w:val="0"/>
          <w:numId w:val="14"/>
        </w:numPr>
        <w:spacing w:after="120" w:line="240" w:lineRule="auto"/>
        <w:jc w:val="both"/>
        <w:rPr>
          <w:rFonts w:ascii="Times New Roman" w:hAnsi="Times New Roman"/>
          <w:sz w:val="28"/>
          <w:szCs w:val="28"/>
        </w:rPr>
      </w:pPr>
      <w:r w:rsidRPr="009E7266">
        <w:rPr>
          <w:rFonts w:ascii="Times New Roman" w:hAnsi="Times New Roman"/>
          <w:sz w:val="28"/>
          <w:szCs w:val="28"/>
        </w:rPr>
        <w:t>veicināt zemes īpašnieku ieinteresētību zemes dzīļu resursu izpētē un izmantošanā.</w:t>
      </w:r>
      <w:r w:rsidR="00B34FC5">
        <w:rPr>
          <w:rFonts w:ascii="Times New Roman" w:hAnsi="Times New Roman"/>
          <w:sz w:val="28"/>
          <w:szCs w:val="28"/>
        </w:rPr>
        <w:t xml:space="preserve"> </w:t>
      </w:r>
    </w:p>
    <w:p w:rsidR="00B34FC5" w:rsidRDefault="00B34FC5" w:rsidP="00B34FC5">
      <w:pPr>
        <w:spacing w:after="120" w:line="240" w:lineRule="auto"/>
        <w:ind w:firstLine="720"/>
        <w:jc w:val="both"/>
        <w:rPr>
          <w:rFonts w:ascii="Times New Roman" w:hAnsi="Times New Roman"/>
          <w:sz w:val="28"/>
          <w:szCs w:val="28"/>
        </w:rPr>
      </w:pPr>
      <w:r>
        <w:rPr>
          <w:rFonts w:ascii="Times New Roman" w:hAnsi="Times New Roman"/>
          <w:sz w:val="28"/>
          <w:szCs w:val="28"/>
        </w:rPr>
        <w:t>Koncepcijā izmantot</w:t>
      </w:r>
      <w:r w:rsidR="00041B70">
        <w:rPr>
          <w:rFonts w:ascii="Times New Roman" w:hAnsi="Times New Roman"/>
          <w:sz w:val="28"/>
          <w:szCs w:val="28"/>
        </w:rPr>
        <w:t>s</w:t>
      </w:r>
      <w:r>
        <w:rPr>
          <w:rFonts w:ascii="Times New Roman" w:hAnsi="Times New Roman"/>
          <w:sz w:val="28"/>
          <w:szCs w:val="28"/>
        </w:rPr>
        <w:t xml:space="preserve">: </w:t>
      </w:r>
    </w:p>
    <w:p w:rsidR="00B34FC5" w:rsidRPr="0065431D" w:rsidRDefault="00B34FC5" w:rsidP="0065431D">
      <w:pPr>
        <w:numPr>
          <w:ilvl w:val="0"/>
          <w:numId w:val="18"/>
        </w:numPr>
        <w:spacing w:after="120" w:line="240" w:lineRule="auto"/>
        <w:ind w:left="1276" w:hanging="283"/>
        <w:jc w:val="both"/>
        <w:rPr>
          <w:rFonts w:ascii="Times New Roman" w:hAnsi="Times New Roman"/>
          <w:sz w:val="28"/>
          <w:szCs w:val="28"/>
        </w:rPr>
      </w:pPr>
      <w:r w:rsidRPr="0065431D">
        <w:rPr>
          <w:rFonts w:ascii="Times New Roman" w:hAnsi="Times New Roman"/>
          <w:sz w:val="28"/>
          <w:szCs w:val="28"/>
        </w:rPr>
        <w:t xml:space="preserve">Vides aizsardzības un reģionālās attīstības ministrijas sagatavotā </w:t>
      </w:r>
      <w:r w:rsidR="00BC356D" w:rsidRPr="0065431D">
        <w:rPr>
          <w:rFonts w:ascii="Times New Roman" w:hAnsi="Times New Roman"/>
          <w:sz w:val="28"/>
          <w:szCs w:val="28"/>
        </w:rPr>
        <w:t xml:space="preserve">informācija; </w:t>
      </w:r>
    </w:p>
    <w:p w:rsidR="00BC356D" w:rsidRPr="0065431D" w:rsidRDefault="00BC356D" w:rsidP="0065431D">
      <w:pPr>
        <w:numPr>
          <w:ilvl w:val="0"/>
          <w:numId w:val="18"/>
        </w:numPr>
        <w:spacing w:after="120" w:line="240" w:lineRule="auto"/>
        <w:ind w:left="1276" w:hanging="283"/>
        <w:jc w:val="both"/>
        <w:rPr>
          <w:rFonts w:ascii="Times New Roman" w:hAnsi="Times New Roman"/>
          <w:sz w:val="28"/>
          <w:szCs w:val="28"/>
        </w:rPr>
      </w:pPr>
      <w:r w:rsidRPr="0065431D">
        <w:rPr>
          <w:rFonts w:ascii="Times New Roman" w:hAnsi="Times New Roman"/>
          <w:sz w:val="28"/>
          <w:szCs w:val="28"/>
        </w:rPr>
        <w:t xml:space="preserve">Ekonomikas ministrijas sniegtā informācijas par zemes dzīļu izmantošanas nozīmi tautsaimniecībā un statistikas dati; </w:t>
      </w:r>
    </w:p>
    <w:p w:rsidR="00DA1CEC" w:rsidRPr="0065431D" w:rsidRDefault="00DA1CEC" w:rsidP="0065431D">
      <w:pPr>
        <w:numPr>
          <w:ilvl w:val="0"/>
          <w:numId w:val="18"/>
        </w:numPr>
        <w:spacing w:after="120" w:line="240" w:lineRule="auto"/>
        <w:ind w:left="1276" w:hanging="283"/>
        <w:jc w:val="both"/>
        <w:rPr>
          <w:rFonts w:ascii="Times New Roman" w:hAnsi="Times New Roman"/>
          <w:sz w:val="28"/>
          <w:szCs w:val="28"/>
        </w:rPr>
      </w:pPr>
      <w:r w:rsidRPr="0065431D">
        <w:rPr>
          <w:rFonts w:ascii="Times New Roman" w:hAnsi="Times New Roman"/>
          <w:sz w:val="28"/>
          <w:szCs w:val="28"/>
        </w:rPr>
        <w:t xml:space="preserve">viedokļi, kas izteikti Ekonomikas ministra vadītajā daba grupā, kas izveidota, pamatojoties uz Lielo un stratēģiski nozīmīgo investoru padomes 2014.gada 14.janvāra sēdes protokola Nr.13 3.jautājuma 1.punktu; </w:t>
      </w:r>
    </w:p>
    <w:p w:rsidR="00BC356D" w:rsidRPr="0065431D" w:rsidRDefault="00E0662D" w:rsidP="0065431D">
      <w:pPr>
        <w:numPr>
          <w:ilvl w:val="0"/>
          <w:numId w:val="18"/>
        </w:numPr>
        <w:spacing w:after="120" w:line="240" w:lineRule="auto"/>
        <w:ind w:left="1276" w:hanging="283"/>
        <w:jc w:val="both"/>
        <w:rPr>
          <w:rFonts w:ascii="Times New Roman" w:hAnsi="Times New Roman"/>
          <w:sz w:val="28"/>
          <w:szCs w:val="28"/>
        </w:rPr>
      </w:pPr>
      <w:r>
        <w:rPr>
          <w:rFonts w:ascii="Times New Roman" w:hAnsi="Times New Roman"/>
          <w:sz w:val="28"/>
          <w:szCs w:val="28"/>
        </w:rPr>
        <w:t>z</w:t>
      </w:r>
      <w:r w:rsidR="00BC356D" w:rsidRPr="0065431D">
        <w:rPr>
          <w:rFonts w:ascii="Times New Roman" w:hAnsi="Times New Roman"/>
          <w:sz w:val="28"/>
          <w:szCs w:val="28"/>
        </w:rPr>
        <w:t>vērinātu advokātu biroja „</w:t>
      </w:r>
      <w:proofErr w:type="spellStart"/>
      <w:r w:rsidR="00BC356D" w:rsidRPr="0065431D">
        <w:rPr>
          <w:rFonts w:ascii="Times New Roman" w:hAnsi="Times New Roman"/>
          <w:sz w:val="28"/>
          <w:szCs w:val="28"/>
        </w:rPr>
        <w:t>Raidla</w:t>
      </w:r>
      <w:proofErr w:type="spellEnd"/>
      <w:r w:rsidR="00BC356D" w:rsidRPr="0065431D">
        <w:rPr>
          <w:rFonts w:ascii="Times New Roman" w:hAnsi="Times New Roman"/>
          <w:sz w:val="28"/>
          <w:szCs w:val="28"/>
        </w:rPr>
        <w:t xml:space="preserve">, </w:t>
      </w:r>
      <w:proofErr w:type="spellStart"/>
      <w:r w:rsidR="00BC356D" w:rsidRPr="0065431D">
        <w:rPr>
          <w:rFonts w:ascii="Times New Roman" w:hAnsi="Times New Roman"/>
          <w:sz w:val="28"/>
          <w:szCs w:val="28"/>
        </w:rPr>
        <w:t>Lejiņš</w:t>
      </w:r>
      <w:proofErr w:type="spellEnd"/>
      <w:r w:rsidR="00BC356D" w:rsidRPr="0065431D">
        <w:rPr>
          <w:rFonts w:ascii="Times New Roman" w:hAnsi="Times New Roman"/>
          <w:sz w:val="28"/>
          <w:szCs w:val="28"/>
        </w:rPr>
        <w:t xml:space="preserve"> &amp; </w:t>
      </w:r>
      <w:proofErr w:type="spellStart"/>
      <w:r w:rsidR="00BC356D" w:rsidRPr="0065431D">
        <w:rPr>
          <w:rFonts w:ascii="Times New Roman" w:hAnsi="Times New Roman"/>
          <w:sz w:val="28"/>
          <w:szCs w:val="28"/>
        </w:rPr>
        <w:t>Norcous</w:t>
      </w:r>
      <w:proofErr w:type="spellEnd"/>
      <w:r w:rsidR="00BC356D" w:rsidRPr="0065431D">
        <w:rPr>
          <w:rFonts w:ascii="Times New Roman" w:hAnsi="Times New Roman"/>
          <w:sz w:val="28"/>
          <w:szCs w:val="28"/>
        </w:rPr>
        <w:t>” zi</w:t>
      </w:r>
      <w:r w:rsidR="00B6164A" w:rsidRPr="0065431D">
        <w:rPr>
          <w:rFonts w:ascii="Times New Roman" w:hAnsi="Times New Roman"/>
          <w:sz w:val="28"/>
          <w:szCs w:val="28"/>
        </w:rPr>
        <w:t>ņojum</w:t>
      </w:r>
      <w:r w:rsidR="00041B70" w:rsidRPr="0065431D">
        <w:rPr>
          <w:rFonts w:ascii="Times New Roman" w:hAnsi="Times New Roman"/>
          <w:sz w:val="28"/>
          <w:szCs w:val="28"/>
        </w:rPr>
        <w:t>s</w:t>
      </w:r>
      <w:r w:rsidR="00B6164A" w:rsidRPr="0065431D">
        <w:rPr>
          <w:rFonts w:ascii="Times New Roman" w:hAnsi="Times New Roman"/>
          <w:sz w:val="28"/>
          <w:szCs w:val="28"/>
        </w:rPr>
        <w:t xml:space="preserve"> par zemes dzīļu izmantošanas tiesiskā regulējuma pilnveidošanu, kas s</w:t>
      </w:r>
      <w:r w:rsidR="0065431D">
        <w:rPr>
          <w:rFonts w:ascii="Times New Roman" w:hAnsi="Times New Roman"/>
          <w:sz w:val="28"/>
          <w:szCs w:val="28"/>
        </w:rPr>
        <w:t>agatavots pamatojoties uz 2014.gada 22.augusta līgumu Nr.</w:t>
      </w:r>
      <w:r w:rsidR="00B6164A" w:rsidRPr="0065431D">
        <w:rPr>
          <w:rFonts w:ascii="Times New Roman" w:hAnsi="Times New Roman"/>
          <w:sz w:val="28"/>
          <w:szCs w:val="28"/>
        </w:rPr>
        <w:t>70 ar Vides aizsardzības un reģionālās attīstības ministriju.</w:t>
      </w:r>
      <w:r w:rsidR="00041B70" w:rsidRPr="0065431D">
        <w:rPr>
          <w:rFonts w:ascii="Times New Roman" w:hAnsi="Times New Roman"/>
          <w:sz w:val="28"/>
          <w:szCs w:val="28"/>
        </w:rPr>
        <w:t xml:space="preserve"> </w:t>
      </w:r>
    </w:p>
    <w:p w:rsidR="00041B70" w:rsidRPr="00041B70" w:rsidRDefault="00041B70" w:rsidP="00041B70">
      <w:pPr>
        <w:spacing w:after="120" w:line="240" w:lineRule="auto"/>
        <w:ind w:firstLine="720"/>
        <w:jc w:val="both"/>
        <w:rPr>
          <w:rFonts w:ascii="Times New Roman" w:hAnsi="Times New Roman"/>
          <w:sz w:val="28"/>
          <w:szCs w:val="28"/>
        </w:rPr>
      </w:pPr>
      <w:r>
        <w:rPr>
          <w:rFonts w:ascii="Times New Roman" w:hAnsi="Times New Roman"/>
          <w:sz w:val="28"/>
          <w:szCs w:val="28"/>
        </w:rPr>
        <w:t>Minētais ziņojums koncepcijā iekļauts citātu veidā, bet piedāvātajā risinājuma variantā D ziņojuma teksts integrēts koncepcijas tekstā.</w:t>
      </w:r>
    </w:p>
    <w:p w:rsidR="00D52D11" w:rsidRDefault="00661D2C" w:rsidP="00860040">
      <w:pPr>
        <w:pStyle w:val="tv2131"/>
        <w:spacing w:before="0" w:after="120" w:line="240" w:lineRule="auto"/>
        <w:ind w:firstLine="720"/>
        <w:rPr>
          <w:rFonts w:ascii="Times New Roman" w:hAnsi="Times New Roman"/>
          <w:bCs/>
          <w:sz w:val="28"/>
          <w:szCs w:val="28"/>
          <w:lang w:val="lv-LV"/>
        </w:rPr>
      </w:pPr>
      <w:r w:rsidRPr="00AC6514">
        <w:rPr>
          <w:rFonts w:ascii="Times New Roman" w:hAnsi="Times New Roman"/>
          <w:sz w:val="28"/>
          <w:szCs w:val="28"/>
          <w:lang w:val="lv-LV"/>
        </w:rPr>
        <w:t>F</w:t>
      </w:r>
      <w:r w:rsidR="00D52D11" w:rsidRPr="00AC6514">
        <w:rPr>
          <w:rFonts w:ascii="Times New Roman" w:hAnsi="Times New Roman"/>
          <w:sz w:val="28"/>
          <w:szCs w:val="28"/>
          <w:lang w:val="lv-LV"/>
        </w:rPr>
        <w:t>ormālo sabiedrības grupu neformālo sabiedrības grupu un atsevišķu fiz</w:t>
      </w:r>
      <w:r w:rsidR="00AC6514" w:rsidRPr="00AC6514">
        <w:rPr>
          <w:rFonts w:ascii="Times New Roman" w:hAnsi="Times New Roman"/>
          <w:sz w:val="28"/>
          <w:szCs w:val="28"/>
          <w:lang w:val="lv-LV"/>
        </w:rPr>
        <w:t>isku personu viedokļi koncepcijas tapšanas gaitā nav noskaidroti, jo koncepcija bija ierobežotas pieejamības. Vides aizsardzības un reģionālās att</w:t>
      </w:r>
      <w:r w:rsidR="00AC6514">
        <w:rPr>
          <w:rFonts w:ascii="Times New Roman" w:hAnsi="Times New Roman"/>
          <w:sz w:val="28"/>
          <w:szCs w:val="28"/>
          <w:lang w:val="lv-LV"/>
        </w:rPr>
        <w:t xml:space="preserve">īstības ministrijas 2013.gadā sagatavotā </w:t>
      </w:r>
      <w:r w:rsidR="00AC6514" w:rsidRPr="00AC6514">
        <w:rPr>
          <w:rFonts w:ascii="Times New Roman" w:hAnsi="Times New Roman"/>
          <w:iCs/>
          <w:sz w:val="28"/>
          <w:szCs w:val="28"/>
          <w:lang w:val="lv-LV"/>
        </w:rPr>
        <w:t>Informatīv</w:t>
      </w:r>
      <w:r w:rsidR="00AC6514">
        <w:rPr>
          <w:rFonts w:ascii="Times New Roman" w:hAnsi="Times New Roman"/>
          <w:iCs/>
          <w:sz w:val="28"/>
          <w:szCs w:val="28"/>
          <w:lang w:val="lv-LV"/>
        </w:rPr>
        <w:t>ā</w:t>
      </w:r>
      <w:r w:rsidR="00AC6514" w:rsidRPr="00AC6514">
        <w:rPr>
          <w:rFonts w:ascii="Times New Roman" w:hAnsi="Times New Roman"/>
          <w:iCs/>
          <w:sz w:val="28"/>
          <w:szCs w:val="28"/>
          <w:lang w:val="lv-LV"/>
        </w:rPr>
        <w:t xml:space="preserve"> ziņojum</w:t>
      </w:r>
      <w:r w:rsidR="00AC6514">
        <w:rPr>
          <w:rFonts w:ascii="Times New Roman" w:hAnsi="Times New Roman"/>
          <w:iCs/>
          <w:sz w:val="28"/>
          <w:szCs w:val="28"/>
          <w:lang w:val="lv-LV"/>
        </w:rPr>
        <w:t>a</w:t>
      </w:r>
      <w:r w:rsidR="00AC6514" w:rsidRPr="00AC6514">
        <w:rPr>
          <w:rFonts w:ascii="Times New Roman" w:hAnsi="Times New Roman"/>
          <w:iCs/>
          <w:sz w:val="28"/>
          <w:szCs w:val="28"/>
          <w:lang w:val="lv-LV"/>
        </w:rPr>
        <w:t xml:space="preserve"> par zemes dzīļu izmantošanu un </w:t>
      </w:r>
      <w:r w:rsidR="00AC6514" w:rsidRPr="00AC6514">
        <w:rPr>
          <w:rFonts w:ascii="Times New Roman" w:hAnsi="Times New Roman"/>
          <w:sz w:val="28"/>
          <w:szCs w:val="28"/>
          <w:lang w:val="lv-LV"/>
        </w:rPr>
        <w:t xml:space="preserve">Vides politikas pamatnostādņu </w:t>
      </w:r>
      <w:r w:rsidR="00732E5F">
        <w:rPr>
          <w:rFonts w:ascii="Times New Roman" w:hAnsi="Times New Roman"/>
          <w:bCs/>
          <w:sz w:val="28"/>
          <w:szCs w:val="28"/>
          <w:lang w:val="lv-LV"/>
        </w:rPr>
        <w:t>2014.–2020.</w:t>
      </w:r>
      <w:r w:rsidR="00B6164A">
        <w:rPr>
          <w:rFonts w:ascii="Times New Roman" w:hAnsi="Times New Roman"/>
          <w:bCs/>
          <w:sz w:val="28"/>
          <w:szCs w:val="28"/>
          <w:lang w:val="lv-LV"/>
        </w:rPr>
        <w:t>g</w:t>
      </w:r>
      <w:r w:rsidR="00AC6514" w:rsidRPr="00AC6514">
        <w:rPr>
          <w:rFonts w:ascii="Times New Roman" w:hAnsi="Times New Roman"/>
          <w:bCs/>
          <w:sz w:val="28"/>
          <w:szCs w:val="28"/>
          <w:lang w:val="lv-LV"/>
        </w:rPr>
        <w:t>adam</w:t>
      </w:r>
      <w:r w:rsidR="00AC6514">
        <w:rPr>
          <w:rFonts w:ascii="Times New Roman" w:hAnsi="Times New Roman"/>
          <w:bCs/>
          <w:sz w:val="28"/>
          <w:szCs w:val="28"/>
          <w:lang w:val="lv-LV"/>
        </w:rPr>
        <w:t xml:space="preserve"> apspriešanas gaitā Latvijas Ģeologu savienība paudusi viedokli, ka pašreizējais tiesiskais regulējums ierobežo saprātīgu zemes dzīļu izmantošanu.</w:t>
      </w:r>
      <w:r w:rsidR="00860040">
        <w:rPr>
          <w:rFonts w:ascii="Times New Roman" w:hAnsi="Times New Roman"/>
          <w:bCs/>
          <w:sz w:val="28"/>
          <w:szCs w:val="28"/>
          <w:lang w:val="lv-LV"/>
        </w:rPr>
        <w:t xml:space="preserve"> </w:t>
      </w:r>
    </w:p>
    <w:p w:rsidR="00906E9C" w:rsidRDefault="00860040" w:rsidP="00906E9C">
      <w:pPr>
        <w:pStyle w:val="tv2131"/>
        <w:spacing w:before="0" w:after="120" w:line="240" w:lineRule="auto"/>
        <w:ind w:firstLine="720"/>
        <w:rPr>
          <w:rFonts w:ascii="Times New Roman" w:hAnsi="Times New Roman"/>
          <w:sz w:val="28"/>
          <w:szCs w:val="28"/>
          <w:lang w:val="lv-LV"/>
        </w:rPr>
      </w:pPr>
      <w:r>
        <w:rPr>
          <w:rFonts w:ascii="Times New Roman" w:hAnsi="Times New Roman"/>
          <w:sz w:val="28"/>
          <w:szCs w:val="28"/>
          <w:lang w:val="lv-LV"/>
        </w:rPr>
        <w:t>Vēršam uzmanību, ka</w:t>
      </w:r>
      <w:r w:rsidR="00906E9C">
        <w:rPr>
          <w:rFonts w:ascii="Times New Roman" w:hAnsi="Times New Roman"/>
          <w:sz w:val="28"/>
          <w:szCs w:val="28"/>
          <w:lang w:val="lv-LV"/>
        </w:rPr>
        <w:t xml:space="preserve">: </w:t>
      </w:r>
    </w:p>
    <w:p w:rsidR="00906E9C" w:rsidRDefault="00860040" w:rsidP="007438C1">
      <w:pPr>
        <w:pStyle w:val="tv2131"/>
        <w:numPr>
          <w:ilvl w:val="0"/>
          <w:numId w:val="25"/>
        </w:numPr>
        <w:spacing w:before="0" w:after="120" w:line="240" w:lineRule="auto"/>
        <w:ind w:hanging="311"/>
        <w:rPr>
          <w:rFonts w:ascii="Times New Roman" w:hAnsi="Times New Roman"/>
          <w:sz w:val="28"/>
          <w:szCs w:val="28"/>
          <w:lang w:val="lv-LV"/>
        </w:rPr>
      </w:pPr>
      <w:r w:rsidRPr="00906E9C">
        <w:rPr>
          <w:rFonts w:ascii="Times New Roman" w:hAnsi="Times New Roman"/>
          <w:sz w:val="28"/>
          <w:szCs w:val="28"/>
          <w:lang w:val="lv-LV"/>
        </w:rPr>
        <w:t>koncepcijā piedāvātie varianti nenozīmē, ka tiek pl</w:t>
      </w:r>
      <w:r w:rsidR="00906E9C" w:rsidRPr="00906E9C">
        <w:rPr>
          <w:rFonts w:ascii="Times New Roman" w:hAnsi="Times New Roman"/>
          <w:sz w:val="28"/>
          <w:szCs w:val="28"/>
          <w:lang w:val="lv-LV"/>
        </w:rPr>
        <w:t>ānots ikv</w:t>
      </w:r>
      <w:r w:rsidRPr="00906E9C">
        <w:rPr>
          <w:rFonts w:ascii="Times New Roman" w:hAnsi="Times New Roman"/>
          <w:sz w:val="28"/>
          <w:szCs w:val="28"/>
          <w:lang w:val="lv-LV"/>
        </w:rPr>
        <w:t>ienā va</w:t>
      </w:r>
      <w:r w:rsidR="00906E9C" w:rsidRPr="00906E9C">
        <w:rPr>
          <w:rFonts w:ascii="Times New Roman" w:hAnsi="Times New Roman"/>
          <w:sz w:val="28"/>
          <w:szCs w:val="28"/>
          <w:lang w:val="lv-LV"/>
        </w:rPr>
        <w:t>lsts kvadrātkilometrā veikt derīgo izrakteņu ieguvi. Zemes dzīļu tiesiskā regulējuma pilnveidošana neatceļ pastāvošos un nākotnē iespējamos derīgo izrakteņu ieguves aizliegumus, piemēram, aizliegumu iegūt derīgos izrakteņus, izņemot pazemes ūdeņus, daļā īpaši aizsargājamo dabas teritoriju vai Baltijas jūras krasta kāpu aizsargjosl</w:t>
      </w:r>
      <w:r w:rsidR="00906E9C">
        <w:rPr>
          <w:rFonts w:ascii="Times New Roman" w:hAnsi="Times New Roman"/>
          <w:sz w:val="28"/>
          <w:szCs w:val="28"/>
          <w:lang w:val="lv-LV"/>
        </w:rPr>
        <w:t>ā;</w:t>
      </w:r>
    </w:p>
    <w:p w:rsidR="00906E9C" w:rsidRPr="00906E9C" w:rsidRDefault="00906E9C" w:rsidP="007438C1">
      <w:pPr>
        <w:pStyle w:val="tv2131"/>
        <w:numPr>
          <w:ilvl w:val="0"/>
          <w:numId w:val="25"/>
        </w:numPr>
        <w:spacing w:before="0" w:after="120" w:line="240" w:lineRule="auto"/>
        <w:ind w:hanging="311"/>
        <w:rPr>
          <w:rFonts w:ascii="Times New Roman" w:hAnsi="Times New Roman"/>
          <w:sz w:val="28"/>
          <w:szCs w:val="28"/>
          <w:lang w:val="lv-LV"/>
        </w:rPr>
      </w:pPr>
      <w:r>
        <w:rPr>
          <w:rFonts w:ascii="Times New Roman" w:hAnsi="Times New Roman"/>
          <w:sz w:val="28"/>
          <w:szCs w:val="28"/>
          <w:lang w:val="lv-LV"/>
        </w:rPr>
        <w:lastRenderedPageBreak/>
        <w:t>koncepcija attiecas ne tikai uz pašlaik Latvijā iegūstamajiem derīgajiem izrakteņiem, kas, izņemot pazemes ūdeņu un ogļūdeņražus, tiek iegūti ar atklāta karjera metodi, bet arī uz nākotnē potenciāli iegūstamajiem derīgajiem izrakteņiem, ko varētu iegūt ar šahtu metodi.</w:t>
      </w:r>
    </w:p>
    <w:p w:rsidR="002842EB" w:rsidRDefault="002842EB" w:rsidP="00526643">
      <w:pPr>
        <w:pStyle w:val="Heading1"/>
      </w:pPr>
      <w:bookmarkStart w:id="2" w:name="_Toc401572512"/>
      <w:r>
        <w:t>2.</w:t>
      </w:r>
      <w:r w:rsidR="0065431D">
        <w:t> </w:t>
      </w:r>
      <w:r>
        <w:t>Situācijas apraksts</w:t>
      </w:r>
      <w:bookmarkEnd w:id="2"/>
    </w:p>
    <w:p w:rsidR="0032167D" w:rsidRPr="00935739" w:rsidRDefault="0032167D" w:rsidP="00526643">
      <w:pPr>
        <w:pStyle w:val="Heading2"/>
        <w:spacing w:before="0" w:beforeAutospacing="0" w:after="120" w:afterAutospacing="0"/>
        <w:rPr>
          <w:color w:val="FF0000"/>
          <w:shd w:val="clear" w:color="auto" w:fill="FFFFFF"/>
        </w:rPr>
      </w:pPr>
      <w:bookmarkStart w:id="3" w:name="_Toc401572513"/>
      <w:r w:rsidRPr="0032167D">
        <w:t>2.1.</w:t>
      </w:r>
      <w:r w:rsidR="0065431D">
        <w:rPr>
          <w:lang w:val="lv-LV"/>
        </w:rPr>
        <w:t> </w:t>
      </w:r>
      <w:r>
        <w:t>N</w:t>
      </w:r>
      <w:r w:rsidRPr="0032167D">
        <w:t>ormatīvais regulējums</w:t>
      </w:r>
      <w:r>
        <w:t xml:space="preserve"> Latvijā un esošie aprobežojumi zemes īpašniekiem</w:t>
      </w:r>
      <w:bookmarkEnd w:id="3"/>
      <w:r>
        <w:t xml:space="preserve"> </w:t>
      </w:r>
    </w:p>
    <w:p w:rsidR="0032167D" w:rsidRPr="009E7266" w:rsidRDefault="0032167D" w:rsidP="00526643">
      <w:pPr>
        <w:shd w:val="clear" w:color="auto" w:fill="FFFFFF"/>
        <w:spacing w:after="120" w:line="240" w:lineRule="auto"/>
        <w:ind w:firstLine="720"/>
        <w:jc w:val="both"/>
        <w:rPr>
          <w:rFonts w:ascii="Times New Roman" w:hAnsi="Times New Roman"/>
          <w:sz w:val="28"/>
          <w:szCs w:val="28"/>
        </w:rPr>
      </w:pPr>
      <w:r w:rsidRPr="009E7266">
        <w:rPr>
          <w:rFonts w:ascii="Times New Roman" w:hAnsi="Times New Roman"/>
          <w:sz w:val="28"/>
          <w:szCs w:val="28"/>
        </w:rPr>
        <w:t xml:space="preserve">Ir izveidota normatīvo </w:t>
      </w:r>
      <w:smartTag w:uri="schemas-tilde-lv/tildestengine" w:element="veidnes">
        <w:smartTagPr>
          <w:attr w:name="baseform" w:val="akt|s"/>
          <w:attr w:name="id" w:val="-1"/>
          <w:attr w:name="text" w:val="aktu"/>
        </w:smartTagPr>
        <w:r w:rsidRPr="009E7266">
          <w:rPr>
            <w:rFonts w:ascii="Times New Roman" w:hAnsi="Times New Roman"/>
            <w:sz w:val="28"/>
            <w:szCs w:val="28"/>
          </w:rPr>
          <w:t>aktu</w:t>
        </w:r>
      </w:smartTag>
      <w:r w:rsidRPr="009E7266">
        <w:rPr>
          <w:rFonts w:ascii="Times New Roman" w:hAnsi="Times New Roman"/>
          <w:sz w:val="28"/>
          <w:szCs w:val="28"/>
        </w:rPr>
        <w:t xml:space="preserve"> sistēma, kas reglamentē zemes dzīļu izmantošanu</w:t>
      </w:r>
      <w:r>
        <w:rPr>
          <w:rFonts w:ascii="Times New Roman" w:hAnsi="Times New Roman"/>
          <w:sz w:val="28"/>
          <w:szCs w:val="28"/>
        </w:rPr>
        <w:t xml:space="preserve"> un nosaka atbildīgās institūcijas.</w:t>
      </w:r>
      <w:r w:rsidRPr="009E7266">
        <w:rPr>
          <w:rFonts w:ascii="Times New Roman" w:hAnsi="Times New Roman"/>
          <w:sz w:val="28"/>
          <w:szCs w:val="28"/>
        </w:rPr>
        <w:t xml:space="preserve"> Zemes dzīļu izmantošanas ietvaru nosaka likums „Par zemes dzīlēm” un saskaņā ar to izdotie Ministru kabineta noteikumi. Normatīvo aktu uzskaitījums un to īss raksturojums </w:t>
      </w:r>
      <w:r w:rsidRPr="007616B4">
        <w:rPr>
          <w:rFonts w:ascii="Times New Roman" w:hAnsi="Times New Roman"/>
          <w:sz w:val="28"/>
          <w:szCs w:val="28"/>
        </w:rPr>
        <w:t>dots 1.pielikumā</w:t>
      </w:r>
      <w:r w:rsidRPr="009E7266">
        <w:rPr>
          <w:rFonts w:ascii="Times New Roman" w:hAnsi="Times New Roman"/>
          <w:sz w:val="28"/>
          <w:szCs w:val="28"/>
        </w:rPr>
        <w:t>. Normatīvie akti nosaka zemes dzīļu izmantošanas licenču saņemšanas kārtību, prasības ģeoloģiskajai izpētei un derīgo izrakteņu ieguvei,</w:t>
      </w:r>
      <w:r>
        <w:rPr>
          <w:rFonts w:ascii="Times New Roman" w:hAnsi="Times New Roman"/>
          <w:sz w:val="28"/>
          <w:szCs w:val="28"/>
        </w:rPr>
        <w:t xml:space="preserve"> ieguves vietu rekultivācijai,</w:t>
      </w:r>
      <w:r w:rsidRPr="009E7266">
        <w:rPr>
          <w:rFonts w:ascii="Times New Roman" w:hAnsi="Times New Roman"/>
          <w:sz w:val="28"/>
          <w:szCs w:val="28"/>
        </w:rPr>
        <w:t xml:space="preserve"> kā arī ģeotehniskajai izpētei. </w:t>
      </w:r>
    </w:p>
    <w:p w:rsidR="0032167D" w:rsidRPr="009E7266" w:rsidRDefault="0032167D" w:rsidP="0032167D">
      <w:pPr>
        <w:spacing w:after="120" w:line="240" w:lineRule="auto"/>
        <w:ind w:firstLine="720"/>
        <w:jc w:val="both"/>
        <w:rPr>
          <w:rFonts w:ascii="Times New Roman" w:hAnsi="Times New Roman"/>
          <w:sz w:val="28"/>
          <w:szCs w:val="28"/>
        </w:rPr>
      </w:pPr>
      <w:r w:rsidRPr="009E7266">
        <w:rPr>
          <w:rFonts w:ascii="Times New Roman" w:hAnsi="Times New Roman"/>
          <w:sz w:val="28"/>
          <w:szCs w:val="28"/>
        </w:rPr>
        <w:t>Likums „Par zemes dzīlēm” (turpmāk – likums) nosaka, ka:</w:t>
      </w:r>
    </w:p>
    <w:p w:rsidR="0032167D" w:rsidRPr="009E7266" w:rsidRDefault="0032167D" w:rsidP="0051113E">
      <w:pPr>
        <w:numPr>
          <w:ilvl w:val="0"/>
          <w:numId w:val="8"/>
        </w:numPr>
        <w:spacing w:after="120" w:line="240" w:lineRule="auto"/>
        <w:jc w:val="both"/>
        <w:rPr>
          <w:rFonts w:ascii="Times New Roman" w:hAnsi="Times New Roman"/>
          <w:sz w:val="28"/>
          <w:szCs w:val="28"/>
        </w:rPr>
      </w:pPr>
      <w:r w:rsidRPr="009E7266">
        <w:rPr>
          <w:rFonts w:ascii="Times New Roman" w:hAnsi="Times New Roman"/>
          <w:sz w:val="28"/>
          <w:szCs w:val="28"/>
        </w:rPr>
        <w:t xml:space="preserve">zemes dzīles un visi derīgie izrakteņi, kas tajās atrodas, pieder zemes īpašniekam. Zemes īpašnieks vai tā attiecīgi pilnvarota persona, ja zemes īpašnieks ir valsts vai pašvaldība, var rīkoties ar zemes dzīlēm, ciktāl šis likums un citi normatīvie akti neierobežo viņa tiesības; </w:t>
      </w:r>
    </w:p>
    <w:p w:rsidR="0032167D" w:rsidRPr="009E7266" w:rsidRDefault="0032167D" w:rsidP="0051113E">
      <w:pPr>
        <w:numPr>
          <w:ilvl w:val="0"/>
          <w:numId w:val="8"/>
        </w:numPr>
        <w:spacing w:after="120" w:line="240" w:lineRule="auto"/>
        <w:jc w:val="both"/>
        <w:rPr>
          <w:rFonts w:ascii="Times New Roman" w:hAnsi="Times New Roman"/>
          <w:sz w:val="28"/>
          <w:szCs w:val="28"/>
        </w:rPr>
      </w:pPr>
      <w:r w:rsidRPr="009E7266">
        <w:rPr>
          <w:rFonts w:ascii="Times New Roman" w:hAnsi="Times New Roman"/>
          <w:sz w:val="28"/>
          <w:szCs w:val="28"/>
        </w:rPr>
        <w:t>nacionālās drošības, vides un zemes dzīļu aizsardzības vajadzībām, valsts nozīmes derīgo izrakteņu un atradņu, kā arī valsts nozīmes zemes dzīļu nogabalu izmantošanai, valstiski nozīmīgu būvju ierīkošanai un ekspluatācijai īpašniekiem var atsavināt zemi saskaņā ar Sabiedrības vajadzībām nepieciešamā nekustamā īpašuma atsavināšanas likumu.</w:t>
      </w:r>
    </w:p>
    <w:p w:rsidR="0032167D" w:rsidRPr="009E7266" w:rsidRDefault="0051113E" w:rsidP="0032167D">
      <w:pPr>
        <w:spacing w:after="120" w:line="240" w:lineRule="auto"/>
        <w:ind w:firstLine="720"/>
        <w:jc w:val="both"/>
        <w:rPr>
          <w:rFonts w:ascii="Times New Roman" w:hAnsi="Times New Roman"/>
          <w:sz w:val="28"/>
          <w:szCs w:val="28"/>
        </w:rPr>
      </w:pPr>
      <w:r>
        <w:rPr>
          <w:rFonts w:ascii="Times New Roman" w:hAnsi="Times New Roman"/>
          <w:sz w:val="28"/>
          <w:szCs w:val="28"/>
        </w:rPr>
        <w:t>L</w:t>
      </w:r>
      <w:r w:rsidR="0032167D" w:rsidRPr="009E7266">
        <w:rPr>
          <w:rFonts w:ascii="Times New Roman" w:hAnsi="Times New Roman"/>
          <w:sz w:val="28"/>
          <w:szCs w:val="28"/>
        </w:rPr>
        <w:t xml:space="preserve">ikums nosaka, ka pazemes ūdens un ogļūdeņraži ir </w:t>
      </w:r>
      <w:r w:rsidR="0032167D" w:rsidRPr="009E7266">
        <w:rPr>
          <w:rFonts w:ascii="Times New Roman" w:hAnsi="Times New Roman"/>
          <w:b/>
          <w:sz w:val="28"/>
          <w:szCs w:val="28"/>
        </w:rPr>
        <w:t>valsts nozīmes derīgie izrakteņi</w:t>
      </w:r>
      <w:r w:rsidR="0032167D" w:rsidRPr="009E7266">
        <w:rPr>
          <w:rFonts w:ascii="Times New Roman" w:hAnsi="Times New Roman"/>
          <w:sz w:val="28"/>
          <w:szCs w:val="28"/>
        </w:rPr>
        <w:t>, kas ļauj valstij noteikt papildus nosacījumus š</w:t>
      </w:r>
      <w:r>
        <w:rPr>
          <w:rFonts w:ascii="Times New Roman" w:hAnsi="Times New Roman"/>
          <w:sz w:val="28"/>
          <w:szCs w:val="28"/>
        </w:rPr>
        <w:t>o derīgo izrakteņu izmantošanai, kā</w:t>
      </w:r>
      <w:r w:rsidR="0032167D" w:rsidRPr="009E7266">
        <w:rPr>
          <w:rFonts w:ascii="Times New Roman" w:hAnsi="Times New Roman"/>
          <w:sz w:val="28"/>
          <w:szCs w:val="28"/>
        </w:rPr>
        <w:t xml:space="preserve"> arī, ka Ministru kabinetam ir tiesības noteikt </w:t>
      </w:r>
      <w:r w:rsidR="0032167D" w:rsidRPr="009E7266">
        <w:rPr>
          <w:rFonts w:ascii="Times New Roman" w:hAnsi="Times New Roman"/>
          <w:b/>
          <w:sz w:val="28"/>
          <w:szCs w:val="28"/>
        </w:rPr>
        <w:t>valsts nozīmes zemes dzīļu nogabalus</w:t>
      </w:r>
      <w:r w:rsidR="0032167D" w:rsidRPr="009E7266">
        <w:rPr>
          <w:rFonts w:ascii="Times New Roman" w:hAnsi="Times New Roman"/>
          <w:sz w:val="28"/>
          <w:szCs w:val="28"/>
        </w:rPr>
        <w:t xml:space="preserve"> (zemes garozas iecirkņi Latvijas teritorijā vai ekskluzīvajā ekonomiskajā zonā, kuros ir noteiktas zemes dzīļu īpašības un kuru lietošanai var būt sevišķi svarīga nozīme valsts ekonomikas, aizsardzības un citās jomās) un </w:t>
      </w:r>
      <w:r w:rsidR="0032167D" w:rsidRPr="009E7266">
        <w:rPr>
          <w:rFonts w:ascii="Times New Roman" w:hAnsi="Times New Roman"/>
          <w:b/>
          <w:bCs/>
          <w:sz w:val="28"/>
          <w:szCs w:val="28"/>
        </w:rPr>
        <w:t xml:space="preserve">valsts nozīmes derīgo izrakteņu atradnes </w:t>
      </w:r>
      <w:r w:rsidR="0032167D" w:rsidRPr="0048062F">
        <w:rPr>
          <w:rFonts w:ascii="Times New Roman" w:hAnsi="Times New Roman"/>
          <w:bCs/>
          <w:sz w:val="28"/>
          <w:szCs w:val="28"/>
        </w:rPr>
        <w:t>(</w:t>
      </w:r>
      <w:r w:rsidR="0032167D" w:rsidRPr="009E7266">
        <w:rPr>
          <w:rFonts w:ascii="Times New Roman" w:hAnsi="Times New Roman"/>
          <w:sz w:val="28"/>
          <w:szCs w:val="28"/>
        </w:rPr>
        <w:t xml:space="preserve">Ministru kabineta noteikta atradne, kura atrodas Latvijas teritorijā vai ekskluzīvajā ekonomiskajā zonā un kuras krājumi nodrošina valsts vai vairāku tās reģionu vajadzības pēc attiecīgā derīgā izrakteņa). Ministru kabinets ir noteicis 27 valsts nozīmes atradnes un vienu valsts </w:t>
      </w:r>
      <w:r w:rsidR="0032167D" w:rsidRPr="009E7266">
        <w:rPr>
          <w:rFonts w:ascii="Times New Roman" w:hAnsi="Times New Roman"/>
          <w:sz w:val="28"/>
          <w:szCs w:val="28"/>
        </w:rPr>
        <w:lastRenderedPageBreak/>
        <w:t>nozīmes zemes dzīļu nogabalu – Dobeles struktūru</w:t>
      </w:r>
      <w:r w:rsidR="00B669AB">
        <w:rPr>
          <w:rStyle w:val="FootnoteReference"/>
          <w:rFonts w:ascii="Times New Roman" w:hAnsi="Times New Roman"/>
          <w:sz w:val="28"/>
          <w:szCs w:val="28"/>
        </w:rPr>
        <w:footnoteReference w:id="1"/>
      </w:r>
      <w:r w:rsidR="0032167D" w:rsidRPr="009E7266">
        <w:rPr>
          <w:rFonts w:ascii="Times New Roman" w:hAnsi="Times New Roman"/>
          <w:sz w:val="28"/>
          <w:szCs w:val="28"/>
        </w:rPr>
        <w:t>. Nogabala platība ir 99,2km</w:t>
      </w:r>
      <w:r w:rsidR="0032167D" w:rsidRPr="009E7266">
        <w:rPr>
          <w:rFonts w:ascii="Times New Roman" w:hAnsi="Times New Roman"/>
          <w:sz w:val="28"/>
          <w:szCs w:val="28"/>
          <w:vertAlign w:val="superscript"/>
        </w:rPr>
        <w:t>2</w:t>
      </w:r>
      <w:r w:rsidR="0032167D" w:rsidRPr="009E7266">
        <w:rPr>
          <w:rFonts w:ascii="Times New Roman" w:hAnsi="Times New Roman"/>
          <w:sz w:val="28"/>
          <w:szCs w:val="28"/>
        </w:rPr>
        <w:t xml:space="preserve"> un tajā atrodas gan valsts un pašvaldības, gan privātās zemes. Ievērojot to, ka nogabals noteikts zemes dzīļu derīgo īpašību izmantošanai, noteikumos noteikti attiecīgi aprobežojumi zemes īpašniekiem: bez rakstiska saskaņojuma ar Valsts vides dienestu nogabalā aizliegts ierīkot urbumus, kas dziļāki par 500 metriem</w:t>
      </w:r>
      <w:r>
        <w:rPr>
          <w:rFonts w:ascii="Times New Roman" w:hAnsi="Times New Roman"/>
          <w:sz w:val="28"/>
          <w:szCs w:val="28"/>
        </w:rPr>
        <w:t>.</w:t>
      </w:r>
      <w:r w:rsidR="0032167D" w:rsidRPr="009E7266">
        <w:rPr>
          <w:rFonts w:ascii="Times New Roman" w:hAnsi="Times New Roman"/>
          <w:sz w:val="28"/>
          <w:szCs w:val="28"/>
        </w:rPr>
        <w:t xml:space="preserve"> </w:t>
      </w:r>
      <w:bookmarkStart w:id="4" w:name="p12"/>
      <w:bookmarkStart w:id="5" w:name="p-217596"/>
      <w:bookmarkEnd w:id="4"/>
      <w:bookmarkEnd w:id="5"/>
      <w:r w:rsidR="00923C31">
        <w:rPr>
          <w:rFonts w:ascii="Times New Roman" w:hAnsi="Times New Roman"/>
          <w:sz w:val="28"/>
          <w:szCs w:val="28"/>
        </w:rPr>
        <w:t>Ar z</w:t>
      </w:r>
      <w:r w:rsidR="0032167D" w:rsidRPr="009E7266">
        <w:rPr>
          <w:rFonts w:ascii="Times New Roman" w:hAnsi="Times New Roman"/>
          <w:sz w:val="28"/>
          <w:szCs w:val="28"/>
        </w:rPr>
        <w:t>emes īpašniek</w:t>
      </w:r>
      <w:r w:rsidR="00923C31">
        <w:rPr>
          <w:rFonts w:ascii="Times New Roman" w:hAnsi="Times New Roman"/>
          <w:sz w:val="28"/>
          <w:szCs w:val="28"/>
        </w:rPr>
        <w:t>u</w:t>
      </w:r>
      <w:r w:rsidR="0032167D" w:rsidRPr="009E7266">
        <w:rPr>
          <w:rFonts w:ascii="Times New Roman" w:hAnsi="Times New Roman"/>
          <w:sz w:val="28"/>
          <w:szCs w:val="28"/>
        </w:rPr>
        <w:t xml:space="preserve"> vai tiesisk</w:t>
      </w:r>
      <w:r w:rsidR="00923C31">
        <w:rPr>
          <w:rFonts w:ascii="Times New Roman" w:hAnsi="Times New Roman"/>
          <w:sz w:val="28"/>
          <w:szCs w:val="28"/>
        </w:rPr>
        <w:t>o</w:t>
      </w:r>
      <w:r w:rsidR="0032167D" w:rsidRPr="009E7266">
        <w:rPr>
          <w:rFonts w:ascii="Times New Roman" w:hAnsi="Times New Roman"/>
          <w:sz w:val="28"/>
          <w:szCs w:val="28"/>
        </w:rPr>
        <w:t xml:space="preserve"> valdītāj</w:t>
      </w:r>
      <w:r w:rsidR="00923C31">
        <w:rPr>
          <w:rFonts w:ascii="Times New Roman" w:hAnsi="Times New Roman"/>
          <w:sz w:val="28"/>
          <w:szCs w:val="28"/>
        </w:rPr>
        <w:t>u jā</w:t>
      </w:r>
      <w:r w:rsidR="0032167D" w:rsidRPr="009E7266">
        <w:rPr>
          <w:rFonts w:ascii="Times New Roman" w:hAnsi="Times New Roman"/>
          <w:sz w:val="28"/>
          <w:szCs w:val="28"/>
        </w:rPr>
        <w:t>noslē</w:t>
      </w:r>
      <w:r w:rsidR="00923C31">
        <w:rPr>
          <w:rFonts w:ascii="Times New Roman" w:hAnsi="Times New Roman"/>
          <w:sz w:val="28"/>
          <w:szCs w:val="28"/>
        </w:rPr>
        <w:t>dz</w:t>
      </w:r>
      <w:r w:rsidR="0032167D" w:rsidRPr="009E7266">
        <w:rPr>
          <w:rFonts w:ascii="Times New Roman" w:hAnsi="Times New Roman"/>
          <w:sz w:val="28"/>
          <w:szCs w:val="28"/>
        </w:rPr>
        <w:t xml:space="preserve"> līgums par izpēti,</w:t>
      </w:r>
      <w:r w:rsidR="00923C31">
        <w:rPr>
          <w:rFonts w:ascii="Times New Roman" w:hAnsi="Times New Roman"/>
          <w:sz w:val="28"/>
          <w:szCs w:val="28"/>
        </w:rPr>
        <w:t xml:space="preserve"> zemes īpašnieks vai valdītājs</w:t>
      </w:r>
      <w:r w:rsidR="0032167D" w:rsidRPr="009E7266">
        <w:rPr>
          <w:rFonts w:ascii="Times New Roman" w:hAnsi="Times New Roman"/>
          <w:sz w:val="28"/>
          <w:szCs w:val="28"/>
        </w:rPr>
        <w:t xml:space="preserve"> nedrīkst</w:t>
      </w:r>
      <w:r w:rsidR="00923C31">
        <w:rPr>
          <w:rFonts w:ascii="Times New Roman" w:hAnsi="Times New Roman"/>
          <w:sz w:val="28"/>
          <w:szCs w:val="28"/>
        </w:rPr>
        <w:t xml:space="preserve"> to</w:t>
      </w:r>
      <w:r w:rsidR="0032167D" w:rsidRPr="009E7266">
        <w:rPr>
          <w:rFonts w:ascii="Times New Roman" w:hAnsi="Times New Roman"/>
          <w:sz w:val="28"/>
          <w:szCs w:val="28"/>
        </w:rPr>
        <w:t xml:space="preserve"> ierobežot vai traucēt. </w:t>
      </w:r>
    </w:p>
    <w:p w:rsidR="0032167D" w:rsidRPr="00B669AB" w:rsidRDefault="0032167D" w:rsidP="0032167D">
      <w:pPr>
        <w:spacing w:after="120" w:line="240" w:lineRule="auto"/>
        <w:ind w:firstLine="720"/>
        <w:jc w:val="both"/>
        <w:rPr>
          <w:rFonts w:ascii="Times New Roman" w:hAnsi="Times New Roman"/>
          <w:sz w:val="28"/>
          <w:szCs w:val="28"/>
        </w:rPr>
      </w:pPr>
      <w:r w:rsidRPr="009E7266">
        <w:rPr>
          <w:rFonts w:ascii="Times New Roman" w:hAnsi="Times New Roman"/>
          <w:sz w:val="28"/>
          <w:szCs w:val="28"/>
        </w:rPr>
        <w:t>Ministru kabinets ir noteicis a</w:t>
      </w:r>
      <w:r w:rsidRPr="009E7266">
        <w:rPr>
          <w:rFonts w:ascii="Times New Roman" w:hAnsi="Times New Roman"/>
          <w:bCs/>
          <w:sz w:val="28"/>
          <w:szCs w:val="28"/>
        </w:rPr>
        <w:t>tlīdzības aprēķināšanas un izmaksāšanas kārtīb</w:t>
      </w:r>
      <w:r w:rsidR="0051113E">
        <w:rPr>
          <w:rFonts w:ascii="Times New Roman" w:hAnsi="Times New Roman"/>
          <w:bCs/>
          <w:sz w:val="28"/>
          <w:szCs w:val="28"/>
        </w:rPr>
        <w:t>u</w:t>
      </w:r>
      <w:r w:rsidRPr="009E7266">
        <w:rPr>
          <w:rFonts w:ascii="Times New Roman" w:hAnsi="Times New Roman"/>
          <w:bCs/>
          <w:sz w:val="28"/>
          <w:szCs w:val="28"/>
        </w:rPr>
        <w:t xml:space="preserve"> par zemes dzīļu īpašuma tiesību aprobežojumu valsts nozīmes zemes dzīļu nogabalos</w:t>
      </w:r>
      <w:r w:rsidR="00B669AB">
        <w:rPr>
          <w:rStyle w:val="FootnoteReference"/>
          <w:rFonts w:ascii="Times New Roman" w:hAnsi="Times New Roman"/>
          <w:bCs/>
          <w:sz w:val="28"/>
          <w:szCs w:val="28"/>
        </w:rPr>
        <w:footnoteReference w:id="2"/>
      </w:r>
      <w:r w:rsidRPr="009E7266">
        <w:rPr>
          <w:rFonts w:ascii="Times New Roman" w:hAnsi="Times New Roman"/>
          <w:bCs/>
          <w:sz w:val="28"/>
          <w:szCs w:val="28"/>
        </w:rPr>
        <w:t xml:space="preserve">. </w:t>
      </w:r>
      <w:r w:rsidR="0051113E">
        <w:rPr>
          <w:rFonts w:ascii="Times New Roman" w:hAnsi="Times New Roman"/>
          <w:bCs/>
          <w:sz w:val="28"/>
          <w:szCs w:val="28"/>
        </w:rPr>
        <w:t>Atbilstoši n</w:t>
      </w:r>
      <w:r w:rsidRPr="009E7266">
        <w:rPr>
          <w:rFonts w:ascii="Times New Roman" w:hAnsi="Times New Roman"/>
          <w:bCs/>
          <w:sz w:val="28"/>
          <w:szCs w:val="28"/>
        </w:rPr>
        <w:t>oteikum</w:t>
      </w:r>
      <w:r w:rsidR="0051113E">
        <w:rPr>
          <w:rFonts w:ascii="Times New Roman" w:hAnsi="Times New Roman"/>
          <w:bCs/>
          <w:sz w:val="28"/>
          <w:szCs w:val="28"/>
        </w:rPr>
        <w:t>iem</w:t>
      </w:r>
      <w:r w:rsidRPr="009E7266">
        <w:rPr>
          <w:rFonts w:ascii="Times New Roman" w:hAnsi="Times New Roman"/>
          <w:bCs/>
          <w:sz w:val="28"/>
          <w:szCs w:val="28"/>
        </w:rPr>
        <w:t xml:space="preserve"> v</w:t>
      </w:r>
      <w:r w:rsidRPr="009E7266">
        <w:rPr>
          <w:rFonts w:ascii="Times New Roman" w:hAnsi="Times New Roman"/>
          <w:sz w:val="28"/>
          <w:szCs w:val="28"/>
        </w:rPr>
        <w:t>ienreizēju atlīdzību par zemes dzīļu īpašuma tiesību aprobežojumu valsts nozīmes zemes dzīļu nogabalos aprēķina piecu procentu apmērā no zemes platības kadastrālās vērtības, kāda tā bijusi valsts nozīmes zemes dzīļu nogabala noteikšanas brīdī. Atlīdzību par zemes dzīļu īpašuma tiesību aprobežojumu zemes īpašniekam maksā tikai par to platību, zem kuras zemes dzīļu izmantošana ir aprobežota</w:t>
      </w:r>
      <w:r w:rsidRPr="00B669AB">
        <w:rPr>
          <w:rFonts w:ascii="Times New Roman" w:hAnsi="Times New Roman"/>
          <w:sz w:val="28"/>
          <w:szCs w:val="28"/>
        </w:rPr>
        <w:t xml:space="preserve">. </w:t>
      </w:r>
      <w:r w:rsidR="00B669AB" w:rsidRPr="00B669AB">
        <w:rPr>
          <w:rFonts w:ascii="Times New Roman" w:hAnsi="Times New Roman"/>
          <w:sz w:val="28"/>
          <w:szCs w:val="28"/>
        </w:rPr>
        <w:t>Līdz šim atlīdzības atbilstoši minētajiem noteikumiem nav izmaksātas, jo vienīgajā noteiktajā valsts nozīmes nogabalā zemes īpašniekiem nav zemes dzīļu īpašuma tiesību aprobežojumu.</w:t>
      </w:r>
    </w:p>
    <w:p w:rsidR="000D041B" w:rsidRDefault="0032167D" w:rsidP="000D041B">
      <w:pPr>
        <w:spacing w:after="120"/>
        <w:rPr>
          <w:sz w:val="28"/>
          <w:szCs w:val="28"/>
        </w:rPr>
      </w:pPr>
      <w:bookmarkStart w:id="6" w:name="p13"/>
      <w:bookmarkStart w:id="7" w:name="p-217598"/>
      <w:bookmarkStart w:id="8" w:name="p14"/>
      <w:bookmarkStart w:id="9" w:name="p-217599"/>
      <w:bookmarkEnd w:id="6"/>
      <w:bookmarkEnd w:id="7"/>
      <w:bookmarkEnd w:id="8"/>
      <w:bookmarkEnd w:id="9"/>
      <w:r w:rsidRPr="00736B3A">
        <w:rPr>
          <w:rFonts w:ascii="Times New Roman" w:hAnsi="Times New Roman"/>
          <w:sz w:val="28"/>
          <w:szCs w:val="28"/>
        </w:rPr>
        <w:t xml:space="preserve">Būtiski, ka attiecībā uz valsts un pašvaldību zemēm tiesības izmantot zemes dzīles var iegūt </w:t>
      </w:r>
      <w:r w:rsidR="001A60B7">
        <w:rPr>
          <w:rFonts w:ascii="Times New Roman" w:hAnsi="Times New Roman"/>
          <w:sz w:val="28"/>
          <w:szCs w:val="28"/>
        </w:rPr>
        <w:t xml:space="preserve">tikai </w:t>
      </w:r>
      <w:r w:rsidRPr="009F1197">
        <w:rPr>
          <w:rFonts w:ascii="Times New Roman" w:hAnsi="Times New Roman"/>
          <w:sz w:val="28"/>
          <w:szCs w:val="28"/>
        </w:rPr>
        <w:t xml:space="preserve">konkursa </w:t>
      </w:r>
      <w:r>
        <w:rPr>
          <w:rFonts w:ascii="Times New Roman" w:hAnsi="Times New Roman"/>
          <w:sz w:val="28"/>
          <w:szCs w:val="28"/>
        </w:rPr>
        <w:t>vai izsoles rezultātā</w:t>
      </w:r>
      <w:r w:rsidR="000D041B">
        <w:rPr>
          <w:rStyle w:val="FootnoteReference"/>
          <w:rFonts w:ascii="Times New Roman" w:hAnsi="Times New Roman"/>
          <w:sz w:val="28"/>
          <w:szCs w:val="28"/>
        </w:rPr>
        <w:footnoteReference w:id="3"/>
      </w:r>
      <w:r w:rsidR="00D577DF">
        <w:rPr>
          <w:rFonts w:ascii="Times New Roman" w:hAnsi="Times New Roman"/>
          <w:sz w:val="28"/>
          <w:szCs w:val="28"/>
        </w:rPr>
        <w:t xml:space="preserve"> </w:t>
      </w:r>
    </w:p>
    <w:p w:rsidR="0032167D" w:rsidRDefault="0032167D" w:rsidP="0032167D">
      <w:pPr>
        <w:pStyle w:val="tv2131"/>
        <w:spacing w:before="0" w:after="120" w:line="240" w:lineRule="auto"/>
        <w:ind w:firstLine="720"/>
        <w:rPr>
          <w:rFonts w:ascii="Times New Roman" w:hAnsi="Times New Roman"/>
          <w:sz w:val="28"/>
          <w:szCs w:val="28"/>
          <w:lang w:val="lv-LV"/>
        </w:rPr>
      </w:pPr>
      <w:r w:rsidRPr="00736B3A">
        <w:rPr>
          <w:rFonts w:ascii="Times New Roman" w:hAnsi="Times New Roman"/>
          <w:sz w:val="28"/>
          <w:szCs w:val="28"/>
          <w:lang w:val="lv-LV"/>
        </w:rPr>
        <w:t>Obligāti konkurss jārīko, ja pl</w:t>
      </w:r>
      <w:r w:rsidR="00D306EE">
        <w:rPr>
          <w:rFonts w:ascii="Times New Roman" w:hAnsi="Times New Roman"/>
          <w:sz w:val="28"/>
          <w:szCs w:val="28"/>
          <w:lang w:val="lv-LV"/>
        </w:rPr>
        <w:t>atība kūdrai ir lielāka par 150 </w:t>
      </w:r>
      <w:r w:rsidRPr="00736B3A">
        <w:rPr>
          <w:rFonts w:ascii="Times New Roman" w:hAnsi="Times New Roman"/>
          <w:sz w:val="28"/>
          <w:szCs w:val="28"/>
          <w:lang w:val="lv-LV"/>
        </w:rPr>
        <w:t>ha, pārējiem derīgi</w:t>
      </w:r>
      <w:r w:rsidR="00D306EE">
        <w:rPr>
          <w:rFonts w:ascii="Times New Roman" w:hAnsi="Times New Roman"/>
          <w:sz w:val="28"/>
          <w:szCs w:val="28"/>
          <w:lang w:val="lv-LV"/>
        </w:rPr>
        <w:t>em izrakteņiem – lielāka par 25 </w:t>
      </w:r>
      <w:r w:rsidRPr="00736B3A">
        <w:rPr>
          <w:rFonts w:ascii="Times New Roman" w:hAnsi="Times New Roman"/>
          <w:sz w:val="28"/>
          <w:szCs w:val="28"/>
          <w:lang w:val="lv-LV"/>
        </w:rPr>
        <w:t xml:space="preserve">ha. </w:t>
      </w:r>
      <w:r>
        <w:rPr>
          <w:rFonts w:ascii="Times New Roman" w:hAnsi="Times New Roman"/>
          <w:sz w:val="28"/>
          <w:szCs w:val="28"/>
          <w:lang w:val="lv-LV"/>
        </w:rPr>
        <w:t>J</w:t>
      </w:r>
      <w:r w:rsidRPr="009F1197">
        <w:rPr>
          <w:rFonts w:ascii="Times New Roman" w:hAnsi="Times New Roman"/>
          <w:sz w:val="28"/>
          <w:szCs w:val="28"/>
          <w:lang w:val="lv-LV"/>
        </w:rPr>
        <w:t xml:space="preserve">a zemesgabals tiek iznomāts konkursa vai izsoles kārtībā, nomas maksa ir augstākā piedāvātā vai nosolītā cena. Konkursa vai izsoles sākumcena tiek noteikta atbilstoši sertificēta vērtētāja zemesgabala nomas maksas tirgus novērtējumā minētajai zemes nomas maksai. </w:t>
      </w:r>
      <w:r>
        <w:rPr>
          <w:rFonts w:ascii="Times New Roman" w:hAnsi="Times New Roman"/>
          <w:sz w:val="28"/>
          <w:szCs w:val="28"/>
          <w:lang w:val="lv-LV"/>
        </w:rPr>
        <w:t xml:space="preserve">Ja konkurss netiek rīkots, </w:t>
      </w:r>
      <w:r w:rsidRPr="009F1197">
        <w:rPr>
          <w:rFonts w:ascii="Times New Roman" w:hAnsi="Times New Roman"/>
          <w:sz w:val="28"/>
          <w:szCs w:val="28"/>
          <w:lang w:val="lv-LV"/>
        </w:rPr>
        <w:t>iznomātājs nosaka nomas maksu atbilstoši zemesgabala nomas maksas tirgus novērtējum</w:t>
      </w:r>
      <w:r>
        <w:rPr>
          <w:rFonts w:ascii="Times New Roman" w:hAnsi="Times New Roman"/>
          <w:sz w:val="28"/>
          <w:szCs w:val="28"/>
          <w:lang w:val="lv-LV"/>
        </w:rPr>
        <w:t>am</w:t>
      </w:r>
      <w:r w:rsidRPr="009F1197">
        <w:rPr>
          <w:rFonts w:ascii="Times New Roman" w:hAnsi="Times New Roman"/>
          <w:sz w:val="28"/>
          <w:szCs w:val="28"/>
          <w:lang w:val="lv-LV"/>
        </w:rPr>
        <w:t>.</w:t>
      </w:r>
      <w:r>
        <w:rPr>
          <w:rFonts w:ascii="Times New Roman" w:hAnsi="Times New Roman"/>
          <w:sz w:val="28"/>
          <w:szCs w:val="28"/>
          <w:lang w:val="lv-LV"/>
        </w:rPr>
        <w:t xml:space="preserve"> </w:t>
      </w:r>
      <w:r w:rsidRPr="0051113E">
        <w:rPr>
          <w:rFonts w:ascii="Times New Roman" w:hAnsi="Times New Roman"/>
          <w:sz w:val="28"/>
          <w:szCs w:val="28"/>
          <w:lang w:val="lv-LV"/>
        </w:rPr>
        <w:t>Abos gadījumos nomnieks papildus nomas maksai maksā normatīvajos aktos noteiktos nodokļus</w:t>
      </w:r>
      <w:r w:rsidR="0051113E">
        <w:rPr>
          <w:rFonts w:ascii="Times New Roman" w:hAnsi="Times New Roman"/>
          <w:sz w:val="28"/>
          <w:szCs w:val="28"/>
          <w:lang w:val="lv-LV"/>
        </w:rPr>
        <w:t xml:space="preserve"> </w:t>
      </w:r>
      <w:r w:rsidR="00424CE2">
        <w:rPr>
          <w:rFonts w:ascii="Times New Roman" w:hAnsi="Times New Roman"/>
          <w:sz w:val="28"/>
          <w:szCs w:val="28"/>
          <w:lang w:val="lv-LV"/>
        </w:rPr>
        <w:t>–</w:t>
      </w:r>
      <w:r w:rsidR="0051113E" w:rsidRPr="0051113E">
        <w:rPr>
          <w:rFonts w:ascii="Times New Roman" w:hAnsi="Times New Roman"/>
          <w:sz w:val="28"/>
          <w:szCs w:val="28"/>
          <w:lang w:val="lv-LV"/>
        </w:rPr>
        <w:t xml:space="preserve"> nekustamā īpašum</w:t>
      </w:r>
      <w:r w:rsidR="0051113E">
        <w:rPr>
          <w:rFonts w:ascii="Times New Roman" w:hAnsi="Times New Roman"/>
          <w:sz w:val="28"/>
          <w:szCs w:val="28"/>
          <w:lang w:val="lv-LV"/>
        </w:rPr>
        <w:t>a</w:t>
      </w:r>
      <w:r w:rsidR="0051113E" w:rsidRPr="0051113E">
        <w:rPr>
          <w:rFonts w:ascii="Times New Roman" w:hAnsi="Times New Roman"/>
          <w:sz w:val="28"/>
          <w:szCs w:val="28"/>
          <w:lang w:val="lv-LV"/>
        </w:rPr>
        <w:t xml:space="preserve"> nodokli</w:t>
      </w:r>
      <w:r w:rsidR="0051113E">
        <w:rPr>
          <w:rFonts w:ascii="Times New Roman" w:hAnsi="Times New Roman"/>
          <w:sz w:val="28"/>
          <w:szCs w:val="28"/>
          <w:lang w:val="lv-LV"/>
        </w:rPr>
        <w:t xml:space="preserve">, </w:t>
      </w:r>
      <w:r w:rsidR="0051113E" w:rsidRPr="0051113E">
        <w:rPr>
          <w:rFonts w:ascii="Times New Roman" w:hAnsi="Times New Roman"/>
          <w:sz w:val="28"/>
          <w:szCs w:val="28"/>
          <w:lang w:val="lv-LV"/>
        </w:rPr>
        <w:t>pievienotās vērtības nodokli, dabas resursu nodokli</w:t>
      </w:r>
      <w:r w:rsidR="0051113E">
        <w:rPr>
          <w:rFonts w:ascii="Times New Roman" w:hAnsi="Times New Roman"/>
          <w:sz w:val="28"/>
          <w:szCs w:val="28"/>
          <w:lang w:val="lv-LV"/>
        </w:rPr>
        <w:t>,</w:t>
      </w:r>
      <w:r w:rsidR="0051113E" w:rsidRPr="0051113E">
        <w:rPr>
          <w:rFonts w:ascii="Times New Roman" w:hAnsi="Times New Roman"/>
          <w:sz w:val="28"/>
          <w:szCs w:val="28"/>
          <w:lang w:val="lv-LV"/>
        </w:rPr>
        <w:t xml:space="preserve"> kā arī cit</w:t>
      </w:r>
      <w:r w:rsidR="0051113E">
        <w:rPr>
          <w:rFonts w:ascii="Times New Roman" w:hAnsi="Times New Roman"/>
          <w:sz w:val="28"/>
          <w:szCs w:val="28"/>
          <w:lang w:val="lv-LV"/>
        </w:rPr>
        <w:t>us nodokļus</w:t>
      </w:r>
      <w:r w:rsidR="0051113E" w:rsidRPr="0051113E">
        <w:rPr>
          <w:rFonts w:ascii="Times New Roman" w:hAnsi="Times New Roman"/>
          <w:sz w:val="28"/>
          <w:szCs w:val="28"/>
          <w:lang w:val="lv-LV"/>
        </w:rPr>
        <w:t xml:space="preserve"> un nodevas, k</w:t>
      </w:r>
      <w:r w:rsidR="0051113E">
        <w:rPr>
          <w:rFonts w:ascii="Times New Roman" w:hAnsi="Times New Roman"/>
          <w:sz w:val="28"/>
          <w:szCs w:val="28"/>
          <w:lang w:val="lv-LV"/>
        </w:rPr>
        <w:t>uri</w:t>
      </w:r>
      <w:r w:rsidR="0051113E" w:rsidRPr="0051113E">
        <w:rPr>
          <w:rFonts w:ascii="Times New Roman" w:hAnsi="Times New Roman"/>
          <w:sz w:val="28"/>
          <w:szCs w:val="28"/>
          <w:lang w:val="lv-LV"/>
        </w:rPr>
        <w:t xml:space="preserve"> var tikt attiecināti uz iznomāto </w:t>
      </w:r>
      <w:r w:rsidR="0051113E">
        <w:rPr>
          <w:rFonts w:ascii="Times New Roman" w:hAnsi="Times New Roman"/>
          <w:sz w:val="28"/>
          <w:szCs w:val="28"/>
          <w:lang w:val="lv-LV"/>
        </w:rPr>
        <w:t>z</w:t>
      </w:r>
      <w:r w:rsidR="0051113E" w:rsidRPr="0051113E">
        <w:rPr>
          <w:rFonts w:ascii="Times New Roman" w:hAnsi="Times New Roman"/>
          <w:sz w:val="28"/>
          <w:szCs w:val="28"/>
          <w:lang w:val="lv-LV"/>
        </w:rPr>
        <w:t>emi</w:t>
      </w:r>
      <w:r w:rsidR="0051113E">
        <w:rPr>
          <w:rFonts w:ascii="Times New Roman" w:hAnsi="Times New Roman"/>
          <w:sz w:val="28"/>
          <w:szCs w:val="28"/>
          <w:lang w:val="lv-LV"/>
        </w:rPr>
        <w:t>.</w:t>
      </w:r>
    </w:p>
    <w:p w:rsidR="0088529A" w:rsidRDefault="0088529A" w:rsidP="0032167D">
      <w:pPr>
        <w:pStyle w:val="tv2131"/>
        <w:spacing w:before="0" w:after="120" w:line="240" w:lineRule="auto"/>
        <w:ind w:firstLine="720"/>
        <w:rPr>
          <w:rFonts w:ascii="Times New Roman" w:hAnsi="Times New Roman"/>
          <w:sz w:val="28"/>
          <w:szCs w:val="28"/>
          <w:lang w:val="lv-LV"/>
        </w:rPr>
      </w:pPr>
    </w:p>
    <w:p w:rsidR="00FF470F" w:rsidRPr="00F96070" w:rsidRDefault="00FF470F" w:rsidP="0088529A">
      <w:pPr>
        <w:pStyle w:val="Heading2"/>
        <w:keepNext/>
        <w:spacing w:before="0" w:beforeAutospacing="0" w:after="120" w:afterAutospacing="0"/>
      </w:pPr>
      <w:bookmarkStart w:id="10" w:name="_Toc401572514"/>
      <w:r w:rsidRPr="00F96070">
        <w:lastRenderedPageBreak/>
        <w:t>2.2. Derīgo izrakteņu ieguve Latvijas kontinentālā šelfā un ekskluzīvajā ekonomiskā zonā.</w:t>
      </w:r>
      <w:bookmarkEnd w:id="10"/>
      <w:r w:rsidRPr="00F96070">
        <w:t xml:space="preserve"> </w:t>
      </w:r>
    </w:p>
    <w:p w:rsidR="00213C09" w:rsidRDefault="00FF470F" w:rsidP="0088529A">
      <w:pPr>
        <w:pStyle w:val="tv2131"/>
        <w:keepNext/>
        <w:spacing w:before="0" w:after="120" w:line="240" w:lineRule="auto"/>
        <w:ind w:firstLine="720"/>
        <w:rPr>
          <w:rFonts w:ascii="Times New Roman" w:hAnsi="Times New Roman"/>
          <w:sz w:val="28"/>
          <w:szCs w:val="28"/>
          <w:lang w:val="lv-LV"/>
        </w:rPr>
      </w:pPr>
      <w:r w:rsidRPr="00FF470F">
        <w:rPr>
          <w:rFonts w:ascii="Times New Roman" w:hAnsi="Times New Roman"/>
          <w:sz w:val="28"/>
          <w:szCs w:val="28"/>
          <w:lang w:val="lv-LV"/>
        </w:rPr>
        <w:t xml:space="preserve">Derīgo izrakteņu ieguves </w:t>
      </w:r>
      <w:r w:rsidR="001A60B7">
        <w:rPr>
          <w:rFonts w:ascii="Times New Roman" w:hAnsi="Times New Roman"/>
          <w:sz w:val="28"/>
          <w:szCs w:val="28"/>
          <w:lang w:val="lv-LV"/>
        </w:rPr>
        <w:t>regulējumu</w:t>
      </w:r>
      <w:r w:rsidRPr="00FF470F">
        <w:rPr>
          <w:rFonts w:ascii="Times New Roman" w:hAnsi="Times New Roman"/>
          <w:sz w:val="28"/>
          <w:szCs w:val="28"/>
          <w:lang w:val="lv-LV"/>
        </w:rPr>
        <w:t xml:space="preserve"> šajā teritorijā nosaka </w:t>
      </w:r>
      <w:r w:rsidRPr="00F96070">
        <w:rPr>
          <w:rFonts w:ascii="Times New Roman" w:hAnsi="Times New Roman"/>
          <w:b/>
          <w:bCs/>
          <w:sz w:val="28"/>
          <w:szCs w:val="28"/>
          <w:lang w:val="lv-LV"/>
        </w:rPr>
        <w:t xml:space="preserve">Jūras vides aizsardzības un pārvaldības likums, </w:t>
      </w:r>
      <w:r w:rsidRPr="00F96070">
        <w:rPr>
          <w:rFonts w:ascii="Times New Roman" w:hAnsi="Times New Roman"/>
          <w:bCs/>
          <w:sz w:val="28"/>
          <w:szCs w:val="28"/>
          <w:lang w:val="lv-LV"/>
        </w:rPr>
        <w:t xml:space="preserve">kurā </w:t>
      </w:r>
      <w:r w:rsidR="00F96070">
        <w:rPr>
          <w:rFonts w:ascii="Times New Roman" w:hAnsi="Times New Roman"/>
          <w:sz w:val="28"/>
          <w:szCs w:val="28"/>
          <w:lang w:val="lv-LV"/>
        </w:rPr>
        <w:t xml:space="preserve">noteiktas </w:t>
      </w:r>
      <w:r w:rsidRPr="00F96070">
        <w:rPr>
          <w:rFonts w:ascii="Times New Roman" w:hAnsi="Times New Roman"/>
          <w:sz w:val="28"/>
          <w:szCs w:val="28"/>
          <w:lang w:val="lv-LV"/>
        </w:rPr>
        <w:t xml:space="preserve">Latvijas </w:t>
      </w:r>
      <w:r w:rsidR="001A60B7" w:rsidRPr="00F96070">
        <w:rPr>
          <w:rFonts w:ascii="Times New Roman" w:hAnsi="Times New Roman"/>
          <w:sz w:val="28"/>
          <w:szCs w:val="28"/>
          <w:lang w:val="lv-LV"/>
        </w:rPr>
        <w:t xml:space="preserve">valsts </w:t>
      </w:r>
      <w:r w:rsidRPr="00F96070">
        <w:rPr>
          <w:rFonts w:ascii="Times New Roman" w:hAnsi="Times New Roman"/>
          <w:sz w:val="28"/>
          <w:szCs w:val="28"/>
          <w:lang w:val="lv-LV"/>
        </w:rPr>
        <w:t>suverēnās tiesības un jurisdikcij</w:t>
      </w:r>
      <w:r w:rsidR="001A60B7" w:rsidRPr="00F96070">
        <w:rPr>
          <w:rFonts w:ascii="Times New Roman" w:hAnsi="Times New Roman"/>
          <w:sz w:val="28"/>
          <w:szCs w:val="28"/>
          <w:lang w:val="lv-LV"/>
        </w:rPr>
        <w:t>a saimniekot</w:t>
      </w:r>
      <w:r w:rsidRPr="00F96070">
        <w:rPr>
          <w:rFonts w:ascii="Times New Roman" w:hAnsi="Times New Roman"/>
          <w:sz w:val="28"/>
          <w:szCs w:val="28"/>
          <w:lang w:val="lv-LV"/>
        </w:rPr>
        <w:t xml:space="preserve"> tās kontinentālajā šelfā un ekskluzīvajā ekonomiskajā zonā, ievērojot starptautisko līgumu nosacījumus. Latvijai ir suverēnas tiesības pētīt </w:t>
      </w:r>
      <w:r w:rsidRPr="00F96070">
        <w:rPr>
          <w:rFonts w:ascii="Times New Roman" w:hAnsi="Times New Roman"/>
          <w:bCs/>
          <w:sz w:val="28"/>
          <w:szCs w:val="28"/>
          <w:lang w:val="lv-LV"/>
        </w:rPr>
        <w:t>kontinentālo šelfu</w:t>
      </w:r>
      <w:r w:rsidR="00F96070" w:rsidRPr="00F96070">
        <w:rPr>
          <w:rFonts w:ascii="Times New Roman" w:hAnsi="Times New Roman"/>
          <w:sz w:val="28"/>
          <w:szCs w:val="28"/>
          <w:lang w:val="lv-LV"/>
        </w:rPr>
        <w:t xml:space="preserve"> (jūras dibena virsma un dzīles zemūdens rajonos, kas ir Latvijas sauszemes teritorijas dabiskais turpinājums, atrodas tūlīt aiz Latvijas teritoriālās jūras robežām un sniedzas līdz šā panta trešajā daļā noteiktajām robežām)</w:t>
      </w:r>
      <w:r w:rsidRPr="00F96070">
        <w:rPr>
          <w:rFonts w:ascii="Times New Roman" w:hAnsi="Times New Roman"/>
          <w:sz w:val="28"/>
          <w:szCs w:val="28"/>
          <w:lang w:val="lv-LV"/>
        </w:rPr>
        <w:t xml:space="preserve"> un izmantot tā dabas resursus atbilstoši šā likuma un citu normatīvo aktu prasībām. Būtiski ir uzsvērt, ka kontinentālā šelfa dabas resursi ir Latvijas īpašums. Latvijai </w:t>
      </w:r>
      <w:r w:rsidRPr="00F96070">
        <w:rPr>
          <w:rFonts w:ascii="Times New Roman" w:hAnsi="Times New Roman"/>
          <w:bCs/>
          <w:sz w:val="28"/>
          <w:szCs w:val="28"/>
          <w:lang w:val="lv-LV"/>
        </w:rPr>
        <w:t>ekskluzīvajā ekonomiskajā</w:t>
      </w:r>
      <w:r w:rsidR="00F96070" w:rsidRPr="00F96070">
        <w:rPr>
          <w:rFonts w:ascii="Times New Roman" w:hAnsi="Times New Roman"/>
          <w:sz w:val="28"/>
          <w:szCs w:val="28"/>
          <w:lang w:val="lv-LV"/>
        </w:rPr>
        <w:t xml:space="preserve"> </w:t>
      </w:r>
      <w:r w:rsidRPr="00F96070">
        <w:rPr>
          <w:rFonts w:ascii="Times New Roman" w:hAnsi="Times New Roman"/>
          <w:sz w:val="28"/>
          <w:szCs w:val="28"/>
          <w:lang w:val="lv-LV"/>
        </w:rPr>
        <w:t xml:space="preserve">zonā ir suverēnas tiesības pētīt, aizsargāt, izmantot un pārvaldīt ekskluzīvās ekonomiskās zonas dabas resursus, kas atrodas jūras dibenā, tā dzīlēs un ūdeņos, un pārvaldīt šo resursu izmantošanu, kā arī veikt citas darbības, kas nepieciešamas ekskluzīvās ekonomiskās zonas izpētei un izmantošanai. </w:t>
      </w:r>
      <w:r w:rsidR="00F96070" w:rsidRPr="00F96070">
        <w:rPr>
          <w:rFonts w:ascii="Times New Roman" w:hAnsi="Times New Roman"/>
          <w:sz w:val="28"/>
          <w:szCs w:val="28"/>
          <w:lang w:val="lv-LV"/>
        </w:rPr>
        <w:t>Tāpat valstij ir</w:t>
      </w:r>
      <w:r w:rsidRPr="00F96070">
        <w:rPr>
          <w:rFonts w:ascii="Times New Roman" w:hAnsi="Times New Roman"/>
          <w:sz w:val="28"/>
          <w:szCs w:val="28"/>
          <w:lang w:val="lv-LV"/>
        </w:rPr>
        <w:t xml:space="preserve"> ekskluzīvas tiesības būvēt un ierīkot mākslīgās salas, būves un iekārtas, kas nepieciešamas dabas resursu izpētei, ieguvei un citām darbībām, kā arī pārraudzīt šādu mākslīgo salu, būvju un iekārtu būvniecību, ierīkošanu un izmantošanu. Latvija var atļaut publiskai personai vai privātpersonai veikt darbības kontinentālajā šelfā un ekskluzīvajā ekonomiskajā zonā atbilstoši šim likumam vai speciālajiem likumiem, kas regulē dabas resursu ieguvi un citu darbību veikšanu Latvijas jūras ūdeņos, izsniedzot attiecīgajam darbības veidam atbilstošu atļauju vai licenci.</w:t>
      </w:r>
      <w:r w:rsidR="00213C09">
        <w:rPr>
          <w:rFonts w:ascii="Times New Roman" w:hAnsi="Times New Roman"/>
          <w:sz w:val="28"/>
          <w:szCs w:val="28"/>
          <w:lang w:val="lv-LV"/>
        </w:rPr>
        <w:t xml:space="preserve"> </w:t>
      </w:r>
    </w:p>
    <w:p w:rsidR="000A0512" w:rsidRDefault="000A0512" w:rsidP="00526643">
      <w:pPr>
        <w:pStyle w:val="tv2131"/>
        <w:spacing w:before="0" w:after="120" w:line="240" w:lineRule="auto"/>
        <w:ind w:firstLine="720"/>
        <w:rPr>
          <w:rFonts w:ascii="Times New Roman" w:hAnsi="Times New Roman"/>
          <w:sz w:val="28"/>
          <w:szCs w:val="28"/>
          <w:lang w:val="lv-LV"/>
        </w:rPr>
      </w:pPr>
    </w:p>
    <w:p w:rsidR="0032167D" w:rsidRPr="0032167D" w:rsidRDefault="0032167D" w:rsidP="00526643">
      <w:pPr>
        <w:pStyle w:val="Heading2"/>
        <w:spacing w:before="0" w:beforeAutospacing="0" w:after="120" w:afterAutospacing="0"/>
        <w:rPr>
          <w:color w:val="FF0000"/>
        </w:rPr>
      </w:pPr>
      <w:bookmarkStart w:id="11" w:name="_Toc401572515"/>
      <w:r>
        <w:t>2.</w:t>
      </w:r>
      <w:r w:rsidR="00A07B47">
        <w:t>3</w:t>
      </w:r>
      <w:r>
        <w:t>.</w:t>
      </w:r>
      <w:r w:rsidR="000A0512">
        <w:rPr>
          <w:lang w:val="lv-LV"/>
        </w:rPr>
        <w:t> </w:t>
      </w:r>
      <w:r w:rsidRPr="009E7266">
        <w:t>Iestādes un institūcijas</w:t>
      </w:r>
      <w:bookmarkEnd w:id="11"/>
      <w:r>
        <w:t xml:space="preserve"> </w:t>
      </w:r>
    </w:p>
    <w:p w:rsidR="00E3583F" w:rsidRPr="009E7266" w:rsidRDefault="00FA211D" w:rsidP="00526643">
      <w:pPr>
        <w:shd w:val="clear" w:color="auto" w:fill="FFFFFF"/>
        <w:spacing w:after="120" w:line="240" w:lineRule="auto"/>
        <w:ind w:firstLine="720"/>
        <w:jc w:val="both"/>
        <w:rPr>
          <w:rFonts w:ascii="Times New Roman" w:hAnsi="Times New Roman"/>
          <w:sz w:val="28"/>
          <w:szCs w:val="28"/>
        </w:rPr>
      </w:pPr>
      <w:r>
        <w:rPr>
          <w:rFonts w:ascii="Times New Roman" w:hAnsi="Times New Roman"/>
          <w:sz w:val="28"/>
          <w:szCs w:val="28"/>
        </w:rPr>
        <w:t>Zemes</w:t>
      </w:r>
      <w:r w:rsidR="00E3583F" w:rsidRPr="009E7266">
        <w:rPr>
          <w:rFonts w:ascii="Times New Roman" w:hAnsi="Times New Roman"/>
          <w:sz w:val="28"/>
          <w:szCs w:val="28"/>
        </w:rPr>
        <w:t xml:space="preserve"> dzīļu pārvaldība sadalīta starp vairākām institūcijām: </w:t>
      </w:r>
    </w:p>
    <w:p w:rsidR="00D11E6C" w:rsidRPr="00D11E6C" w:rsidRDefault="00E3583F" w:rsidP="00D11E6C">
      <w:pPr>
        <w:numPr>
          <w:ilvl w:val="0"/>
          <w:numId w:val="18"/>
        </w:numPr>
        <w:spacing w:after="120" w:line="240" w:lineRule="auto"/>
        <w:ind w:left="1276" w:hanging="283"/>
        <w:jc w:val="both"/>
        <w:rPr>
          <w:rFonts w:ascii="Times New Roman" w:hAnsi="Times New Roman"/>
          <w:sz w:val="28"/>
          <w:szCs w:val="28"/>
        </w:rPr>
      </w:pPr>
      <w:r w:rsidRPr="00DB16B7">
        <w:rPr>
          <w:rFonts w:ascii="Times New Roman" w:hAnsi="Times New Roman"/>
          <w:b/>
          <w:sz w:val="28"/>
          <w:szCs w:val="28"/>
        </w:rPr>
        <w:t>Valsts vides dienests</w:t>
      </w:r>
      <w:r w:rsidR="006F0AAB" w:rsidRPr="00DB16B7">
        <w:rPr>
          <w:rFonts w:ascii="Times New Roman" w:hAnsi="Times New Roman"/>
          <w:b/>
          <w:sz w:val="28"/>
          <w:szCs w:val="28"/>
        </w:rPr>
        <w:t xml:space="preserve"> </w:t>
      </w:r>
      <w:r w:rsidR="006F0AAB" w:rsidRPr="00DB16B7">
        <w:rPr>
          <w:rFonts w:ascii="Times New Roman" w:hAnsi="Times New Roman"/>
          <w:sz w:val="28"/>
          <w:szCs w:val="28"/>
        </w:rPr>
        <w:t xml:space="preserve">(VVD), kas ir </w:t>
      </w:r>
      <w:r w:rsidRPr="00DB16B7">
        <w:rPr>
          <w:rFonts w:ascii="Times New Roman" w:hAnsi="Times New Roman"/>
          <w:sz w:val="28"/>
          <w:szCs w:val="28"/>
        </w:rPr>
        <w:t>Vides aizsardzības un reģionālās attīstības ministrijas</w:t>
      </w:r>
      <w:r w:rsidR="002842EB" w:rsidRPr="00CC2398">
        <w:rPr>
          <w:rFonts w:ascii="Times New Roman" w:hAnsi="Times New Roman"/>
          <w:sz w:val="28"/>
          <w:szCs w:val="28"/>
        </w:rPr>
        <w:t xml:space="preserve"> (VARAM)</w:t>
      </w:r>
      <w:r w:rsidR="0051113E" w:rsidRPr="00CC2398">
        <w:rPr>
          <w:rFonts w:ascii="Times New Roman" w:hAnsi="Times New Roman"/>
          <w:sz w:val="28"/>
          <w:szCs w:val="28"/>
        </w:rPr>
        <w:t xml:space="preserve"> padotības iestāde un</w:t>
      </w:r>
      <w:r w:rsidRPr="00CC2398">
        <w:rPr>
          <w:rFonts w:ascii="Times New Roman" w:hAnsi="Times New Roman"/>
          <w:sz w:val="28"/>
          <w:szCs w:val="28"/>
        </w:rPr>
        <w:t xml:space="preserve"> izsniedz </w:t>
      </w:r>
      <w:r w:rsidR="006F0AAB" w:rsidRPr="00CC2398">
        <w:rPr>
          <w:rFonts w:ascii="Times New Roman" w:hAnsi="Times New Roman"/>
          <w:sz w:val="28"/>
          <w:szCs w:val="28"/>
        </w:rPr>
        <w:t>derīgo izrakteņu atradņu pases,</w:t>
      </w:r>
      <w:r w:rsidR="006F0AAB" w:rsidRPr="001B574B">
        <w:rPr>
          <w:rFonts w:ascii="Times New Roman" w:hAnsi="Times New Roman"/>
          <w:sz w:val="28"/>
          <w:szCs w:val="28"/>
        </w:rPr>
        <w:t xml:space="preserve"> </w:t>
      </w:r>
      <w:r w:rsidR="0051113E" w:rsidRPr="001B574B">
        <w:rPr>
          <w:rFonts w:ascii="Times New Roman" w:hAnsi="Times New Roman"/>
          <w:sz w:val="28"/>
          <w:szCs w:val="28"/>
        </w:rPr>
        <w:t xml:space="preserve">nosaka </w:t>
      </w:r>
      <w:r w:rsidR="006F0AAB" w:rsidRPr="001B574B">
        <w:rPr>
          <w:rFonts w:ascii="Times New Roman" w:hAnsi="Times New Roman"/>
          <w:sz w:val="28"/>
          <w:szCs w:val="28"/>
        </w:rPr>
        <w:t xml:space="preserve">derīgo izrakteņu ieguves limitus, </w:t>
      </w:r>
      <w:r w:rsidR="0051113E" w:rsidRPr="004F2485">
        <w:rPr>
          <w:rFonts w:ascii="Times New Roman" w:hAnsi="Times New Roman"/>
          <w:sz w:val="28"/>
          <w:szCs w:val="28"/>
        </w:rPr>
        <w:t xml:space="preserve">izsniedz </w:t>
      </w:r>
      <w:r w:rsidRPr="004F2485">
        <w:rPr>
          <w:rFonts w:ascii="Times New Roman" w:hAnsi="Times New Roman"/>
          <w:sz w:val="28"/>
          <w:szCs w:val="28"/>
        </w:rPr>
        <w:t xml:space="preserve">zemes dzīļu izmantošanas licences, </w:t>
      </w:r>
      <w:r w:rsidR="0051113E" w:rsidRPr="004F2485">
        <w:rPr>
          <w:rFonts w:ascii="Times New Roman" w:hAnsi="Times New Roman"/>
          <w:sz w:val="28"/>
          <w:szCs w:val="28"/>
        </w:rPr>
        <w:t xml:space="preserve">izsniedz </w:t>
      </w:r>
      <w:r w:rsidRPr="004F2485">
        <w:rPr>
          <w:rFonts w:ascii="Times New Roman" w:hAnsi="Times New Roman"/>
          <w:sz w:val="28"/>
          <w:szCs w:val="28"/>
        </w:rPr>
        <w:t>dabas resursu lietošanas atļaujas,</w:t>
      </w:r>
      <w:r w:rsidR="00A77E09" w:rsidRPr="004F2485">
        <w:rPr>
          <w:rFonts w:ascii="Times New Roman" w:hAnsi="Times New Roman"/>
          <w:sz w:val="28"/>
          <w:szCs w:val="28"/>
        </w:rPr>
        <w:t xml:space="preserve"> kā arī</w:t>
      </w:r>
      <w:r w:rsidRPr="00C87D5B">
        <w:rPr>
          <w:rFonts w:ascii="Times New Roman" w:hAnsi="Times New Roman"/>
          <w:sz w:val="28"/>
          <w:szCs w:val="28"/>
        </w:rPr>
        <w:t xml:space="preserve"> veic zemes dzīļu izmantošanas kontroli; </w:t>
      </w:r>
    </w:p>
    <w:p w:rsidR="00D11E6C" w:rsidRDefault="00D11E6C" w:rsidP="00D11E6C">
      <w:pPr>
        <w:numPr>
          <w:ilvl w:val="0"/>
          <w:numId w:val="18"/>
        </w:numPr>
        <w:spacing w:after="120" w:line="240" w:lineRule="auto"/>
        <w:ind w:left="1276" w:hanging="283"/>
        <w:jc w:val="both"/>
        <w:rPr>
          <w:rFonts w:ascii="Times New Roman" w:hAnsi="Times New Roman"/>
          <w:sz w:val="28"/>
          <w:szCs w:val="28"/>
        </w:rPr>
      </w:pPr>
      <w:r>
        <w:rPr>
          <w:rFonts w:ascii="Times New Roman" w:hAnsi="Times New Roman"/>
          <w:b/>
          <w:sz w:val="28"/>
          <w:szCs w:val="28"/>
        </w:rPr>
        <w:t>p</w:t>
      </w:r>
      <w:r w:rsidR="00E3583F" w:rsidRPr="00DB16B7">
        <w:rPr>
          <w:rFonts w:ascii="Times New Roman" w:hAnsi="Times New Roman"/>
          <w:b/>
          <w:sz w:val="28"/>
          <w:szCs w:val="28"/>
        </w:rPr>
        <w:t>ašvaldības</w:t>
      </w:r>
      <w:r w:rsidR="00E3583F" w:rsidRPr="00DB16B7">
        <w:rPr>
          <w:rFonts w:ascii="Times New Roman" w:hAnsi="Times New Roman"/>
          <w:sz w:val="28"/>
          <w:szCs w:val="28"/>
        </w:rPr>
        <w:t xml:space="preserve"> izsniedz bieži sastopamo derīgo izrakteņu (māls, smilts, smilts-</w:t>
      </w:r>
      <w:r w:rsidR="00E3583F" w:rsidRPr="00CC2398">
        <w:rPr>
          <w:rFonts w:ascii="Times New Roman" w:hAnsi="Times New Roman"/>
          <w:sz w:val="28"/>
          <w:szCs w:val="28"/>
        </w:rPr>
        <w:t xml:space="preserve">grants, irdenie saldūdens kaļķieži, smilšmāls, mālsmilts, </w:t>
      </w:r>
      <w:r w:rsidR="00D306EE">
        <w:rPr>
          <w:rFonts w:ascii="Times New Roman" w:hAnsi="Times New Roman"/>
          <w:sz w:val="28"/>
          <w:szCs w:val="28"/>
        </w:rPr>
        <w:t>aleirīts, kūdras iegulas līdz 5 </w:t>
      </w:r>
      <w:r w:rsidR="00E3583F" w:rsidRPr="00CC2398">
        <w:rPr>
          <w:rFonts w:ascii="Times New Roman" w:hAnsi="Times New Roman"/>
          <w:sz w:val="28"/>
          <w:szCs w:val="28"/>
        </w:rPr>
        <w:t>h</w:t>
      </w:r>
      <w:r w:rsidR="00D306EE">
        <w:rPr>
          <w:rFonts w:ascii="Times New Roman" w:hAnsi="Times New Roman"/>
          <w:sz w:val="28"/>
          <w:szCs w:val="28"/>
        </w:rPr>
        <w:t>a</w:t>
      </w:r>
      <w:r w:rsidR="00E3583F" w:rsidRPr="00CC2398">
        <w:rPr>
          <w:rFonts w:ascii="Times New Roman" w:hAnsi="Times New Roman"/>
          <w:sz w:val="28"/>
          <w:szCs w:val="28"/>
        </w:rPr>
        <w:t xml:space="preserve"> platībā vienam īpašniekam piederoša īpa</w:t>
      </w:r>
      <w:r w:rsidR="00EA4B2A" w:rsidRPr="001B574B">
        <w:rPr>
          <w:rFonts w:ascii="Times New Roman" w:hAnsi="Times New Roman"/>
          <w:sz w:val="28"/>
          <w:szCs w:val="28"/>
        </w:rPr>
        <w:t>šuma robežās) ieguves atļaujas, pārrauga</w:t>
      </w:r>
      <w:r w:rsidR="00A77E09" w:rsidRPr="001B574B">
        <w:rPr>
          <w:rFonts w:ascii="Times New Roman" w:hAnsi="Times New Roman"/>
          <w:sz w:val="28"/>
          <w:szCs w:val="28"/>
        </w:rPr>
        <w:t xml:space="preserve"> derīgo izra</w:t>
      </w:r>
      <w:r w:rsidR="00A511B1">
        <w:rPr>
          <w:rFonts w:ascii="Times New Roman" w:hAnsi="Times New Roman"/>
          <w:sz w:val="28"/>
          <w:szCs w:val="28"/>
        </w:rPr>
        <w:t>k</w:t>
      </w:r>
      <w:r w:rsidR="00A77E09" w:rsidRPr="001B574B">
        <w:rPr>
          <w:rFonts w:ascii="Times New Roman" w:hAnsi="Times New Roman"/>
          <w:sz w:val="28"/>
          <w:szCs w:val="28"/>
        </w:rPr>
        <w:t>teņu ieguves vietu</w:t>
      </w:r>
      <w:r w:rsidR="00EA4B2A" w:rsidRPr="004F2485">
        <w:rPr>
          <w:rFonts w:ascii="Times New Roman" w:hAnsi="Times New Roman"/>
          <w:sz w:val="28"/>
          <w:szCs w:val="28"/>
        </w:rPr>
        <w:t xml:space="preserve"> rekultivāciju;</w:t>
      </w:r>
      <w:r>
        <w:rPr>
          <w:rFonts w:ascii="Times New Roman" w:hAnsi="Times New Roman"/>
          <w:sz w:val="28"/>
          <w:szCs w:val="28"/>
        </w:rPr>
        <w:t xml:space="preserve"> </w:t>
      </w:r>
    </w:p>
    <w:p w:rsidR="00D11E6C" w:rsidRDefault="00E3583F" w:rsidP="00D11E6C">
      <w:pPr>
        <w:numPr>
          <w:ilvl w:val="0"/>
          <w:numId w:val="18"/>
        </w:numPr>
        <w:spacing w:after="120" w:line="240" w:lineRule="auto"/>
        <w:ind w:left="1276" w:hanging="283"/>
        <w:jc w:val="both"/>
        <w:rPr>
          <w:rFonts w:ascii="Times New Roman" w:hAnsi="Times New Roman"/>
          <w:sz w:val="28"/>
          <w:szCs w:val="28"/>
        </w:rPr>
      </w:pPr>
      <w:r w:rsidRPr="004F2485">
        <w:rPr>
          <w:rFonts w:ascii="Times New Roman" w:hAnsi="Times New Roman"/>
          <w:b/>
          <w:sz w:val="28"/>
          <w:szCs w:val="28"/>
        </w:rPr>
        <w:lastRenderedPageBreak/>
        <w:t>VSIA „Latvijas Vides, ģeoloģijas un meteoroloģijas centrs”</w:t>
      </w:r>
      <w:r w:rsidRPr="00C87D5B">
        <w:rPr>
          <w:rFonts w:ascii="Times New Roman" w:hAnsi="Times New Roman"/>
          <w:bCs/>
          <w:sz w:val="28"/>
          <w:szCs w:val="28"/>
        </w:rPr>
        <w:t xml:space="preserve"> (turpmāk – Centrs), kuras k</w:t>
      </w:r>
      <w:r w:rsidRPr="00D42264">
        <w:rPr>
          <w:rFonts w:ascii="Times New Roman" w:hAnsi="Times New Roman"/>
          <w:sz w:val="28"/>
          <w:szCs w:val="28"/>
        </w:rPr>
        <w:t>apitāldaļu turētāja ir VARAM, uztur ģeoloģiskās informācijas sistēmu, akceptē derīgo izrakteņu krājumus, gatavo derīgo izrakteņu atradņu pas</w:t>
      </w:r>
      <w:r w:rsidR="006F0AAB" w:rsidRPr="00DB16B7">
        <w:rPr>
          <w:rFonts w:ascii="Times New Roman" w:hAnsi="Times New Roman"/>
          <w:sz w:val="28"/>
          <w:szCs w:val="28"/>
        </w:rPr>
        <w:t>ēm un derīgo izrakteņu ieguves limitiem nepieciešamo i</w:t>
      </w:r>
      <w:r w:rsidR="00EA4B2A" w:rsidRPr="00DB16B7">
        <w:rPr>
          <w:rFonts w:ascii="Times New Roman" w:hAnsi="Times New Roman"/>
          <w:sz w:val="28"/>
          <w:szCs w:val="28"/>
        </w:rPr>
        <w:t>nformāciju VVD darbības nodroši</w:t>
      </w:r>
      <w:r w:rsidR="006F0AAB" w:rsidRPr="00DB16B7">
        <w:rPr>
          <w:rFonts w:ascii="Times New Roman" w:hAnsi="Times New Roman"/>
          <w:sz w:val="28"/>
          <w:szCs w:val="28"/>
        </w:rPr>
        <w:t>nāšanai</w:t>
      </w:r>
      <w:r w:rsidRPr="00DB16B7">
        <w:rPr>
          <w:rFonts w:ascii="Times New Roman" w:hAnsi="Times New Roman"/>
          <w:sz w:val="28"/>
          <w:szCs w:val="28"/>
        </w:rPr>
        <w:t xml:space="preserve">, sniedz maksas pakalpojumus </w:t>
      </w:r>
      <w:r w:rsidR="00EA4B2A" w:rsidRPr="00DB16B7">
        <w:rPr>
          <w:rFonts w:ascii="Times New Roman" w:hAnsi="Times New Roman"/>
          <w:sz w:val="28"/>
          <w:szCs w:val="28"/>
        </w:rPr>
        <w:t>p</w:t>
      </w:r>
      <w:r w:rsidRPr="00DB16B7">
        <w:rPr>
          <w:rFonts w:ascii="Times New Roman" w:hAnsi="Times New Roman"/>
          <w:sz w:val="28"/>
          <w:szCs w:val="28"/>
        </w:rPr>
        <w:t xml:space="preserve">ar ģeoloģiskās informācijas </w:t>
      </w:r>
      <w:r w:rsidR="00EA4B2A" w:rsidRPr="00DB16B7">
        <w:rPr>
          <w:rFonts w:ascii="Times New Roman" w:hAnsi="Times New Roman"/>
          <w:sz w:val="28"/>
          <w:szCs w:val="28"/>
        </w:rPr>
        <w:t xml:space="preserve">sagatavošanu un </w:t>
      </w:r>
      <w:r w:rsidRPr="00DB16B7">
        <w:rPr>
          <w:rFonts w:ascii="Times New Roman" w:hAnsi="Times New Roman"/>
          <w:sz w:val="28"/>
          <w:szCs w:val="28"/>
        </w:rPr>
        <w:t xml:space="preserve">sniegšanu; </w:t>
      </w:r>
    </w:p>
    <w:p w:rsidR="00E3583F" w:rsidRPr="00DB16B7" w:rsidRDefault="00E3583F" w:rsidP="00D11E6C">
      <w:pPr>
        <w:numPr>
          <w:ilvl w:val="0"/>
          <w:numId w:val="18"/>
        </w:numPr>
        <w:spacing w:after="120" w:line="240" w:lineRule="auto"/>
        <w:ind w:left="1276" w:hanging="283"/>
        <w:jc w:val="both"/>
        <w:rPr>
          <w:rFonts w:ascii="Times New Roman" w:hAnsi="Times New Roman"/>
          <w:sz w:val="28"/>
          <w:szCs w:val="28"/>
        </w:rPr>
      </w:pPr>
      <w:r w:rsidRPr="00DB16B7">
        <w:rPr>
          <w:rFonts w:ascii="Times New Roman" w:hAnsi="Times New Roman"/>
          <w:b/>
          <w:sz w:val="28"/>
          <w:szCs w:val="28"/>
        </w:rPr>
        <w:t>Ekonomikas ministrija</w:t>
      </w:r>
      <w:r w:rsidRPr="00DB16B7">
        <w:rPr>
          <w:rFonts w:ascii="Times New Roman" w:hAnsi="Times New Roman"/>
          <w:sz w:val="28"/>
          <w:szCs w:val="28"/>
        </w:rPr>
        <w:t xml:space="preserve"> izsniedz licences ogļūdeņražu meklēšanai, izpētei un ieguvei.</w:t>
      </w:r>
    </w:p>
    <w:p w:rsidR="00E3583F" w:rsidRPr="009E7266" w:rsidRDefault="002842EB" w:rsidP="009E7266">
      <w:pPr>
        <w:spacing w:after="120" w:line="240" w:lineRule="auto"/>
        <w:ind w:firstLine="720"/>
        <w:jc w:val="both"/>
        <w:rPr>
          <w:rFonts w:ascii="Times New Roman" w:hAnsi="Times New Roman"/>
          <w:sz w:val="28"/>
          <w:szCs w:val="28"/>
        </w:rPr>
      </w:pPr>
      <w:r>
        <w:rPr>
          <w:rFonts w:ascii="Times New Roman" w:hAnsi="Times New Roman"/>
          <w:sz w:val="28"/>
          <w:szCs w:val="28"/>
        </w:rPr>
        <w:t>K</w:t>
      </w:r>
      <w:r w:rsidR="00E3583F" w:rsidRPr="009E7266">
        <w:rPr>
          <w:rFonts w:ascii="Times New Roman" w:hAnsi="Times New Roman"/>
          <w:sz w:val="28"/>
          <w:szCs w:val="28"/>
        </w:rPr>
        <w:t xml:space="preserve">ā zemes īpašnieku pārstāvji zemes dzīļu apsaimniekošanā iesaistītas gan pašvaldības, gan </w:t>
      </w:r>
      <w:r w:rsidR="00E3583F" w:rsidRPr="009E7266">
        <w:rPr>
          <w:rFonts w:ascii="Times New Roman" w:hAnsi="Times New Roman"/>
          <w:b/>
          <w:sz w:val="28"/>
          <w:szCs w:val="28"/>
        </w:rPr>
        <w:t>AS</w:t>
      </w:r>
      <w:r w:rsidR="00E3583F" w:rsidRPr="009E7266">
        <w:rPr>
          <w:rFonts w:ascii="Times New Roman" w:hAnsi="Times New Roman"/>
          <w:sz w:val="28"/>
          <w:szCs w:val="28"/>
        </w:rPr>
        <w:t xml:space="preserve"> </w:t>
      </w:r>
      <w:r w:rsidR="00E3583F" w:rsidRPr="009E7266">
        <w:rPr>
          <w:rFonts w:ascii="Times New Roman" w:hAnsi="Times New Roman"/>
          <w:b/>
          <w:sz w:val="28"/>
          <w:szCs w:val="28"/>
        </w:rPr>
        <w:t xml:space="preserve">„Latvijas Valsts meži” </w:t>
      </w:r>
      <w:r w:rsidR="00E3583F" w:rsidRPr="009E7266">
        <w:rPr>
          <w:rFonts w:ascii="Times New Roman" w:hAnsi="Times New Roman"/>
          <w:sz w:val="28"/>
          <w:szCs w:val="28"/>
        </w:rPr>
        <w:t>(apsaimnieko Zemkopības ministrij</w:t>
      </w:r>
      <w:r w:rsidR="00EA4B2A">
        <w:rPr>
          <w:rFonts w:ascii="Times New Roman" w:hAnsi="Times New Roman"/>
          <w:sz w:val="28"/>
          <w:szCs w:val="28"/>
        </w:rPr>
        <w:t>a</w:t>
      </w:r>
      <w:r w:rsidR="00E3583F" w:rsidRPr="009E7266">
        <w:rPr>
          <w:rFonts w:ascii="Times New Roman" w:hAnsi="Times New Roman"/>
          <w:sz w:val="28"/>
          <w:szCs w:val="28"/>
        </w:rPr>
        <w:t>s valdījumā esošo valsts zemi)</w:t>
      </w:r>
      <w:r w:rsidR="00E3583F" w:rsidRPr="0088529A">
        <w:rPr>
          <w:rFonts w:ascii="Times New Roman" w:hAnsi="Times New Roman"/>
          <w:sz w:val="28"/>
          <w:szCs w:val="28"/>
        </w:rPr>
        <w:t>,</w:t>
      </w:r>
      <w:r w:rsidR="00E3583F" w:rsidRPr="009E7266">
        <w:rPr>
          <w:rFonts w:ascii="Times New Roman" w:hAnsi="Times New Roman"/>
          <w:sz w:val="28"/>
          <w:szCs w:val="28"/>
        </w:rPr>
        <w:t xml:space="preserve"> </w:t>
      </w:r>
      <w:r w:rsidR="00A77E09">
        <w:rPr>
          <w:rFonts w:ascii="Times New Roman" w:hAnsi="Times New Roman"/>
          <w:sz w:val="28"/>
          <w:szCs w:val="28"/>
        </w:rPr>
        <w:t xml:space="preserve">kā </w:t>
      </w:r>
      <w:r w:rsidR="00E3583F" w:rsidRPr="009E7266">
        <w:rPr>
          <w:rFonts w:ascii="Times New Roman" w:hAnsi="Times New Roman"/>
          <w:sz w:val="28"/>
          <w:szCs w:val="28"/>
        </w:rPr>
        <w:t xml:space="preserve">arī VARAM padotības iestāde </w:t>
      </w:r>
      <w:r w:rsidR="00E3583F" w:rsidRPr="009E7266">
        <w:rPr>
          <w:rFonts w:ascii="Times New Roman" w:hAnsi="Times New Roman"/>
          <w:b/>
          <w:sz w:val="28"/>
          <w:szCs w:val="28"/>
        </w:rPr>
        <w:t>Dabas aizsardzības pārvalde</w:t>
      </w:r>
      <w:r w:rsidR="00E3583F" w:rsidRPr="009E7266">
        <w:rPr>
          <w:rFonts w:ascii="Times New Roman" w:hAnsi="Times New Roman"/>
          <w:sz w:val="28"/>
          <w:szCs w:val="28"/>
        </w:rPr>
        <w:t xml:space="preserve"> (apsaimnieko </w:t>
      </w:r>
      <w:r w:rsidR="00EA4B2A">
        <w:rPr>
          <w:rFonts w:ascii="Times New Roman" w:hAnsi="Times New Roman"/>
          <w:sz w:val="28"/>
          <w:szCs w:val="28"/>
        </w:rPr>
        <w:t xml:space="preserve">VARAM </w:t>
      </w:r>
      <w:r w:rsidR="00E3583F" w:rsidRPr="009E7266">
        <w:rPr>
          <w:rFonts w:ascii="Times New Roman" w:hAnsi="Times New Roman"/>
          <w:sz w:val="28"/>
          <w:szCs w:val="28"/>
        </w:rPr>
        <w:t xml:space="preserve">valdījumā esošo valsts zemi). </w:t>
      </w:r>
    </w:p>
    <w:p w:rsidR="0015398A" w:rsidRDefault="0015398A" w:rsidP="009E7266">
      <w:pPr>
        <w:pStyle w:val="tv2131"/>
        <w:spacing w:before="0" w:after="120" w:line="240" w:lineRule="auto"/>
        <w:ind w:firstLine="720"/>
        <w:rPr>
          <w:rFonts w:ascii="Times New Roman" w:hAnsi="Times New Roman"/>
          <w:sz w:val="28"/>
          <w:szCs w:val="28"/>
          <w:lang w:val="lv-LV"/>
        </w:rPr>
      </w:pPr>
      <w:r w:rsidRPr="009E7266">
        <w:rPr>
          <w:rFonts w:ascii="Times New Roman" w:hAnsi="Times New Roman"/>
          <w:sz w:val="28"/>
          <w:szCs w:val="28"/>
          <w:lang w:val="lv-LV"/>
        </w:rPr>
        <w:t xml:space="preserve">Attiecībā uz valsts un pašvaldību zemēm </w:t>
      </w:r>
      <w:r w:rsidR="006F0AAB" w:rsidRPr="009E7266">
        <w:rPr>
          <w:rFonts w:ascii="Times New Roman" w:hAnsi="Times New Roman"/>
          <w:sz w:val="28"/>
          <w:szCs w:val="28"/>
          <w:lang w:val="lv-LV"/>
        </w:rPr>
        <w:t xml:space="preserve">komersants </w:t>
      </w:r>
      <w:r w:rsidRPr="009E7266">
        <w:rPr>
          <w:rFonts w:ascii="Times New Roman" w:hAnsi="Times New Roman"/>
          <w:sz w:val="28"/>
          <w:szCs w:val="28"/>
          <w:lang w:val="lv-LV"/>
        </w:rPr>
        <w:t>tiesības izmantot zemes dzīles var iegūt konkursa kārtībā, savukārt privātpersonas</w:t>
      </w:r>
      <w:r w:rsidR="00A77E09">
        <w:rPr>
          <w:rFonts w:ascii="Times New Roman" w:hAnsi="Times New Roman"/>
          <w:sz w:val="28"/>
          <w:szCs w:val="28"/>
          <w:lang w:val="lv-LV"/>
        </w:rPr>
        <w:t xml:space="preserve"> pašas ir tiesīgas lemt par savas zemes un zemes dzīļu izmantošanu</w:t>
      </w:r>
      <w:r w:rsidR="001C0C7B">
        <w:rPr>
          <w:rFonts w:ascii="Times New Roman" w:hAnsi="Times New Roman"/>
          <w:sz w:val="28"/>
          <w:szCs w:val="28"/>
          <w:lang w:val="lv-LV"/>
        </w:rPr>
        <w:t>, t.sk. arī derīgo izrakteņu ieguvi</w:t>
      </w:r>
      <w:r w:rsidRPr="009E7266">
        <w:rPr>
          <w:rFonts w:ascii="Times New Roman" w:hAnsi="Times New Roman"/>
          <w:sz w:val="28"/>
          <w:szCs w:val="28"/>
          <w:lang w:val="lv-LV"/>
        </w:rPr>
        <w:t xml:space="preserve">. </w:t>
      </w:r>
    </w:p>
    <w:p w:rsidR="000A0512" w:rsidRDefault="000A0512" w:rsidP="009E7266">
      <w:pPr>
        <w:pStyle w:val="tv2131"/>
        <w:spacing w:before="0" w:after="120" w:line="240" w:lineRule="auto"/>
        <w:ind w:firstLine="720"/>
        <w:rPr>
          <w:rFonts w:ascii="Times New Roman" w:hAnsi="Times New Roman"/>
          <w:sz w:val="28"/>
          <w:szCs w:val="28"/>
          <w:lang w:val="lv-LV"/>
        </w:rPr>
      </w:pPr>
    </w:p>
    <w:p w:rsidR="00FA75CE" w:rsidRDefault="002842EB" w:rsidP="00526643">
      <w:pPr>
        <w:pStyle w:val="Heading2"/>
        <w:spacing w:before="0" w:beforeAutospacing="0" w:after="120" w:afterAutospacing="0"/>
        <w:rPr>
          <w:color w:val="FF0000"/>
          <w:shd w:val="clear" w:color="auto" w:fill="FFFFFF"/>
        </w:rPr>
      </w:pPr>
      <w:bookmarkStart w:id="12" w:name="_Toc401572516"/>
      <w:r>
        <w:t>2.</w:t>
      </w:r>
      <w:r w:rsidR="00A07B47">
        <w:t>4</w:t>
      </w:r>
      <w:r w:rsidR="00B27F53">
        <w:t>.</w:t>
      </w:r>
      <w:r w:rsidR="00B27F53">
        <w:rPr>
          <w:lang w:val="lv-LV"/>
        </w:rPr>
        <w:t> </w:t>
      </w:r>
      <w:r w:rsidR="006F0AAB" w:rsidRPr="009E7266">
        <w:t>Zemes īpašumtiesības</w:t>
      </w:r>
      <w:bookmarkEnd w:id="12"/>
      <w:r w:rsidR="006F0AAB" w:rsidRPr="009E7266">
        <w:t xml:space="preserve"> </w:t>
      </w:r>
    </w:p>
    <w:p w:rsidR="0015398A" w:rsidRPr="009E7266" w:rsidRDefault="00B27F53" w:rsidP="00526643">
      <w:pPr>
        <w:spacing w:after="120" w:line="240" w:lineRule="auto"/>
        <w:ind w:right="-2" w:firstLine="720"/>
        <w:jc w:val="both"/>
        <w:rPr>
          <w:rFonts w:ascii="Times New Roman" w:hAnsi="Times New Roman"/>
          <w:sz w:val="28"/>
          <w:szCs w:val="28"/>
        </w:rPr>
      </w:pPr>
      <w:r>
        <w:rPr>
          <w:rFonts w:ascii="Times New Roman" w:hAnsi="Times New Roman"/>
          <w:sz w:val="28"/>
          <w:szCs w:val="28"/>
        </w:rPr>
        <w:t>Saskaņā ar Civillikuma 1042.</w:t>
      </w:r>
      <w:r w:rsidR="0015398A" w:rsidRPr="009E7266">
        <w:rPr>
          <w:rFonts w:ascii="Times New Roman" w:hAnsi="Times New Roman"/>
          <w:sz w:val="28"/>
          <w:szCs w:val="28"/>
        </w:rPr>
        <w:t xml:space="preserve">pantu zemes īpašniekam pieder ne vien tās virsa, bet arī gaisa telpa virs tās, kā arī zemes slāņi zem tās un visi izrakteņi, kas tajos atrodas. No minētās normas burtiskās jēgas izriet, ka zemes gabala īpašniekam pieder ne tikai zemes virsma, tas ir, augsne un virszemes ūdeņi, bet arī „gaisa stabs” virs šī zemes gabala un „zemes konuss”, kas sniedzas no zemes virsas līdz zemeslodes centram. Vadoties no šīs izpratnes, juridiskajā literatūrā atzīts, ka Civillikums nepazīst </w:t>
      </w:r>
      <w:r w:rsidR="0015398A" w:rsidRPr="009E7266">
        <w:rPr>
          <w:rFonts w:ascii="Times New Roman" w:hAnsi="Times New Roman"/>
          <w:i/>
          <w:sz w:val="28"/>
          <w:szCs w:val="28"/>
        </w:rPr>
        <w:t>augstuma vai dziļuma robežas</w:t>
      </w:r>
      <w:r w:rsidR="0015398A" w:rsidRPr="009E7266">
        <w:rPr>
          <w:rFonts w:ascii="Times New Roman" w:hAnsi="Times New Roman"/>
          <w:sz w:val="28"/>
          <w:szCs w:val="28"/>
        </w:rPr>
        <w:t xml:space="preserve"> un gadījumā, ja kādam īpašniekam būtu interese aizstāvēt savas tiesības lielā augstumā vai dziļumā, tad tas viņam vienmēr ir iespējams.</w:t>
      </w:r>
      <w:r w:rsidR="0015398A" w:rsidRPr="009E7266">
        <w:rPr>
          <w:rStyle w:val="FootnoteReference"/>
          <w:rFonts w:ascii="Times New Roman" w:hAnsi="Times New Roman"/>
          <w:sz w:val="28"/>
          <w:szCs w:val="28"/>
        </w:rPr>
        <w:footnoteReference w:id="4"/>
      </w:r>
      <w:r w:rsidR="0015398A" w:rsidRPr="009E7266">
        <w:rPr>
          <w:rFonts w:ascii="Times New Roman" w:hAnsi="Times New Roman"/>
          <w:sz w:val="28"/>
          <w:szCs w:val="28"/>
        </w:rPr>
        <w:t xml:space="preserve"> Šāds vispārējs zemes kā īpašuma priekšmeta telpisko robežu raksturojams attiecībā uz zemes slāņiem noteikts a</w:t>
      </w:r>
      <w:r w:rsidR="003E39D9">
        <w:rPr>
          <w:rFonts w:ascii="Times New Roman" w:hAnsi="Times New Roman"/>
          <w:sz w:val="28"/>
          <w:szCs w:val="28"/>
        </w:rPr>
        <w:t>rī likuma „Par zemes dzīlēm” 3.</w:t>
      </w:r>
      <w:r w:rsidR="0015398A" w:rsidRPr="009E7266">
        <w:rPr>
          <w:rFonts w:ascii="Times New Roman" w:hAnsi="Times New Roman"/>
          <w:sz w:val="28"/>
          <w:szCs w:val="28"/>
        </w:rPr>
        <w:t>panta pirmajā daļā, tas ir, ka zemes dzīles un visi derīgie izrakteņi, kas tajās atrodas, pieder zemes īpašniekam.</w:t>
      </w:r>
    </w:p>
    <w:p w:rsidR="0015398A" w:rsidRPr="009E7266" w:rsidRDefault="00B27F53" w:rsidP="009E7266">
      <w:pPr>
        <w:spacing w:after="120" w:line="240" w:lineRule="auto"/>
        <w:ind w:firstLine="720"/>
        <w:jc w:val="both"/>
        <w:rPr>
          <w:rFonts w:ascii="Times New Roman" w:hAnsi="Times New Roman"/>
          <w:sz w:val="28"/>
          <w:szCs w:val="28"/>
        </w:rPr>
      </w:pPr>
      <w:r>
        <w:rPr>
          <w:rFonts w:ascii="Times New Roman" w:hAnsi="Times New Roman"/>
          <w:sz w:val="28"/>
          <w:szCs w:val="28"/>
        </w:rPr>
        <w:t>Satversmes 105.</w:t>
      </w:r>
      <w:r w:rsidR="0015398A" w:rsidRPr="009E7266">
        <w:rPr>
          <w:rFonts w:ascii="Times New Roman" w:hAnsi="Times New Roman"/>
          <w:sz w:val="28"/>
          <w:szCs w:val="28"/>
        </w:rPr>
        <w:t xml:space="preserve">pantā garantētas personas uz īpašumu </w:t>
      </w:r>
      <w:r w:rsidR="004A4188" w:rsidRPr="009E7266">
        <w:rPr>
          <w:rFonts w:ascii="Times New Roman" w:hAnsi="Times New Roman"/>
          <w:sz w:val="28"/>
          <w:szCs w:val="28"/>
        </w:rPr>
        <w:t>un no</w:t>
      </w:r>
      <w:r w:rsidR="0015398A" w:rsidRPr="009E7266">
        <w:rPr>
          <w:rFonts w:ascii="Times New Roman" w:hAnsi="Times New Roman"/>
          <w:sz w:val="28"/>
          <w:szCs w:val="28"/>
        </w:rPr>
        <w:t xml:space="preserve">teikts, ka īpašuma tiesības var ierobežot vienīgi saskaņā ar likumu. Savukārt īpašuma piespiedu atsavināšana sabiedrības vajadzībām pieļaujama tikai izņēmuma gadījumos uz atsevišķa likuma pamata pret taisnīgu atlīdzību. Kā izriet no juridiskajā literatūrā norādītā, nosacījums, ka īpašuma tiesības var ierobežot vienīgi </w:t>
      </w:r>
      <w:r w:rsidR="0015398A" w:rsidRPr="009E7266">
        <w:rPr>
          <w:rFonts w:ascii="Times New Roman" w:hAnsi="Times New Roman"/>
          <w:sz w:val="28"/>
          <w:szCs w:val="28"/>
        </w:rPr>
        <w:lastRenderedPageBreak/>
        <w:t>ar likumu, liedz noteikt nepamatotus un nevajadzīgus īpašuma tiesību ierobežojumus. Valstij īpašuma tiesību jomā ir jānodrošina saprātīgs līdzsvars starp valstisko regulējumu un personas rīcības brīvību, atstājot personai izvēles tiesības tajās sfērās, kur īpašs regulējums nav nepieciešams. Īpašuma tiesības var ierobežot, ja ierobežojumi ir attaisnojami, proti, ja tie ir noteikti saskaņā ar likumu, tiem ir leģitīms mērķis un tie ir samērīgi. Leģitīma mērķa esamība liecina par to, ka īpašuma tiesību ierobežojums ir noteikts sabiedrības interesēm.</w:t>
      </w:r>
      <w:r w:rsidR="0015398A" w:rsidRPr="009E7266">
        <w:rPr>
          <w:rStyle w:val="FootnoteReference"/>
          <w:rFonts w:ascii="Times New Roman" w:hAnsi="Times New Roman"/>
          <w:sz w:val="28"/>
          <w:szCs w:val="28"/>
        </w:rPr>
        <w:footnoteReference w:id="5"/>
      </w:r>
      <w:r w:rsidR="0015398A" w:rsidRPr="009E7266">
        <w:rPr>
          <w:rFonts w:ascii="Times New Roman" w:hAnsi="Times New Roman"/>
          <w:sz w:val="28"/>
          <w:szCs w:val="28"/>
        </w:rPr>
        <w:t xml:space="preserve"> No minētajām tiesību normām izriet, ka, izvērtējot zemes īpašnieka tiesību uz zemes dzīlēm ierobežojuma leģitīmo mērķi un samērīgumu, ar likumu iespējams noteikt ierobežojumus zemes īpašniekam izmantot zemes dzīles</w:t>
      </w:r>
      <w:r w:rsidR="0015398A" w:rsidRPr="009E7266">
        <w:rPr>
          <w:rFonts w:ascii="Times New Roman" w:hAnsi="Times New Roman"/>
          <w:b/>
          <w:sz w:val="28"/>
          <w:szCs w:val="28"/>
        </w:rPr>
        <w:t>.</w:t>
      </w:r>
    </w:p>
    <w:p w:rsidR="0015398A" w:rsidRPr="009E7266" w:rsidRDefault="0015398A" w:rsidP="009E7266">
      <w:pPr>
        <w:spacing w:after="120" w:line="240" w:lineRule="auto"/>
        <w:ind w:firstLine="720"/>
        <w:jc w:val="both"/>
        <w:rPr>
          <w:rFonts w:ascii="Times New Roman" w:hAnsi="Times New Roman"/>
          <w:sz w:val="28"/>
          <w:szCs w:val="28"/>
        </w:rPr>
      </w:pPr>
      <w:r w:rsidRPr="009E7266">
        <w:rPr>
          <w:rFonts w:ascii="Times New Roman" w:hAnsi="Times New Roman"/>
          <w:sz w:val="28"/>
          <w:szCs w:val="28"/>
        </w:rPr>
        <w:t xml:space="preserve">Saskaņā </w:t>
      </w:r>
      <w:r w:rsidR="00442D31">
        <w:rPr>
          <w:rFonts w:ascii="Times New Roman" w:hAnsi="Times New Roman"/>
          <w:sz w:val="28"/>
          <w:szCs w:val="28"/>
        </w:rPr>
        <w:t>ar likuma „Par zemes dzīlēm” 5.</w:t>
      </w:r>
      <w:r w:rsidRPr="009E7266">
        <w:rPr>
          <w:rFonts w:ascii="Times New Roman" w:hAnsi="Times New Roman"/>
          <w:sz w:val="28"/>
          <w:szCs w:val="28"/>
        </w:rPr>
        <w:t>panta otro daļu Ministru kabinets ir tiesīgs juridiskajām un fiziskajām personām piederošo zemi un tās dzīles likumos noteiktajos gadījumos apgrūtināt ar valstij nepieciešamajiem īpašuma tiesību aprobežojumiem. Atbilstoši minētā likuma 12.</w:t>
      </w:r>
      <w:r w:rsidRPr="009E7266">
        <w:rPr>
          <w:rFonts w:ascii="Times New Roman" w:hAnsi="Times New Roman"/>
          <w:sz w:val="28"/>
          <w:szCs w:val="28"/>
          <w:vertAlign w:val="superscript"/>
        </w:rPr>
        <w:t>1 </w:t>
      </w:r>
      <w:r w:rsidRPr="009E7266">
        <w:rPr>
          <w:rFonts w:ascii="Times New Roman" w:hAnsi="Times New Roman"/>
          <w:sz w:val="28"/>
          <w:szCs w:val="28"/>
        </w:rPr>
        <w:t>panta pirmajai daļai zemes dzīļu īpašuma tiesību aprobežojumu var noteikt valsts nozīmes zemes dzīļu nogabalos, ja sabiedrības un valsts interesēs nepieciešams izmantot zemes dzīļu derīgās īpašības vai iegūt pazemes ūdeņus. Par katru zemes dzīļu īpašuma tiesību aprobežojumu un zemes dzīļu vai to īpašību izmantošanas gadījumu Ministru kabinets lemj at</w:t>
      </w:r>
      <w:r w:rsidR="00442D31">
        <w:rPr>
          <w:rFonts w:ascii="Times New Roman" w:hAnsi="Times New Roman"/>
          <w:sz w:val="28"/>
          <w:szCs w:val="28"/>
        </w:rPr>
        <w:t>sevišķi. Tāpat minētā likuma 5.</w:t>
      </w:r>
      <w:r w:rsidRPr="009E7266">
        <w:rPr>
          <w:rFonts w:ascii="Times New Roman" w:hAnsi="Times New Roman"/>
          <w:sz w:val="28"/>
          <w:szCs w:val="28"/>
        </w:rPr>
        <w:t xml:space="preserve">panta trešā daļa noteic, ka nacionālās drošības, vides un zemes dzīļu aizsardzības vajadzībām, valsts nozīmes derīgo izrakteņu un atradņu, kā arī valsts nozīmes zemes dzīļu nogabalu izmantošanai, valstiski nozīmīgu būvju ierīkošanai un ekspluatācijai īpašniekiem var atsavināt zemi saskaņā ar likumu „Par </w:t>
      </w:r>
      <w:r w:rsidR="00935739">
        <w:rPr>
          <w:rFonts w:ascii="Times New Roman" w:hAnsi="Times New Roman"/>
          <w:sz w:val="28"/>
          <w:szCs w:val="28"/>
        </w:rPr>
        <w:t xml:space="preserve"> n</w:t>
      </w:r>
      <w:r w:rsidRPr="009E7266">
        <w:rPr>
          <w:rFonts w:ascii="Times New Roman" w:hAnsi="Times New Roman"/>
          <w:sz w:val="28"/>
          <w:szCs w:val="28"/>
        </w:rPr>
        <w:t>ekustamā īpašuma piespiedu atsavināšanu valsts un sabiedriskajām vajadzībām”</w:t>
      </w:r>
      <w:r w:rsidRPr="009E7266">
        <w:rPr>
          <w:rStyle w:val="FootnoteReference"/>
          <w:rFonts w:ascii="Times New Roman" w:hAnsi="Times New Roman"/>
          <w:sz w:val="28"/>
          <w:szCs w:val="28"/>
        </w:rPr>
        <w:footnoteReference w:id="6"/>
      </w:r>
      <w:r w:rsidRPr="009E7266">
        <w:rPr>
          <w:rFonts w:ascii="Times New Roman" w:hAnsi="Times New Roman"/>
          <w:sz w:val="28"/>
          <w:szCs w:val="28"/>
        </w:rPr>
        <w:t xml:space="preserve">. Ievērojot minēto, secināms, ka esošā regulējuma ietvaros ir iespējas sabiedrības interesēs ierobežot zemes īpašnieka tiesības uz zemes dzīļu izmantošanu vai atsavināt zemi. </w:t>
      </w:r>
    </w:p>
    <w:p w:rsidR="0015398A" w:rsidRDefault="004A4188" w:rsidP="009E7266">
      <w:pPr>
        <w:spacing w:after="120" w:line="240" w:lineRule="auto"/>
        <w:ind w:firstLine="720"/>
        <w:jc w:val="both"/>
        <w:rPr>
          <w:rFonts w:ascii="Times New Roman" w:hAnsi="Times New Roman"/>
          <w:sz w:val="28"/>
          <w:szCs w:val="28"/>
        </w:rPr>
      </w:pPr>
      <w:r w:rsidRPr="009E7266">
        <w:rPr>
          <w:rFonts w:ascii="Times New Roman" w:hAnsi="Times New Roman"/>
          <w:sz w:val="28"/>
          <w:szCs w:val="28"/>
        </w:rPr>
        <w:t>G</w:t>
      </w:r>
      <w:r w:rsidR="0015398A" w:rsidRPr="009E7266">
        <w:rPr>
          <w:rFonts w:ascii="Times New Roman" w:hAnsi="Times New Roman"/>
          <w:sz w:val="28"/>
          <w:szCs w:val="28"/>
        </w:rPr>
        <w:t>adījum</w:t>
      </w:r>
      <w:r w:rsidRPr="009E7266">
        <w:rPr>
          <w:rFonts w:ascii="Times New Roman" w:hAnsi="Times New Roman"/>
          <w:sz w:val="28"/>
          <w:szCs w:val="28"/>
        </w:rPr>
        <w:t>os</w:t>
      </w:r>
      <w:r w:rsidR="0015398A" w:rsidRPr="009E7266">
        <w:rPr>
          <w:rFonts w:ascii="Times New Roman" w:hAnsi="Times New Roman"/>
          <w:sz w:val="28"/>
          <w:szCs w:val="28"/>
        </w:rPr>
        <w:t xml:space="preserve">, kad nav saskatāmi priekšnosacījumi zemes īpašnieka tiesību ierobežošanai, zemes dzīles un visi derīgie izrakteņi to dabiskā stāvoklī ir zemes gabala sastāvdaļa un pieder zemes īpašniekam. Vienlaikus jāņem vērā, </w:t>
      </w:r>
      <w:r w:rsidR="00442D31">
        <w:rPr>
          <w:rFonts w:ascii="Times New Roman" w:hAnsi="Times New Roman"/>
          <w:sz w:val="28"/>
          <w:szCs w:val="28"/>
        </w:rPr>
        <w:t>ka likuma „Par zemes dzīlēm” 8.</w:t>
      </w:r>
      <w:r w:rsidR="0015398A" w:rsidRPr="009E7266">
        <w:rPr>
          <w:rFonts w:ascii="Times New Roman" w:hAnsi="Times New Roman"/>
          <w:sz w:val="28"/>
          <w:szCs w:val="28"/>
        </w:rPr>
        <w:t xml:space="preserve">panta pirmajā daļā sniegts zemes dzīļu izmantotāju uzskaitījums, cita starpā paredzot, ka zemes dzīles var izmantot ne tikai zemes īpašnieks, tiesiskais valdītājs vai zemes īpašnieka pilnvarotā persona, bet arī persona, kas ar zemes īpašnieku vai pilnvaroto personu noslēgusi līgumu, kurā norādīts zemes dzīļu izmantošanas veids. Šis līgums ir obligāts priekšnoteikums </w:t>
      </w:r>
      <w:r w:rsidR="0015398A" w:rsidRPr="009E7266">
        <w:rPr>
          <w:rFonts w:ascii="Times New Roman" w:hAnsi="Times New Roman"/>
          <w:sz w:val="28"/>
          <w:szCs w:val="28"/>
        </w:rPr>
        <w:lastRenderedPageBreak/>
        <w:t>zemes dzīļu izmantošanas licences vai bieži sastopamo derīgo izrakteņu ieguves atļaujas saņemšanai. Gadījumā, ja zemes dzīļu izmantošanas tiesības nodotas citai personai, tā, atbilstoši līgumam, var iegūt īpašumu uz atdalītajiem derīgajiem izrakteņiem zemes dzīļu izmantošanas atļaujā (licencē) noteiktajā apjomā. Ievērojot minēto, secināms, ka esošais regulējums norāda uz iespējām, pamatojoties uz savstarpēju vienošanos, zemes īpašniekam brīvprātīgi ierobežot sev ar likumu noteiktās zemes dzīļu izmantošanas tiesības par labu citai personai. Šādā gadījumā zemes dzīļu izmantošana nav saistīta ar sabiedrisko interešu nodrošināšanu, bet zemes īpašnieka interesi, piemēram, gūt ienākumus no zemes dzīļu izmantošanas tiesību nodošan</w:t>
      </w:r>
      <w:r w:rsidR="00376A25">
        <w:rPr>
          <w:rFonts w:ascii="Times New Roman" w:hAnsi="Times New Roman"/>
          <w:sz w:val="28"/>
          <w:szCs w:val="28"/>
        </w:rPr>
        <w:t>as</w:t>
      </w:r>
      <w:r w:rsidR="0015398A" w:rsidRPr="009E7266">
        <w:rPr>
          <w:rFonts w:ascii="Times New Roman" w:hAnsi="Times New Roman"/>
          <w:sz w:val="28"/>
          <w:szCs w:val="28"/>
        </w:rPr>
        <w:t xml:space="preserve"> zemes dzīļu izmantotājam un zemes dzīļu izmantotāja interesi gūt ienākumus no atdalīto derīgo izrakteņu realizācijas. Minētās attiecības balstās uz pušu privātautonomijas principa realizāciju privāto tiesību jomā.</w:t>
      </w:r>
    </w:p>
    <w:tbl>
      <w:tblPr>
        <w:tblStyle w:val="TableGrid"/>
        <w:tblW w:w="0" w:type="auto"/>
        <w:tblLook w:val="04A0" w:firstRow="1" w:lastRow="0" w:firstColumn="1" w:lastColumn="0" w:noHBand="0" w:noVBand="1"/>
      </w:tblPr>
      <w:tblGrid>
        <w:gridCol w:w="9621"/>
      </w:tblGrid>
      <w:tr w:rsidR="00F21715" w:rsidRPr="00F21715" w:rsidTr="00F21715">
        <w:tc>
          <w:tcPr>
            <w:tcW w:w="9621" w:type="dxa"/>
          </w:tcPr>
          <w:p w:rsidR="00F21715" w:rsidRPr="00F21715" w:rsidRDefault="00F21715" w:rsidP="00F21715">
            <w:pPr>
              <w:spacing w:after="120" w:line="240" w:lineRule="auto"/>
              <w:jc w:val="right"/>
              <w:rPr>
                <w:rFonts w:ascii="Times New Roman" w:hAnsi="Times New Roman"/>
                <w:i/>
                <w:sz w:val="28"/>
                <w:szCs w:val="28"/>
              </w:rPr>
            </w:pPr>
            <w:r w:rsidRPr="00F21715">
              <w:rPr>
                <w:rFonts w:ascii="Times New Roman" w:hAnsi="Times New Roman"/>
                <w:i/>
                <w:sz w:val="28"/>
                <w:szCs w:val="28"/>
              </w:rPr>
              <w:t xml:space="preserve">No </w:t>
            </w:r>
            <w:proofErr w:type="spellStart"/>
            <w:r w:rsidRPr="00F21715">
              <w:rPr>
                <w:rFonts w:ascii="Times New Roman" w:hAnsi="Times New Roman"/>
                <w:i/>
                <w:sz w:val="28"/>
                <w:szCs w:val="28"/>
              </w:rPr>
              <w:t>M.Tarlapa</w:t>
            </w:r>
            <w:proofErr w:type="spellEnd"/>
            <w:r w:rsidRPr="00F21715">
              <w:rPr>
                <w:rFonts w:ascii="Times New Roman" w:hAnsi="Times New Roman"/>
                <w:i/>
                <w:sz w:val="28"/>
                <w:szCs w:val="28"/>
              </w:rPr>
              <w:t xml:space="preserve"> (</w:t>
            </w:r>
            <w:proofErr w:type="spellStart"/>
            <w:r w:rsidRPr="00F21715">
              <w:rPr>
                <w:rFonts w:ascii="Times New Roman" w:hAnsi="Times New Roman"/>
                <w:i/>
                <w:sz w:val="28"/>
                <w:szCs w:val="28"/>
              </w:rPr>
              <w:t>zv.adv.birojs</w:t>
            </w:r>
            <w:proofErr w:type="spellEnd"/>
            <w:r w:rsidRPr="00F21715">
              <w:rPr>
                <w:rFonts w:ascii="Times New Roman" w:hAnsi="Times New Roman"/>
                <w:i/>
                <w:sz w:val="28"/>
                <w:szCs w:val="28"/>
              </w:rPr>
              <w:t xml:space="preserve"> „</w:t>
            </w:r>
            <w:proofErr w:type="spellStart"/>
            <w:r w:rsidRPr="00F21715">
              <w:rPr>
                <w:rFonts w:ascii="Times New Roman" w:hAnsi="Times New Roman"/>
                <w:i/>
                <w:sz w:val="28"/>
                <w:szCs w:val="28"/>
              </w:rPr>
              <w:t>Raidla</w:t>
            </w:r>
            <w:proofErr w:type="spellEnd"/>
            <w:r w:rsidRPr="00F21715">
              <w:rPr>
                <w:rFonts w:ascii="Times New Roman" w:hAnsi="Times New Roman"/>
                <w:i/>
                <w:sz w:val="28"/>
                <w:szCs w:val="28"/>
              </w:rPr>
              <w:t xml:space="preserve">, </w:t>
            </w:r>
            <w:proofErr w:type="spellStart"/>
            <w:r w:rsidRPr="00F21715">
              <w:rPr>
                <w:rFonts w:ascii="Times New Roman" w:hAnsi="Times New Roman"/>
                <w:i/>
                <w:sz w:val="28"/>
                <w:szCs w:val="28"/>
              </w:rPr>
              <w:t>Lejiņš</w:t>
            </w:r>
            <w:proofErr w:type="spellEnd"/>
            <w:r w:rsidRPr="00F21715">
              <w:rPr>
                <w:rFonts w:ascii="Times New Roman" w:hAnsi="Times New Roman"/>
                <w:i/>
                <w:sz w:val="28"/>
                <w:szCs w:val="28"/>
              </w:rPr>
              <w:t xml:space="preserve"> &amp; </w:t>
            </w:r>
            <w:proofErr w:type="spellStart"/>
            <w:r w:rsidRPr="00F21715">
              <w:rPr>
                <w:rFonts w:ascii="Times New Roman" w:hAnsi="Times New Roman"/>
                <w:i/>
                <w:sz w:val="28"/>
                <w:szCs w:val="28"/>
              </w:rPr>
              <w:t>Norcous</w:t>
            </w:r>
            <w:proofErr w:type="spellEnd"/>
            <w:r w:rsidRPr="00F21715">
              <w:rPr>
                <w:rFonts w:ascii="Times New Roman" w:hAnsi="Times New Roman"/>
                <w:i/>
                <w:sz w:val="28"/>
                <w:szCs w:val="28"/>
              </w:rPr>
              <w:t>” ziņojuma)</w:t>
            </w:r>
          </w:p>
          <w:p w:rsidR="00F21715" w:rsidRPr="00F21715" w:rsidRDefault="00F21715" w:rsidP="00F21715">
            <w:pPr>
              <w:spacing w:after="120" w:line="240" w:lineRule="auto"/>
              <w:jc w:val="both"/>
              <w:rPr>
                <w:rFonts w:ascii="Times New Roman" w:hAnsi="Times New Roman"/>
                <w:sz w:val="28"/>
                <w:szCs w:val="28"/>
              </w:rPr>
            </w:pPr>
            <w:r w:rsidRPr="00F21715">
              <w:rPr>
                <w:rFonts w:ascii="Times New Roman" w:hAnsi="Times New Roman"/>
                <w:sz w:val="28"/>
                <w:szCs w:val="28"/>
              </w:rPr>
              <w:t>Zemes dzīļu lietošanas tiesiskais regulējums balstā</w:t>
            </w:r>
            <w:r w:rsidR="00D4316B">
              <w:rPr>
                <w:rFonts w:ascii="Times New Roman" w:hAnsi="Times New Roman"/>
                <w:sz w:val="28"/>
                <w:szCs w:val="28"/>
              </w:rPr>
              <w:t>s uz Civillikuma 1042. un 1043.</w:t>
            </w:r>
            <w:r w:rsidRPr="00F21715">
              <w:rPr>
                <w:rFonts w:ascii="Times New Roman" w:hAnsi="Times New Roman"/>
                <w:sz w:val="28"/>
                <w:szCs w:val="28"/>
              </w:rPr>
              <w:t xml:space="preserve">panta, kā arī uz </w:t>
            </w:r>
            <w:r>
              <w:rPr>
                <w:rFonts w:ascii="Times New Roman" w:hAnsi="Times New Roman"/>
                <w:sz w:val="28"/>
                <w:szCs w:val="28"/>
              </w:rPr>
              <w:t>likuma „Par zemes dzīlēm” (</w:t>
            </w:r>
            <w:r w:rsidRPr="00F21715">
              <w:rPr>
                <w:rFonts w:ascii="Times New Roman" w:hAnsi="Times New Roman"/>
                <w:sz w:val="28"/>
                <w:szCs w:val="28"/>
              </w:rPr>
              <w:t>Likum</w:t>
            </w:r>
            <w:r>
              <w:rPr>
                <w:rFonts w:ascii="Times New Roman" w:hAnsi="Times New Roman"/>
                <w:sz w:val="28"/>
                <w:szCs w:val="28"/>
              </w:rPr>
              <w:t>s)</w:t>
            </w:r>
            <w:r w:rsidRPr="00F21715">
              <w:rPr>
                <w:rFonts w:ascii="Times New Roman" w:hAnsi="Times New Roman"/>
                <w:sz w:val="28"/>
                <w:szCs w:val="28"/>
              </w:rPr>
              <w:t xml:space="preserve"> noteikumiem un nosacījumiem. Atbilstoši minēto Civillikuma normu gramatiskajai interpretācijai (1) zemes dzīles un visi tajās esoši derīgie izrakteņi pieder zemes īpašniekam; un (2) zemes īpašnieka rīcība ar viņam piederošajām zemes dzīlēm ir neaprobežota</w:t>
            </w:r>
            <w:r w:rsidRPr="00F21715">
              <w:rPr>
                <w:rStyle w:val="FootnoteReference"/>
                <w:rFonts w:ascii="Times New Roman" w:hAnsi="Times New Roman"/>
                <w:sz w:val="28"/>
                <w:szCs w:val="28"/>
              </w:rPr>
              <w:footnoteReference w:id="7"/>
            </w:r>
            <w:r w:rsidRPr="00F21715">
              <w:rPr>
                <w:rFonts w:ascii="Times New Roman" w:hAnsi="Times New Roman"/>
                <w:sz w:val="28"/>
                <w:szCs w:val="28"/>
              </w:rPr>
              <w:t>. Derīgie izrakteņi to dabiskā stāvoklī ir zemes gabala sastāvdaļa un atbilstoši vispārīgam principam tie nav uzskatāmi par patstāvīgu īpašuma priekšmetu.</w:t>
            </w:r>
            <w:r w:rsidRPr="00F21715">
              <w:rPr>
                <w:rStyle w:val="FootnoteReference"/>
                <w:rFonts w:ascii="Times New Roman" w:hAnsi="Times New Roman"/>
                <w:sz w:val="28"/>
                <w:szCs w:val="28"/>
              </w:rPr>
              <w:footnoteReference w:id="8"/>
            </w:r>
            <w:r>
              <w:rPr>
                <w:rFonts w:ascii="Times New Roman" w:hAnsi="Times New Roman"/>
                <w:sz w:val="28"/>
                <w:szCs w:val="28"/>
              </w:rPr>
              <w:t xml:space="preserve"> </w:t>
            </w:r>
          </w:p>
          <w:p w:rsidR="00F21715" w:rsidRPr="00F21715" w:rsidRDefault="00F21715" w:rsidP="00F21715">
            <w:pPr>
              <w:spacing w:after="120" w:line="240" w:lineRule="auto"/>
              <w:jc w:val="both"/>
              <w:rPr>
                <w:rFonts w:ascii="Times New Roman" w:hAnsi="Times New Roman"/>
                <w:sz w:val="28"/>
                <w:szCs w:val="28"/>
              </w:rPr>
            </w:pPr>
            <w:r w:rsidRPr="00F21715">
              <w:rPr>
                <w:rFonts w:ascii="Times New Roman" w:hAnsi="Times New Roman"/>
                <w:sz w:val="28"/>
                <w:szCs w:val="28"/>
              </w:rPr>
              <w:t>Zemes dzīļu un derīgo izrakteņu tiesiskā piederība Latvijas teritorijā i</w:t>
            </w:r>
            <w:r w:rsidR="00D4316B">
              <w:rPr>
                <w:rFonts w:ascii="Times New Roman" w:hAnsi="Times New Roman"/>
                <w:sz w:val="28"/>
                <w:szCs w:val="28"/>
              </w:rPr>
              <w:t>r nemainīga jau vismaz kopš 19.</w:t>
            </w:r>
            <w:r w:rsidRPr="00F21715">
              <w:rPr>
                <w:rFonts w:ascii="Times New Roman" w:hAnsi="Times New Roman"/>
                <w:sz w:val="28"/>
                <w:szCs w:val="28"/>
              </w:rPr>
              <w:t>gadsimta. Civillikuma 1042.pants ir tāds pats, kā Baltijas vi</w:t>
            </w:r>
            <w:r w:rsidR="00D4316B">
              <w:rPr>
                <w:rFonts w:ascii="Times New Roman" w:hAnsi="Times New Roman"/>
                <w:sz w:val="28"/>
                <w:szCs w:val="28"/>
              </w:rPr>
              <w:t>etējo civillikumu kopojuma 877.</w:t>
            </w:r>
            <w:r w:rsidRPr="00F21715">
              <w:rPr>
                <w:rFonts w:ascii="Times New Roman" w:hAnsi="Times New Roman"/>
                <w:sz w:val="28"/>
                <w:szCs w:val="28"/>
              </w:rPr>
              <w:t>pants. Šī tiesību norma tika interpretēta tādējādi, ka bez zemes gabala īpašnieka piekrišanas ir nepieļaujamas jebkādas darbības zemes dzīlēs neatkarīgi no tā, kādā dziļumā tās tiek veiktas.</w:t>
            </w:r>
            <w:r w:rsidRPr="00F21715">
              <w:rPr>
                <w:rStyle w:val="FootnoteReference"/>
                <w:rFonts w:ascii="Times New Roman" w:hAnsi="Times New Roman"/>
                <w:sz w:val="28"/>
                <w:szCs w:val="28"/>
              </w:rPr>
              <w:footnoteReference w:id="9"/>
            </w:r>
            <w:r w:rsidRPr="00F21715">
              <w:rPr>
                <w:rFonts w:ascii="Times New Roman" w:hAnsi="Times New Roman"/>
                <w:sz w:val="28"/>
                <w:szCs w:val="28"/>
              </w:rPr>
              <w:t xml:space="preserve"> Savukārt nedaudz vēlāk tiesību doktrīnā norādīts, ka faktiski tiesības uz zemes dzīlēm attiecināmas tieši uz tajās esošajiem derīgajiem izrakteņiem, nevis uz zemes dzīlēm vispār.</w:t>
            </w:r>
            <w:r w:rsidRPr="00F21715">
              <w:rPr>
                <w:rStyle w:val="FootnoteReference"/>
                <w:rFonts w:ascii="Times New Roman" w:hAnsi="Times New Roman"/>
                <w:sz w:val="28"/>
                <w:szCs w:val="28"/>
              </w:rPr>
              <w:footnoteReference w:id="10"/>
            </w:r>
            <w:r w:rsidRPr="00F21715">
              <w:rPr>
                <w:rFonts w:ascii="Times New Roman" w:hAnsi="Times New Roman"/>
                <w:sz w:val="28"/>
                <w:szCs w:val="28"/>
              </w:rPr>
              <w:t xml:space="preserve"> Turklāt tiek uzsvērts, ka</w:t>
            </w:r>
          </w:p>
          <w:p w:rsidR="00F21715" w:rsidRPr="00F21715" w:rsidRDefault="00F21715" w:rsidP="00F21715">
            <w:pPr>
              <w:spacing w:after="120" w:line="240" w:lineRule="auto"/>
              <w:ind w:left="720"/>
              <w:jc w:val="both"/>
              <w:rPr>
                <w:rFonts w:ascii="Times New Roman" w:hAnsi="Times New Roman"/>
                <w:sz w:val="28"/>
                <w:szCs w:val="28"/>
              </w:rPr>
            </w:pPr>
            <w:r w:rsidRPr="00F21715">
              <w:rPr>
                <w:rFonts w:ascii="Times New Roman" w:hAnsi="Times New Roman"/>
                <w:sz w:val="28"/>
                <w:szCs w:val="28"/>
              </w:rPr>
              <w:t>„</w:t>
            </w:r>
            <w:r w:rsidRPr="00F21715">
              <w:rPr>
                <w:rFonts w:ascii="Times New Roman" w:hAnsi="Times New Roman"/>
                <w:i/>
                <w:sz w:val="28"/>
                <w:szCs w:val="28"/>
              </w:rPr>
              <w:t>[</w:t>
            </w:r>
            <w:proofErr w:type="spellStart"/>
            <w:r w:rsidRPr="00F21715">
              <w:rPr>
                <w:rFonts w:ascii="Times New Roman" w:hAnsi="Times New Roman"/>
                <w:i/>
                <w:sz w:val="28"/>
                <w:szCs w:val="28"/>
              </w:rPr>
              <w:t>z]emes</w:t>
            </w:r>
            <w:proofErr w:type="spellEnd"/>
            <w:r w:rsidRPr="00F21715">
              <w:rPr>
                <w:rFonts w:ascii="Times New Roman" w:hAnsi="Times New Roman"/>
                <w:i/>
                <w:sz w:val="28"/>
                <w:szCs w:val="28"/>
              </w:rPr>
              <w:t xml:space="preserve"> īpašnieka tiesību būtība ir nodrošināt viņa tiesības uz zemes dzīļu saturu tikai tiktāl, ciktāl sniedzas iespējas uz tām iedarboties</w:t>
            </w:r>
            <w:r w:rsidRPr="00F21715">
              <w:rPr>
                <w:rFonts w:ascii="Times New Roman" w:hAnsi="Times New Roman"/>
                <w:sz w:val="28"/>
                <w:szCs w:val="28"/>
              </w:rPr>
              <w:t>”.</w:t>
            </w:r>
            <w:r w:rsidRPr="00F21715">
              <w:rPr>
                <w:rStyle w:val="FootnoteReference"/>
                <w:rFonts w:ascii="Times New Roman" w:hAnsi="Times New Roman"/>
                <w:sz w:val="28"/>
                <w:szCs w:val="28"/>
              </w:rPr>
              <w:footnoteReference w:id="11"/>
            </w:r>
          </w:p>
          <w:p w:rsidR="00F21715" w:rsidRPr="00F21715" w:rsidRDefault="00F21715" w:rsidP="00F21715">
            <w:pPr>
              <w:spacing w:after="120" w:line="240" w:lineRule="auto"/>
              <w:jc w:val="both"/>
              <w:rPr>
                <w:rFonts w:ascii="Times New Roman" w:hAnsi="Times New Roman"/>
                <w:sz w:val="28"/>
                <w:szCs w:val="28"/>
              </w:rPr>
            </w:pPr>
            <w:r w:rsidRPr="00F21715">
              <w:rPr>
                <w:rFonts w:ascii="Times New Roman" w:hAnsi="Times New Roman"/>
                <w:sz w:val="28"/>
                <w:szCs w:val="28"/>
              </w:rPr>
              <w:lastRenderedPageBreak/>
              <w:t xml:space="preserve">Tāpat arī tiek norādīts, ka atšķirībā no Rietumeiropas valstīm Baltijā zemes dzīļu īpašumtiesību sistēma būvēta ap zemes īpašnieka tiesībām iegūt derīgos izrakteņus tam piederošās zemēs. Turpretim Rietumeiropā pamatā darbojas princips, ka tiesības iegūt derīgos izrakteņus nav tieši saistītas ar tiesībām uz attiecīgo zemes gabalu. Kā norāda </w:t>
            </w:r>
            <w:proofErr w:type="spellStart"/>
            <w:r w:rsidRPr="00F21715">
              <w:rPr>
                <w:rFonts w:ascii="Times New Roman" w:hAnsi="Times New Roman"/>
                <w:sz w:val="28"/>
                <w:szCs w:val="28"/>
              </w:rPr>
              <w:t>Dr</w:t>
            </w:r>
            <w:proofErr w:type="spellEnd"/>
            <w:r w:rsidRPr="00F21715">
              <w:rPr>
                <w:rFonts w:ascii="Times New Roman" w:hAnsi="Times New Roman"/>
                <w:sz w:val="28"/>
                <w:szCs w:val="28"/>
              </w:rPr>
              <w:t xml:space="preserve">. </w:t>
            </w:r>
            <w:proofErr w:type="spellStart"/>
            <w:r w:rsidRPr="00F21715">
              <w:rPr>
                <w:rFonts w:ascii="Times New Roman" w:hAnsi="Times New Roman"/>
                <w:sz w:val="28"/>
                <w:szCs w:val="28"/>
              </w:rPr>
              <w:t>iur</w:t>
            </w:r>
            <w:proofErr w:type="spellEnd"/>
            <w:r w:rsidRPr="00F21715">
              <w:rPr>
                <w:rFonts w:ascii="Times New Roman" w:hAnsi="Times New Roman"/>
                <w:sz w:val="28"/>
                <w:szCs w:val="28"/>
              </w:rPr>
              <w:t xml:space="preserve">. </w:t>
            </w:r>
            <w:proofErr w:type="spellStart"/>
            <w:r w:rsidRPr="00F21715">
              <w:rPr>
                <w:rFonts w:ascii="Times New Roman" w:hAnsi="Times New Roman"/>
                <w:sz w:val="28"/>
                <w:szCs w:val="28"/>
              </w:rPr>
              <w:t>prof</w:t>
            </w:r>
            <w:proofErr w:type="spellEnd"/>
            <w:r w:rsidRPr="00F21715">
              <w:rPr>
                <w:rFonts w:ascii="Times New Roman" w:hAnsi="Times New Roman"/>
                <w:sz w:val="28"/>
                <w:szCs w:val="28"/>
              </w:rPr>
              <w:t xml:space="preserve">. Jānis </w:t>
            </w:r>
            <w:proofErr w:type="spellStart"/>
            <w:r w:rsidRPr="00F21715">
              <w:rPr>
                <w:rFonts w:ascii="Times New Roman" w:hAnsi="Times New Roman"/>
                <w:sz w:val="28"/>
                <w:szCs w:val="28"/>
              </w:rPr>
              <w:t>Rozenfelds</w:t>
            </w:r>
            <w:proofErr w:type="spellEnd"/>
            <w:r w:rsidRPr="00F21715">
              <w:rPr>
                <w:rFonts w:ascii="Times New Roman" w:hAnsi="Times New Roman"/>
                <w:sz w:val="28"/>
                <w:szCs w:val="28"/>
              </w:rPr>
              <w:t>:</w:t>
            </w:r>
          </w:p>
          <w:p w:rsidR="00F21715" w:rsidRPr="00F21715" w:rsidRDefault="00F21715" w:rsidP="00F21715">
            <w:pPr>
              <w:spacing w:after="120" w:line="240" w:lineRule="auto"/>
              <w:ind w:left="720"/>
              <w:jc w:val="both"/>
              <w:rPr>
                <w:rFonts w:ascii="Times New Roman" w:hAnsi="Times New Roman"/>
                <w:sz w:val="28"/>
                <w:szCs w:val="28"/>
              </w:rPr>
            </w:pPr>
            <w:r w:rsidRPr="00F21715">
              <w:rPr>
                <w:rFonts w:ascii="Times New Roman" w:hAnsi="Times New Roman"/>
                <w:sz w:val="28"/>
                <w:szCs w:val="28"/>
              </w:rPr>
              <w:t>„</w:t>
            </w:r>
            <w:r w:rsidRPr="00F21715">
              <w:rPr>
                <w:rFonts w:ascii="Times New Roman" w:hAnsi="Times New Roman"/>
                <w:i/>
                <w:sz w:val="28"/>
                <w:szCs w:val="28"/>
              </w:rPr>
              <w:t xml:space="preserve">[Civillikums] tā oriģinālajā formātā, </w:t>
            </w:r>
            <w:proofErr w:type="spellStart"/>
            <w:r w:rsidRPr="00F21715">
              <w:rPr>
                <w:rFonts w:ascii="Times New Roman" w:hAnsi="Times New Roman"/>
                <w:i/>
                <w:sz w:val="28"/>
                <w:szCs w:val="28"/>
              </w:rPr>
              <w:t>t.i</w:t>
            </w:r>
            <w:proofErr w:type="spellEnd"/>
            <w:r w:rsidRPr="00F21715">
              <w:rPr>
                <w:rFonts w:ascii="Times New Roman" w:hAnsi="Times New Roman"/>
                <w:i/>
                <w:sz w:val="28"/>
                <w:szCs w:val="28"/>
              </w:rPr>
              <w:t>., u</w:t>
            </w:r>
            <w:r w:rsidR="00442D31">
              <w:rPr>
                <w:rFonts w:ascii="Times New Roman" w:hAnsi="Times New Roman"/>
                <w:i/>
                <w:sz w:val="28"/>
                <w:szCs w:val="28"/>
              </w:rPr>
              <w:t>z 1938.gada 1.</w:t>
            </w:r>
            <w:r w:rsidRPr="00F21715">
              <w:rPr>
                <w:rFonts w:ascii="Times New Roman" w:hAnsi="Times New Roman"/>
                <w:i/>
                <w:sz w:val="28"/>
                <w:szCs w:val="28"/>
              </w:rPr>
              <w:t>janvāri, kad tas pirmo reizi stājās spēkā, izvirzīja ļoti kategorisku [īpašuma fiziskās vienotības] principa ievērošanu, kas uz tā laika likumdošanas kopīgā fona raksturojama kā ļoti konservatīva.</w:t>
            </w:r>
            <w:r w:rsidRPr="00F21715">
              <w:rPr>
                <w:rFonts w:ascii="Times New Roman" w:hAnsi="Times New Roman"/>
                <w:sz w:val="28"/>
                <w:szCs w:val="28"/>
              </w:rPr>
              <w:t>”</w:t>
            </w:r>
            <w:r w:rsidRPr="00F21715">
              <w:rPr>
                <w:rStyle w:val="FootnoteReference"/>
                <w:rFonts w:ascii="Times New Roman" w:hAnsi="Times New Roman"/>
                <w:sz w:val="28"/>
                <w:szCs w:val="28"/>
              </w:rPr>
              <w:footnoteReference w:id="12"/>
            </w:r>
          </w:p>
          <w:p w:rsidR="00F21715" w:rsidRPr="00F21715" w:rsidRDefault="00F21715" w:rsidP="00F21715">
            <w:pPr>
              <w:spacing w:after="120" w:line="240" w:lineRule="auto"/>
              <w:jc w:val="both"/>
              <w:rPr>
                <w:rFonts w:ascii="Times New Roman" w:hAnsi="Times New Roman"/>
                <w:sz w:val="28"/>
                <w:szCs w:val="28"/>
              </w:rPr>
            </w:pPr>
            <w:r w:rsidRPr="00F21715">
              <w:rPr>
                <w:rFonts w:ascii="Times New Roman" w:hAnsi="Times New Roman"/>
                <w:sz w:val="28"/>
                <w:szCs w:val="28"/>
              </w:rPr>
              <w:t>Iepriekš minētie secinājumi pārnesti arī Likumā – tas vēlreiz atkārto, ka zemes dzīles un tajās esošie derīgie izrakteņi pieder attiecī</w:t>
            </w:r>
            <w:r w:rsidR="00B30F96">
              <w:rPr>
                <w:rFonts w:ascii="Times New Roman" w:hAnsi="Times New Roman"/>
                <w:sz w:val="28"/>
                <w:szCs w:val="28"/>
              </w:rPr>
              <w:t>go zemes gabalu īpašniekiem (3.</w:t>
            </w:r>
            <w:r w:rsidRPr="00F21715">
              <w:rPr>
                <w:rFonts w:ascii="Times New Roman" w:hAnsi="Times New Roman"/>
                <w:sz w:val="28"/>
                <w:szCs w:val="28"/>
              </w:rPr>
              <w:t xml:space="preserve">pants), kā arī liedz trešajām personām bez īpašnieka tiešas piekrišanas izmantot zemes </w:t>
            </w:r>
            <w:r w:rsidR="00B30F96">
              <w:rPr>
                <w:rFonts w:ascii="Times New Roman" w:hAnsi="Times New Roman"/>
                <w:sz w:val="28"/>
                <w:szCs w:val="28"/>
              </w:rPr>
              <w:t>dzīles (8.</w:t>
            </w:r>
            <w:r w:rsidR="00442D31">
              <w:rPr>
                <w:rFonts w:ascii="Times New Roman" w:hAnsi="Times New Roman"/>
                <w:sz w:val="28"/>
                <w:szCs w:val="28"/>
              </w:rPr>
              <w:t>pants). No Likuma 5.</w:t>
            </w:r>
            <w:r w:rsidRPr="00F21715">
              <w:rPr>
                <w:rFonts w:ascii="Times New Roman" w:hAnsi="Times New Roman"/>
                <w:sz w:val="28"/>
                <w:szCs w:val="28"/>
              </w:rPr>
              <w:t xml:space="preserve">panta trešās daļas, piemēram, ir noprotams, ka pat valsts nozīmes derīgo izrakteņu atradņu ekspluatācija zemes gabalos, kas pieder privātpersonām, ir iespējama tikai tad, kad attiecīgais zemes gabals ir atsavināts saskaņā ar Sabiedrības vajadzībām nepieciešamā nekustamā īpašuma atsavināšanas likuma (turpmāk – </w:t>
            </w:r>
            <w:r w:rsidRPr="00F21715">
              <w:rPr>
                <w:rFonts w:ascii="Times New Roman" w:hAnsi="Times New Roman"/>
                <w:b/>
                <w:sz w:val="28"/>
                <w:szCs w:val="28"/>
              </w:rPr>
              <w:t>Atsavināšanas likums</w:t>
            </w:r>
            <w:r w:rsidRPr="00F21715">
              <w:rPr>
                <w:rFonts w:ascii="Times New Roman" w:hAnsi="Times New Roman"/>
                <w:sz w:val="28"/>
                <w:szCs w:val="28"/>
              </w:rPr>
              <w:t>) noteikumiem un nosacījumiem</w:t>
            </w:r>
            <w:r w:rsidRPr="00F21715">
              <w:rPr>
                <w:rStyle w:val="FootnoteReference"/>
                <w:rFonts w:ascii="Times New Roman" w:hAnsi="Times New Roman"/>
                <w:sz w:val="28"/>
                <w:szCs w:val="28"/>
              </w:rPr>
              <w:footnoteReference w:id="13"/>
            </w:r>
            <w:r w:rsidRPr="00F21715">
              <w:rPr>
                <w:rFonts w:ascii="Times New Roman" w:hAnsi="Times New Roman"/>
                <w:sz w:val="28"/>
                <w:szCs w:val="28"/>
              </w:rPr>
              <w:t>.</w:t>
            </w:r>
          </w:p>
          <w:p w:rsidR="00F21715" w:rsidRPr="00F21715" w:rsidRDefault="00F21715" w:rsidP="00F21715">
            <w:pPr>
              <w:spacing w:after="120" w:line="240" w:lineRule="auto"/>
              <w:jc w:val="both"/>
              <w:rPr>
                <w:rFonts w:ascii="Times New Roman" w:hAnsi="Times New Roman"/>
                <w:sz w:val="28"/>
                <w:szCs w:val="28"/>
              </w:rPr>
            </w:pPr>
            <w:r w:rsidRPr="00F21715">
              <w:rPr>
                <w:rFonts w:ascii="Times New Roman" w:hAnsi="Times New Roman"/>
                <w:sz w:val="28"/>
                <w:szCs w:val="28"/>
              </w:rPr>
              <w:t>Tai pat laikā jāatzīst, ka Likums ierobežo zemes īpašnieku absolūto varu pār zemes dzīlēm un tajās esošajiem derīgajiem izrakteņiem. Tā kā zemes dzīles tiek atzītas par „</w:t>
            </w:r>
            <w:r w:rsidRPr="00F21715">
              <w:rPr>
                <w:rFonts w:ascii="Times New Roman" w:hAnsi="Times New Roman"/>
                <w:i/>
                <w:sz w:val="28"/>
                <w:szCs w:val="28"/>
              </w:rPr>
              <w:t>neatjaunojamu vērtību, kas izmantojama vienlaikus zemes īpašnieku, valsts un sabiedrības labā</w:t>
            </w:r>
            <w:r w:rsidR="00442D31">
              <w:rPr>
                <w:rFonts w:ascii="Times New Roman" w:hAnsi="Times New Roman"/>
                <w:sz w:val="28"/>
                <w:szCs w:val="28"/>
              </w:rPr>
              <w:t>” (Likuma 6.</w:t>
            </w:r>
            <w:r w:rsidRPr="00F21715">
              <w:rPr>
                <w:rFonts w:ascii="Times New Roman" w:hAnsi="Times New Roman"/>
                <w:sz w:val="28"/>
                <w:szCs w:val="28"/>
              </w:rPr>
              <w:t>panta pirmā daļa), tad zemes dzīļu izmantošana ar Likumu tiek pa</w:t>
            </w:r>
            <w:r w:rsidR="00442D31">
              <w:rPr>
                <w:rFonts w:ascii="Times New Roman" w:hAnsi="Times New Roman"/>
                <w:sz w:val="28"/>
                <w:szCs w:val="28"/>
              </w:rPr>
              <w:t>kļauta licencēšanai (Likuma 10.</w:t>
            </w:r>
            <w:r w:rsidRPr="00F21715">
              <w:rPr>
                <w:rFonts w:ascii="Times New Roman" w:hAnsi="Times New Roman"/>
                <w:sz w:val="28"/>
                <w:szCs w:val="28"/>
              </w:rPr>
              <w:t>pants) ar atsevišķiem izņēmumiem, kas attiecas uz bieži sastopamo derīgo izrakteņu iegūšanu ierobežotā te</w:t>
            </w:r>
            <w:r w:rsidR="00442D31">
              <w:rPr>
                <w:rFonts w:ascii="Times New Roman" w:hAnsi="Times New Roman"/>
                <w:sz w:val="28"/>
                <w:szCs w:val="28"/>
              </w:rPr>
              <w:t>ritorijā un dziļumā (Likuma 11.</w:t>
            </w:r>
            <w:r w:rsidRPr="00F21715">
              <w:rPr>
                <w:rFonts w:ascii="Times New Roman" w:hAnsi="Times New Roman"/>
                <w:sz w:val="28"/>
                <w:szCs w:val="28"/>
              </w:rPr>
              <w:t>pants). Tiek pat norādīts, ka Likumā ietvertie nekustamā īpašuma aprobežojumi ir pretrunīgi un nonāk pretrunā ar Likuma vispārējiem principiem īpašuma horizontālās nedalāmības kontekstā.</w:t>
            </w:r>
            <w:r w:rsidRPr="00F21715">
              <w:rPr>
                <w:rStyle w:val="FootnoteReference"/>
                <w:rFonts w:ascii="Times New Roman" w:hAnsi="Times New Roman"/>
                <w:sz w:val="28"/>
                <w:szCs w:val="28"/>
              </w:rPr>
              <w:footnoteReference w:id="14"/>
            </w:r>
          </w:p>
          <w:p w:rsidR="006A5A8C" w:rsidRPr="00F21715" w:rsidRDefault="00F21715" w:rsidP="003443C3">
            <w:pPr>
              <w:spacing w:after="120" w:line="240" w:lineRule="auto"/>
              <w:jc w:val="both"/>
              <w:rPr>
                <w:rFonts w:ascii="Times New Roman" w:hAnsi="Times New Roman"/>
                <w:sz w:val="28"/>
                <w:szCs w:val="28"/>
              </w:rPr>
            </w:pPr>
            <w:r w:rsidRPr="00F21715">
              <w:rPr>
                <w:rFonts w:ascii="Times New Roman" w:hAnsi="Times New Roman"/>
                <w:sz w:val="28"/>
                <w:szCs w:val="28"/>
              </w:rPr>
              <w:t>Papildus derīgajiem izrakteņiem Likums pievēršas arī valsts nozīmes zemes dzīļu nogabaliem – Ministru kabineta noteiktiem zemes garozas iecirkņiem, „</w:t>
            </w:r>
            <w:r w:rsidRPr="00F21715">
              <w:rPr>
                <w:rFonts w:ascii="Times New Roman" w:hAnsi="Times New Roman"/>
                <w:i/>
                <w:sz w:val="28"/>
                <w:szCs w:val="28"/>
              </w:rPr>
              <w:t>kuros ir noteiktas zemes dzīļu īpašības un kuru lietošanai var būt sevišķi svarīga nozīme valsts ekonomikas, aizsardzības un citās jomās</w:t>
            </w:r>
            <w:r w:rsidR="003443C3">
              <w:rPr>
                <w:rFonts w:ascii="Times New Roman" w:hAnsi="Times New Roman"/>
                <w:sz w:val="28"/>
                <w:szCs w:val="28"/>
              </w:rPr>
              <w:t>” (Likuma 1.panta 19.</w:t>
            </w:r>
            <w:r w:rsidRPr="00F21715">
              <w:rPr>
                <w:rFonts w:ascii="Times New Roman" w:hAnsi="Times New Roman"/>
                <w:sz w:val="28"/>
                <w:szCs w:val="28"/>
              </w:rPr>
              <w:t xml:space="preserve">punkts). Tomēr, vērtējot Likuma regulējumu šajā jautājumā, jāsecina – Likums galvenokārt koncentrējas uz potenciālām derīgo izrakteņu krātuvēm un ar to ieguvi saistītiem aspektiem. Savukārt ar valsts nozīmes zemes dzīļu nogabaliem saistītais Likuma regulējums ir sekundārs un aprobežojas ar vispārīga rakstura normām, neskarot šo </w:t>
            </w:r>
            <w:r w:rsidRPr="00F21715">
              <w:rPr>
                <w:rFonts w:ascii="Times New Roman" w:hAnsi="Times New Roman"/>
                <w:sz w:val="28"/>
                <w:szCs w:val="28"/>
              </w:rPr>
              <w:lastRenderedPageBreak/>
              <w:t>jomu konkrēti.</w:t>
            </w:r>
            <w:r>
              <w:rPr>
                <w:rFonts w:ascii="Times New Roman" w:hAnsi="Times New Roman"/>
                <w:sz w:val="28"/>
                <w:szCs w:val="28"/>
              </w:rPr>
              <w:t xml:space="preserve"> </w:t>
            </w:r>
          </w:p>
        </w:tc>
      </w:tr>
    </w:tbl>
    <w:p w:rsidR="00F21715" w:rsidRDefault="00F21715" w:rsidP="009E7266">
      <w:pPr>
        <w:spacing w:after="120" w:line="240" w:lineRule="auto"/>
        <w:ind w:firstLine="720"/>
        <w:jc w:val="both"/>
        <w:rPr>
          <w:rFonts w:ascii="Times New Roman" w:hAnsi="Times New Roman"/>
          <w:sz w:val="28"/>
          <w:szCs w:val="28"/>
        </w:rPr>
      </w:pPr>
    </w:p>
    <w:p w:rsidR="00F21715" w:rsidRDefault="00F21715" w:rsidP="009E7266">
      <w:pPr>
        <w:spacing w:after="120" w:line="240" w:lineRule="auto"/>
        <w:ind w:right="-2" w:firstLine="720"/>
        <w:jc w:val="both"/>
        <w:rPr>
          <w:rFonts w:ascii="Times New Roman" w:hAnsi="Times New Roman"/>
          <w:bCs/>
          <w:sz w:val="28"/>
          <w:szCs w:val="28"/>
        </w:rPr>
      </w:pPr>
      <w:r>
        <w:rPr>
          <w:rFonts w:ascii="Times New Roman" w:hAnsi="Times New Roman"/>
          <w:bCs/>
          <w:sz w:val="28"/>
          <w:szCs w:val="28"/>
        </w:rPr>
        <w:t xml:space="preserve">Zemes dzīļu izmantošanas kontekstā būtiski analizēt zemes īpašumtiesības. </w:t>
      </w:r>
    </w:p>
    <w:p w:rsidR="0015398A" w:rsidRDefault="0015398A" w:rsidP="009E7266">
      <w:pPr>
        <w:spacing w:after="120" w:line="240" w:lineRule="auto"/>
        <w:ind w:right="-2" w:firstLine="720"/>
        <w:jc w:val="both"/>
        <w:rPr>
          <w:rFonts w:ascii="Times New Roman" w:hAnsi="Times New Roman"/>
          <w:bCs/>
          <w:sz w:val="28"/>
          <w:szCs w:val="28"/>
        </w:rPr>
      </w:pPr>
      <w:r w:rsidRPr="009E7266">
        <w:rPr>
          <w:rFonts w:ascii="Times New Roman" w:hAnsi="Times New Roman"/>
          <w:bCs/>
          <w:sz w:val="28"/>
          <w:szCs w:val="28"/>
        </w:rPr>
        <w:t xml:space="preserve">Zemes īpašumu un lietojumu sadalījums pēc īpašnieka statusa, pašvaldībām un valstij piekritīgā zeme dota </w:t>
      </w:r>
      <w:r w:rsidR="002842EB" w:rsidRPr="002842EB">
        <w:rPr>
          <w:rFonts w:ascii="Times New Roman" w:hAnsi="Times New Roman"/>
          <w:bCs/>
          <w:sz w:val="28"/>
          <w:szCs w:val="28"/>
        </w:rPr>
        <w:t>1</w:t>
      </w:r>
      <w:r w:rsidRPr="002842EB">
        <w:rPr>
          <w:rFonts w:ascii="Times New Roman" w:hAnsi="Times New Roman"/>
          <w:bCs/>
          <w:sz w:val="28"/>
          <w:szCs w:val="28"/>
        </w:rPr>
        <w:t>.tabulā</w:t>
      </w:r>
      <w:r w:rsidR="00A34838">
        <w:rPr>
          <w:rFonts w:ascii="Times New Roman" w:hAnsi="Times New Roman"/>
          <w:bCs/>
          <w:sz w:val="28"/>
          <w:szCs w:val="28"/>
        </w:rPr>
        <w:t>.</w:t>
      </w:r>
    </w:p>
    <w:p w:rsidR="00AE585E" w:rsidRDefault="002842EB" w:rsidP="00D11E6C">
      <w:pPr>
        <w:keepNext/>
        <w:spacing w:after="120" w:line="240" w:lineRule="auto"/>
        <w:ind w:right="-2" w:firstLine="720"/>
        <w:jc w:val="right"/>
        <w:rPr>
          <w:rFonts w:ascii="Times New Roman" w:hAnsi="Times New Roman"/>
          <w:sz w:val="28"/>
          <w:szCs w:val="28"/>
        </w:rPr>
      </w:pPr>
      <w:r>
        <w:rPr>
          <w:rFonts w:ascii="Times New Roman" w:hAnsi="Times New Roman"/>
          <w:sz w:val="28"/>
          <w:szCs w:val="28"/>
        </w:rPr>
        <w:t>1.t</w:t>
      </w:r>
      <w:r w:rsidR="0015398A" w:rsidRPr="009E7266">
        <w:rPr>
          <w:rFonts w:ascii="Times New Roman" w:hAnsi="Times New Roman"/>
          <w:sz w:val="28"/>
          <w:szCs w:val="28"/>
        </w:rPr>
        <w:t>abula</w:t>
      </w:r>
    </w:p>
    <w:p w:rsidR="00AE585E" w:rsidRDefault="0015398A" w:rsidP="00D11E6C">
      <w:pPr>
        <w:keepNext/>
        <w:spacing w:after="0" w:line="240" w:lineRule="auto"/>
        <w:ind w:firstLine="720"/>
        <w:jc w:val="center"/>
        <w:rPr>
          <w:rFonts w:ascii="Times New Roman" w:hAnsi="Times New Roman"/>
          <w:b/>
          <w:sz w:val="28"/>
          <w:szCs w:val="28"/>
        </w:rPr>
      </w:pPr>
      <w:r w:rsidRPr="00D11E6C">
        <w:rPr>
          <w:rFonts w:ascii="Times New Roman" w:hAnsi="Times New Roman"/>
          <w:b/>
          <w:bCs/>
          <w:sz w:val="28"/>
          <w:szCs w:val="28"/>
        </w:rPr>
        <w:t>Zemes īpašumu un lietojumu sadalījums pēc īpašnieka statusa, pašvaldībām un valstij piekritīgā zeme, zeme zemes reformas pabeigšanai, rezerves zemes fonda zeme un zeme zem publiskajiem ūdeņiem</w:t>
      </w:r>
      <w:r w:rsidRPr="00D11E6C">
        <w:rPr>
          <w:rFonts w:ascii="Times New Roman" w:hAnsi="Times New Roman"/>
          <w:b/>
          <w:sz w:val="28"/>
          <w:szCs w:val="28"/>
        </w:rPr>
        <w:t xml:space="preserve"> </w:t>
      </w:r>
    </w:p>
    <w:p w:rsidR="0015398A" w:rsidRPr="007616B4" w:rsidRDefault="0015398A" w:rsidP="00D11E6C">
      <w:pPr>
        <w:keepNext/>
        <w:spacing w:after="120" w:line="240" w:lineRule="auto"/>
        <w:ind w:right="-2" w:firstLine="720"/>
        <w:jc w:val="center"/>
        <w:rPr>
          <w:rFonts w:ascii="Times New Roman" w:hAnsi="Times New Roman"/>
          <w:sz w:val="28"/>
          <w:szCs w:val="28"/>
        </w:rPr>
      </w:pPr>
      <w:r w:rsidRPr="00D11E6C">
        <w:rPr>
          <w:rFonts w:ascii="Times New Roman" w:hAnsi="Times New Roman"/>
          <w:b/>
          <w:sz w:val="28"/>
          <w:szCs w:val="28"/>
        </w:rPr>
        <w:t>(uz 01.01.201</w:t>
      </w:r>
      <w:r w:rsidR="00097EFA" w:rsidRPr="00D11E6C">
        <w:rPr>
          <w:rFonts w:ascii="Times New Roman" w:hAnsi="Times New Roman"/>
          <w:b/>
          <w:sz w:val="28"/>
          <w:szCs w:val="28"/>
        </w:rPr>
        <w:t>4</w:t>
      </w:r>
      <w:r w:rsidRPr="00D11E6C">
        <w:rPr>
          <w:rFonts w:ascii="Times New Roman" w:hAnsi="Times New Roman"/>
          <w:b/>
          <w:sz w:val="28"/>
          <w:szCs w:val="28"/>
        </w:rPr>
        <w:t>.)</w:t>
      </w:r>
      <w:r w:rsidRPr="007616B4">
        <w:rPr>
          <w:rFonts w:ascii="Times New Roman" w:hAnsi="Times New Roman"/>
          <w:sz w:val="28"/>
          <w:szCs w:val="28"/>
        </w:rPr>
        <w:t xml:space="preserve"> </w:t>
      </w:r>
    </w:p>
    <w:tbl>
      <w:tblPr>
        <w:tblW w:w="9513" w:type="dxa"/>
        <w:tblInd w:w="93" w:type="dxa"/>
        <w:tblLayout w:type="fixed"/>
        <w:tblLook w:val="04A0" w:firstRow="1" w:lastRow="0" w:firstColumn="1" w:lastColumn="0" w:noHBand="0" w:noVBand="1"/>
      </w:tblPr>
      <w:tblGrid>
        <w:gridCol w:w="299"/>
        <w:gridCol w:w="850"/>
        <w:gridCol w:w="3969"/>
        <w:gridCol w:w="1276"/>
        <w:gridCol w:w="1701"/>
        <w:gridCol w:w="1418"/>
      </w:tblGrid>
      <w:tr w:rsidR="00A605BD" w:rsidRPr="009E7266" w:rsidTr="00F15464">
        <w:trPr>
          <w:trHeight w:val="1350"/>
        </w:trPr>
        <w:tc>
          <w:tcPr>
            <w:tcW w:w="299" w:type="dxa"/>
            <w:tcBorders>
              <w:top w:val="nil"/>
              <w:left w:val="nil"/>
              <w:bottom w:val="nil"/>
              <w:right w:val="nil"/>
            </w:tcBorders>
            <w:shd w:val="clear" w:color="auto" w:fill="auto"/>
            <w:noWrap/>
            <w:vAlign w:val="bottom"/>
            <w:hideMark/>
          </w:tcPr>
          <w:p w:rsidR="00821712" w:rsidRPr="002B1DD1" w:rsidRDefault="00821712" w:rsidP="00D11E6C">
            <w:pPr>
              <w:keepNext/>
              <w:spacing w:after="120" w:line="240" w:lineRule="auto"/>
              <w:rPr>
                <w:rFonts w:ascii="Times New Roman" w:eastAsia="Times New Roman" w:hAnsi="Times New Roman"/>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CD447D" w:rsidRDefault="00CD447D" w:rsidP="00D11E6C">
            <w:pPr>
              <w:keepNext/>
              <w:spacing w:after="12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Nr. </w:t>
            </w:r>
          </w:p>
          <w:p w:rsidR="00821712" w:rsidRPr="002B1DD1" w:rsidRDefault="00CD447D" w:rsidP="00D11E6C">
            <w:pPr>
              <w:keepNext/>
              <w:spacing w:after="12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p. k.</w:t>
            </w: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21712" w:rsidRPr="002B1DD1" w:rsidRDefault="00821712" w:rsidP="00D11E6C">
            <w:pPr>
              <w:keepNext/>
              <w:spacing w:after="120" w:line="240" w:lineRule="auto"/>
              <w:jc w:val="center"/>
              <w:rPr>
                <w:rFonts w:ascii="Times New Roman" w:eastAsia="Times New Roman" w:hAnsi="Times New Roman"/>
                <w:b/>
                <w:bCs/>
                <w:sz w:val="24"/>
                <w:szCs w:val="24"/>
              </w:rPr>
            </w:pPr>
            <w:r w:rsidRPr="002B1DD1">
              <w:rPr>
                <w:rFonts w:ascii="Times New Roman" w:eastAsia="Times New Roman" w:hAnsi="Times New Roman"/>
                <w:b/>
                <w:bCs/>
                <w:sz w:val="24"/>
                <w:szCs w:val="24"/>
              </w:rPr>
              <w:t>Zemes īpašumu un lietojumu sadalījums pēc īpašnieka statusa, pašvaldībām un valstij piekritīgā zeme, zeme zemes reformas pabeigšanai, rezerves zemes fonda zeme un zeme zem publiskajiem ūdeņiem</w:t>
            </w:r>
          </w:p>
        </w:tc>
        <w:tc>
          <w:tcPr>
            <w:tcW w:w="1276" w:type="dxa"/>
            <w:tcBorders>
              <w:top w:val="single" w:sz="12" w:space="0" w:color="auto"/>
              <w:left w:val="nil"/>
              <w:bottom w:val="single" w:sz="12" w:space="0" w:color="auto"/>
              <w:right w:val="single" w:sz="12" w:space="0" w:color="auto"/>
            </w:tcBorders>
            <w:shd w:val="clear" w:color="auto" w:fill="auto"/>
            <w:vAlign w:val="center"/>
            <w:hideMark/>
          </w:tcPr>
          <w:p w:rsidR="00821712" w:rsidRPr="002B1DD1" w:rsidRDefault="00821712" w:rsidP="00D11E6C">
            <w:pPr>
              <w:keepNext/>
              <w:spacing w:after="120" w:line="240" w:lineRule="auto"/>
              <w:jc w:val="center"/>
              <w:rPr>
                <w:rFonts w:ascii="Times New Roman" w:eastAsia="Times New Roman" w:hAnsi="Times New Roman"/>
                <w:b/>
                <w:bCs/>
                <w:sz w:val="24"/>
                <w:szCs w:val="24"/>
              </w:rPr>
            </w:pPr>
            <w:r w:rsidRPr="002B1DD1">
              <w:rPr>
                <w:rFonts w:ascii="Times New Roman" w:eastAsia="Times New Roman" w:hAnsi="Times New Roman"/>
                <w:b/>
                <w:bCs/>
                <w:sz w:val="24"/>
                <w:szCs w:val="24"/>
              </w:rPr>
              <w:t>Zemes vienību skaits</w:t>
            </w:r>
          </w:p>
        </w:tc>
        <w:tc>
          <w:tcPr>
            <w:tcW w:w="1701" w:type="dxa"/>
            <w:tcBorders>
              <w:top w:val="single" w:sz="12" w:space="0" w:color="auto"/>
              <w:left w:val="nil"/>
              <w:bottom w:val="single" w:sz="12" w:space="0" w:color="auto"/>
              <w:right w:val="single" w:sz="12" w:space="0" w:color="auto"/>
            </w:tcBorders>
            <w:shd w:val="clear" w:color="auto" w:fill="auto"/>
            <w:vAlign w:val="center"/>
            <w:hideMark/>
          </w:tcPr>
          <w:p w:rsidR="00821712" w:rsidRPr="002B1DD1" w:rsidRDefault="00821712" w:rsidP="00D11E6C">
            <w:pPr>
              <w:keepNext/>
              <w:spacing w:after="120" w:line="240" w:lineRule="auto"/>
              <w:jc w:val="center"/>
              <w:rPr>
                <w:rFonts w:ascii="Times New Roman" w:eastAsia="Times New Roman" w:hAnsi="Times New Roman"/>
                <w:b/>
                <w:bCs/>
                <w:sz w:val="24"/>
                <w:szCs w:val="24"/>
              </w:rPr>
            </w:pPr>
            <w:r w:rsidRPr="002B1DD1">
              <w:rPr>
                <w:rFonts w:ascii="Times New Roman" w:eastAsia="Times New Roman" w:hAnsi="Times New Roman"/>
                <w:b/>
                <w:bCs/>
                <w:sz w:val="24"/>
                <w:szCs w:val="24"/>
              </w:rPr>
              <w:t>Platība, ha</w:t>
            </w:r>
          </w:p>
        </w:tc>
        <w:tc>
          <w:tcPr>
            <w:tcW w:w="1418" w:type="dxa"/>
            <w:tcBorders>
              <w:top w:val="single" w:sz="12" w:space="0" w:color="auto"/>
              <w:left w:val="nil"/>
              <w:bottom w:val="single" w:sz="12" w:space="0" w:color="auto"/>
              <w:right w:val="single" w:sz="12" w:space="0" w:color="auto"/>
            </w:tcBorders>
            <w:shd w:val="clear" w:color="auto" w:fill="auto"/>
            <w:vAlign w:val="center"/>
            <w:hideMark/>
          </w:tcPr>
          <w:p w:rsidR="00821712" w:rsidRPr="002B1DD1" w:rsidRDefault="00821712" w:rsidP="00D11E6C">
            <w:pPr>
              <w:keepNext/>
              <w:spacing w:after="120" w:line="240" w:lineRule="auto"/>
              <w:jc w:val="center"/>
              <w:rPr>
                <w:rFonts w:ascii="Times New Roman" w:eastAsia="Times New Roman" w:hAnsi="Times New Roman"/>
                <w:b/>
                <w:bCs/>
                <w:sz w:val="24"/>
                <w:szCs w:val="24"/>
              </w:rPr>
            </w:pPr>
            <w:r w:rsidRPr="002B1DD1">
              <w:rPr>
                <w:rFonts w:ascii="Times New Roman" w:eastAsia="Times New Roman" w:hAnsi="Times New Roman"/>
                <w:b/>
                <w:bCs/>
                <w:sz w:val="24"/>
                <w:szCs w:val="24"/>
              </w:rPr>
              <w:t>% no NĪVK IS reģistrētās kopplatības</w:t>
            </w:r>
          </w:p>
        </w:tc>
      </w:tr>
      <w:tr w:rsidR="00A605BD" w:rsidRPr="009E7266" w:rsidTr="00F15464">
        <w:trPr>
          <w:trHeight w:val="288"/>
        </w:trPr>
        <w:tc>
          <w:tcPr>
            <w:tcW w:w="299" w:type="dxa"/>
            <w:tcBorders>
              <w:top w:val="nil"/>
              <w:left w:val="nil"/>
              <w:bottom w:val="nil"/>
              <w:right w:val="nil"/>
            </w:tcBorders>
            <w:shd w:val="clear" w:color="auto" w:fill="auto"/>
            <w:noWrap/>
            <w:vAlign w:val="bottom"/>
            <w:hideMark/>
          </w:tcPr>
          <w:p w:rsidR="00821712" w:rsidRPr="002B1DD1" w:rsidRDefault="00821712" w:rsidP="009E7266">
            <w:pPr>
              <w:spacing w:after="120" w:line="240" w:lineRule="auto"/>
              <w:rPr>
                <w:rFonts w:ascii="Times New Roman" w:eastAsia="Times New Roman" w:hAnsi="Times New Roman"/>
                <w:sz w:val="24"/>
                <w:szCs w:val="24"/>
              </w:rPr>
            </w:pPr>
          </w:p>
        </w:tc>
        <w:tc>
          <w:tcPr>
            <w:tcW w:w="850" w:type="dxa"/>
            <w:tcBorders>
              <w:top w:val="nil"/>
              <w:left w:val="single" w:sz="12" w:space="0" w:color="auto"/>
              <w:bottom w:val="single" w:sz="8" w:space="0" w:color="auto"/>
              <w:right w:val="single" w:sz="12" w:space="0" w:color="auto"/>
            </w:tcBorders>
          </w:tcPr>
          <w:p w:rsidR="00821712" w:rsidRPr="002B1DD1" w:rsidRDefault="00CD447D" w:rsidP="009E7266">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969" w:type="dxa"/>
            <w:tcBorders>
              <w:top w:val="nil"/>
              <w:left w:val="single" w:sz="12" w:space="0" w:color="auto"/>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rPr>
                <w:rFonts w:ascii="Times New Roman" w:eastAsia="Times New Roman" w:hAnsi="Times New Roman"/>
                <w:sz w:val="24"/>
                <w:szCs w:val="24"/>
              </w:rPr>
            </w:pPr>
            <w:r w:rsidRPr="002B1DD1">
              <w:rPr>
                <w:rFonts w:ascii="Times New Roman" w:eastAsia="Times New Roman" w:hAnsi="Times New Roman"/>
                <w:sz w:val="24"/>
                <w:szCs w:val="24"/>
              </w:rPr>
              <w:t>Fizisko personu īpašumā</w:t>
            </w:r>
          </w:p>
        </w:tc>
        <w:tc>
          <w:tcPr>
            <w:tcW w:w="1276"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sz w:val="24"/>
                <w:szCs w:val="24"/>
              </w:rPr>
            </w:pPr>
            <w:r w:rsidRPr="002B1DD1">
              <w:rPr>
                <w:rFonts w:ascii="Times New Roman" w:eastAsia="Times New Roman" w:hAnsi="Times New Roman"/>
                <w:sz w:val="24"/>
                <w:szCs w:val="24"/>
              </w:rPr>
              <w:t>649 582,0</w:t>
            </w:r>
          </w:p>
        </w:tc>
        <w:tc>
          <w:tcPr>
            <w:tcW w:w="1701"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sz w:val="24"/>
                <w:szCs w:val="24"/>
              </w:rPr>
            </w:pPr>
            <w:r w:rsidRPr="002B1DD1">
              <w:rPr>
                <w:rFonts w:ascii="Times New Roman" w:eastAsia="Times New Roman" w:hAnsi="Times New Roman"/>
                <w:sz w:val="24"/>
                <w:szCs w:val="24"/>
              </w:rPr>
              <w:t>3 122 917,8</w:t>
            </w:r>
          </w:p>
        </w:tc>
        <w:tc>
          <w:tcPr>
            <w:tcW w:w="1418"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b/>
                <w:bCs/>
                <w:sz w:val="24"/>
                <w:szCs w:val="24"/>
              </w:rPr>
            </w:pPr>
            <w:r w:rsidRPr="002B1DD1">
              <w:rPr>
                <w:rFonts w:ascii="Times New Roman" w:eastAsia="Times New Roman" w:hAnsi="Times New Roman"/>
                <w:b/>
                <w:bCs/>
                <w:sz w:val="24"/>
                <w:szCs w:val="24"/>
              </w:rPr>
              <w:t>48,4</w:t>
            </w:r>
          </w:p>
        </w:tc>
      </w:tr>
      <w:tr w:rsidR="00A605BD" w:rsidRPr="009E7266" w:rsidTr="00F15464">
        <w:trPr>
          <w:trHeight w:val="276"/>
        </w:trPr>
        <w:tc>
          <w:tcPr>
            <w:tcW w:w="299" w:type="dxa"/>
            <w:tcBorders>
              <w:top w:val="nil"/>
              <w:left w:val="nil"/>
              <w:bottom w:val="nil"/>
              <w:right w:val="nil"/>
            </w:tcBorders>
            <w:shd w:val="clear" w:color="auto" w:fill="auto"/>
            <w:noWrap/>
            <w:vAlign w:val="bottom"/>
            <w:hideMark/>
          </w:tcPr>
          <w:p w:rsidR="00821712" w:rsidRPr="002B1DD1" w:rsidRDefault="00821712" w:rsidP="009E7266">
            <w:pPr>
              <w:spacing w:after="120" w:line="240" w:lineRule="auto"/>
              <w:rPr>
                <w:rFonts w:ascii="Times New Roman" w:eastAsia="Times New Roman" w:hAnsi="Times New Roman"/>
                <w:sz w:val="24"/>
                <w:szCs w:val="24"/>
              </w:rPr>
            </w:pPr>
          </w:p>
        </w:tc>
        <w:tc>
          <w:tcPr>
            <w:tcW w:w="850" w:type="dxa"/>
            <w:tcBorders>
              <w:top w:val="nil"/>
              <w:left w:val="single" w:sz="12" w:space="0" w:color="auto"/>
              <w:bottom w:val="single" w:sz="8" w:space="0" w:color="auto"/>
              <w:right w:val="single" w:sz="12" w:space="0" w:color="auto"/>
            </w:tcBorders>
          </w:tcPr>
          <w:p w:rsidR="00821712" w:rsidRPr="000B77A4" w:rsidRDefault="00CD447D" w:rsidP="00CD447D">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2</w:t>
            </w:r>
          </w:p>
        </w:tc>
        <w:tc>
          <w:tcPr>
            <w:tcW w:w="3969" w:type="dxa"/>
            <w:tcBorders>
              <w:top w:val="nil"/>
              <w:left w:val="single" w:sz="12" w:space="0" w:color="auto"/>
              <w:bottom w:val="single" w:sz="8" w:space="0" w:color="auto"/>
              <w:right w:val="single" w:sz="12" w:space="0" w:color="auto"/>
            </w:tcBorders>
            <w:shd w:val="clear" w:color="auto" w:fill="auto"/>
            <w:noWrap/>
            <w:vAlign w:val="center"/>
            <w:hideMark/>
          </w:tcPr>
          <w:p w:rsidR="00821712" w:rsidRPr="000B77A4" w:rsidRDefault="00821712" w:rsidP="009E7266">
            <w:pPr>
              <w:spacing w:after="120" w:line="240" w:lineRule="auto"/>
              <w:rPr>
                <w:rFonts w:ascii="Times New Roman" w:eastAsia="Times New Roman" w:hAnsi="Times New Roman"/>
                <w:b/>
                <w:sz w:val="24"/>
                <w:szCs w:val="24"/>
              </w:rPr>
            </w:pPr>
            <w:r w:rsidRPr="000B77A4">
              <w:rPr>
                <w:rFonts w:ascii="Times New Roman" w:eastAsia="Times New Roman" w:hAnsi="Times New Roman"/>
                <w:b/>
                <w:sz w:val="24"/>
                <w:szCs w:val="24"/>
              </w:rPr>
              <w:t>Juridisko personu īpašumā</w:t>
            </w:r>
          </w:p>
        </w:tc>
        <w:tc>
          <w:tcPr>
            <w:tcW w:w="1276"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sz w:val="24"/>
                <w:szCs w:val="24"/>
              </w:rPr>
            </w:pPr>
            <w:r w:rsidRPr="002B1DD1">
              <w:rPr>
                <w:rFonts w:ascii="Times New Roman" w:eastAsia="Times New Roman" w:hAnsi="Times New Roman"/>
                <w:sz w:val="24"/>
                <w:szCs w:val="24"/>
              </w:rPr>
              <w:t>102 409,0</w:t>
            </w:r>
          </w:p>
        </w:tc>
        <w:tc>
          <w:tcPr>
            <w:tcW w:w="1701"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sz w:val="24"/>
                <w:szCs w:val="24"/>
              </w:rPr>
            </w:pPr>
            <w:r w:rsidRPr="002B1DD1">
              <w:rPr>
                <w:rFonts w:ascii="Times New Roman" w:eastAsia="Times New Roman" w:hAnsi="Times New Roman"/>
                <w:sz w:val="24"/>
                <w:szCs w:val="24"/>
              </w:rPr>
              <w:t>949 689,5</w:t>
            </w:r>
          </w:p>
        </w:tc>
        <w:tc>
          <w:tcPr>
            <w:tcW w:w="1418"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b/>
                <w:bCs/>
                <w:sz w:val="24"/>
                <w:szCs w:val="24"/>
              </w:rPr>
            </w:pPr>
            <w:r w:rsidRPr="002B1DD1">
              <w:rPr>
                <w:rFonts w:ascii="Times New Roman" w:eastAsia="Times New Roman" w:hAnsi="Times New Roman"/>
                <w:b/>
                <w:bCs/>
                <w:sz w:val="24"/>
                <w:szCs w:val="24"/>
              </w:rPr>
              <w:t>14,7</w:t>
            </w:r>
          </w:p>
        </w:tc>
      </w:tr>
      <w:tr w:rsidR="00A605BD" w:rsidRPr="009E7266" w:rsidTr="00F15464">
        <w:trPr>
          <w:trHeight w:val="276"/>
        </w:trPr>
        <w:tc>
          <w:tcPr>
            <w:tcW w:w="299" w:type="dxa"/>
            <w:tcBorders>
              <w:top w:val="nil"/>
              <w:left w:val="nil"/>
              <w:bottom w:val="nil"/>
              <w:right w:val="nil"/>
            </w:tcBorders>
            <w:shd w:val="clear" w:color="auto" w:fill="auto"/>
            <w:noWrap/>
            <w:vAlign w:val="bottom"/>
            <w:hideMark/>
          </w:tcPr>
          <w:p w:rsidR="00821712" w:rsidRPr="002B1DD1" w:rsidRDefault="00821712" w:rsidP="009E7266">
            <w:pPr>
              <w:spacing w:after="120" w:line="240" w:lineRule="auto"/>
              <w:rPr>
                <w:rFonts w:ascii="Times New Roman" w:eastAsia="Times New Roman" w:hAnsi="Times New Roman"/>
                <w:sz w:val="24"/>
                <w:szCs w:val="24"/>
              </w:rPr>
            </w:pPr>
          </w:p>
        </w:tc>
        <w:tc>
          <w:tcPr>
            <w:tcW w:w="850" w:type="dxa"/>
            <w:tcBorders>
              <w:top w:val="nil"/>
              <w:left w:val="single" w:sz="12" w:space="0" w:color="auto"/>
              <w:bottom w:val="single" w:sz="8" w:space="0" w:color="auto"/>
              <w:right w:val="single" w:sz="12" w:space="0" w:color="auto"/>
            </w:tcBorders>
          </w:tcPr>
          <w:p w:rsidR="00821712" w:rsidRPr="000B77A4" w:rsidRDefault="00CD447D" w:rsidP="009E7266">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3</w:t>
            </w:r>
          </w:p>
        </w:tc>
        <w:tc>
          <w:tcPr>
            <w:tcW w:w="3969" w:type="dxa"/>
            <w:tcBorders>
              <w:top w:val="nil"/>
              <w:left w:val="single" w:sz="12" w:space="0" w:color="auto"/>
              <w:bottom w:val="single" w:sz="8" w:space="0" w:color="auto"/>
              <w:right w:val="single" w:sz="12" w:space="0" w:color="auto"/>
            </w:tcBorders>
            <w:shd w:val="clear" w:color="auto" w:fill="auto"/>
            <w:noWrap/>
            <w:vAlign w:val="center"/>
            <w:hideMark/>
          </w:tcPr>
          <w:p w:rsidR="00821712" w:rsidRPr="000B77A4" w:rsidRDefault="00821712" w:rsidP="009E7266">
            <w:pPr>
              <w:spacing w:after="120" w:line="240" w:lineRule="auto"/>
              <w:rPr>
                <w:rFonts w:ascii="Times New Roman" w:eastAsia="Times New Roman" w:hAnsi="Times New Roman"/>
                <w:b/>
                <w:sz w:val="24"/>
                <w:szCs w:val="24"/>
              </w:rPr>
            </w:pPr>
            <w:r w:rsidRPr="000B77A4">
              <w:rPr>
                <w:rFonts w:ascii="Times New Roman" w:eastAsia="Times New Roman" w:hAnsi="Times New Roman"/>
                <w:b/>
                <w:sz w:val="24"/>
                <w:szCs w:val="24"/>
              </w:rPr>
              <w:t>Pašvaldību īpašumā</w:t>
            </w:r>
          </w:p>
        </w:tc>
        <w:tc>
          <w:tcPr>
            <w:tcW w:w="1276"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sz w:val="24"/>
                <w:szCs w:val="24"/>
              </w:rPr>
            </w:pPr>
            <w:r w:rsidRPr="002B1DD1">
              <w:rPr>
                <w:rFonts w:ascii="Times New Roman" w:eastAsia="Times New Roman" w:hAnsi="Times New Roman"/>
                <w:sz w:val="24"/>
                <w:szCs w:val="24"/>
              </w:rPr>
              <w:t>30 281,0</w:t>
            </w:r>
          </w:p>
        </w:tc>
        <w:tc>
          <w:tcPr>
            <w:tcW w:w="1701"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sz w:val="24"/>
                <w:szCs w:val="24"/>
              </w:rPr>
            </w:pPr>
            <w:r w:rsidRPr="002B1DD1">
              <w:rPr>
                <w:rFonts w:ascii="Times New Roman" w:eastAsia="Times New Roman" w:hAnsi="Times New Roman"/>
                <w:sz w:val="24"/>
                <w:szCs w:val="24"/>
              </w:rPr>
              <w:t>88 565,5</w:t>
            </w:r>
          </w:p>
        </w:tc>
        <w:tc>
          <w:tcPr>
            <w:tcW w:w="1418"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b/>
                <w:bCs/>
                <w:sz w:val="24"/>
                <w:szCs w:val="24"/>
              </w:rPr>
            </w:pPr>
            <w:r w:rsidRPr="002B1DD1">
              <w:rPr>
                <w:rFonts w:ascii="Times New Roman" w:eastAsia="Times New Roman" w:hAnsi="Times New Roman"/>
                <w:b/>
                <w:bCs/>
                <w:sz w:val="24"/>
                <w:szCs w:val="24"/>
              </w:rPr>
              <w:t>1,4</w:t>
            </w:r>
          </w:p>
        </w:tc>
      </w:tr>
      <w:tr w:rsidR="00A605BD" w:rsidRPr="009E7266" w:rsidTr="00F15464">
        <w:trPr>
          <w:trHeight w:val="276"/>
        </w:trPr>
        <w:tc>
          <w:tcPr>
            <w:tcW w:w="299" w:type="dxa"/>
            <w:tcBorders>
              <w:top w:val="nil"/>
              <w:left w:val="nil"/>
              <w:bottom w:val="nil"/>
              <w:right w:val="nil"/>
            </w:tcBorders>
            <w:shd w:val="clear" w:color="auto" w:fill="auto"/>
            <w:noWrap/>
            <w:vAlign w:val="bottom"/>
            <w:hideMark/>
          </w:tcPr>
          <w:p w:rsidR="00821712" w:rsidRPr="002B1DD1" w:rsidRDefault="00821712" w:rsidP="009E7266">
            <w:pPr>
              <w:spacing w:after="120" w:line="240" w:lineRule="auto"/>
              <w:rPr>
                <w:rFonts w:ascii="Times New Roman" w:eastAsia="Times New Roman" w:hAnsi="Times New Roman"/>
                <w:sz w:val="24"/>
                <w:szCs w:val="24"/>
              </w:rPr>
            </w:pPr>
          </w:p>
        </w:tc>
        <w:tc>
          <w:tcPr>
            <w:tcW w:w="850" w:type="dxa"/>
            <w:tcBorders>
              <w:top w:val="nil"/>
              <w:left w:val="single" w:sz="12" w:space="0" w:color="auto"/>
              <w:bottom w:val="single" w:sz="8" w:space="0" w:color="auto"/>
              <w:right w:val="single" w:sz="12" w:space="0" w:color="auto"/>
            </w:tcBorders>
          </w:tcPr>
          <w:p w:rsidR="00821712" w:rsidRPr="000B77A4" w:rsidRDefault="00CD447D" w:rsidP="009E7266">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4</w:t>
            </w:r>
          </w:p>
        </w:tc>
        <w:tc>
          <w:tcPr>
            <w:tcW w:w="3969" w:type="dxa"/>
            <w:tcBorders>
              <w:top w:val="nil"/>
              <w:left w:val="single" w:sz="12" w:space="0" w:color="auto"/>
              <w:bottom w:val="single" w:sz="8" w:space="0" w:color="auto"/>
              <w:right w:val="single" w:sz="12" w:space="0" w:color="auto"/>
            </w:tcBorders>
            <w:shd w:val="clear" w:color="auto" w:fill="auto"/>
            <w:noWrap/>
            <w:vAlign w:val="center"/>
            <w:hideMark/>
          </w:tcPr>
          <w:p w:rsidR="00821712" w:rsidRPr="000B77A4" w:rsidRDefault="00821712" w:rsidP="009E7266">
            <w:pPr>
              <w:spacing w:after="120" w:line="240" w:lineRule="auto"/>
              <w:rPr>
                <w:rFonts w:ascii="Times New Roman" w:eastAsia="Times New Roman" w:hAnsi="Times New Roman"/>
                <w:b/>
                <w:sz w:val="24"/>
                <w:szCs w:val="24"/>
              </w:rPr>
            </w:pPr>
            <w:r w:rsidRPr="000B77A4">
              <w:rPr>
                <w:rFonts w:ascii="Times New Roman" w:eastAsia="Times New Roman" w:hAnsi="Times New Roman"/>
                <w:b/>
                <w:sz w:val="24"/>
                <w:szCs w:val="24"/>
              </w:rPr>
              <w:t>Valsts institūciju īpašumā</w:t>
            </w:r>
          </w:p>
        </w:tc>
        <w:tc>
          <w:tcPr>
            <w:tcW w:w="1276"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sz w:val="24"/>
                <w:szCs w:val="24"/>
              </w:rPr>
            </w:pPr>
            <w:r w:rsidRPr="002B1DD1">
              <w:rPr>
                <w:rFonts w:ascii="Times New Roman" w:eastAsia="Times New Roman" w:hAnsi="Times New Roman"/>
                <w:sz w:val="24"/>
                <w:szCs w:val="24"/>
              </w:rPr>
              <w:t>13 373,0</w:t>
            </w:r>
          </w:p>
        </w:tc>
        <w:tc>
          <w:tcPr>
            <w:tcW w:w="1701"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sz w:val="24"/>
                <w:szCs w:val="24"/>
              </w:rPr>
            </w:pPr>
            <w:r w:rsidRPr="002B1DD1">
              <w:rPr>
                <w:rFonts w:ascii="Times New Roman" w:eastAsia="Times New Roman" w:hAnsi="Times New Roman"/>
                <w:sz w:val="24"/>
                <w:szCs w:val="24"/>
              </w:rPr>
              <w:t>1 138 424,1</w:t>
            </w:r>
          </w:p>
        </w:tc>
        <w:tc>
          <w:tcPr>
            <w:tcW w:w="1418"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b/>
                <w:bCs/>
                <w:sz w:val="24"/>
                <w:szCs w:val="24"/>
              </w:rPr>
            </w:pPr>
            <w:r w:rsidRPr="002B1DD1">
              <w:rPr>
                <w:rFonts w:ascii="Times New Roman" w:eastAsia="Times New Roman" w:hAnsi="Times New Roman"/>
                <w:b/>
                <w:bCs/>
                <w:sz w:val="24"/>
                <w:szCs w:val="24"/>
              </w:rPr>
              <w:t>17,7</w:t>
            </w:r>
          </w:p>
        </w:tc>
      </w:tr>
      <w:tr w:rsidR="00A605BD" w:rsidRPr="009E7266" w:rsidTr="00F15464">
        <w:trPr>
          <w:trHeight w:val="276"/>
        </w:trPr>
        <w:tc>
          <w:tcPr>
            <w:tcW w:w="299" w:type="dxa"/>
            <w:tcBorders>
              <w:top w:val="nil"/>
              <w:left w:val="nil"/>
              <w:bottom w:val="nil"/>
              <w:right w:val="nil"/>
            </w:tcBorders>
            <w:shd w:val="clear" w:color="auto" w:fill="auto"/>
            <w:noWrap/>
            <w:vAlign w:val="bottom"/>
            <w:hideMark/>
          </w:tcPr>
          <w:p w:rsidR="00821712" w:rsidRPr="002B1DD1" w:rsidRDefault="00821712" w:rsidP="009E7266">
            <w:pPr>
              <w:spacing w:after="120" w:line="240" w:lineRule="auto"/>
              <w:rPr>
                <w:rFonts w:ascii="Times New Roman" w:eastAsia="Times New Roman" w:hAnsi="Times New Roman"/>
                <w:sz w:val="24"/>
                <w:szCs w:val="24"/>
              </w:rPr>
            </w:pPr>
          </w:p>
        </w:tc>
        <w:tc>
          <w:tcPr>
            <w:tcW w:w="850" w:type="dxa"/>
            <w:tcBorders>
              <w:top w:val="nil"/>
              <w:left w:val="single" w:sz="12" w:space="0" w:color="auto"/>
              <w:bottom w:val="single" w:sz="8" w:space="0" w:color="auto"/>
              <w:right w:val="single" w:sz="12" w:space="0" w:color="auto"/>
            </w:tcBorders>
          </w:tcPr>
          <w:p w:rsidR="00821712" w:rsidRPr="002B1DD1" w:rsidRDefault="00CD447D" w:rsidP="009E7266">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3969" w:type="dxa"/>
            <w:tcBorders>
              <w:top w:val="nil"/>
              <w:left w:val="single" w:sz="12" w:space="0" w:color="auto"/>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rPr>
                <w:rFonts w:ascii="Times New Roman" w:eastAsia="Times New Roman" w:hAnsi="Times New Roman"/>
                <w:sz w:val="24"/>
                <w:szCs w:val="24"/>
              </w:rPr>
            </w:pPr>
            <w:r w:rsidRPr="002B1DD1">
              <w:rPr>
                <w:rFonts w:ascii="Times New Roman" w:eastAsia="Times New Roman" w:hAnsi="Times New Roman"/>
                <w:sz w:val="24"/>
                <w:szCs w:val="24"/>
              </w:rPr>
              <w:t>Jaukta statusa kopīpašumi</w:t>
            </w:r>
          </w:p>
        </w:tc>
        <w:tc>
          <w:tcPr>
            <w:tcW w:w="1276"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sz w:val="24"/>
                <w:szCs w:val="24"/>
              </w:rPr>
            </w:pPr>
            <w:r w:rsidRPr="002B1DD1">
              <w:rPr>
                <w:rFonts w:ascii="Times New Roman" w:eastAsia="Times New Roman" w:hAnsi="Times New Roman"/>
                <w:sz w:val="24"/>
                <w:szCs w:val="24"/>
              </w:rPr>
              <w:t>18 987,0</w:t>
            </w:r>
          </w:p>
        </w:tc>
        <w:tc>
          <w:tcPr>
            <w:tcW w:w="1701"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sz w:val="24"/>
                <w:szCs w:val="24"/>
              </w:rPr>
            </w:pPr>
            <w:r w:rsidRPr="002B1DD1">
              <w:rPr>
                <w:rFonts w:ascii="Times New Roman" w:eastAsia="Times New Roman" w:hAnsi="Times New Roman"/>
                <w:sz w:val="24"/>
                <w:szCs w:val="24"/>
              </w:rPr>
              <w:t>17 057,6</w:t>
            </w:r>
          </w:p>
        </w:tc>
        <w:tc>
          <w:tcPr>
            <w:tcW w:w="1418"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b/>
                <w:bCs/>
                <w:sz w:val="24"/>
                <w:szCs w:val="24"/>
              </w:rPr>
            </w:pPr>
            <w:r w:rsidRPr="002B1DD1">
              <w:rPr>
                <w:rFonts w:ascii="Times New Roman" w:eastAsia="Times New Roman" w:hAnsi="Times New Roman"/>
                <w:b/>
                <w:bCs/>
                <w:sz w:val="24"/>
                <w:szCs w:val="24"/>
              </w:rPr>
              <w:t>0,3</w:t>
            </w:r>
          </w:p>
        </w:tc>
      </w:tr>
      <w:tr w:rsidR="00A605BD" w:rsidRPr="009E7266" w:rsidTr="00F15464">
        <w:trPr>
          <w:trHeight w:val="276"/>
        </w:trPr>
        <w:tc>
          <w:tcPr>
            <w:tcW w:w="299" w:type="dxa"/>
            <w:tcBorders>
              <w:top w:val="nil"/>
              <w:left w:val="nil"/>
              <w:bottom w:val="nil"/>
              <w:right w:val="nil"/>
            </w:tcBorders>
            <w:shd w:val="clear" w:color="auto" w:fill="auto"/>
            <w:noWrap/>
            <w:vAlign w:val="bottom"/>
            <w:hideMark/>
          </w:tcPr>
          <w:p w:rsidR="00821712" w:rsidRPr="002B1DD1" w:rsidRDefault="00821712" w:rsidP="009E7266">
            <w:pPr>
              <w:spacing w:after="120" w:line="240" w:lineRule="auto"/>
              <w:rPr>
                <w:rFonts w:ascii="Times New Roman" w:eastAsia="Times New Roman" w:hAnsi="Times New Roman"/>
                <w:sz w:val="24"/>
                <w:szCs w:val="24"/>
              </w:rPr>
            </w:pPr>
          </w:p>
        </w:tc>
        <w:tc>
          <w:tcPr>
            <w:tcW w:w="850" w:type="dxa"/>
            <w:tcBorders>
              <w:top w:val="nil"/>
              <w:left w:val="single" w:sz="12" w:space="0" w:color="auto"/>
              <w:bottom w:val="single" w:sz="8" w:space="0" w:color="auto"/>
              <w:right w:val="single" w:sz="12" w:space="0" w:color="auto"/>
            </w:tcBorders>
          </w:tcPr>
          <w:p w:rsidR="00821712" w:rsidRPr="002B1DD1" w:rsidRDefault="00CD447D" w:rsidP="009E7266">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6</w:t>
            </w:r>
          </w:p>
        </w:tc>
        <w:tc>
          <w:tcPr>
            <w:tcW w:w="3969" w:type="dxa"/>
            <w:tcBorders>
              <w:top w:val="nil"/>
              <w:left w:val="single" w:sz="12" w:space="0" w:color="auto"/>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rPr>
                <w:rFonts w:ascii="Times New Roman" w:eastAsia="Times New Roman" w:hAnsi="Times New Roman"/>
                <w:sz w:val="24"/>
                <w:szCs w:val="24"/>
              </w:rPr>
            </w:pPr>
            <w:r w:rsidRPr="002B1DD1">
              <w:rPr>
                <w:rFonts w:ascii="Times New Roman" w:eastAsia="Times New Roman" w:hAnsi="Times New Roman"/>
                <w:sz w:val="24"/>
                <w:szCs w:val="24"/>
              </w:rPr>
              <w:t>Fizisko personu lietošanā</w:t>
            </w:r>
          </w:p>
        </w:tc>
        <w:tc>
          <w:tcPr>
            <w:tcW w:w="1276"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sz w:val="24"/>
                <w:szCs w:val="24"/>
              </w:rPr>
            </w:pPr>
            <w:r w:rsidRPr="002B1DD1">
              <w:rPr>
                <w:rFonts w:ascii="Times New Roman" w:eastAsia="Times New Roman" w:hAnsi="Times New Roman"/>
                <w:sz w:val="24"/>
                <w:szCs w:val="24"/>
              </w:rPr>
              <w:t>19 151,0</w:t>
            </w:r>
          </w:p>
        </w:tc>
        <w:tc>
          <w:tcPr>
            <w:tcW w:w="1701"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sz w:val="24"/>
                <w:szCs w:val="24"/>
              </w:rPr>
            </w:pPr>
            <w:r w:rsidRPr="002B1DD1">
              <w:rPr>
                <w:rFonts w:ascii="Times New Roman" w:eastAsia="Times New Roman" w:hAnsi="Times New Roman"/>
                <w:sz w:val="24"/>
                <w:szCs w:val="24"/>
              </w:rPr>
              <w:t>80 579,5</w:t>
            </w:r>
          </w:p>
        </w:tc>
        <w:tc>
          <w:tcPr>
            <w:tcW w:w="1418"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b/>
                <w:bCs/>
                <w:sz w:val="24"/>
                <w:szCs w:val="24"/>
              </w:rPr>
            </w:pPr>
            <w:r w:rsidRPr="002B1DD1">
              <w:rPr>
                <w:rFonts w:ascii="Times New Roman" w:eastAsia="Times New Roman" w:hAnsi="Times New Roman"/>
                <w:b/>
                <w:bCs/>
                <w:sz w:val="24"/>
                <w:szCs w:val="24"/>
              </w:rPr>
              <w:t>1,2</w:t>
            </w:r>
          </w:p>
        </w:tc>
      </w:tr>
      <w:tr w:rsidR="00A605BD" w:rsidRPr="009E7266" w:rsidTr="00F15464">
        <w:trPr>
          <w:trHeight w:val="276"/>
        </w:trPr>
        <w:tc>
          <w:tcPr>
            <w:tcW w:w="299" w:type="dxa"/>
            <w:tcBorders>
              <w:top w:val="nil"/>
              <w:left w:val="nil"/>
              <w:bottom w:val="nil"/>
              <w:right w:val="nil"/>
            </w:tcBorders>
            <w:shd w:val="clear" w:color="auto" w:fill="auto"/>
            <w:noWrap/>
            <w:vAlign w:val="bottom"/>
            <w:hideMark/>
          </w:tcPr>
          <w:p w:rsidR="00821712" w:rsidRPr="002B1DD1" w:rsidRDefault="00821712" w:rsidP="009E7266">
            <w:pPr>
              <w:spacing w:after="120" w:line="240" w:lineRule="auto"/>
              <w:rPr>
                <w:rFonts w:ascii="Times New Roman" w:eastAsia="Times New Roman" w:hAnsi="Times New Roman"/>
                <w:sz w:val="24"/>
                <w:szCs w:val="24"/>
              </w:rPr>
            </w:pPr>
          </w:p>
        </w:tc>
        <w:tc>
          <w:tcPr>
            <w:tcW w:w="850" w:type="dxa"/>
            <w:tcBorders>
              <w:top w:val="nil"/>
              <w:left w:val="single" w:sz="12" w:space="0" w:color="auto"/>
              <w:bottom w:val="single" w:sz="8" w:space="0" w:color="auto"/>
              <w:right w:val="single" w:sz="12" w:space="0" w:color="auto"/>
            </w:tcBorders>
          </w:tcPr>
          <w:p w:rsidR="00821712" w:rsidRPr="002B1DD1" w:rsidRDefault="00CD447D" w:rsidP="009E7266">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7</w:t>
            </w:r>
          </w:p>
        </w:tc>
        <w:tc>
          <w:tcPr>
            <w:tcW w:w="3969" w:type="dxa"/>
            <w:tcBorders>
              <w:top w:val="nil"/>
              <w:left w:val="single" w:sz="12" w:space="0" w:color="auto"/>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rPr>
                <w:rFonts w:ascii="Times New Roman" w:eastAsia="Times New Roman" w:hAnsi="Times New Roman"/>
                <w:sz w:val="24"/>
                <w:szCs w:val="24"/>
              </w:rPr>
            </w:pPr>
            <w:r w:rsidRPr="002B1DD1">
              <w:rPr>
                <w:rFonts w:ascii="Times New Roman" w:eastAsia="Times New Roman" w:hAnsi="Times New Roman"/>
                <w:sz w:val="24"/>
                <w:szCs w:val="24"/>
              </w:rPr>
              <w:t>Juridisko personu lietošanā</w:t>
            </w:r>
          </w:p>
        </w:tc>
        <w:tc>
          <w:tcPr>
            <w:tcW w:w="1276"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sz w:val="24"/>
                <w:szCs w:val="24"/>
              </w:rPr>
            </w:pPr>
            <w:r w:rsidRPr="002B1DD1">
              <w:rPr>
                <w:rFonts w:ascii="Times New Roman" w:eastAsia="Times New Roman" w:hAnsi="Times New Roman"/>
                <w:sz w:val="24"/>
                <w:szCs w:val="24"/>
              </w:rPr>
              <w:t>616,0</w:t>
            </w:r>
          </w:p>
        </w:tc>
        <w:tc>
          <w:tcPr>
            <w:tcW w:w="1701"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sz w:val="24"/>
                <w:szCs w:val="24"/>
              </w:rPr>
            </w:pPr>
            <w:r w:rsidRPr="002B1DD1">
              <w:rPr>
                <w:rFonts w:ascii="Times New Roman" w:eastAsia="Times New Roman" w:hAnsi="Times New Roman"/>
                <w:sz w:val="24"/>
                <w:szCs w:val="24"/>
              </w:rPr>
              <w:t>1 083,4</w:t>
            </w:r>
          </w:p>
        </w:tc>
        <w:tc>
          <w:tcPr>
            <w:tcW w:w="1418"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b/>
                <w:bCs/>
                <w:sz w:val="24"/>
                <w:szCs w:val="24"/>
              </w:rPr>
            </w:pPr>
            <w:r w:rsidRPr="002B1DD1">
              <w:rPr>
                <w:rFonts w:ascii="Times New Roman" w:eastAsia="Times New Roman" w:hAnsi="Times New Roman"/>
                <w:b/>
                <w:bCs/>
                <w:sz w:val="24"/>
                <w:szCs w:val="24"/>
              </w:rPr>
              <w:t>0,0</w:t>
            </w:r>
          </w:p>
        </w:tc>
      </w:tr>
      <w:tr w:rsidR="00A605BD" w:rsidRPr="009E7266" w:rsidTr="00F15464">
        <w:trPr>
          <w:trHeight w:val="276"/>
        </w:trPr>
        <w:tc>
          <w:tcPr>
            <w:tcW w:w="299" w:type="dxa"/>
            <w:tcBorders>
              <w:top w:val="nil"/>
              <w:left w:val="nil"/>
              <w:bottom w:val="nil"/>
              <w:right w:val="nil"/>
            </w:tcBorders>
            <w:shd w:val="clear" w:color="auto" w:fill="auto"/>
            <w:noWrap/>
            <w:vAlign w:val="bottom"/>
            <w:hideMark/>
          </w:tcPr>
          <w:p w:rsidR="00821712" w:rsidRPr="002B1DD1" w:rsidRDefault="00821712" w:rsidP="009E7266">
            <w:pPr>
              <w:spacing w:after="120" w:line="240" w:lineRule="auto"/>
              <w:rPr>
                <w:rFonts w:ascii="Times New Roman" w:eastAsia="Times New Roman" w:hAnsi="Times New Roman"/>
                <w:sz w:val="24"/>
                <w:szCs w:val="24"/>
              </w:rPr>
            </w:pPr>
          </w:p>
        </w:tc>
        <w:tc>
          <w:tcPr>
            <w:tcW w:w="850" w:type="dxa"/>
            <w:tcBorders>
              <w:top w:val="nil"/>
              <w:left w:val="single" w:sz="12" w:space="0" w:color="auto"/>
              <w:bottom w:val="single" w:sz="8" w:space="0" w:color="auto"/>
              <w:right w:val="single" w:sz="12" w:space="0" w:color="auto"/>
            </w:tcBorders>
          </w:tcPr>
          <w:p w:rsidR="00821712" w:rsidRPr="000B77A4" w:rsidRDefault="00CD447D" w:rsidP="009E7266">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8</w:t>
            </w:r>
          </w:p>
        </w:tc>
        <w:tc>
          <w:tcPr>
            <w:tcW w:w="3969" w:type="dxa"/>
            <w:tcBorders>
              <w:top w:val="nil"/>
              <w:left w:val="single" w:sz="12" w:space="0" w:color="auto"/>
              <w:bottom w:val="single" w:sz="8" w:space="0" w:color="auto"/>
              <w:right w:val="single" w:sz="12" w:space="0" w:color="auto"/>
            </w:tcBorders>
            <w:shd w:val="clear" w:color="auto" w:fill="auto"/>
            <w:noWrap/>
            <w:vAlign w:val="center"/>
            <w:hideMark/>
          </w:tcPr>
          <w:p w:rsidR="00821712" w:rsidRPr="000B77A4" w:rsidRDefault="00821712" w:rsidP="009E7266">
            <w:pPr>
              <w:spacing w:after="120" w:line="240" w:lineRule="auto"/>
              <w:rPr>
                <w:rFonts w:ascii="Times New Roman" w:eastAsia="Times New Roman" w:hAnsi="Times New Roman"/>
                <w:b/>
                <w:sz w:val="24"/>
                <w:szCs w:val="24"/>
              </w:rPr>
            </w:pPr>
            <w:r w:rsidRPr="000B77A4">
              <w:rPr>
                <w:rFonts w:ascii="Times New Roman" w:eastAsia="Times New Roman" w:hAnsi="Times New Roman"/>
                <w:b/>
                <w:sz w:val="24"/>
                <w:szCs w:val="24"/>
              </w:rPr>
              <w:t>Pašvaldībām piekritīgā zeme</w:t>
            </w:r>
          </w:p>
        </w:tc>
        <w:tc>
          <w:tcPr>
            <w:tcW w:w="1276"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sz w:val="24"/>
                <w:szCs w:val="24"/>
              </w:rPr>
            </w:pPr>
            <w:r w:rsidRPr="002B1DD1">
              <w:rPr>
                <w:rFonts w:ascii="Times New Roman" w:eastAsia="Times New Roman" w:hAnsi="Times New Roman"/>
                <w:sz w:val="24"/>
                <w:szCs w:val="24"/>
              </w:rPr>
              <w:t>125 154,0</w:t>
            </w:r>
          </w:p>
        </w:tc>
        <w:tc>
          <w:tcPr>
            <w:tcW w:w="1701"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sz w:val="24"/>
                <w:szCs w:val="24"/>
              </w:rPr>
            </w:pPr>
            <w:r w:rsidRPr="002B1DD1">
              <w:rPr>
                <w:rFonts w:ascii="Times New Roman" w:eastAsia="Times New Roman" w:hAnsi="Times New Roman"/>
                <w:sz w:val="24"/>
                <w:szCs w:val="24"/>
              </w:rPr>
              <w:t>220 169,4</w:t>
            </w:r>
          </w:p>
        </w:tc>
        <w:tc>
          <w:tcPr>
            <w:tcW w:w="1418"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b/>
                <w:bCs/>
                <w:sz w:val="24"/>
                <w:szCs w:val="24"/>
              </w:rPr>
            </w:pPr>
            <w:r w:rsidRPr="002B1DD1">
              <w:rPr>
                <w:rFonts w:ascii="Times New Roman" w:eastAsia="Times New Roman" w:hAnsi="Times New Roman"/>
                <w:b/>
                <w:bCs/>
                <w:sz w:val="24"/>
                <w:szCs w:val="24"/>
              </w:rPr>
              <w:t>3,4</w:t>
            </w:r>
          </w:p>
        </w:tc>
      </w:tr>
      <w:tr w:rsidR="00A605BD" w:rsidRPr="009E7266" w:rsidTr="00F15464">
        <w:trPr>
          <w:trHeight w:val="276"/>
        </w:trPr>
        <w:tc>
          <w:tcPr>
            <w:tcW w:w="299" w:type="dxa"/>
            <w:tcBorders>
              <w:top w:val="nil"/>
              <w:left w:val="nil"/>
              <w:bottom w:val="nil"/>
              <w:right w:val="nil"/>
            </w:tcBorders>
            <w:shd w:val="clear" w:color="auto" w:fill="auto"/>
            <w:noWrap/>
            <w:vAlign w:val="bottom"/>
            <w:hideMark/>
          </w:tcPr>
          <w:p w:rsidR="00821712" w:rsidRPr="002B1DD1" w:rsidRDefault="00821712" w:rsidP="009E7266">
            <w:pPr>
              <w:spacing w:after="120" w:line="240" w:lineRule="auto"/>
              <w:rPr>
                <w:rFonts w:ascii="Times New Roman" w:eastAsia="Times New Roman" w:hAnsi="Times New Roman"/>
                <w:sz w:val="24"/>
                <w:szCs w:val="24"/>
              </w:rPr>
            </w:pPr>
          </w:p>
        </w:tc>
        <w:tc>
          <w:tcPr>
            <w:tcW w:w="850" w:type="dxa"/>
            <w:tcBorders>
              <w:top w:val="nil"/>
              <w:left w:val="single" w:sz="12" w:space="0" w:color="auto"/>
              <w:bottom w:val="single" w:sz="8" w:space="0" w:color="auto"/>
              <w:right w:val="single" w:sz="12" w:space="0" w:color="auto"/>
            </w:tcBorders>
          </w:tcPr>
          <w:p w:rsidR="00821712" w:rsidRPr="000B77A4" w:rsidRDefault="00CD447D" w:rsidP="009E7266">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9</w:t>
            </w:r>
          </w:p>
        </w:tc>
        <w:tc>
          <w:tcPr>
            <w:tcW w:w="3969" w:type="dxa"/>
            <w:tcBorders>
              <w:top w:val="nil"/>
              <w:left w:val="single" w:sz="12" w:space="0" w:color="auto"/>
              <w:bottom w:val="single" w:sz="8" w:space="0" w:color="auto"/>
              <w:right w:val="single" w:sz="12" w:space="0" w:color="auto"/>
            </w:tcBorders>
            <w:shd w:val="clear" w:color="auto" w:fill="auto"/>
            <w:noWrap/>
            <w:vAlign w:val="center"/>
            <w:hideMark/>
          </w:tcPr>
          <w:p w:rsidR="00821712" w:rsidRPr="000B77A4" w:rsidRDefault="00821712" w:rsidP="009E7266">
            <w:pPr>
              <w:spacing w:after="120" w:line="240" w:lineRule="auto"/>
              <w:rPr>
                <w:rFonts w:ascii="Times New Roman" w:eastAsia="Times New Roman" w:hAnsi="Times New Roman"/>
                <w:b/>
                <w:sz w:val="24"/>
                <w:szCs w:val="24"/>
              </w:rPr>
            </w:pPr>
            <w:r w:rsidRPr="000B77A4">
              <w:rPr>
                <w:rFonts w:ascii="Times New Roman" w:eastAsia="Times New Roman" w:hAnsi="Times New Roman"/>
                <w:b/>
                <w:sz w:val="24"/>
                <w:szCs w:val="24"/>
              </w:rPr>
              <w:t>Valstij piekritīgā zeme</w:t>
            </w:r>
          </w:p>
        </w:tc>
        <w:tc>
          <w:tcPr>
            <w:tcW w:w="1276"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sz w:val="24"/>
                <w:szCs w:val="24"/>
              </w:rPr>
            </w:pPr>
            <w:r w:rsidRPr="002B1DD1">
              <w:rPr>
                <w:rFonts w:ascii="Times New Roman" w:eastAsia="Times New Roman" w:hAnsi="Times New Roman"/>
                <w:sz w:val="24"/>
                <w:szCs w:val="24"/>
              </w:rPr>
              <w:t>14 522,0</w:t>
            </w:r>
          </w:p>
        </w:tc>
        <w:tc>
          <w:tcPr>
            <w:tcW w:w="1701"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sz w:val="24"/>
                <w:szCs w:val="24"/>
              </w:rPr>
            </w:pPr>
            <w:r w:rsidRPr="002B1DD1">
              <w:rPr>
                <w:rFonts w:ascii="Times New Roman" w:eastAsia="Times New Roman" w:hAnsi="Times New Roman"/>
                <w:sz w:val="24"/>
                <w:szCs w:val="24"/>
              </w:rPr>
              <w:t>697 311,9</w:t>
            </w:r>
          </w:p>
        </w:tc>
        <w:tc>
          <w:tcPr>
            <w:tcW w:w="1418"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b/>
                <w:bCs/>
                <w:sz w:val="24"/>
                <w:szCs w:val="24"/>
              </w:rPr>
            </w:pPr>
            <w:r w:rsidRPr="002B1DD1">
              <w:rPr>
                <w:rFonts w:ascii="Times New Roman" w:eastAsia="Times New Roman" w:hAnsi="Times New Roman"/>
                <w:b/>
                <w:bCs/>
                <w:sz w:val="24"/>
                <w:szCs w:val="24"/>
              </w:rPr>
              <w:t>10,8</w:t>
            </w:r>
          </w:p>
        </w:tc>
      </w:tr>
      <w:tr w:rsidR="00A605BD" w:rsidRPr="009E7266" w:rsidTr="00F15464">
        <w:trPr>
          <w:trHeight w:val="276"/>
        </w:trPr>
        <w:tc>
          <w:tcPr>
            <w:tcW w:w="299" w:type="dxa"/>
            <w:tcBorders>
              <w:top w:val="nil"/>
              <w:left w:val="nil"/>
              <w:bottom w:val="nil"/>
              <w:right w:val="nil"/>
            </w:tcBorders>
            <w:shd w:val="clear" w:color="auto" w:fill="auto"/>
            <w:noWrap/>
            <w:vAlign w:val="bottom"/>
            <w:hideMark/>
          </w:tcPr>
          <w:p w:rsidR="00821712" w:rsidRPr="002B1DD1" w:rsidRDefault="00821712" w:rsidP="009E7266">
            <w:pPr>
              <w:spacing w:after="120" w:line="240" w:lineRule="auto"/>
              <w:rPr>
                <w:rFonts w:ascii="Times New Roman" w:eastAsia="Times New Roman" w:hAnsi="Times New Roman"/>
                <w:sz w:val="24"/>
                <w:szCs w:val="24"/>
              </w:rPr>
            </w:pPr>
          </w:p>
        </w:tc>
        <w:tc>
          <w:tcPr>
            <w:tcW w:w="850" w:type="dxa"/>
            <w:tcBorders>
              <w:top w:val="nil"/>
              <w:left w:val="single" w:sz="12" w:space="0" w:color="auto"/>
              <w:bottom w:val="single" w:sz="8" w:space="0" w:color="auto"/>
              <w:right w:val="single" w:sz="12" w:space="0" w:color="auto"/>
            </w:tcBorders>
          </w:tcPr>
          <w:p w:rsidR="00821712" w:rsidRPr="002B1DD1" w:rsidRDefault="00CD447D" w:rsidP="009E7266">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10</w:t>
            </w:r>
          </w:p>
        </w:tc>
        <w:tc>
          <w:tcPr>
            <w:tcW w:w="3969" w:type="dxa"/>
            <w:tcBorders>
              <w:top w:val="nil"/>
              <w:left w:val="single" w:sz="12" w:space="0" w:color="auto"/>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rPr>
                <w:rFonts w:ascii="Times New Roman" w:eastAsia="Times New Roman" w:hAnsi="Times New Roman"/>
                <w:sz w:val="24"/>
                <w:szCs w:val="24"/>
              </w:rPr>
            </w:pPr>
            <w:r w:rsidRPr="002B1DD1">
              <w:rPr>
                <w:rFonts w:ascii="Times New Roman" w:eastAsia="Times New Roman" w:hAnsi="Times New Roman"/>
                <w:sz w:val="24"/>
                <w:szCs w:val="24"/>
              </w:rPr>
              <w:t>Zeme zemes reformas pabeigšanai</w:t>
            </w:r>
          </w:p>
        </w:tc>
        <w:tc>
          <w:tcPr>
            <w:tcW w:w="1276"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sz w:val="24"/>
                <w:szCs w:val="24"/>
              </w:rPr>
            </w:pPr>
            <w:r w:rsidRPr="002B1DD1">
              <w:rPr>
                <w:rFonts w:ascii="Times New Roman" w:eastAsia="Times New Roman" w:hAnsi="Times New Roman"/>
                <w:sz w:val="24"/>
                <w:szCs w:val="24"/>
              </w:rPr>
              <w:t>5 265,0</w:t>
            </w:r>
          </w:p>
        </w:tc>
        <w:tc>
          <w:tcPr>
            <w:tcW w:w="1701"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sz w:val="24"/>
                <w:szCs w:val="24"/>
              </w:rPr>
            </w:pPr>
            <w:r w:rsidRPr="002B1DD1">
              <w:rPr>
                <w:rFonts w:ascii="Times New Roman" w:eastAsia="Times New Roman" w:hAnsi="Times New Roman"/>
                <w:sz w:val="24"/>
                <w:szCs w:val="24"/>
              </w:rPr>
              <w:t>10 527,4</w:t>
            </w:r>
          </w:p>
        </w:tc>
        <w:tc>
          <w:tcPr>
            <w:tcW w:w="1418"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b/>
                <w:bCs/>
                <w:sz w:val="24"/>
                <w:szCs w:val="24"/>
              </w:rPr>
            </w:pPr>
            <w:r w:rsidRPr="002B1DD1">
              <w:rPr>
                <w:rFonts w:ascii="Times New Roman" w:eastAsia="Times New Roman" w:hAnsi="Times New Roman"/>
                <w:b/>
                <w:bCs/>
                <w:sz w:val="24"/>
                <w:szCs w:val="24"/>
              </w:rPr>
              <w:t>0,2</w:t>
            </w:r>
          </w:p>
        </w:tc>
      </w:tr>
      <w:tr w:rsidR="00A605BD" w:rsidRPr="009E7266" w:rsidTr="00F15464">
        <w:trPr>
          <w:trHeight w:val="276"/>
        </w:trPr>
        <w:tc>
          <w:tcPr>
            <w:tcW w:w="299" w:type="dxa"/>
            <w:tcBorders>
              <w:top w:val="nil"/>
              <w:left w:val="nil"/>
              <w:bottom w:val="nil"/>
              <w:right w:val="nil"/>
            </w:tcBorders>
            <w:shd w:val="clear" w:color="auto" w:fill="auto"/>
            <w:noWrap/>
            <w:vAlign w:val="bottom"/>
            <w:hideMark/>
          </w:tcPr>
          <w:p w:rsidR="00821712" w:rsidRPr="002B1DD1" w:rsidRDefault="00821712" w:rsidP="009E7266">
            <w:pPr>
              <w:spacing w:after="120" w:line="240" w:lineRule="auto"/>
              <w:rPr>
                <w:rFonts w:ascii="Times New Roman" w:eastAsia="Times New Roman" w:hAnsi="Times New Roman"/>
                <w:sz w:val="24"/>
                <w:szCs w:val="24"/>
              </w:rPr>
            </w:pPr>
          </w:p>
        </w:tc>
        <w:tc>
          <w:tcPr>
            <w:tcW w:w="850" w:type="dxa"/>
            <w:tcBorders>
              <w:top w:val="nil"/>
              <w:left w:val="single" w:sz="12" w:space="0" w:color="auto"/>
              <w:bottom w:val="single" w:sz="8" w:space="0" w:color="auto"/>
              <w:right w:val="single" w:sz="12" w:space="0" w:color="auto"/>
            </w:tcBorders>
          </w:tcPr>
          <w:p w:rsidR="00821712" w:rsidRPr="002B1DD1" w:rsidRDefault="00CD447D" w:rsidP="009E7266">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11</w:t>
            </w:r>
          </w:p>
        </w:tc>
        <w:tc>
          <w:tcPr>
            <w:tcW w:w="3969" w:type="dxa"/>
            <w:tcBorders>
              <w:top w:val="nil"/>
              <w:left w:val="single" w:sz="12" w:space="0" w:color="auto"/>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rPr>
                <w:rFonts w:ascii="Times New Roman" w:eastAsia="Times New Roman" w:hAnsi="Times New Roman"/>
                <w:sz w:val="24"/>
                <w:szCs w:val="24"/>
              </w:rPr>
            </w:pPr>
            <w:r w:rsidRPr="002B1DD1">
              <w:rPr>
                <w:rFonts w:ascii="Times New Roman" w:eastAsia="Times New Roman" w:hAnsi="Times New Roman"/>
                <w:sz w:val="24"/>
                <w:szCs w:val="24"/>
              </w:rPr>
              <w:t>Rezerves zemes fonda zeme</w:t>
            </w:r>
          </w:p>
        </w:tc>
        <w:tc>
          <w:tcPr>
            <w:tcW w:w="1276"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sz w:val="24"/>
                <w:szCs w:val="24"/>
              </w:rPr>
            </w:pPr>
            <w:r w:rsidRPr="002B1DD1">
              <w:rPr>
                <w:rFonts w:ascii="Times New Roman" w:eastAsia="Times New Roman" w:hAnsi="Times New Roman"/>
                <w:sz w:val="24"/>
                <w:szCs w:val="24"/>
              </w:rPr>
              <w:t>21 901,0</w:t>
            </w:r>
          </w:p>
        </w:tc>
        <w:tc>
          <w:tcPr>
            <w:tcW w:w="1701"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sz w:val="24"/>
                <w:szCs w:val="24"/>
              </w:rPr>
            </w:pPr>
            <w:r w:rsidRPr="002B1DD1">
              <w:rPr>
                <w:rFonts w:ascii="Times New Roman" w:eastAsia="Times New Roman" w:hAnsi="Times New Roman"/>
                <w:sz w:val="24"/>
                <w:szCs w:val="24"/>
              </w:rPr>
              <w:t>24 483,0</w:t>
            </w:r>
          </w:p>
        </w:tc>
        <w:tc>
          <w:tcPr>
            <w:tcW w:w="1418" w:type="dxa"/>
            <w:tcBorders>
              <w:top w:val="nil"/>
              <w:left w:val="nil"/>
              <w:bottom w:val="single" w:sz="8"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b/>
                <w:bCs/>
                <w:sz w:val="24"/>
                <w:szCs w:val="24"/>
              </w:rPr>
            </w:pPr>
            <w:r w:rsidRPr="002B1DD1">
              <w:rPr>
                <w:rFonts w:ascii="Times New Roman" w:eastAsia="Times New Roman" w:hAnsi="Times New Roman"/>
                <w:b/>
                <w:bCs/>
                <w:sz w:val="24"/>
                <w:szCs w:val="24"/>
              </w:rPr>
              <w:t>0,4</w:t>
            </w:r>
          </w:p>
        </w:tc>
      </w:tr>
      <w:tr w:rsidR="00A605BD" w:rsidRPr="009E7266" w:rsidTr="00F15464">
        <w:trPr>
          <w:trHeight w:val="276"/>
        </w:trPr>
        <w:tc>
          <w:tcPr>
            <w:tcW w:w="299" w:type="dxa"/>
            <w:tcBorders>
              <w:top w:val="nil"/>
              <w:left w:val="nil"/>
              <w:bottom w:val="nil"/>
              <w:right w:val="nil"/>
            </w:tcBorders>
            <w:shd w:val="clear" w:color="auto" w:fill="auto"/>
            <w:noWrap/>
            <w:vAlign w:val="bottom"/>
            <w:hideMark/>
          </w:tcPr>
          <w:p w:rsidR="00821712" w:rsidRPr="002B1DD1" w:rsidRDefault="00821712" w:rsidP="009E7266">
            <w:pPr>
              <w:spacing w:after="120" w:line="240" w:lineRule="auto"/>
              <w:rPr>
                <w:rFonts w:ascii="Times New Roman" w:eastAsia="Times New Roman" w:hAnsi="Times New Roman"/>
                <w:sz w:val="24"/>
                <w:szCs w:val="24"/>
              </w:rPr>
            </w:pPr>
          </w:p>
        </w:tc>
        <w:tc>
          <w:tcPr>
            <w:tcW w:w="850" w:type="dxa"/>
            <w:tcBorders>
              <w:top w:val="nil"/>
              <w:left w:val="single" w:sz="12" w:space="0" w:color="auto"/>
              <w:bottom w:val="single" w:sz="12" w:space="0" w:color="auto"/>
              <w:right w:val="single" w:sz="12" w:space="0" w:color="auto"/>
            </w:tcBorders>
          </w:tcPr>
          <w:p w:rsidR="00821712" w:rsidRPr="002B1DD1" w:rsidRDefault="00CD447D" w:rsidP="009E7266">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12</w:t>
            </w:r>
          </w:p>
        </w:tc>
        <w:tc>
          <w:tcPr>
            <w:tcW w:w="3969" w:type="dxa"/>
            <w:tcBorders>
              <w:top w:val="nil"/>
              <w:left w:val="single" w:sz="12" w:space="0" w:color="auto"/>
              <w:bottom w:val="single" w:sz="12" w:space="0" w:color="auto"/>
              <w:right w:val="single" w:sz="12" w:space="0" w:color="auto"/>
            </w:tcBorders>
            <w:shd w:val="clear" w:color="auto" w:fill="auto"/>
            <w:noWrap/>
            <w:vAlign w:val="center"/>
            <w:hideMark/>
          </w:tcPr>
          <w:p w:rsidR="00821712" w:rsidRPr="002B1DD1" w:rsidRDefault="00821712" w:rsidP="009E7266">
            <w:pPr>
              <w:spacing w:after="120" w:line="240" w:lineRule="auto"/>
              <w:rPr>
                <w:rFonts w:ascii="Times New Roman" w:eastAsia="Times New Roman" w:hAnsi="Times New Roman"/>
                <w:sz w:val="24"/>
                <w:szCs w:val="24"/>
              </w:rPr>
            </w:pPr>
            <w:r w:rsidRPr="002B1DD1">
              <w:rPr>
                <w:rFonts w:ascii="Times New Roman" w:eastAsia="Times New Roman" w:hAnsi="Times New Roman"/>
                <w:sz w:val="24"/>
                <w:szCs w:val="24"/>
              </w:rPr>
              <w:t>Zeme zem publiskajiem ūdeņiem</w:t>
            </w:r>
          </w:p>
        </w:tc>
        <w:tc>
          <w:tcPr>
            <w:tcW w:w="1276" w:type="dxa"/>
            <w:tcBorders>
              <w:top w:val="nil"/>
              <w:left w:val="nil"/>
              <w:bottom w:val="single" w:sz="12"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sz w:val="24"/>
                <w:szCs w:val="24"/>
              </w:rPr>
            </w:pPr>
            <w:r w:rsidRPr="002B1DD1">
              <w:rPr>
                <w:rFonts w:ascii="Times New Roman" w:eastAsia="Times New Roman" w:hAnsi="Times New Roman"/>
                <w:sz w:val="24"/>
                <w:szCs w:val="24"/>
              </w:rPr>
              <w:t>1 367,0</w:t>
            </w:r>
          </w:p>
        </w:tc>
        <w:tc>
          <w:tcPr>
            <w:tcW w:w="1701" w:type="dxa"/>
            <w:tcBorders>
              <w:top w:val="nil"/>
              <w:left w:val="nil"/>
              <w:bottom w:val="single" w:sz="12"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sz w:val="24"/>
                <w:szCs w:val="24"/>
              </w:rPr>
            </w:pPr>
            <w:r w:rsidRPr="002B1DD1">
              <w:rPr>
                <w:rFonts w:ascii="Times New Roman" w:eastAsia="Times New Roman" w:hAnsi="Times New Roman"/>
                <w:sz w:val="24"/>
                <w:szCs w:val="24"/>
              </w:rPr>
              <w:t>97 529,8</w:t>
            </w:r>
          </w:p>
        </w:tc>
        <w:tc>
          <w:tcPr>
            <w:tcW w:w="1418" w:type="dxa"/>
            <w:tcBorders>
              <w:top w:val="nil"/>
              <w:left w:val="nil"/>
              <w:bottom w:val="single" w:sz="12"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b/>
                <w:bCs/>
                <w:sz w:val="24"/>
                <w:szCs w:val="24"/>
              </w:rPr>
            </w:pPr>
            <w:r w:rsidRPr="002B1DD1">
              <w:rPr>
                <w:rFonts w:ascii="Times New Roman" w:eastAsia="Times New Roman" w:hAnsi="Times New Roman"/>
                <w:b/>
                <w:bCs/>
                <w:sz w:val="24"/>
                <w:szCs w:val="24"/>
              </w:rPr>
              <w:t>1,5</w:t>
            </w:r>
          </w:p>
        </w:tc>
      </w:tr>
      <w:tr w:rsidR="00A605BD" w:rsidRPr="009E7266" w:rsidTr="00F15464">
        <w:trPr>
          <w:trHeight w:val="288"/>
        </w:trPr>
        <w:tc>
          <w:tcPr>
            <w:tcW w:w="299" w:type="dxa"/>
            <w:tcBorders>
              <w:top w:val="nil"/>
              <w:left w:val="nil"/>
              <w:bottom w:val="nil"/>
              <w:right w:val="nil"/>
            </w:tcBorders>
            <w:shd w:val="clear" w:color="auto" w:fill="auto"/>
            <w:noWrap/>
            <w:vAlign w:val="bottom"/>
            <w:hideMark/>
          </w:tcPr>
          <w:p w:rsidR="00821712" w:rsidRPr="002B1DD1" w:rsidRDefault="00821712" w:rsidP="009E7266">
            <w:pPr>
              <w:spacing w:after="120" w:line="240" w:lineRule="auto"/>
              <w:rPr>
                <w:rFonts w:ascii="Times New Roman" w:eastAsia="Times New Roman" w:hAnsi="Times New Roman"/>
                <w:sz w:val="24"/>
                <w:szCs w:val="24"/>
              </w:rPr>
            </w:pPr>
          </w:p>
        </w:tc>
        <w:tc>
          <w:tcPr>
            <w:tcW w:w="850" w:type="dxa"/>
            <w:tcBorders>
              <w:top w:val="nil"/>
              <w:left w:val="single" w:sz="12" w:space="0" w:color="auto"/>
              <w:bottom w:val="single" w:sz="12" w:space="0" w:color="auto"/>
              <w:right w:val="single" w:sz="12" w:space="0" w:color="auto"/>
            </w:tcBorders>
          </w:tcPr>
          <w:p w:rsidR="00821712" w:rsidRPr="002B1DD1" w:rsidRDefault="00821712" w:rsidP="009E7266">
            <w:pPr>
              <w:spacing w:after="120" w:line="240" w:lineRule="auto"/>
              <w:jc w:val="right"/>
              <w:rPr>
                <w:rFonts w:ascii="Times New Roman" w:eastAsia="Times New Roman" w:hAnsi="Times New Roman"/>
                <w:b/>
                <w:bCs/>
                <w:sz w:val="24"/>
                <w:szCs w:val="24"/>
              </w:rPr>
            </w:pPr>
          </w:p>
        </w:tc>
        <w:tc>
          <w:tcPr>
            <w:tcW w:w="3969" w:type="dxa"/>
            <w:tcBorders>
              <w:top w:val="nil"/>
              <w:left w:val="single" w:sz="12" w:space="0" w:color="auto"/>
              <w:bottom w:val="single" w:sz="12"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b/>
                <w:bCs/>
                <w:sz w:val="24"/>
                <w:szCs w:val="24"/>
              </w:rPr>
            </w:pPr>
            <w:r w:rsidRPr="002B1DD1">
              <w:rPr>
                <w:rFonts w:ascii="Times New Roman" w:eastAsia="Times New Roman" w:hAnsi="Times New Roman"/>
                <w:b/>
                <w:bCs/>
                <w:sz w:val="24"/>
                <w:szCs w:val="24"/>
              </w:rPr>
              <w:t>Valstī kopā:</w:t>
            </w:r>
          </w:p>
        </w:tc>
        <w:tc>
          <w:tcPr>
            <w:tcW w:w="1276" w:type="dxa"/>
            <w:tcBorders>
              <w:top w:val="nil"/>
              <w:left w:val="nil"/>
              <w:bottom w:val="single" w:sz="12"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b/>
                <w:bCs/>
                <w:sz w:val="24"/>
                <w:szCs w:val="24"/>
              </w:rPr>
            </w:pPr>
            <w:r w:rsidRPr="002B1DD1">
              <w:rPr>
                <w:rFonts w:ascii="Times New Roman" w:eastAsia="Times New Roman" w:hAnsi="Times New Roman"/>
                <w:b/>
                <w:bCs/>
                <w:sz w:val="24"/>
                <w:szCs w:val="24"/>
              </w:rPr>
              <w:t>1 002 608,0</w:t>
            </w:r>
          </w:p>
        </w:tc>
        <w:tc>
          <w:tcPr>
            <w:tcW w:w="1701" w:type="dxa"/>
            <w:tcBorders>
              <w:top w:val="nil"/>
              <w:left w:val="nil"/>
              <w:bottom w:val="single" w:sz="12"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b/>
                <w:bCs/>
                <w:sz w:val="24"/>
                <w:szCs w:val="24"/>
              </w:rPr>
            </w:pPr>
            <w:r w:rsidRPr="002B1DD1">
              <w:rPr>
                <w:rFonts w:ascii="Times New Roman" w:eastAsia="Times New Roman" w:hAnsi="Times New Roman"/>
                <w:b/>
                <w:bCs/>
                <w:sz w:val="24"/>
                <w:szCs w:val="24"/>
              </w:rPr>
              <w:t>6 448 338,9</w:t>
            </w:r>
          </w:p>
        </w:tc>
        <w:tc>
          <w:tcPr>
            <w:tcW w:w="1418" w:type="dxa"/>
            <w:tcBorders>
              <w:top w:val="nil"/>
              <w:left w:val="nil"/>
              <w:bottom w:val="single" w:sz="12" w:space="0" w:color="auto"/>
              <w:right w:val="single" w:sz="12" w:space="0" w:color="auto"/>
            </w:tcBorders>
            <w:shd w:val="clear" w:color="auto" w:fill="auto"/>
            <w:noWrap/>
            <w:vAlign w:val="center"/>
            <w:hideMark/>
          </w:tcPr>
          <w:p w:rsidR="00821712" w:rsidRPr="002B1DD1" w:rsidRDefault="00821712" w:rsidP="009E7266">
            <w:pPr>
              <w:spacing w:after="120" w:line="240" w:lineRule="auto"/>
              <w:jc w:val="right"/>
              <w:rPr>
                <w:rFonts w:ascii="Times New Roman" w:eastAsia="Times New Roman" w:hAnsi="Times New Roman"/>
                <w:b/>
                <w:bCs/>
                <w:sz w:val="24"/>
                <w:szCs w:val="24"/>
              </w:rPr>
            </w:pPr>
            <w:r w:rsidRPr="002B1DD1">
              <w:rPr>
                <w:rFonts w:ascii="Times New Roman" w:eastAsia="Times New Roman" w:hAnsi="Times New Roman"/>
                <w:b/>
                <w:bCs/>
                <w:sz w:val="24"/>
                <w:szCs w:val="24"/>
              </w:rPr>
              <w:t>100,0</w:t>
            </w:r>
          </w:p>
        </w:tc>
      </w:tr>
    </w:tbl>
    <w:p w:rsidR="00FC6C7E" w:rsidRPr="00D11E6C" w:rsidRDefault="0015398A" w:rsidP="009E7266">
      <w:pPr>
        <w:shd w:val="clear" w:color="auto" w:fill="FFFFFF"/>
        <w:spacing w:after="120" w:line="240" w:lineRule="auto"/>
        <w:jc w:val="both"/>
        <w:rPr>
          <w:rFonts w:ascii="Times New Roman" w:hAnsi="Times New Roman"/>
          <w:sz w:val="24"/>
          <w:szCs w:val="24"/>
        </w:rPr>
      </w:pPr>
      <w:r w:rsidRPr="009E7266">
        <w:rPr>
          <w:rFonts w:ascii="Times New Roman" w:hAnsi="Times New Roman"/>
          <w:sz w:val="28"/>
          <w:szCs w:val="28"/>
        </w:rPr>
        <w:t> </w:t>
      </w:r>
      <w:r w:rsidRPr="009E7266">
        <w:rPr>
          <w:rFonts w:ascii="Times New Roman" w:hAnsi="Times New Roman"/>
          <w:sz w:val="28"/>
          <w:szCs w:val="28"/>
        </w:rPr>
        <w:tab/>
      </w:r>
      <w:r w:rsidR="00AE585E" w:rsidRPr="00D11E6C">
        <w:rPr>
          <w:rFonts w:ascii="Times New Roman" w:hAnsi="Times New Roman"/>
          <w:sz w:val="24"/>
          <w:szCs w:val="24"/>
        </w:rPr>
        <w:t>Avots – Valsts zemes dienest</w:t>
      </w:r>
      <w:r w:rsidR="00AE585E" w:rsidRPr="00A34838">
        <w:rPr>
          <w:rFonts w:ascii="Times New Roman" w:hAnsi="Times New Roman"/>
          <w:sz w:val="24"/>
          <w:szCs w:val="24"/>
        </w:rPr>
        <w:t>s</w:t>
      </w:r>
      <w:r w:rsidR="00A34838" w:rsidRPr="00A34838">
        <w:rPr>
          <w:rFonts w:ascii="Times New Roman" w:hAnsi="Times New Roman"/>
          <w:sz w:val="24"/>
          <w:szCs w:val="24"/>
        </w:rPr>
        <w:t xml:space="preserve">, </w:t>
      </w:r>
      <w:r w:rsidR="00A34838" w:rsidRPr="00A34838">
        <w:rPr>
          <w:rFonts w:ascii="Times New Roman" w:hAnsi="Times New Roman"/>
          <w:bCs/>
          <w:sz w:val="24"/>
          <w:szCs w:val="24"/>
        </w:rPr>
        <w:t>Nekustamā īpašuma valsts kadastra informācijas sistēma</w:t>
      </w:r>
    </w:p>
    <w:p w:rsidR="00DF0F4A" w:rsidRDefault="00B6074E" w:rsidP="001E7DCF">
      <w:pPr>
        <w:shd w:val="clear" w:color="auto" w:fill="FFFFFF"/>
        <w:spacing w:after="120" w:line="240" w:lineRule="auto"/>
        <w:ind w:firstLine="720"/>
        <w:jc w:val="both"/>
        <w:rPr>
          <w:rFonts w:ascii="Times New Roman" w:hAnsi="Times New Roman"/>
          <w:b/>
          <w:sz w:val="28"/>
          <w:szCs w:val="28"/>
        </w:rPr>
      </w:pPr>
      <w:r>
        <w:rPr>
          <w:rFonts w:ascii="Times New Roman" w:hAnsi="Times New Roman"/>
          <w:sz w:val="28"/>
          <w:szCs w:val="28"/>
        </w:rPr>
        <w:lastRenderedPageBreak/>
        <w:t xml:space="preserve">Sasummējot </w:t>
      </w:r>
      <w:r w:rsidR="001E7DCF">
        <w:rPr>
          <w:rFonts w:ascii="Times New Roman" w:hAnsi="Times New Roman"/>
          <w:sz w:val="28"/>
          <w:szCs w:val="28"/>
        </w:rPr>
        <w:t>p</w:t>
      </w:r>
      <w:r w:rsidRPr="001E7DCF">
        <w:rPr>
          <w:rFonts w:ascii="Times New Roman" w:eastAsia="Times New Roman" w:hAnsi="Times New Roman"/>
          <w:sz w:val="28"/>
          <w:szCs w:val="28"/>
        </w:rPr>
        <w:t xml:space="preserve">ašvaldību īpašumā, </w:t>
      </w:r>
      <w:r w:rsidR="001E7DCF">
        <w:rPr>
          <w:rFonts w:ascii="Times New Roman" w:eastAsia="Times New Roman" w:hAnsi="Times New Roman"/>
          <w:sz w:val="28"/>
          <w:szCs w:val="28"/>
        </w:rPr>
        <w:t>v</w:t>
      </w:r>
      <w:r w:rsidRPr="001E7DCF">
        <w:rPr>
          <w:rFonts w:ascii="Times New Roman" w:eastAsia="Times New Roman" w:hAnsi="Times New Roman"/>
          <w:sz w:val="28"/>
          <w:szCs w:val="28"/>
        </w:rPr>
        <w:t>alsts institūciju īpašumā</w:t>
      </w:r>
      <w:r w:rsidR="001E7DCF">
        <w:rPr>
          <w:rFonts w:ascii="Times New Roman" w:eastAsia="Times New Roman" w:hAnsi="Times New Roman"/>
          <w:sz w:val="28"/>
          <w:szCs w:val="28"/>
        </w:rPr>
        <w:t>,</w:t>
      </w:r>
      <w:r w:rsidRPr="001E7DCF">
        <w:rPr>
          <w:rFonts w:ascii="Times New Roman" w:eastAsia="Times New Roman" w:hAnsi="Times New Roman"/>
          <w:sz w:val="28"/>
          <w:szCs w:val="28"/>
        </w:rPr>
        <w:t xml:space="preserve"> </w:t>
      </w:r>
      <w:r w:rsidR="001E7DCF">
        <w:rPr>
          <w:rFonts w:ascii="Times New Roman" w:eastAsia="Times New Roman" w:hAnsi="Times New Roman"/>
          <w:sz w:val="28"/>
          <w:szCs w:val="28"/>
        </w:rPr>
        <w:t>p</w:t>
      </w:r>
      <w:r w:rsidRPr="001E7DCF">
        <w:rPr>
          <w:rFonts w:ascii="Times New Roman" w:eastAsia="Times New Roman" w:hAnsi="Times New Roman"/>
          <w:sz w:val="28"/>
          <w:szCs w:val="28"/>
        </w:rPr>
        <w:t>ašvaldībām piekritīg</w:t>
      </w:r>
      <w:r w:rsidR="001E7DCF">
        <w:rPr>
          <w:rFonts w:ascii="Times New Roman" w:eastAsia="Times New Roman" w:hAnsi="Times New Roman"/>
          <w:sz w:val="28"/>
          <w:szCs w:val="28"/>
        </w:rPr>
        <w:t>o un</w:t>
      </w:r>
      <w:r w:rsidRPr="001E7DCF">
        <w:rPr>
          <w:rFonts w:ascii="Times New Roman" w:eastAsia="Times New Roman" w:hAnsi="Times New Roman"/>
          <w:sz w:val="28"/>
          <w:szCs w:val="28"/>
        </w:rPr>
        <w:t xml:space="preserve"> </w:t>
      </w:r>
      <w:r w:rsidR="001E7DCF">
        <w:rPr>
          <w:rFonts w:ascii="Times New Roman" w:eastAsia="Times New Roman" w:hAnsi="Times New Roman"/>
          <w:sz w:val="28"/>
          <w:szCs w:val="28"/>
        </w:rPr>
        <w:t>v</w:t>
      </w:r>
      <w:r w:rsidRPr="001E7DCF">
        <w:rPr>
          <w:rFonts w:ascii="Times New Roman" w:eastAsia="Times New Roman" w:hAnsi="Times New Roman"/>
          <w:sz w:val="28"/>
          <w:szCs w:val="28"/>
        </w:rPr>
        <w:t>alstij piekritīg</w:t>
      </w:r>
      <w:r w:rsidR="001E7DCF">
        <w:rPr>
          <w:rFonts w:ascii="Times New Roman" w:eastAsia="Times New Roman" w:hAnsi="Times New Roman"/>
          <w:sz w:val="28"/>
          <w:szCs w:val="28"/>
        </w:rPr>
        <w:t>o</w:t>
      </w:r>
      <w:r w:rsidRPr="001E7DCF">
        <w:rPr>
          <w:rFonts w:ascii="Times New Roman" w:eastAsia="Times New Roman" w:hAnsi="Times New Roman"/>
          <w:sz w:val="28"/>
          <w:szCs w:val="28"/>
        </w:rPr>
        <w:t xml:space="preserve"> zem</w:t>
      </w:r>
      <w:r w:rsidR="001E7DCF">
        <w:rPr>
          <w:rFonts w:ascii="Times New Roman" w:eastAsia="Times New Roman" w:hAnsi="Times New Roman"/>
          <w:sz w:val="28"/>
          <w:szCs w:val="28"/>
        </w:rPr>
        <w:t>i</w:t>
      </w:r>
      <w:r>
        <w:rPr>
          <w:rFonts w:ascii="Times New Roman" w:eastAsia="Times New Roman" w:hAnsi="Times New Roman"/>
          <w:sz w:val="24"/>
          <w:szCs w:val="24"/>
        </w:rPr>
        <w:t xml:space="preserve"> (</w:t>
      </w:r>
      <w:r w:rsidR="002842EB">
        <w:rPr>
          <w:rFonts w:ascii="Times New Roman" w:eastAsia="Times New Roman" w:hAnsi="Times New Roman"/>
          <w:sz w:val="24"/>
          <w:szCs w:val="24"/>
        </w:rPr>
        <w:t>1</w:t>
      </w:r>
      <w:r w:rsidRPr="00935739">
        <w:rPr>
          <w:rFonts w:ascii="Times New Roman" w:hAnsi="Times New Roman"/>
          <w:sz w:val="28"/>
          <w:szCs w:val="28"/>
        </w:rPr>
        <w:t>.tabula</w:t>
      </w:r>
      <w:r>
        <w:rPr>
          <w:rFonts w:ascii="Times New Roman" w:hAnsi="Times New Roman"/>
          <w:sz w:val="28"/>
          <w:szCs w:val="28"/>
        </w:rPr>
        <w:t xml:space="preserve">) </w:t>
      </w:r>
      <w:r w:rsidR="0015398A" w:rsidRPr="009E7266">
        <w:rPr>
          <w:rFonts w:ascii="Times New Roman" w:hAnsi="Times New Roman"/>
          <w:sz w:val="28"/>
          <w:szCs w:val="28"/>
        </w:rPr>
        <w:t xml:space="preserve">secināms, ka </w:t>
      </w:r>
      <w:r w:rsidR="0015398A" w:rsidRPr="009E7266">
        <w:rPr>
          <w:rFonts w:ascii="Times New Roman" w:hAnsi="Times New Roman"/>
          <w:b/>
          <w:sz w:val="28"/>
          <w:szCs w:val="28"/>
        </w:rPr>
        <w:t>valsts un pašvaldību īpašumā</w:t>
      </w:r>
      <w:r>
        <w:rPr>
          <w:rFonts w:ascii="Times New Roman" w:hAnsi="Times New Roman"/>
          <w:b/>
          <w:sz w:val="28"/>
          <w:szCs w:val="28"/>
        </w:rPr>
        <w:t xml:space="preserve"> un tām piekrītoši </w:t>
      </w:r>
      <w:r w:rsidR="0015398A" w:rsidRPr="009E7266">
        <w:rPr>
          <w:rFonts w:ascii="Times New Roman" w:hAnsi="Times New Roman"/>
          <w:b/>
          <w:sz w:val="28"/>
          <w:szCs w:val="28"/>
        </w:rPr>
        <w:t xml:space="preserve">ir </w:t>
      </w:r>
      <w:r>
        <w:rPr>
          <w:rFonts w:ascii="Times New Roman" w:hAnsi="Times New Roman"/>
          <w:b/>
          <w:sz w:val="28"/>
          <w:szCs w:val="28"/>
        </w:rPr>
        <w:t>33,3</w:t>
      </w:r>
      <w:r w:rsidR="0015398A" w:rsidRPr="00B6074E">
        <w:rPr>
          <w:rFonts w:ascii="Times New Roman" w:hAnsi="Times New Roman"/>
          <w:b/>
          <w:sz w:val="28"/>
          <w:szCs w:val="28"/>
        </w:rPr>
        <w:t>%</w:t>
      </w:r>
      <w:r w:rsidR="001E7DCF">
        <w:rPr>
          <w:rFonts w:ascii="Times New Roman" w:hAnsi="Times New Roman"/>
          <w:b/>
          <w:sz w:val="28"/>
          <w:szCs w:val="28"/>
        </w:rPr>
        <w:t xml:space="preserve"> zemes platību valstī</w:t>
      </w:r>
      <w:r w:rsidR="001C0C7B">
        <w:rPr>
          <w:rFonts w:ascii="Times New Roman" w:hAnsi="Times New Roman"/>
          <w:b/>
          <w:sz w:val="28"/>
          <w:szCs w:val="28"/>
        </w:rPr>
        <w:t xml:space="preserve"> (</w:t>
      </w:r>
      <w:r w:rsidR="00A61FB7">
        <w:rPr>
          <w:rFonts w:ascii="Times New Roman" w:hAnsi="Times New Roman"/>
          <w:b/>
          <w:sz w:val="28"/>
          <w:szCs w:val="28"/>
        </w:rPr>
        <w:t>neskaitot</w:t>
      </w:r>
      <w:r w:rsidR="001C0C7B">
        <w:rPr>
          <w:rFonts w:ascii="Times New Roman" w:hAnsi="Times New Roman"/>
          <w:b/>
          <w:sz w:val="28"/>
          <w:szCs w:val="28"/>
        </w:rPr>
        <w:t xml:space="preserve"> kontinent</w:t>
      </w:r>
      <w:r w:rsidR="00DF0F4A">
        <w:rPr>
          <w:rFonts w:ascii="Times New Roman" w:hAnsi="Times New Roman"/>
          <w:b/>
          <w:sz w:val="28"/>
          <w:szCs w:val="28"/>
        </w:rPr>
        <w:t>ālā</w:t>
      </w:r>
      <w:r w:rsidR="001C0C7B">
        <w:rPr>
          <w:rFonts w:ascii="Times New Roman" w:hAnsi="Times New Roman"/>
          <w:b/>
          <w:sz w:val="28"/>
          <w:szCs w:val="28"/>
        </w:rPr>
        <w:t xml:space="preserve"> šelfa platības)</w:t>
      </w:r>
      <w:r>
        <w:rPr>
          <w:rFonts w:ascii="Times New Roman" w:hAnsi="Times New Roman"/>
          <w:b/>
          <w:sz w:val="28"/>
          <w:szCs w:val="28"/>
        </w:rPr>
        <w:t xml:space="preserve">. </w:t>
      </w:r>
    </w:p>
    <w:p w:rsidR="0015398A" w:rsidRPr="002842EB" w:rsidRDefault="00A26D9C" w:rsidP="001E7DCF">
      <w:pPr>
        <w:shd w:val="clear" w:color="auto" w:fill="FFFFFF"/>
        <w:spacing w:after="120" w:line="240" w:lineRule="auto"/>
        <w:ind w:firstLine="720"/>
        <w:jc w:val="both"/>
        <w:rPr>
          <w:rFonts w:ascii="Times New Roman" w:hAnsi="Times New Roman"/>
          <w:b/>
          <w:i/>
          <w:color w:val="FF0000"/>
          <w:sz w:val="28"/>
          <w:szCs w:val="28"/>
        </w:rPr>
      </w:pPr>
      <w:r w:rsidRPr="00A26D9C">
        <w:rPr>
          <w:rFonts w:ascii="Times New Roman" w:hAnsi="Times New Roman"/>
          <w:sz w:val="28"/>
          <w:szCs w:val="28"/>
        </w:rPr>
        <w:t>Īpaš</w:t>
      </w:r>
      <w:r>
        <w:rPr>
          <w:rFonts w:ascii="Times New Roman" w:hAnsi="Times New Roman"/>
          <w:sz w:val="28"/>
          <w:szCs w:val="28"/>
        </w:rPr>
        <w:t xml:space="preserve">a uzmanība jāpievērš </w:t>
      </w:r>
      <w:r w:rsidR="00821712">
        <w:rPr>
          <w:rFonts w:ascii="Times New Roman" w:hAnsi="Times New Roman"/>
          <w:sz w:val="28"/>
          <w:szCs w:val="28"/>
        </w:rPr>
        <w:t xml:space="preserve">kategorijai </w:t>
      </w:r>
      <w:r w:rsidRPr="00A26D9C">
        <w:rPr>
          <w:rFonts w:ascii="Times New Roman" w:hAnsi="Times New Roman"/>
          <w:sz w:val="28"/>
          <w:szCs w:val="28"/>
        </w:rPr>
        <w:t>„</w:t>
      </w:r>
      <w:r w:rsidRPr="00A26D9C">
        <w:rPr>
          <w:rFonts w:ascii="Times New Roman" w:eastAsia="Times New Roman" w:hAnsi="Times New Roman"/>
          <w:sz w:val="28"/>
          <w:szCs w:val="28"/>
        </w:rPr>
        <w:t>Juridisko personu īpašum</w:t>
      </w:r>
      <w:r>
        <w:rPr>
          <w:rFonts w:ascii="Times New Roman" w:eastAsia="Times New Roman" w:hAnsi="Times New Roman"/>
          <w:sz w:val="28"/>
          <w:szCs w:val="28"/>
        </w:rPr>
        <w:t>s”</w:t>
      </w:r>
      <w:r w:rsidR="00F15464">
        <w:rPr>
          <w:rFonts w:ascii="Times New Roman" w:eastAsia="Times New Roman" w:hAnsi="Times New Roman"/>
          <w:sz w:val="28"/>
          <w:szCs w:val="28"/>
        </w:rPr>
        <w:t xml:space="preserve"> (tabulas 2.rinda)</w:t>
      </w:r>
      <w:r w:rsidR="000B77A4">
        <w:rPr>
          <w:rFonts w:ascii="Times New Roman" w:eastAsia="Times New Roman" w:hAnsi="Times New Roman"/>
          <w:sz w:val="28"/>
          <w:szCs w:val="28"/>
        </w:rPr>
        <w:t>. S</w:t>
      </w:r>
      <w:r>
        <w:rPr>
          <w:rFonts w:ascii="Times New Roman" w:eastAsia="Times New Roman" w:hAnsi="Times New Roman"/>
          <w:sz w:val="28"/>
          <w:szCs w:val="28"/>
        </w:rPr>
        <w:t xml:space="preserve">askaņā ar Valsts zemes dienesta skaidrojumu, </w:t>
      </w:r>
      <w:r w:rsidR="00F15464">
        <w:rPr>
          <w:rFonts w:ascii="Times New Roman" w:eastAsia="Times New Roman" w:hAnsi="Times New Roman"/>
          <w:sz w:val="28"/>
          <w:szCs w:val="28"/>
        </w:rPr>
        <w:t>kategorijā</w:t>
      </w:r>
      <w:r w:rsidR="00452D50">
        <w:rPr>
          <w:rFonts w:ascii="Times New Roman" w:eastAsia="Times New Roman" w:hAnsi="Times New Roman"/>
          <w:sz w:val="28"/>
          <w:szCs w:val="28"/>
        </w:rPr>
        <w:t xml:space="preserve"> </w:t>
      </w:r>
      <w:r w:rsidR="00452D50" w:rsidRPr="00A26D9C">
        <w:rPr>
          <w:rFonts w:ascii="Times New Roman" w:hAnsi="Times New Roman"/>
          <w:sz w:val="28"/>
          <w:szCs w:val="28"/>
        </w:rPr>
        <w:t>„</w:t>
      </w:r>
      <w:r w:rsidR="00452D50" w:rsidRPr="00A26D9C">
        <w:rPr>
          <w:rFonts w:ascii="Times New Roman" w:eastAsia="Times New Roman" w:hAnsi="Times New Roman"/>
          <w:sz w:val="28"/>
          <w:szCs w:val="28"/>
        </w:rPr>
        <w:t>Juridisko personu īpašum</w:t>
      </w:r>
      <w:r w:rsidR="00452D50">
        <w:rPr>
          <w:rFonts w:ascii="Times New Roman" w:eastAsia="Times New Roman" w:hAnsi="Times New Roman"/>
          <w:sz w:val="28"/>
          <w:szCs w:val="28"/>
        </w:rPr>
        <w:t xml:space="preserve">s” </w:t>
      </w:r>
      <w:r>
        <w:rPr>
          <w:rFonts w:ascii="Times New Roman" w:eastAsia="Times New Roman" w:hAnsi="Times New Roman"/>
          <w:sz w:val="28"/>
          <w:szCs w:val="28"/>
        </w:rPr>
        <w:t>iekļauta gan AS „Latvijas</w:t>
      </w:r>
      <w:r w:rsidR="002842EB">
        <w:rPr>
          <w:rFonts w:ascii="Times New Roman" w:eastAsia="Times New Roman" w:hAnsi="Times New Roman"/>
          <w:sz w:val="28"/>
          <w:szCs w:val="28"/>
        </w:rPr>
        <w:t xml:space="preserve"> Valsts</w:t>
      </w:r>
      <w:r>
        <w:rPr>
          <w:rFonts w:ascii="Times New Roman" w:eastAsia="Times New Roman" w:hAnsi="Times New Roman"/>
          <w:sz w:val="28"/>
          <w:szCs w:val="28"/>
        </w:rPr>
        <w:t xml:space="preserve"> me</w:t>
      </w:r>
      <w:r w:rsidR="00056986">
        <w:rPr>
          <w:rFonts w:ascii="Times New Roman" w:eastAsia="Times New Roman" w:hAnsi="Times New Roman"/>
          <w:sz w:val="28"/>
          <w:szCs w:val="28"/>
        </w:rPr>
        <w:t>ži</w:t>
      </w:r>
      <w:r>
        <w:rPr>
          <w:rFonts w:ascii="Times New Roman" w:eastAsia="Times New Roman" w:hAnsi="Times New Roman"/>
          <w:sz w:val="28"/>
          <w:szCs w:val="28"/>
        </w:rPr>
        <w:t xml:space="preserve">” </w:t>
      </w:r>
      <w:r w:rsidR="00954693">
        <w:rPr>
          <w:rFonts w:ascii="Times New Roman" w:eastAsia="Times New Roman" w:hAnsi="Times New Roman"/>
          <w:sz w:val="28"/>
          <w:szCs w:val="28"/>
        </w:rPr>
        <w:t xml:space="preserve">īpašumā esošā </w:t>
      </w:r>
      <w:r>
        <w:rPr>
          <w:rFonts w:ascii="Times New Roman" w:eastAsia="Times New Roman" w:hAnsi="Times New Roman"/>
          <w:sz w:val="28"/>
          <w:szCs w:val="28"/>
        </w:rPr>
        <w:t xml:space="preserve">zeme, gan pašvaldību komersantu, piem., SIA „Rīgas meži” zeme, gan </w:t>
      </w:r>
      <w:r w:rsidR="00515E81">
        <w:rPr>
          <w:rFonts w:ascii="Times New Roman" w:eastAsia="Times New Roman" w:hAnsi="Times New Roman"/>
          <w:sz w:val="28"/>
          <w:szCs w:val="28"/>
        </w:rPr>
        <w:t>baznīcu draudžu zeme</w:t>
      </w:r>
      <w:r w:rsidR="00FE38D4">
        <w:rPr>
          <w:rFonts w:ascii="Times New Roman" w:eastAsia="Times New Roman" w:hAnsi="Times New Roman"/>
          <w:sz w:val="28"/>
          <w:szCs w:val="28"/>
        </w:rPr>
        <w:t>. Tātad, par 14,7%</w:t>
      </w:r>
      <w:r>
        <w:rPr>
          <w:rFonts w:ascii="Times New Roman" w:eastAsia="Times New Roman" w:hAnsi="Times New Roman"/>
          <w:sz w:val="28"/>
          <w:szCs w:val="28"/>
        </w:rPr>
        <w:t xml:space="preserve"> </w:t>
      </w:r>
      <w:r w:rsidR="00FE38D4">
        <w:rPr>
          <w:rFonts w:ascii="Times New Roman" w:eastAsia="Times New Roman" w:hAnsi="Times New Roman"/>
          <w:sz w:val="28"/>
          <w:szCs w:val="28"/>
        </w:rPr>
        <w:t xml:space="preserve">zemes </w:t>
      </w:r>
      <w:r w:rsidR="001C0C7B">
        <w:rPr>
          <w:rFonts w:ascii="Times New Roman" w:eastAsia="Times New Roman" w:hAnsi="Times New Roman"/>
          <w:sz w:val="28"/>
          <w:szCs w:val="28"/>
        </w:rPr>
        <w:t>nav viennozīmīg</w:t>
      </w:r>
      <w:r w:rsidR="00452D50">
        <w:rPr>
          <w:rFonts w:ascii="Times New Roman" w:eastAsia="Times New Roman" w:hAnsi="Times New Roman"/>
          <w:sz w:val="28"/>
          <w:szCs w:val="28"/>
        </w:rPr>
        <w:t>i</w:t>
      </w:r>
      <w:r w:rsidR="00821712">
        <w:rPr>
          <w:rFonts w:ascii="Times New Roman" w:eastAsia="Times New Roman" w:hAnsi="Times New Roman"/>
          <w:sz w:val="28"/>
          <w:szCs w:val="28"/>
        </w:rPr>
        <w:t xml:space="preserve"> </w:t>
      </w:r>
      <w:r w:rsidR="00452D50">
        <w:rPr>
          <w:rFonts w:ascii="Times New Roman" w:eastAsia="Times New Roman" w:hAnsi="Times New Roman"/>
          <w:sz w:val="28"/>
          <w:szCs w:val="28"/>
        </w:rPr>
        <w:t xml:space="preserve">skaidrs </w:t>
      </w:r>
      <w:r w:rsidR="00515E81">
        <w:rPr>
          <w:rFonts w:ascii="Times New Roman" w:eastAsia="Times New Roman" w:hAnsi="Times New Roman"/>
          <w:sz w:val="28"/>
          <w:szCs w:val="28"/>
        </w:rPr>
        <w:t>–</w:t>
      </w:r>
      <w:r w:rsidR="00821712">
        <w:rPr>
          <w:rFonts w:ascii="Times New Roman" w:eastAsia="Times New Roman" w:hAnsi="Times New Roman"/>
          <w:sz w:val="28"/>
          <w:szCs w:val="28"/>
        </w:rPr>
        <w:t xml:space="preserve"> </w:t>
      </w:r>
      <w:r w:rsidR="00515E81">
        <w:rPr>
          <w:rFonts w:ascii="Times New Roman" w:eastAsia="Times New Roman" w:hAnsi="Times New Roman"/>
          <w:sz w:val="28"/>
          <w:szCs w:val="28"/>
        </w:rPr>
        <w:t xml:space="preserve">cik </w:t>
      </w:r>
      <w:r w:rsidR="00821712">
        <w:rPr>
          <w:rFonts w:ascii="Times New Roman" w:eastAsia="Times New Roman" w:hAnsi="Times New Roman"/>
          <w:sz w:val="28"/>
          <w:szCs w:val="28"/>
        </w:rPr>
        <w:t xml:space="preserve">procentu no minētajiem 14,7% zemes tiešām ir valsts pārziņā un tātad </w:t>
      </w:r>
      <w:r w:rsidR="00515E81">
        <w:rPr>
          <w:rFonts w:ascii="Times New Roman" w:eastAsia="Times New Roman" w:hAnsi="Times New Roman"/>
          <w:sz w:val="28"/>
          <w:szCs w:val="28"/>
        </w:rPr>
        <w:t>valst</w:t>
      </w:r>
      <w:r w:rsidR="00821712">
        <w:rPr>
          <w:rFonts w:ascii="Times New Roman" w:eastAsia="Times New Roman" w:hAnsi="Times New Roman"/>
          <w:sz w:val="28"/>
          <w:szCs w:val="28"/>
        </w:rPr>
        <w:t>ij</w:t>
      </w:r>
      <w:r w:rsidR="00515E81">
        <w:rPr>
          <w:rFonts w:ascii="Times New Roman" w:eastAsia="Times New Roman" w:hAnsi="Times New Roman"/>
          <w:sz w:val="28"/>
          <w:szCs w:val="28"/>
        </w:rPr>
        <w:t xml:space="preserve"> </w:t>
      </w:r>
      <w:r w:rsidR="00821712">
        <w:rPr>
          <w:rFonts w:ascii="Times New Roman" w:eastAsia="Times New Roman" w:hAnsi="Times New Roman"/>
          <w:sz w:val="28"/>
          <w:szCs w:val="28"/>
        </w:rPr>
        <w:t xml:space="preserve">pieder arī </w:t>
      </w:r>
      <w:r w:rsidR="00515E81">
        <w:rPr>
          <w:rFonts w:ascii="Times New Roman" w:eastAsia="Times New Roman" w:hAnsi="Times New Roman"/>
          <w:sz w:val="28"/>
          <w:szCs w:val="28"/>
        </w:rPr>
        <w:t>zemes dzī</w:t>
      </w:r>
      <w:r w:rsidR="00821712">
        <w:rPr>
          <w:rFonts w:ascii="Times New Roman" w:eastAsia="Times New Roman" w:hAnsi="Times New Roman"/>
          <w:sz w:val="28"/>
          <w:szCs w:val="28"/>
        </w:rPr>
        <w:t>les</w:t>
      </w:r>
      <w:r w:rsidR="00515E81">
        <w:rPr>
          <w:rFonts w:ascii="Times New Roman" w:eastAsia="Times New Roman" w:hAnsi="Times New Roman"/>
          <w:sz w:val="28"/>
          <w:szCs w:val="28"/>
        </w:rPr>
        <w:t xml:space="preserve">. </w:t>
      </w:r>
      <w:r w:rsidR="00056986">
        <w:rPr>
          <w:rFonts w:ascii="Times New Roman" w:hAnsi="Times New Roman"/>
          <w:sz w:val="28"/>
          <w:szCs w:val="28"/>
        </w:rPr>
        <w:t xml:space="preserve">Vismaz </w:t>
      </w:r>
      <w:r w:rsidR="00056986" w:rsidRPr="00515E81">
        <w:rPr>
          <w:rFonts w:ascii="Times New Roman" w:hAnsi="Times New Roman"/>
          <w:sz w:val="28"/>
          <w:szCs w:val="28"/>
        </w:rPr>
        <w:t>33,</w:t>
      </w:r>
      <w:r w:rsidR="00056986">
        <w:rPr>
          <w:rFonts w:ascii="Times New Roman" w:hAnsi="Times New Roman"/>
          <w:sz w:val="28"/>
          <w:szCs w:val="28"/>
        </w:rPr>
        <w:t>3</w:t>
      </w:r>
      <w:r w:rsidR="00056986" w:rsidRPr="00515E81">
        <w:rPr>
          <w:rFonts w:ascii="Times New Roman" w:hAnsi="Times New Roman"/>
          <w:sz w:val="28"/>
          <w:szCs w:val="28"/>
        </w:rPr>
        <w:t xml:space="preserve">% valsts teritorijas valsts </w:t>
      </w:r>
      <w:r w:rsidR="0015398A" w:rsidRPr="00515E81">
        <w:rPr>
          <w:rFonts w:ascii="Times New Roman" w:hAnsi="Times New Roman"/>
          <w:sz w:val="28"/>
          <w:szCs w:val="28"/>
        </w:rPr>
        <w:t>zemes dzīļu izmantošanu</w:t>
      </w:r>
      <w:r w:rsidR="00056986">
        <w:rPr>
          <w:rFonts w:ascii="Times New Roman" w:hAnsi="Times New Roman"/>
          <w:sz w:val="28"/>
          <w:szCs w:val="28"/>
        </w:rPr>
        <w:t xml:space="preserve"> </w:t>
      </w:r>
      <w:r w:rsidR="001C0C7B">
        <w:rPr>
          <w:rFonts w:ascii="Times New Roman" w:hAnsi="Times New Roman"/>
          <w:sz w:val="28"/>
          <w:szCs w:val="28"/>
        </w:rPr>
        <w:t xml:space="preserve">var </w:t>
      </w:r>
      <w:r w:rsidR="00056986">
        <w:rPr>
          <w:rFonts w:ascii="Times New Roman" w:hAnsi="Times New Roman"/>
          <w:sz w:val="28"/>
          <w:szCs w:val="28"/>
        </w:rPr>
        <w:t>plānot</w:t>
      </w:r>
      <w:r w:rsidR="001C0C7B">
        <w:rPr>
          <w:rFonts w:ascii="Times New Roman" w:hAnsi="Times New Roman"/>
          <w:sz w:val="28"/>
          <w:szCs w:val="28"/>
        </w:rPr>
        <w:t xml:space="preserve"> pašreizējā tiesiskā regulējuma ietvaros</w:t>
      </w:r>
      <w:r w:rsidR="0015398A" w:rsidRPr="00515E81">
        <w:rPr>
          <w:rFonts w:ascii="Times New Roman" w:hAnsi="Times New Roman"/>
          <w:sz w:val="28"/>
          <w:szCs w:val="28"/>
        </w:rPr>
        <w:t>.</w:t>
      </w:r>
      <w:r w:rsidR="00515E81">
        <w:rPr>
          <w:rFonts w:ascii="Times New Roman" w:hAnsi="Times New Roman"/>
          <w:sz w:val="28"/>
          <w:szCs w:val="28"/>
        </w:rPr>
        <w:t xml:space="preserve"> </w:t>
      </w:r>
      <w:r w:rsidR="00515E81" w:rsidRPr="0078068C">
        <w:rPr>
          <w:rFonts w:ascii="Times New Roman" w:hAnsi="Times New Roman"/>
          <w:sz w:val="28"/>
          <w:szCs w:val="28"/>
        </w:rPr>
        <w:t xml:space="preserve">Ja pieskaita juridisko personu zemi, zemes dzīļu izmantošanu varētu plānot 48% teritorijas, bet </w:t>
      </w:r>
      <w:r w:rsidR="001E7DCF" w:rsidRPr="0078068C">
        <w:rPr>
          <w:rFonts w:ascii="Times New Roman" w:hAnsi="Times New Roman"/>
          <w:sz w:val="28"/>
          <w:szCs w:val="28"/>
        </w:rPr>
        <w:t>pie juridisko personu zemes</w:t>
      </w:r>
      <w:r w:rsidR="00821712">
        <w:rPr>
          <w:rFonts w:ascii="Times New Roman" w:hAnsi="Times New Roman"/>
          <w:sz w:val="28"/>
          <w:szCs w:val="28"/>
        </w:rPr>
        <w:t>, kā jau minēts,</w:t>
      </w:r>
      <w:r w:rsidR="001E7DCF" w:rsidRPr="0078068C">
        <w:rPr>
          <w:rFonts w:ascii="Times New Roman" w:hAnsi="Times New Roman"/>
          <w:sz w:val="28"/>
          <w:szCs w:val="28"/>
        </w:rPr>
        <w:t xml:space="preserve"> tiek pieskaitīta arī zeme, kas </w:t>
      </w:r>
      <w:r w:rsidR="00056986" w:rsidRPr="0078068C">
        <w:rPr>
          <w:rFonts w:ascii="Times New Roman" w:hAnsi="Times New Roman"/>
          <w:sz w:val="28"/>
          <w:szCs w:val="28"/>
        </w:rPr>
        <w:t xml:space="preserve">nepieder </w:t>
      </w:r>
      <w:r w:rsidR="001E7DCF" w:rsidRPr="0078068C">
        <w:rPr>
          <w:rFonts w:ascii="Times New Roman" w:hAnsi="Times New Roman"/>
          <w:sz w:val="28"/>
          <w:szCs w:val="28"/>
        </w:rPr>
        <w:t>ne valstij, ne pašvaldībām. Turklāt, j</w:t>
      </w:r>
      <w:r w:rsidR="0015398A" w:rsidRPr="0078068C">
        <w:rPr>
          <w:rFonts w:ascii="Times New Roman" w:hAnsi="Times New Roman"/>
          <w:sz w:val="28"/>
          <w:szCs w:val="28"/>
        </w:rPr>
        <w:t>āņem vērā, ka ir virkne teritoriju, kur ieguve nav iespējama – ceļi, aizsargjoslas, īpaši aizsargājamas dabas teritorijas</w:t>
      </w:r>
      <w:r w:rsidR="0015398A" w:rsidRPr="009E7266">
        <w:rPr>
          <w:rFonts w:ascii="Times New Roman" w:hAnsi="Times New Roman"/>
          <w:sz w:val="28"/>
          <w:szCs w:val="28"/>
        </w:rPr>
        <w:t>.</w:t>
      </w:r>
      <w:r w:rsidR="002842EB">
        <w:rPr>
          <w:rFonts w:ascii="Times New Roman" w:hAnsi="Times New Roman"/>
          <w:sz w:val="28"/>
          <w:szCs w:val="28"/>
        </w:rPr>
        <w:t xml:space="preserve"> </w:t>
      </w:r>
    </w:p>
    <w:p w:rsidR="00EC599B" w:rsidRDefault="0015398A" w:rsidP="001E7DCF">
      <w:pPr>
        <w:spacing w:after="120" w:line="240" w:lineRule="auto"/>
        <w:jc w:val="both"/>
        <w:rPr>
          <w:rFonts w:ascii="Times New Roman" w:hAnsi="Times New Roman"/>
          <w:bCs/>
          <w:sz w:val="28"/>
          <w:szCs w:val="28"/>
        </w:rPr>
      </w:pPr>
      <w:r w:rsidRPr="009E7266">
        <w:rPr>
          <w:rFonts w:ascii="Times New Roman" w:hAnsi="Times New Roman"/>
          <w:sz w:val="28"/>
          <w:szCs w:val="28"/>
        </w:rPr>
        <w:tab/>
      </w:r>
      <w:r w:rsidR="001E7DCF">
        <w:rPr>
          <w:rFonts w:ascii="Times New Roman" w:hAnsi="Times New Roman"/>
          <w:sz w:val="28"/>
          <w:szCs w:val="28"/>
        </w:rPr>
        <w:t>Valsts zemes dienestā izstrādes stadijā ir īpašumu piederības kart</w:t>
      </w:r>
      <w:r w:rsidR="00056986">
        <w:rPr>
          <w:rFonts w:ascii="Times New Roman" w:hAnsi="Times New Roman"/>
          <w:sz w:val="28"/>
          <w:szCs w:val="28"/>
        </w:rPr>
        <w:t>e, kurā</w:t>
      </w:r>
      <w:r w:rsidR="001E7DCF">
        <w:rPr>
          <w:rFonts w:ascii="Times New Roman" w:hAnsi="Times New Roman"/>
          <w:sz w:val="28"/>
          <w:szCs w:val="28"/>
        </w:rPr>
        <w:t xml:space="preserve"> īpašumi pēc īpašnieka statusa sadalīti piecās kategorijās: fiziska persona, jaukta statusa kopīpašums, juridiska persona, valsts, pašvaldības. Karte </w:t>
      </w:r>
      <w:r w:rsidR="00056986">
        <w:rPr>
          <w:rFonts w:ascii="Times New Roman" w:hAnsi="Times New Roman"/>
          <w:sz w:val="28"/>
          <w:szCs w:val="28"/>
        </w:rPr>
        <w:t xml:space="preserve">varētu būt </w:t>
      </w:r>
      <w:r w:rsidR="001E7DCF">
        <w:rPr>
          <w:rFonts w:ascii="Times New Roman" w:hAnsi="Times New Roman"/>
          <w:sz w:val="28"/>
          <w:szCs w:val="28"/>
        </w:rPr>
        <w:t>publiski pieejama 2015.gadā.</w:t>
      </w:r>
      <w:r w:rsidR="00EC599B">
        <w:rPr>
          <w:rFonts w:ascii="Times New Roman" w:hAnsi="Times New Roman"/>
          <w:sz w:val="28"/>
          <w:szCs w:val="28"/>
        </w:rPr>
        <w:t xml:space="preserve"> </w:t>
      </w:r>
      <w:r w:rsidR="000C07BE">
        <w:rPr>
          <w:rFonts w:ascii="Times New Roman" w:hAnsi="Times New Roman"/>
          <w:sz w:val="28"/>
          <w:szCs w:val="28"/>
        </w:rPr>
        <w:t>Kartē</w:t>
      </w:r>
      <w:r w:rsidR="00821712">
        <w:rPr>
          <w:rFonts w:ascii="Times New Roman" w:hAnsi="Times New Roman"/>
          <w:sz w:val="28"/>
          <w:szCs w:val="28"/>
        </w:rPr>
        <w:t xml:space="preserve"> uzskatāmi redzamas minētās īpašumu kategorijas,</w:t>
      </w:r>
      <w:r w:rsidR="001E7DCF">
        <w:rPr>
          <w:rFonts w:ascii="Times New Roman" w:hAnsi="Times New Roman"/>
          <w:sz w:val="28"/>
          <w:szCs w:val="28"/>
        </w:rPr>
        <w:t xml:space="preserve"> tomēr arī kartē ir tā pati problēma, kas </w:t>
      </w:r>
      <w:r w:rsidR="002842EB" w:rsidRPr="002842EB">
        <w:rPr>
          <w:rFonts w:ascii="Times New Roman" w:hAnsi="Times New Roman"/>
          <w:sz w:val="28"/>
          <w:szCs w:val="28"/>
        </w:rPr>
        <w:t>1</w:t>
      </w:r>
      <w:r w:rsidR="001E7DCF" w:rsidRPr="002842EB">
        <w:rPr>
          <w:rFonts w:ascii="Times New Roman" w:hAnsi="Times New Roman"/>
          <w:sz w:val="28"/>
          <w:szCs w:val="28"/>
        </w:rPr>
        <w:t>.tabulā</w:t>
      </w:r>
      <w:r w:rsidR="001E7DCF">
        <w:rPr>
          <w:rFonts w:ascii="Times New Roman" w:hAnsi="Times New Roman"/>
          <w:sz w:val="28"/>
          <w:szCs w:val="28"/>
        </w:rPr>
        <w:t xml:space="preserve"> attēlotajam z</w:t>
      </w:r>
      <w:r w:rsidR="001E7DCF" w:rsidRPr="009E7266">
        <w:rPr>
          <w:rFonts w:ascii="Times New Roman" w:hAnsi="Times New Roman"/>
          <w:bCs/>
          <w:sz w:val="28"/>
          <w:szCs w:val="28"/>
        </w:rPr>
        <w:t>emes īpašumu un lietojumu sadalījum</w:t>
      </w:r>
      <w:r w:rsidR="000B77A4">
        <w:rPr>
          <w:rFonts w:ascii="Times New Roman" w:hAnsi="Times New Roman"/>
          <w:bCs/>
          <w:sz w:val="28"/>
          <w:szCs w:val="28"/>
        </w:rPr>
        <w:t>am</w:t>
      </w:r>
      <w:r w:rsidR="001E7DCF" w:rsidRPr="009E7266">
        <w:rPr>
          <w:rFonts w:ascii="Times New Roman" w:hAnsi="Times New Roman"/>
          <w:bCs/>
          <w:sz w:val="28"/>
          <w:szCs w:val="28"/>
        </w:rPr>
        <w:t xml:space="preserve"> pēc īpašnieka statusa</w:t>
      </w:r>
      <w:r w:rsidR="000B77A4">
        <w:rPr>
          <w:rFonts w:ascii="Times New Roman" w:hAnsi="Times New Roman"/>
          <w:bCs/>
          <w:sz w:val="28"/>
          <w:szCs w:val="28"/>
        </w:rPr>
        <w:t xml:space="preserve"> – neskaidrība ar juridisko personu zemi. </w:t>
      </w:r>
    </w:p>
    <w:p w:rsidR="001E7DCF" w:rsidRDefault="00821712" w:rsidP="00EC599B">
      <w:pPr>
        <w:spacing w:after="120" w:line="240" w:lineRule="auto"/>
        <w:ind w:firstLine="720"/>
        <w:jc w:val="both"/>
        <w:rPr>
          <w:rFonts w:ascii="Times New Roman" w:eastAsia="Times New Roman" w:hAnsi="Times New Roman"/>
          <w:bCs/>
          <w:sz w:val="28"/>
          <w:szCs w:val="28"/>
        </w:rPr>
      </w:pPr>
      <w:r w:rsidRPr="00821712">
        <w:rPr>
          <w:rFonts w:ascii="Times New Roman" w:hAnsi="Times New Roman"/>
          <w:bCs/>
          <w:sz w:val="28"/>
          <w:szCs w:val="28"/>
        </w:rPr>
        <w:t>Līdz ar to secināms, ka Valsts zemes dienesta izmantotais z</w:t>
      </w:r>
      <w:r w:rsidRPr="00EC599B">
        <w:rPr>
          <w:rFonts w:ascii="Times New Roman" w:eastAsia="Times New Roman" w:hAnsi="Times New Roman"/>
          <w:bCs/>
          <w:sz w:val="28"/>
          <w:szCs w:val="28"/>
        </w:rPr>
        <w:t>emes īpašumu un lietojumu sadalījums pēc īpašnieka statusa</w:t>
      </w:r>
      <w:r>
        <w:rPr>
          <w:rFonts w:ascii="Times New Roman" w:eastAsia="Times New Roman" w:hAnsi="Times New Roman"/>
          <w:bCs/>
          <w:sz w:val="28"/>
          <w:szCs w:val="28"/>
        </w:rPr>
        <w:t xml:space="preserve"> attiecībā uz kategoriju „juridiska persona”</w:t>
      </w:r>
      <w:r w:rsidR="000C07BE">
        <w:rPr>
          <w:rFonts w:ascii="Times New Roman" w:eastAsia="Times New Roman" w:hAnsi="Times New Roman"/>
          <w:bCs/>
          <w:sz w:val="28"/>
          <w:szCs w:val="28"/>
        </w:rPr>
        <w:t xml:space="preserve"> ir pārskatāms</w:t>
      </w:r>
      <w:r w:rsidR="004150F8">
        <w:rPr>
          <w:rFonts w:ascii="Times New Roman" w:eastAsia="Times New Roman" w:hAnsi="Times New Roman"/>
          <w:bCs/>
          <w:sz w:val="28"/>
          <w:szCs w:val="28"/>
        </w:rPr>
        <w:t>,</w:t>
      </w:r>
      <w:r w:rsidR="000C07BE">
        <w:rPr>
          <w:rFonts w:ascii="Times New Roman" w:eastAsia="Times New Roman" w:hAnsi="Times New Roman"/>
          <w:bCs/>
          <w:sz w:val="28"/>
          <w:szCs w:val="28"/>
        </w:rPr>
        <w:t xml:space="preserve"> skaidri nodalot valsts un pašvaldību zemes no pārējo juridisko personu zemes.</w:t>
      </w:r>
    </w:p>
    <w:p w:rsidR="00E16F27" w:rsidRDefault="00E16F27" w:rsidP="00EC599B">
      <w:pPr>
        <w:spacing w:after="120" w:line="240" w:lineRule="auto"/>
        <w:ind w:firstLine="720"/>
        <w:jc w:val="both"/>
        <w:rPr>
          <w:rFonts w:ascii="Times New Roman" w:eastAsia="Times New Roman" w:hAnsi="Times New Roman"/>
          <w:bCs/>
          <w:sz w:val="28"/>
          <w:szCs w:val="28"/>
        </w:rPr>
      </w:pPr>
    </w:p>
    <w:p w:rsidR="006B606F" w:rsidRPr="00647CF5" w:rsidRDefault="000B77A4" w:rsidP="00526643">
      <w:pPr>
        <w:pStyle w:val="Heading2"/>
        <w:spacing w:before="0" w:beforeAutospacing="0" w:after="120" w:afterAutospacing="0"/>
        <w:rPr>
          <w:i/>
          <w:color w:val="FF0000"/>
        </w:rPr>
      </w:pPr>
      <w:r>
        <w:tab/>
      </w:r>
      <w:bookmarkStart w:id="13" w:name="_Toc401572517"/>
      <w:r w:rsidR="002842EB" w:rsidRPr="002842EB">
        <w:t>2.</w:t>
      </w:r>
      <w:r w:rsidR="00A07B47">
        <w:t>5</w:t>
      </w:r>
      <w:r w:rsidR="002842EB" w:rsidRPr="002842EB">
        <w:t>.</w:t>
      </w:r>
      <w:r w:rsidR="00E16F27">
        <w:rPr>
          <w:lang w:val="lv-LV"/>
        </w:rPr>
        <w:t> </w:t>
      </w:r>
      <w:r w:rsidR="002842EB" w:rsidRPr="002842EB">
        <w:t>Kas ir zemes dzīļu izmantošana</w:t>
      </w:r>
      <w:bookmarkEnd w:id="13"/>
      <w:r w:rsidR="006B606F" w:rsidRPr="009E7266">
        <w:t xml:space="preserve"> </w:t>
      </w:r>
    </w:p>
    <w:p w:rsidR="006B606F" w:rsidRPr="009E7266" w:rsidRDefault="006B606F" w:rsidP="00526643">
      <w:pPr>
        <w:pStyle w:val="tv213"/>
        <w:spacing w:before="0" w:beforeAutospacing="0" w:after="120" w:afterAutospacing="0"/>
        <w:ind w:firstLine="720"/>
        <w:jc w:val="both"/>
        <w:rPr>
          <w:sz w:val="28"/>
          <w:szCs w:val="28"/>
          <w:lang w:val="lv-LV"/>
        </w:rPr>
      </w:pPr>
      <w:r w:rsidRPr="009E7266">
        <w:rPr>
          <w:sz w:val="28"/>
          <w:szCs w:val="28"/>
          <w:lang w:val="lv-LV"/>
        </w:rPr>
        <w:t>Saskaņā ar likumu „Par zemes dzīlēm</w:t>
      </w:r>
      <w:r w:rsidRPr="002842EB">
        <w:rPr>
          <w:sz w:val="28"/>
          <w:szCs w:val="28"/>
          <w:lang w:val="lv-LV"/>
        </w:rPr>
        <w:t>” zemes dzīļu izmantošanas veidi</w:t>
      </w:r>
      <w:r w:rsidRPr="009E7266">
        <w:rPr>
          <w:sz w:val="28"/>
          <w:szCs w:val="28"/>
          <w:lang w:val="lv-LV"/>
        </w:rPr>
        <w:t xml:space="preserve"> ir šādi:</w:t>
      </w:r>
      <w:r w:rsidR="00A6759D" w:rsidRPr="009E7266">
        <w:rPr>
          <w:sz w:val="28"/>
          <w:szCs w:val="28"/>
          <w:lang w:val="lv-LV"/>
        </w:rPr>
        <w:t xml:space="preserve"> </w:t>
      </w:r>
      <w:r w:rsidRPr="009E7266">
        <w:rPr>
          <w:sz w:val="28"/>
          <w:szCs w:val="28"/>
          <w:lang w:val="lv-LV"/>
        </w:rPr>
        <w:t>1) ģeoloģiskā, hidroģeoloģiskā, inženierģeoloģiskā, ģeoekoloģiskā vai ģeofizikālā izpēte;</w:t>
      </w:r>
      <w:r w:rsidR="00A6759D" w:rsidRPr="009E7266">
        <w:rPr>
          <w:sz w:val="28"/>
          <w:szCs w:val="28"/>
          <w:lang w:val="lv-LV"/>
        </w:rPr>
        <w:t xml:space="preserve"> </w:t>
      </w:r>
      <w:r w:rsidRPr="009E7266">
        <w:rPr>
          <w:sz w:val="28"/>
          <w:szCs w:val="28"/>
          <w:lang w:val="lv-LV"/>
        </w:rPr>
        <w:t>2) zemes dzīļu monitoringa sistēmas izveide vai monitoringa veikšana;</w:t>
      </w:r>
      <w:r w:rsidR="00A6759D" w:rsidRPr="009E7266">
        <w:rPr>
          <w:sz w:val="28"/>
          <w:szCs w:val="28"/>
          <w:lang w:val="lv-LV"/>
        </w:rPr>
        <w:t xml:space="preserve"> </w:t>
      </w:r>
      <w:r w:rsidRPr="009E7266">
        <w:rPr>
          <w:sz w:val="28"/>
          <w:szCs w:val="28"/>
          <w:lang w:val="lv-LV"/>
        </w:rPr>
        <w:t>3) derīgo izrakteņu meklēšana, izpēte vai ieguve;</w:t>
      </w:r>
      <w:r w:rsidR="00A6759D" w:rsidRPr="009E7266">
        <w:rPr>
          <w:sz w:val="28"/>
          <w:szCs w:val="28"/>
          <w:lang w:val="lv-LV"/>
        </w:rPr>
        <w:t xml:space="preserve"> </w:t>
      </w:r>
      <w:r w:rsidRPr="009E7266">
        <w:rPr>
          <w:sz w:val="28"/>
          <w:szCs w:val="28"/>
          <w:lang w:val="lv-LV"/>
        </w:rPr>
        <w:t>4) zemes dzīļu derīgo īpašību izmantošana;</w:t>
      </w:r>
      <w:r w:rsidR="00A6759D" w:rsidRPr="009E7266">
        <w:rPr>
          <w:sz w:val="28"/>
          <w:szCs w:val="28"/>
          <w:lang w:val="lv-LV"/>
        </w:rPr>
        <w:t xml:space="preserve"> </w:t>
      </w:r>
      <w:r w:rsidRPr="009E7266">
        <w:rPr>
          <w:sz w:val="28"/>
          <w:szCs w:val="28"/>
          <w:lang w:val="lv-LV"/>
        </w:rPr>
        <w:t>5) urbuma ierīkoša</w:t>
      </w:r>
      <w:r w:rsidR="00A6759D" w:rsidRPr="009E7266">
        <w:rPr>
          <w:sz w:val="28"/>
          <w:szCs w:val="28"/>
          <w:lang w:val="lv-LV"/>
        </w:rPr>
        <w:t>na, konservācija un likvidācija.</w:t>
      </w:r>
      <w:r w:rsidRPr="009E7266">
        <w:rPr>
          <w:sz w:val="28"/>
          <w:szCs w:val="28"/>
          <w:lang w:val="lv-LV"/>
        </w:rPr>
        <w:t xml:space="preserve"> </w:t>
      </w:r>
      <w:r w:rsidR="00647CF5">
        <w:rPr>
          <w:sz w:val="28"/>
          <w:szCs w:val="28"/>
          <w:lang w:val="lv-LV"/>
        </w:rPr>
        <w:t>Minētajiem zemes dzīļu izmantošanas veidiem Valsts vides dienestā ir jāsaņem zemes dzīļu izmantošanas licence, izņemot bieži sastopamo derīgo izrakteņu (minēti likuma pielikumā) ieguvi – tai ir jāsaņem pašvaldības atļauja.</w:t>
      </w:r>
    </w:p>
    <w:p w:rsidR="00647CF5" w:rsidRDefault="00A6759D" w:rsidP="009E7266">
      <w:pPr>
        <w:spacing w:after="120" w:line="240" w:lineRule="auto"/>
        <w:ind w:firstLine="720"/>
        <w:jc w:val="both"/>
        <w:rPr>
          <w:rFonts w:ascii="Times New Roman" w:hAnsi="Times New Roman"/>
          <w:sz w:val="28"/>
          <w:szCs w:val="28"/>
        </w:rPr>
      </w:pPr>
      <w:r w:rsidRPr="009E7266">
        <w:rPr>
          <w:rFonts w:ascii="Times New Roman" w:hAnsi="Times New Roman"/>
          <w:sz w:val="28"/>
          <w:szCs w:val="28"/>
        </w:rPr>
        <w:lastRenderedPageBreak/>
        <w:t>Tā kā koncepcijas mērķis ir investoru piesaiste</w:t>
      </w:r>
      <w:r w:rsidR="00647CF5" w:rsidRPr="00647CF5">
        <w:rPr>
          <w:rFonts w:ascii="Times New Roman" w:hAnsi="Times New Roman"/>
          <w:sz w:val="28"/>
          <w:szCs w:val="28"/>
        </w:rPr>
        <w:t xml:space="preserve"> </w:t>
      </w:r>
      <w:r w:rsidR="00647CF5" w:rsidRPr="009E7266">
        <w:rPr>
          <w:rFonts w:ascii="Times New Roman" w:hAnsi="Times New Roman"/>
          <w:sz w:val="28"/>
          <w:szCs w:val="28"/>
        </w:rPr>
        <w:t>derīgo izrakteņu</w:t>
      </w:r>
      <w:r w:rsidR="001C0C7B">
        <w:rPr>
          <w:rFonts w:ascii="Times New Roman" w:hAnsi="Times New Roman"/>
          <w:sz w:val="28"/>
          <w:szCs w:val="28"/>
        </w:rPr>
        <w:t xml:space="preserve"> meklēšanai,</w:t>
      </w:r>
      <w:r w:rsidR="00647CF5" w:rsidRPr="009E7266">
        <w:rPr>
          <w:rFonts w:ascii="Times New Roman" w:hAnsi="Times New Roman"/>
          <w:sz w:val="28"/>
          <w:szCs w:val="28"/>
        </w:rPr>
        <w:t xml:space="preserve"> </w:t>
      </w:r>
      <w:r w:rsidR="00647CF5">
        <w:rPr>
          <w:rFonts w:ascii="Times New Roman" w:hAnsi="Times New Roman"/>
          <w:sz w:val="28"/>
          <w:szCs w:val="28"/>
        </w:rPr>
        <w:t xml:space="preserve">izpētei un </w:t>
      </w:r>
      <w:r w:rsidR="00647CF5" w:rsidRPr="009E7266">
        <w:rPr>
          <w:rFonts w:ascii="Times New Roman" w:hAnsi="Times New Roman"/>
          <w:sz w:val="28"/>
          <w:szCs w:val="28"/>
        </w:rPr>
        <w:t>ieguve</w:t>
      </w:r>
      <w:r w:rsidR="00647CF5">
        <w:rPr>
          <w:rFonts w:ascii="Times New Roman" w:hAnsi="Times New Roman"/>
          <w:sz w:val="28"/>
          <w:szCs w:val="28"/>
        </w:rPr>
        <w:t>i</w:t>
      </w:r>
      <w:r w:rsidRPr="009E7266">
        <w:rPr>
          <w:rFonts w:ascii="Times New Roman" w:hAnsi="Times New Roman"/>
          <w:sz w:val="28"/>
          <w:szCs w:val="28"/>
        </w:rPr>
        <w:t>,</w:t>
      </w:r>
      <w:r w:rsidR="00647CF5">
        <w:rPr>
          <w:rFonts w:ascii="Times New Roman" w:hAnsi="Times New Roman"/>
          <w:sz w:val="28"/>
          <w:szCs w:val="28"/>
        </w:rPr>
        <w:t xml:space="preserve"> no visiem zemes dzīļu izmantošanas veidiem koncepcijā sīkāk apskatīti tieši ar derīgo izrakteņu </w:t>
      </w:r>
      <w:r w:rsidR="00D91295">
        <w:rPr>
          <w:rFonts w:ascii="Times New Roman" w:hAnsi="Times New Roman"/>
          <w:sz w:val="28"/>
          <w:szCs w:val="28"/>
        </w:rPr>
        <w:t xml:space="preserve">meklēšanu, izpēti un </w:t>
      </w:r>
      <w:r w:rsidR="00647CF5">
        <w:rPr>
          <w:rFonts w:ascii="Times New Roman" w:hAnsi="Times New Roman"/>
          <w:sz w:val="28"/>
          <w:szCs w:val="28"/>
        </w:rPr>
        <w:t>ieguvi saistītie jautājumi.</w:t>
      </w:r>
    </w:p>
    <w:p w:rsidR="006B606F" w:rsidRDefault="001D16C2" w:rsidP="009E7266">
      <w:pPr>
        <w:spacing w:after="120" w:line="240" w:lineRule="auto"/>
        <w:ind w:firstLine="720"/>
        <w:jc w:val="both"/>
        <w:rPr>
          <w:rFonts w:ascii="Times New Roman" w:hAnsi="Times New Roman"/>
          <w:sz w:val="28"/>
          <w:szCs w:val="28"/>
        </w:rPr>
      </w:pPr>
      <w:r w:rsidRPr="009E7266">
        <w:rPr>
          <w:rFonts w:ascii="Times New Roman" w:hAnsi="Times New Roman"/>
          <w:sz w:val="28"/>
          <w:szCs w:val="28"/>
        </w:rPr>
        <w:t>Derīgo izrakteņu ieguvē izdala šādas darbu stadijas:</w:t>
      </w:r>
      <w:r w:rsidR="00647CF5">
        <w:rPr>
          <w:rFonts w:ascii="Times New Roman" w:hAnsi="Times New Roman"/>
          <w:sz w:val="28"/>
          <w:szCs w:val="28"/>
        </w:rPr>
        <w:t xml:space="preserve"> derīgo izrakteņu </w:t>
      </w:r>
      <w:r w:rsidRPr="009E7266">
        <w:rPr>
          <w:rFonts w:ascii="Times New Roman" w:hAnsi="Times New Roman"/>
          <w:sz w:val="28"/>
          <w:szCs w:val="28"/>
        </w:rPr>
        <w:t xml:space="preserve">meklēšana, izpēte, ieguve un </w:t>
      </w:r>
      <w:r w:rsidR="00647CF5">
        <w:rPr>
          <w:rFonts w:ascii="Times New Roman" w:hAnsi="Times New Roman"/>
          <w:sz w:val="28"/>
          <w:szCs w:val="28"/>
        </w:rPr>
        <w:t xml:space="preserve">ieguves vietas </w:t>
      </w:r>
      <w:r w:rsidRPr="009E7266">
        <w:rPr>
          <w:rFonts w:ascii="Times New Roman" w:hAnsi="Times New Roman"/>
          <w:sz w:val="28"/>
          <w:szCs w:val="28"/>
        </w:rPr>
        <w:t xml:space="preserve">rekultivācija. Rekultivācijas mērķis ir nodrošināt pilnvērtīgu ieguves vietas turpmāku izmantošanu pēc derīgo izrakteņu ieguves pabeigšanas, novērst draudus cilvēku veselībai un dzīvībai un apkārtējai videi, kā arī sekmēt ieguves vietas iekļaušanos ainavā. Kopumā </w:t>
      </w:r>
      <w:r w:rsidR="00647CF5">
        <w:rPr>
          <w:rFonts w:ascii="Times New Roman" w:hAnsi="Times New Roman"/>
          <w:sz w:val="28"/>
          <w:szCs w:val="28"/>
        </w:rPr>
        <w:t xml:space="preserve">derīgo izrakteņu ieguves </w:t>
      </w:r>
      <w:r w:rsidRPr="009E7266">
        <w:rPr>
          <w:rFonts w:ascii="Times New Roman" w:hAnsi="Times New Roman"/>
          <w:sz w:val="28"/>
          <w:szCs w:val="28"/>
        </w:rPr>
        <w:t xml:space="preserve">cikls </w:t>
      </w:r>
      <w:r w:rsidR="00652A3B">
        <w:rPr>
          <w:rFonts w:ascii="Times New Roman" w:hAnsi="Times New Roman"/>
          <w:sz w:val="28"/>
          <w:szCs w:val="28"/>
        </w:rPr>
        <w:t xml:space="preserve">var ilgt </w:t>
      </w:r>
      <w:r w:rsidR="00647CF5">
        <w:rPr>
          <w:rFonts w:ascii="Times New Roman" w:hAnsi="Times New Roman"/>
          <w:sz w:val="28"/>
          <w:szCs w:val="28"/>
        </w:rPr>
        <w:t>20-30 gadus</w:t>
      </w:r>
      <w:r w:rsidRPr="009E7266">
        <w:rPr>
          <w:rFonts w:ascii="Times New Roman" w:hAnsi="Times New Roman"/>
          <w:sz w:val="28"/>
          <w:szCs w:val="28"/>
        </w:rPr>
        <w:t xml:space="preserve">. Meklēšanas un izpētes stadijas aizņem vairākus gadus, prasa ievērojamus finanšu līdzekļus un citus resursus, bet uzņēmējs peļņu var iegūt tikai, kad uzsāk </w:t>
      </w:r>
      <w:r w:rsidR="00D91295" w:rsidRPr="009E7266">
        <w:rPr>
          <w:rFonts w:ascii="Times New Roman" w:hAnsi="Times New Roman"/>
          <w:sz w:val="28"/>
          <w:szCs w:val="28"/>
        </w:rPr>
        <w:t>derīg</w:t>
      </w:r>
      <w:r w:rsidR="00D91295">
        <w:rPr>
          <w:rFonts w:ascii="Times New Roman" w:hAnsi="Times New Roman"/>
          <w:sz w:val="28"/>
          <w:szCs w:val="28"/>
        </w:rPr>
        <w:t>ā</w:t>
      </w:r>
      <w:r w:rsidR="00D91295" w:rsidRPr="009E7266">
        <w:rPr>
          <w:rFonts w:ascii="Times New Roman" w:hAnsi="Times New Roman"/>
          <w:sz w:val="28"/>
          <w:szCs w:val="28"/>
        </w:rPr>
        <w:t xml:space="preserve"> izrakteņ</w:t>
      </w:r>
      <w:r w:rsidR="00D91295">
        <w:rPr>
          <w:rFonts w:ascii="Times New Roman" w:hAnsi="Times New Roman"/>
          <w:sz w:val="28"/>
          <w:szCs w:val="28"/>
        </w:rPr>
        <w:t>a ieguves rezultātā iegūtās rūdas, substrāta vai bagātinātā produkta pārdošanu</w:t>
      </w:r>
      <w:r w:rsidRPr="009E7266">
        <w:rPr>
          <w:rFonts w:ascii="Times New Roman" w:hAnsi="Times New Roman"/>
          <w:sz w:val="28"/>
          <w:szCs w:val="28"/>
        </w:rPr>
        <w:t xml:space="preserve">. </w:t>
      </w:r>
    </w:p>
    <w:p w:rsidR="00E16F27" w:rsidRDefault="00E16F27" w:rsidP="009E7266">
      <w:pPr>
        <w:spacing w:after="120" w:line="240" w:lineRule="auto"/>
        <w:ind w:firstLine="720"/>
        <w:jc w:val="both"/>
        <w:rPr>
          <w:rFonts w:ascii="Times New Roman" w:hAnsi="Times New Roman"/>
          <w:sz w:val="28"/>
          <w:szCs w:val="28"/>
        </w:rPr>
      </w:pPr>
    </w:p>
    <w:p w:rsidR="00F332BA" w:rsidRPr="00FA75CE" w:rsidRDefault="002842EB" w:rsidP="00526643">
      <w:pPr>
        <w:pStyle w:val="Heading2"/>
        <w:spacing w:before="0" w:beforeAutospacing="0" w:after="120" w:afterAutospacing="0"/>
        <w:rPr>
          <w:color w:val="FF0000"/>
        </w:rPr>
      </w:pPr>
      <w:bookmarkStart w:id="14" w:name="_Toc401572518"/>
      <w:r>
        <w:t>2.</w:t>
      </w:r>
      <w:r w:rsidR="00A07B47">
        <w:t>6</w:t>
      </w:r>
      <w:r>
        <w:t>.</w:t>
      </w:r>
      <w:r w:rsidR="00D26B99">
        <w:rPr>
          <w:lang w:val="lv-LV"/>
        </w:rPr>
        <w:t> </w:t>
      </w:r>
      <w:r w:rsidR="00F332BA" w:rsidRPr="009E7266">
        <w:t>Ģeoloģiskā informācija</w:t>
      </w:r>
      <w:bookmarkEnd w:id="14"/>
      <w:r w:rsidR="00F332BA" w:rsidRPr="009E7266">
        <w:t xml:space="preserve"> </w:t>
      </w:r>
    </w:p>
    <w:p w:rsidR="00A3196A" w:rsidRDefault="00A3196A" w:rsidP="00526643">
      <w:pPr>
        <w:autoSpaceDE w:val="0"/>
        <w:autoSpaceDN w:val="0"/>
        <w:adjustRightInd w:val="0"/>
        <w:spacing w:after="120" w:line="240" w:lineRule="auto"/>
        <w:ind w:firstLine="720"/>
        <w:jc w:val="both"/>
        <w:rPr>
          <w:rFonts w:ascii="Times New Roman" w:hAnsi="Times New Roman"/>
          <w:sz w:val="28"/>
          <w:szCs w:val="28"/>
        </w:rPr>
      </w:pPr>
      <w:r w:rsidRPr="009E7266">
        <w:rPr>
          <w:rFonts w:ascii="Times New Roman" w:hAnsi="Times New Roman"/>
          <w:sz w:val="28"/>
          <w:szCs w:val="28"/>
        </w:rPr>
        <w:t>Ģ</w:t>
      </w:r>
      <w:r w:rsidR="00F332BA" w:rsidRPr="009E7266">
        <w:rPr>
          <w:rFonts w:ascii="Times New Roman" w:hAnsi="Times New Roman"/>
          <w:sz w:val="28"/>
          <w:szCs w:val="28"/>
        </w:rPr>
        <w:t xml:space="preserve">eoloģisko izpēti pasūta un par to maksā zemes īpašnieks, nomnieks vai zemes dzīļu izmantošanas licences īpašnieks, </w:t>
      </w:r>
      <w:proofErr w:type="spellStart"/>
      <w:r w:rsidR="00F332BA" w:rsidRPr="009E7266">
        <w:rPr>
          <w:rFonts w:ascii="Times New Roman" w:hAnsi="Times New Roman"/>
          <w:sz w:val="28"/>
          <w:szCs w:val="28"/>
        </w:rPr>
        <w:t>ģeotehniskās</w:t>
      </w:r>
      <w:proofErr w:type="spellEnd"/>
      <w:r w:rsidR="00F332BA" w:rsidRPr="009E7266">
        <w:rPr>
          <w:rFonts w:ascii="Times New Roman" w:hAnsi="Times New Roman"/>
          <w:sz w:val="28"/>
          <w:szCs w:val="28"/>
        </w:rPr>
        <w:t xml:space="preserve"> izpētes gadījumā </w:t>
      </w:r>
      <w:r w:rsidR="008A6941">
        <w:rPr>
          <w:rFonts w:ascii="Times New Roman" w:hAnsi="Times New Roman"/>
          <w:sz w:val="28"/>
          <w:szCs w:val="28"/>
        </w:rPr>
        <w:t>–</w:t>
      </w:r>
      <w:r w:rsidR="00F332BA" w:rsidRPr="009E7266">
        <w:rPr>
          <w:rFonts w:ascii="Times New Roman" w:hAnsi="Times New Roman"/>
          <w:sz w:val="28"/>
          <w:szCs w:val="28"/>
        </w:rPr>
        <w:t xml:space="preserve"> arī projektētājs</w:t>
      </w:r>
      <w:r w:rsidR="00F332BA" w:rsidRPr="00D11E6C">
        <w:rPr>
          <w:rFonts w:ascii="Times New Roman" w:hAnsi="Times New Roman"/>
          <w:sz w:val="28"/>
          <w:szCs w:val="28"/>
        </w:rPr>
        <w:t>.</w:t>
      </w:r>
      <w:r w:rsidR="00F332BA" w:rsidRPr="009E7266">
        <w:rPr>
          <w:rFonts w:ascii="Times New Roman" w:hAnsi="Times New Roman"/>
          <w:sz w:val="28"/>
          <w:szCs w:val="28"/>
        </w:rPr>
        <w:t xml:space="preserve"> Ģeoloģiskā informācija ir darbu finansētāja īpašums, </w:t>
      </w:r>
      <w:r w:rsidR="002842EB">
        <w:rPr>
          <w:rFonts w:ascii="Times New Roman" w:hAnsi="Times New Roman"/>
          <w:sz w:val="28"/>
          <w:szCs w:val="28"/>
        </w:rPr>
        <w:t>bet</w:t>
      </w:r>
      <w:r w:rsidR="00F332BA" w:rsidRPr="009E7266">
        <w:rPr>
          <w:rFonts w:ascii="Times New Roman" w:hAnsi="Times New Roman"/>
          <w:sz w:val="28"/>
          <w:szCs w:val="28"/>
        </w:rPr>
        <w:t>, ņemot vērā šīs informācijas nozīmi tautsaimniecībā, tā jānodod glabāšanai valstij</w:t>
      </w:r>
      <w:r w:rsidR="00D91295">
        <w:rPr>
          <w:rFonts w:ascii="Times New Roman" w:hAnsi="Times New Roman"/>
          <w:sz w:val="28"/>
          <w:szCs w:val="28"/>
        </w:rPr>
        <w:t>, atsevišķos gadījumos nosakot tās izmantošanas ierobežojumus noteiktā laika posmā</w:t>
      </w:r>
      <w:r w:rsidR="00F332BA" w:rsidRPr="009E7266">
        <w:rPr>
          <w:rFonts w:ascii="Times New Roman" w:hAnsi="Times New Roman"/>
          <w:sz w:val="28"/>
          <w:szCs w:val="28"/>
        </w:rPr>
        <w:t>.</w:t>
      </w:r>
      <w:r w:rsidRPr="009E7266">
        <w:rPr>
          <w:rFonts w:ascii="Times New Roman" w:hAnsi="Times New Roman"/>
          <w:sz w:val="28"/>
          <w:szCs w:val="28"/>
        </w:rPr>
        <w:t xml:space="preserve"> </w:t>
      </w:r>
      <w:r w:rsidR="00B80694">
        <w:rPr>
          <w:rFonts w:ascii="Times New Roman" w:hAnsi="Times New Roman"/>
          <w:sz w:val="28"/>
          <w:szCs w:val="28"/>
        </w:rPr>
        <w:t>Latvijas tiesību normās nav noteikta situācija, kad ģeoloģiskās informācija ir darba veicēja īpašums.</w:t>
      </w:r>
    </w:p>
    <w:p w:rsidR="00580B94" w:rsidRPr="009E7266" w:rsidRDefault="00580B94" w:rsidP="00FB7F77">
      <w:pPr>
        <w:spacing w:after="120" w:line="240" w:lineRule="auto"/>
        <w:ind w:firstLine="720"/>
        <w:jc w:val="both"/>
        <w:rPr>
          <w:rFonts w:ascii="Times New Roman" w:hAnsi="Times New Roman"/>
          <w:sz w:val="28"/>
          <w:szCs w:val="28"/>
        </w:rPr>
      </w:pPr>
      <w:r>
        <w:rPr>
          <w:rFonts w:ascii="Times New Roman" w:hAnsi="Times New Roman"/>
          <w:sz w:val="28"/>
          <w:szCs w:val="28"/>
        </w:rPr>
        <w:t>Latvijā v</w:t>
      </w:r>
      <w:r w:rsidRPr="009E7266">
        <w:rPr>
          <w:rFonts w:ascii="Times New Roman" w:hAnsi="Times New Roman"/>
          <w:sz w:val="28"/>
          <w:szCs w:val="28"/>
        </w:rPr>
        <w:t>alsts</w:t>
      </w:r>
      <w:r w:rsidR="00FB7F77">
        <w:rPr>
          <w:rFonts w:ascii="Times New Roman" w:hAnsi="Times New Roman"/>
          <w:sz w:val="28"/>
          <w:szCs w:val="28"/>
        </w:rPr>
        <w:t xml:space="preserve"> institūcijas</w:t>
      </w:r>
      <w:r w:rsidRPr="009E7266">
        <w:rPr>
          <w:rFonts w:ascii="Times New Roman" w:hAnsi="Times New Roman"/>
          <w:sz w:val="28"/>
          <w:szCs w:val="28"/>
        </w:rPr>
        <w:t xml:space="preserve"> </w:t>
      </w:r>
      <w:r w:rsidR="00B80694">
        <w:rPr>
          <w:rFonts w:ascii="Times New Roman" w:hAnsi="Times New Roman"/>
          <w:sz w:val="28"/>
          <w:szCs w:val="28"/>
        </w:rPr>
        <w:t xml:space="preserve">pašlaik </w:t>
      </w:r>
      <w:r w:rsidRPr="009E7266">
        <w:rPr>
          <w:rFonts w:ascii="Times New Roman" w:hAnsi="Times New Roman"/>
          <w:sz w:val="28"/>
          <w:szCs w:val="28"/>
        </w:rPr>
        <w:t>ģeoloģisko izpēti neveic, bet nodrošina normatīvo ietvaru, lai ieinteresētās personas to varētu darīt.</w:t>
      </w:r>
      <w:r>
        <w:rPr>
          <w:rFonts w:ascii="Times New Roman" w:hAnsi="Times New Roman"/>
          <w:sz w:val="28"/>
          <w:szCs w:val="28"/>
        </w:rPr>
        <w:t xml:space="preserve"> Ir pieejam</w:t>
      </w:r>
      <w:r w:rsidR="00FB7F77">
        <w:rPr>
          <w:rFonts w:ascii="Times New Roman" w:hAnsi="Times New Roman"/>
          <w:sz w:val="28"/>
          <w:szCs w:val="28"/>
        </w:rPr>
        <w:t>a</w:t>
      </w:r>
      <w:r>
        <w:rPr>
          <w:rFonts w:ascii="Times New Roman" w:hAnsi="Times New Roman"/>
          <w:sz w:val="28"/>
          <w:szCs w:val="28"/>
        </w:rPr>
        <w:t>s ģeoloģiskās kartes, kas sastādītas, izmantojot agrāk</w:t>
      </w:r>
      <w:r w:rsidR="00FB7F77">
        <w:rPr>
          <w:rFonts w:ascii="Times New Roman" w:hAnsi="Times New Roman"/>
          <w:sz w:val="28"/>
          <w:szCs w:val="28"/>
        </w:rPr>
        <w:t xml:space="preserve">, </w:t>
      </w:r>
      <w:r>
        <w:rPr>
          <w:rFonts w:ascii="Times New Roman" w:hAnsi="Times New Roman"/>
          <w:sz w:val="28"/>
          <w:szCs w:val="28"/>
        </w:rPr>
        <w:t>veikto</w:t>
      </w:r>
      <w:r w:rsidR="00FB7F77">
        <w:rPr>
          <w:rFonts w:ascii="Times New Roman" w:hAnsi="Times New Roman"/>
          <w:sz w:val="28"/>
          <w:szCs w:val="28"/>
        </w:rPr>
        <w:t xml:space="preserve"> ģeoloģiskās izpētes un kartēšanas</w:t>
      </w:r>
      <w:r>
        <w:rPr>
          <w:rFonts w:ascii="Times New Roman" w:hAnsi="Times New Roman"/>
          <w:sz w:val="28"/>
          <w:szCs w:val="28"/>
        </w:rPr>
        <w:t xml:space="preserve"> darbu rezultātus</w:t>
      </w:r>
      <w:r w:rsidR="000F5C78">
        <w:rPr>
          <w:rFonts w:ascii="Times New Roman" w:hAnsi="Times New Roman"/>
          <w:sz w:val="28"/>
          <w:szCs w:val="28"/>
        </w:rPr>
        <w:t>, kā arī cita ģeoloģiskā informācija</w:t>
      </w:r>
      <w:r>
        <w:rPr>
          <w:rFonts w:ascii="Times New Roman" w:hAnsi="Times New Roman"/>
          <w:sz w:val="28"/>
          <w:szCs w:val="28"/>
        </w:rPr>
        <w:t>.</w:t>
      </w:r>
    </w:p>
    <w:p w:rsidR="00A3196A" w:rsidRPr="009E7266" w:rsidRDefault="00C864D1" w:rsidP="009E7266">
      <w:pPr>
        <w:autoSpaceDE w:val="0"/>
        <w:autoSpaceDN w:val="0"/>
        <w:adjustRightInd w:val="0"/>
        <w:spacing w:after="120" w:line="240" w:lineRule="auto"/>
        <w:ind w:firstLine="720"/>
        <w:jc w:val="both"/>
        <w:rPr>
          <w:rFonts w:ascii="Times New Roman" w:hAnsi="Times New Roman"/>
          <w:sz w:val="28"/>
          <w:szCs w:val="28"/>
        </w:rPr>
      </w:pPr>
      <w:r>
        <w:rPr>
          <w:rFonts w:ascii="Times New Roman" w:hAnsi="Times New Roman"/>
          <w:sz w:val="28"/>
          <w:szCs w:val="28"/>
        </w:rPr>
        <w:t>Latvijas Vides, ģeoloģijas un meteoroloģijas c</w:t>
      </w:r>
      <w:r w:rsidR="00A3196A" w:rsidRPr="009E7266">
        <w:rPr>
          <w:rFonts w:ascii="Times New Roman" w:hAnsi="Times New Roman"/>
          <w:sz w:val="28"/>
          <w:szCs w:val="28"/>
        </w:rPr>
        <w:t xml:space="preserve">entrs likumā „Par zemes dzīlēm” un citos normatīvajos aktos noteiktajā kārtībā iegūst, apkopo </w:t>
      </w:r>
      <w:r w:rsidR="009E7266" w:rsidRPr="009E7266">
        <w:rPr>
          <w:rFonts w:ascii="Times New Roman" w:hAnsi="Times New Roman"/>
          <w:sz w:val="28"/>
          <w:szCs w:val="28"/>
        </w:rPr>
        <w:t xml:space="preserve">un uzglabā </w:t>
      </w:r>
      <w:r w:rsidR="00A3196A" w:rsidRPr="009E7266">
        <w:rPr>
          <w:rFonts w:ascii="Times New Roman" w:hAnsi="Times New Roman"/>
          <w:sz w:val="28"/>
          <w:szCs w:val="28"/>
        </w:rPr>
        <w:t>ģeoloģisko informāciju, kā arī nodrošina tās pieejamību. Ģeoloģiskā informācija tiek apkopota un uzglabāta Ģeoloģiskās informācijas sistēmā. Tajā tiek ietverti ģeoloģiskās un ģeotehniskās (definēta arī kā inženierģeoloģiskās) izpētes, zinātniskās pētniecības darbu, zemes dzīļu monitoringa rezultāti, kā arī derīgo izrakteņu ieguves un cita veida zemes dzīļu izmantošanas rezultātā iegūtie dati. Ģeoloģiskās info</w:t>
      </w:r>
      <w:r w:rsidR="009E7266" w:rsidRPr="009E7266">
        <w:rPr>
          <w:rFonts w:ascii="Times New Roman" w:hAnsi="Times New Roman"/>
          <w:sz w:val="28"/>
          <w:szCs w:val="28"/>
        </w:rPr>
        <w:t>rmācijas sistēma pieder valstij</w:t>
      </w:r>
      <w:r w:rsidR="00A3196A" w:rsidRPr="009E7266">
        <w:rPr>
          <w:rFonts w:ascii="Times New Roman" w:hAnsi="Times New Roman"/>
          <w:sz w:val="28"/>
          <w:szCs w:val="28"/>
        </w:rPr>
        <w:t xml:space="preserve">. Ikvienai juridiskajai vai fiziskajai personai neatkarīgi no darbu finansēšanas veida zemes dzīļu izmantošanas rezultātā iegūtā ģeoloģiskā informācija jānodod valstij centra personā bez maksas, noslēdzot līgumu par tās izmantošanu. </w:t>
      </w:r>
      <w:r w:rsidR="009E7266" w:rsidRPr="009E7266">
        <w:rPr>
          <w:rFonts w:ascii="Times New Roman" w:hAnsi="Times New Roman"/>
          <w:sz w:val="28"/>
          <w:szCs w:val="28"/>
        </w:rPr>
        <w:t>Nodotajai ģeoloģiskajai informācijai var noteikt ierobežotas pieejamības statusu.</w:t>
      </w:r>
    </w:p>
    <w:p w:rsidR="00F332BA" w:rsidRPr="009E7266" w:rsidRDefault="00F332BA" w:rsidP="009E7266">
      <w:pPr>
        <w:spacing w:after="120" w:line="240" w:lineRule="auto"/>
        <w:ind w:firstLine="720"/>
        <w:jc w:val="both"/>
        <w:rPr>
          <w:rFonts w:ascii="Times New Roman" w:hAnsi="Times New Roman"/>
          <w:sz w:val="28"/>
          <w:szCs w:val="28"/>
        </w:rPr>
      </w:pPr>
      <w:r w:rsidRPr="009E7266">
        <w:rPr>
          <w:rFonts w:ascii="Times New Roman" w:hAnsi="Times New Roman"/>
          <w:sz w:val="28"/>
          <w:szCs w:val="28"/>
        </w:rPr>
        <w:lastRenderedPageBreak/>
        <w:t xml:space="preserve">Ģeoloģiskās informācijas sistēma (ko sarunvalodā speciālisti bieži sauc vienkārši par valsts ģeoloģijas fondu) sastāv no: </w:t>
      </w:r>
    </w:p>
    <w:p w:rsidR="00DB16B7" w:rsidRDefault="00F332BA" w:rsidP="00DB16B7">
      <w:pPr>
        <w:numPr>
          <w:ilvl w:val="0"/>
          <w:numId w:val="17"/>
        </w:numPr>
        <w:spacing w:after="120" w:line="240" w:lineRule="auto"/>
        <w:jc w:val="both"/>
        <w:rPr>
          <w:rFonts w:ascii="Times New Roman" w:hAnsi="Times New Roman"/>
          <w:sz w:val="28"/>
          <w:szCs w:val="28"/>
        </w:rPr>
      </w:pPr>
      <w:r w:rsidRPr="009E7266">
        <w:rPr>
          <w:rFonts w:ascii="Times New Roman" w:hAnsi="Times New Roman"/>
          <w:sz w:val="28"/>
          <w:szCs w:val="28"/>
        </w:rPr>
        <w:t>valsts ģeoloģijas fonda, kurā atrodas pārskati par ģeoloģisko izpēti, tematiskiem pētījumiem, zemes dzīļu monitoringu, inženierģeoloģisko (ģeotehnisko) un ģeoekoloģisko izpēti un citiem darbiem papīra vai elektroniskā formā;</w:t>
      </w:r>
    </w:p>
    <w:p w:rsidR="00F332BA" w:rsidRPr="00D11E6C" w:rsidRDefault="00F332BA" w:rsidP="00D11E6C">
      <w:pPr>
        <w:numPr>
          <w:ilvl w:val="0"/>
          <w:numId w:val="17"/>
        </w:numPr>
        <w:spacing w:after="120" w:line="240" w:lineRule="auto"/>
        <w:jc w:val="both"/>
        <w:rPr>
          <w:rFonts w:ascii="Times New Roman" w:hAnsi="Times New Roman"/>
          <w:sz w:val="28"/>
          <w:szCs w:val="28"/>
        </w:rPr>
      </w:pPr>
      <w:r w:rsidRPr="009E7266">
        <w:rPr>
          <w:rFonts w:ascii="Times New Roman" w:hAnsi="Times New Roman"/>
          <w:sz w:val="28"/>
          <w:szCs w:val="28"/>
        </w:rPr>
        <w:t>valsts ģeoloģijas arhīva, kurā atrodas ģeoloģiskās izpētes darbu pirmmateriāli (piemēram, lauku darbu žurnāli);</w:t>
      </w:r>
      <w:r w:rsidRPr="00D11E6C">
        <w:rPr>
          <w:rFonts w:ascii="Times New Roman" w:hAnsi="Times New Roman"/>
          <w:sz w:val="28"/>
          <w:szCs w:val="28"/>
        </w:rPr>
        <w:t xml:space="preserve"> </w:t>
      </w:r>
    </w:p>
    <w:p w:rsidR="00F332BA" w:rsidRPr="00D11E6C" w:rsidRDefault="00F332BA" w:rsidP="00D11E6C">
      <w:pPr>
        <w:numPr>
          <w:ilvl w:val="0"/>
          <w:numId w:val="17"/>
        </w:numPr>
        <w:spacing w:after="120" w:line="240" w:lineRule="auto"/>
        <w:jc w:val="both"/>
        <w:rPr>
          <w:rFonts w:ascii="Times New Roman" w:hAnsi="Times New Roman"/>
          <w:sz w:val="28"/>
          <w:szCs w:val="28"/>
        </w:rPr>
      </w:pPr>
      <w:r w:rsidRPr="009E7266">
        <w:rPr>
          <w:rFonts w:ascii="Times New Roman" w:hAnsi="Times New Roman"/>
          <w:sz w:val="28"/>
          <w:szCs w:val="28"/>
        </w:rPr>
        <w:t>zinātniski tehniskās literatūras bibliotēkas;</w:t>
      </w:r>
      <w:r w:rsidRPr="009E7266">
        <w:rPr>
          <w:rFonts w:ascii="Times New Roman" w:hAnsi="Times New Roman"/>
          <w:sz w:val="28"/>
          <w:szCs w:val="28"/>
        </w:rPr>
        <w:tab/>
      </w:r>
    </w:p>
    <w:p w:rsidR="00F332BA" w:rsidRPr="009E7266" w:rsidRDefault="00F332BA" w:rsidP="00D11E6C">
      <w:pPr>
        <w:numPr>
          <w:ilvl w:val="0"/>
          <w:numId w:val="17"/>
        </w:numPr>
        <w:spacing w:after="120" w:line="240" w:lineRule="auto"/>
        <w:jc w:val="both"/>
        <w:rPr>
          <w:rFonts w:ascii="Times New Roman" w:hAnsi="Times New Roman"/>
          <w:sz w:val="28"/>
          <w:szCs w:val="28"/>
        </w:rPr>
      </w:pPr>
      <w:r w:rsidRPr="009E7266">
        <w:rPr>
          <w:rFonts w:ascii="Times New Roman" w:hAnsi="Times New Roman"/>
          <w:sz w:val="28"/>
          <w:szCs w:val="28"/>
        </w:rPr>
        <w:t>urbumu seržu glabātuves, kurā atrodas urbumu serdes, iežu etalonparaugu kolekcija, plānslīpējumu kolekcija un iežu paraugi;</w:t>
      </w:r>
    </w:p>
    <w:p w:rsidR="00F332BA" w:rsidRPr="00DB16B7" w:rsidRDefault="00F332BA" w:rsidP="00D11E6C">
      <w:pPr>
        <w:numPr>
          <w:ilvl w:val="0"/>
          <w:numId w:val="17"/>
        </w:numPr>
        <w:spacing w:after="120" w:line="240" w:lineRule="auto"/>
        <w:jc w:val="both"/>
        <w:rPr>
          <w:rFonts w:ascii="Times New Roman" w:hAnsi="Times New Roman"/>
          <w:sz w:val="28"/>
          <w:szCs w:val="28"/>
        </w:rPr>
      </w:pPr>
      <w:r w:rsidRPr="00DB16B7">
        <w:rPr>
          <w:rFonts w:ascii="Times New Roman" w:hAnsi="Times New Roman"/>
          <w:sz w:val="28"/>
          <w:szCs w:val="28"/>
        </w:rPr>
        <w:t>ģeoloģiskās informācijas, kas tiek nodota vai ir apkopota elektroniskā formā, piemēram, derīgo izrakteņu atradņu reģistrs; informācija par urbumiem,</w:t>
      </w:r>
      <w:r w:rsidRPr="009E7266">
        <w:rPr>
          <w:rFonts w:ascii="Times New Roman" w:hAnsi="Times New Roman"/>
          <w:sz w:val="28"/>
          <w:szCs w:val="28"/>
        </w:rPr>
        <w:t xml:space="preserve"> katalogi par ģeoloģiskās informācijas sistēmā esošo informāciju un kolekcijām; </w:t>
      </w:r>
      <w:r w:rsidRPr="00DB16B7">
        <w:rPr>
          <w:rFonts w:ascii="Times New Roman" w:hAnsi="Times New Roman"/>
          <w:sz w:val="28"/>
          <w:szCs w:val="28"/>
        </w:rPr>
        <w:t>zemes dzīļu uzbūvi un īpašības raksturojošie matemātiskie modeļi.</w:t>
      </w:r>
    </w:p>
    <w:p w:rsidR="00027172" w:rsidRDefault="00F332BA" w:rsidP="009E7266">
      <w:pPr>
        <w:spacing w:after="120" w:line="240" w:lineRule="auto"/>
        <w:ind w:firstLine="720"/>
        <w:jc w:val="both"/>
        <w:rPr>
          <w:rFonts w:ascii="Times New Roman" w:hAnsi="Times New Roman"/>
          <w:sz w:val="28"/>
          <w:szCs w:val="28"/>
        </w:rPr>
      </w:pPr>
      <w:r w:rsidRPr="009E7266">
        <w:rPr>
          <w:rFonts w:ascii="Times New Roman" w:hAnsi="Times New Roman"/>
          <w:bCs/>
          <w:iCs/>
          <w:sz w:val="28"/>
          <w:szCs w:val="28"/>
        </w:rPr>
        <w:t>Ģeoloģiskās informācijas sistēmā ietilpst gan agrāk, t.sk. pagājušajā gadsimtā, radīta ģeoloģiskā informācija, gan tagad iegūstamā. Daļa informācijas pieejama tīmekļa vietnē, tomēr pieeja</w:t>
      </w:r>
      <w:r w:rsidRPr="009E7266">
        <w:rPr>
          <w:rFonts w:ascii="Times New Roman" w:hAnsi="Times New Roman"/>
          <w:sz w:val="28"/>
          <w:szCs w:val="28"/>
        </w:rPr>
        <w:t xml:space="preserve"> ģeoloģiskajai</w:t>
      </w:r>
      <w:r w:rsidR="009F3048" w:rsidRPr="009F3048">
        <w:rPr>
          <w:rFonts w:ascii="Times New Roman" w:hAnsi="Times New Roman"/>
          <w:sz w:val="28"/>
          <w:szCs w:val="28"/>
        </w:rPr>
        <w:t xml:space="preserve"> </w:t>
      </w:r>
      <w:r w:rsidR="009F3048" w:rsidRPr="009E7266">
        <w:rPr>
          <w:rFonts w:ascii="Times New Roman" w:hAnsi="Times New Roman"/>
          <w:sz w:val="28"/>
          <w:szCs w:val="28"/>
        </w:rPr>
        <w:t>informācijai</w:t>
      </w:r>
      <w:r w:rsidR="009F3048">
        <w:rPr>
          <w:rFonts w:ascii="Times New Roman" w:hAnsi="Times New Roman"/>
          <w:sz w:val="28"/>
          <w:szCs w:val="28"/>
        </w:rPr>
        <w:t xml:space="preserve">, t.sk. ģeotelpiskā formātā, </w:t>
      </w:r>
      <w:r w:rsidR="00B80694">
        <w:rPr>
          <w:rFonts w:ascii="Times New Roman" w:hAnsi="Times New Roman"/>
          <w:sz w:val="28"/>
          <w:szCs w:val="28"/>
        </w:rPr>
        <w:t>tiešsaziņ</w:t>
      </w:r>
      <w:r w:rsidR="009F3048">
        <w:rPr>
          <w:rFonts w:ascii="Times New Roman" w:hAnsi="Times New Roman"/>
          <w:sz w:val="28"/>
          <w:szCs w:val="28"/>
        </w:rPr>
        <w:t>ā</w:t>
      </w:r>
      <w:r w:rsidR="00B80694">
        <w:rPr>
          <w:rFonts w:ascii="Times New Roman" w:hAnsi="Times New Roman"/>
          <w:sz w:val="28"/>
          <w:szCs w:val="28"/>
        </w:rPr>
        <w:t xml:space="preserve"> </w:t>
      </w:r>
      <w:r w:rsidRPr="009E7266">
        <w:rPr>
          <w:rFonts w:ascii="Times New Roman" w:hAnsi="Times New Roman"/>
          <w:sz w:val="28"/>
          <w:szCs w:val="28"/>
        </w:rPr>
        <w:t>ir apgrūtināta, kas kavē tās plašu izmantošanu.</w:t>
      </w:r>
      <w:r w:rsidR="00D91295">
        <w:rPr>
          <w:rFonts w:ascii="Times New Roman" w:hAnsi="Times New Roman"/>
          <w:sz w:val="28"/>
          <w:szCs w:val="28"/>
        </w:rPr>
        <w:t xml:space="preserve"> Informācijas sistēma un seržu glabātuve nav piemērotas ģeoloģiskās meklēšanas un izpētes darbu veikšanai, jo to tehnoloģijas (konkrētās serdes intervāla automātiska meklēšana, paraugošana) netiek nodrošināta, kā arī pieejamā vēsturiskā ģeoloģiskā informācija nav sagatavota tās izvietošanai ģeotelpiskās informācijas sistēmā</w:t>
      </w:r>
      <w:r w:rsidR="00027172">
        <w:rPr>
          <w:rFonts w:ascii="Times New Roman" w:hAnsi="Times New Roman"/>
          <w:sz w:val="28"/>
          <w:szCs w:val="28"/>
        </w:rPr>
        <w:t>.</w:t>
      </w:r>
    </w:p>
    <w:p w:rsidR="00F332BA" w:rsidRDefault="009E7266" w:rsidP="009E7266">
      <w:pPr>
        <w:spacing w:after="120" w:line="240" w:lineRule="auto"/>
        <w:ind w:firstLine="720"/>
        <w:jc w:val="both"/>
        <w:rPr>
          <w:rFonts w:ascii="Times New Roman" w:hAnsi="Times New Roman"/>
          <w:sz w:val="28"/>
          <w:szCs w:val="28"/>
        </w:rPr>
      </w:pPr>
      <w:r w:rsidRPr="009E7266">
        <w:rPr>
          <w:rFonts w:ascii="Times New Roman" w:hAnsi="Times New Roman"/>
          <w:sz w:val="28"/>
          <w:szCs w:val="28"/>
        </w:rPr>
        <w:t>Turklāt seržu glabātuve atrodas nepiemērotās telpās, kas apgrūtina tās izmantošanu.</w:t>
      </w:r>
      <w:r w:rsidR="00FB7F77">
        <w:rPr>
          <w:rFonts w:ascii="Times New Roman" w:hAnsi="Times New Roman"/>
          <w:sz w:val="28"/>
          <w:szCs w:val="28"/>
        </w:rPr>
        <w:t xml:space="preserve"> </w:t>
      </w:r>
    </w:p>
    <w:p w:rsidR="00525AD5" w:rsidRDefault="00525AD5" w:rsidP="009E7266">
      <w:pPr>
        <w:spacing w:after="120" w:line="240" w:lineRule="auto"/>
        <w:ind w:firstLine="720"/>
        <w:jc w:val="both"/>
        <w:rPr>
          <w:rFonts w:ascii="Times New Roman" w:hAnsi="Times New Roman"/>
          <w:sz w:val="28"/>
          <w:szCs w:val="28"/>
        </w:rPr>
      </w:pPr>
    </w:p>
    <w:p w:rsidR="00003E3F" w:rsidRPr="009E7266" w:rsidRDefault="00003E3F" w:rsidP="00526643">
      <w:pPr>
        <w:pStyle w:val="Heading2"/>
        <w:spacing w:before="0" w:beforeAutospacing="0" w:after="120" w:afterAutospacing="0"/>
      </w:pPr>
      <w:bookmarkStart w:id="15" w:name="_Toc401572519"/>
      <w:r>
        <w:t>2.</w:t>
      </w:r>
      <w:r w:rsidR="00A07B47">
        <w:t>7</w:t>
      </w:r>
      <w:r>
        <w:t>.</w:t>
      </w:r>
      <w:r w:rsidR="00D26B99">
        <w:rPr>
          <w:lang w:val="lv-LV"/>
        </w:rPr>
        <w:t> </w:t>
      </w:r>
      <w:proofErr w:type="spellStart"/>
      <w:r w:rsidR="0049367A">
        <w:t>M</w:t>
      </w:r>
      <w:r w:rsidRPr="00003E3F">
        <w:t>azizplatītie</w:t>
      </w:r>
      <w:proofErr w:type="spellEnd"/>
      <w:r w:rsidRPr="00003E3F">
        <w:t xml:space="preserve"> un problemātiskie resursi</w:t>
      </w:r>
      <w:r>
        <w:t xml:space="preserve"> Latvijā</w:t>
      </w:r>
      <w:bookmarkEnd w:id="15"/>
    </w:p>
    <w:p w:rsidR="00003E3F" w:rsidRDefault="00003E3F" w:rsidP="00526643">
      <w:pPr>
        <w:pStyle w:val="Default"/>
        <w:spacing w:after="120"/>
        <w:ind w:firstLine="720"/>
        <w:jc w:val="both"/>
        <w:rPr>
          <w:sz w:val="28"/>
          <w:szCs w:val="28"/>
          <w:lang w:val="lv-LV"/>
        </w:rPr>
      </w:pPr>
      <w:r w:rsidRPr="009E7266">
        <w:rPr>
          <w:sz w:val="28"/>
          <w:szCs w:val="28"/>
          <w:lang w:val="lv-LV"/>
        </w:rPr>
        <w:t xml:space="preserve">Kaut arī agrāko pētījumu gaitā Latvijas zemes dzīlēs konstatētas </w:t>
      </w:r>
      <w:r w:rsidR="00652A3B">
        <w:rPr>
          <w:sz w:val="28"/>
          <w:szCs w:val="28"/>
          <w:lang w:val="lv-LV"/>
        </w:rPr>
        <w:t xml:space="preserve">ģeoloģiskās </w:t>
      </w:r>
      <w:r w:rsidRPr="009E7266">
        <w:rPr>
          <w:sz w:val="28"/>
          <w:szCs w:val="28"/>
          <w:lang w:val="lv-LV"/>
        </w:rPr>
        <w:t xml:space="preserve">anomālijas, kas liecina par iespējamu metālu rūdu klātbūtni, detalizēti pētījumi par šiem resursiem nav veikti, daļēji arī tādēļ, ka daļa no tiem atrodas lielā dziļumā. </w:t>
      </w:r>
      <w:r>
        <w:rPr>
          <w:sz w:val="28"/>
          <w:szCs w:val="28"/>
          <w:lang w:val="lv-LV"/>
        </w:rPr>
        <w:t xml:space="preserve">Šādus resursus </w:t>
      </w:r>
      <w:r w:rsidRPr="009E7266">
        <w:rPr>
          <w:sz w:val="28"/>
          <w:szCs w:val="28"/>
          <w:lang w:val="lv-LV"/>
        </w:rPr>
        <w:t xml:space="preserve">sauc par mazizplatītiem un problemātiskie resursiem. Pie </w:t>
      </w:r>
      <w:r>
        <w:rPr>
          <w:sz w:val="28"/>
          <w:szCs w:val="28"/>
          <w:lang w:val="lv-LV"/>
        </w:rPr>
        <w:t xml:space="preserve">tiem </w:t>
      </w:r>
      <w:r w:rsidRPr="009E7266">
        <w:rPr>
          <w:sz w:val="28"/>
          <w:szCs w:val="28"/>
          <w:lang w:val="lv-LV"/>
        </w:rPr>
        <w:t xml:space="preserve">Latvijā pieskaita brūnogles, limonītu dzelzsrūdas, dzelzs </w:t>
      </w:r>
      <w:r w:rsidR="00424CE2">
        <w:rPr>
          <w:sz w:val="28"/>
          <w:szCs w:val="28"/>
          <w:lang w:val="lv-LV"/>
        </w:rPr>
        <w:t>–</w:t>
      </w:r>
      <w:r w:rsidRPr="009E7266">
        <w:rPr>
          <w:sz w:val="28"/>
          <w:szCs w:val="28"/>
          <w:lang w:val="lv-LV"/>
        </w:rPr>
        <w:t xml:space="preserve"> mangāna </w:t>
      </w:r>
      <w:proofErr w:type="spellStart"/>
      <w:r w:rsidRPr="009E7266">
        <w:rPr>
          <w:sz w:val="28"/>
          <w:szCs w:val="28"/>
          <w:lang w:val="lv-LV"/>
        </w:rPr>
        <w:t>konkrēcijas</w:t>
      </w:r>
      <w:proofErr w:type="spellEnd"/>
      <w:r w:rsidRPr="009E7266">
        <w:rPr>
          <w:sz w:val="28"/>
          <w:szCs w:val="28"/>
          <w:lang w:val="lv-LV"/>
        </w:rPr>
        <w:t>, urāna, dažādu re</w:t>
      </w:r>
      <w:r w:rsidR="00525AD5">
        <w:rPr>
          <w:sz w:val="28"/>
          <w:szCs w:val="28"/>
          <w:lang w:val="lv-LV"/>
        </w:rPr>
        <w:t xml:space="preserve">to un krāsaino metālu rūdas </w:t>
      </w:r>
      <w:proofErr w:type="spellStart"/>
      <w:r w:rsidR="00525AD5">
        <w:rPr>
          <w:sz w:val="28"/>
          <w:szCs w:val="28"/>
          <w:lang w:val="lv-LV"/>
        </w:rPr>
        <w:t>u.c</w:t>
      </w:r>
      <w:proofErr w:type="spellEnd"/>
      <w:r w:rsidRPr="009E7266">
        <w:rPr>
          <w:sz w:val="28"/>
          <w:szCs w:val="28"/>
          <w:lang w:val="lv-LV"/>
        </w:rPr>
        <w:t>.</w:t>
      </w:r>
      <w:r w:rsidRPr="009E7266">
        <w:rPr>
          <w:rStyle w:val="FootnoteReference"/>
          <w:sz w:val="28"/>
          <w:szCs w:val="28"/>
          <w:lang w:val="lv-LV"/>
        </w:rPr>
        <w:footnoteReference w:id="15"/>
      </w:r>
      <w:r w:rsidRPr="009E7266">
        <w:rPr>
          <w:sz w:val="28"/>
          <w:szCs w:val="28"/>
          <w:lang w:val="lv-LV"/>
        </w:rPr>
        <w:t xml:space="preserve"> Lai sniegtu ieskatu par zemes </w:t>
      </w:r>
      <w:r w:rsidRPr="009E7266">
        <w:rPr>
          <w:sz w:val="28"/>
          <w:szCs w:val="28"/>
          <w:lang w:val="lv-LV"/>
        </w:rPr>
        <w:lastRenderedPageBreak/>
        <w:t>dzīļu izmantošanas perspektīvām</w:t>
      </w:r>
      <w:r w:rsidRPr="00A6015D">
        <w:rPr>
          <w:sz w:val="28"/>
          <w:szCs w:val="28"/>
          <w:lang w:val="lv-LV"/>
        </w:rPr>
        <w:t xml:space="preserve">, </w:t>
      </w:r>
      <w:r w:rsidR="00E725F9" w:rsidRPr="00E725F9">
        <w:rPr>
          <w:sz w:val="28"/>
          <w:szCs w:val="28"/>
          <w:lang w:val="lv-LV"/>
        </w:rPr>
        <w:t>2</w:t>
      </w:r>
      <w:r w:rsidR="0019103E" w:rsidRPr="00E725F9">
        <w:rPr>
          <w:sz w:val="28"/>
          <w:szCs w:val="28"/>
          <w:lang w:val="lv-LV"/>
        </w:rPr>
        <w:t>.</w:t>
      </w:r>
      <w:r w:rsidRPr="00E725F9">
        <w:rPr>
          <w:sz w:val="28"/>
          <w:szCs w:val="28"/>
          <w:lang w:val="lv-LV"/>
        </w:rPr>
        <w:t>pielikumā</w:t>
      </w:r>
      <w:r w:rsidRPr="009E7266">
        <w:rPr>
          <w:sz w:val="28"/>
          <w:szCs w:val="28"/>
          <w:lang w:val="lv-LV"/>
        </w:rPr>
        <w:t xml:space="preserve"> </w:t>
      </w:r>
      <w:r w:rsidR="00E725F9" w:rsidRPr="009E7266">
        <w:rPr>
          <w:sz w:val="28"/>
          <w:szCs w:val="28"/>
          <w:lang w:val="lv-LV"/>
        </w:rPr>
        <w:t>sniegts</w:t>
      </w:r>
      <w:r w:rsidR="00E725F9" w:rsidRPr="00E725F9">
        <w:rPr>
          <w:b/>
          <w:sz w:val="28"/>
          <w:szCs w:val="28"/>
          <w:lang w:val="lv-LV"/>
        </w:rPr>
        <w:t xml:space="preserve"> </w:t>
      </w:r>
      <w:r w:rsidR="00E725F9" w:rsidRPr="00E725F9">
        <w:rPr>
          <w:sz w:val="28"/>
          <w:szCs w:val="28"/>
          <w:lang w:val="lv-LV"/>
        </w:rPr>
        <w:t xml:space="preserve">kristāliskā </w:t>
      </w:r>
      <w:proofErr w:type="spellStart"/>
      <w:r w:rsidR="00E725F9" w:rsidRPr="00E725F9">
        <w:rPr>
          <w:sz w:val="28"/>
          <w:szCs w:val="28"/>
          <w:lang w:val="lv-LV"/>
        </w:rPr>
        <w:t>pamatklintāja</w:t>
      </w:r>
      <w:proofErr w:type="spellEnd"/>
      <w:r w:rsidR="00E725F9" w:rsidRPr="00E725F9">
        <w:rPr>
          <w:sz w:val="28"/>
          <w:szCs w:val="28"/>
          <w:lang w:val="lv-LV"/>
        </w:rPr>
        <w:t xml:space="preserve"> iežu krāsaino, reto un izkliedēto metālu </w:t>
      </w:r>
      <w:proofErr w:type="spellStart"/>
      <w:r w:rsidR="00E725F9" w:rsidRPr="00E725F9">
        <w:rPr>
          <w:sz w:val="28"/>
          <w:szCs w:val="28"/>
          <w:lang w:val="lv-LV"/>
        </w:rPr>
        <w:t>litoķīmisko</w:t>
      </w:r>
      <w:proofErr w:type="spellEnd"/>
      <w:r w:rsidR="00E725F9" w:rsidRPr="00E725F9">
        <w:rPr>
          <w:sz w:val="28"/>
          <w:szCs w:val="28"/>
          <w:lang w:val="lv-LV"/>
        </w:rPr>
        <w:t xml:space="preserve"> anomāliju raksturojums</w:t>
      </w:r>
      <w:r w:rsidRPr="00E725F9">
        <w:rPr>
          <w:sz w:val="28"/>
          <w:szCs w:val="28"/>
          <w:lang w:val="lv-LV"/>
        </w:rPr>
        <w:t>.</w:t>
      </w:r>
    </w:p>
    <w:p w:rsidR="00003E3F" w:rsidRDefault="00003E3F" w:rsidP="00003E3F">
      <w:pPr>
        <w:pStyle w:val="Default"/>
        <w:spacing w:after="120"/>
        <w:ind w:firstLine="720"/>
        <w:jc w:val="both"/>
        <w:rPr>
          <w:sz w:val="28"/>
          <w:szCs w:val="28"/>
          <w:lang w:val="lv-LV"/>
        </w:rPr>
      </w:pPr>
      <w:r w:rsidRPr="009E7266">
        <w:rPr>
          <w:sz w:val="28"/>
          <w:szCs w:val="28"/>
          <w:lang w:val="lv-LV"/>
        </w:rPr>
        <w:t>Šajā koncepcijā m</w:t>
      </w:r>
      <w:r w:rsidRPr="009E7266">
        <w:rPr>
          <w:rFonts w:eastAsia="Times New Roman"/>
          <w:sz w:val="28"/>
          <w:szCs w:val="28"/>
          <w:lang w:val="lv-LV"/>
        </w:rPr>
        <w:t xml:space="preserve">azizplatītie un problemātiskie </w:t>
      </w:r>
      <w:r w:rsidRPr="009E7266">
        <w:rPr>
          <w:sz w:val="28"/>
          <w:szCs w:val="28"/>
          <w:lang w:val="lv-LV"/>
        </w:rPr>
        <w:t xml:space="preserve">resursi saukti </w:t>
      </w:r>
      <w:r w:rsidRPr="0019103E">
        <w:rPr>
          <w:sz w:val="28"/>
          <w:szCs w:val="28"/>
          <w:lang w:val="lv-LV"/>
        </w:rPr>
        <w:t xml:space="preserve">par </w:t>
      </w:r>
      <w:r w:rsidRPr="0019103E">
        <w:rPr>
          <w:b/>
          <w:sz w:val="28"/>
          <w:szCs w:val="28"/>
          <w:lang w:val="lv-LV"/>
        </w:rPr>
        <w:t>minerālresursiem.</w:t>
      </w:r>
      <w:r w:rsidRPr="009E7266">
        <w:rPr>
          <w:sz w:val="28"/>
          <w:szCs w:val="28"/>
          <w:lang w:val="lv-LV"/>
        </w:rPr>
        <w:t xml:space="preserve"> </w:t>
      </w:r>
    </w:p>
    <w:p w:rsidR="00E16F27" w:rsidRDefault="00E16F27" w:rsidP="00003E3F">
      <w:pPr>
        <w:pStyle w:val="Default"/>
        <w:spacing w:after="120"/>
        <w:ind w:firstLine="720"/>
        <w:jc w:val="both"/>
        <w:rPr>
          <w:sz w:val="28"/>
          <w:szCs w:val="28"/>
          <w:lang w:val="lv-LV"/>
        </w:rPr>
      </w:pPr>
    </w:p>
    <w:p w:rsidR="00F15F06" w:rsidRDefault="00F15F06" w:rsidP="00526643">
      <w:pPr>
        <w:pStyle w:val="Heading2"/>
        <w:spacing w:before="0" w:beforeAutospacing="0" w:after="120" w:afterAutospacing="0"/>
      </w:pPr>
      <w:bookmarkStart w:id="16" w:name="_Toc401572520"/>
      <w:r>
        <w:rPr>
          <w:color w:val="000000"/>
        </w:rPr>
        <w:t>2.</w:t>
      </w:r>
      <w:r w:rsidR="00A07B47">
        <w:rPr>
          <w:color w:val="000000"/>
        </w:rPr>
        <w:t>8</w:t>
      </w:r>
      <w:r>
        <w:rPr>
          <w:color w:val="000000"/>
        </w:rPr>
        <w:t>.</w:t>
      </w:r>
      <w:r w:rsidR="00E16F27">
        <w:rPr>
          <w:color w:val="000000"/>
          <w:lang w:val="lv-LV"/>
        </w:rPr>
        <w:t> </w:t>
      </w:r>
      <w:r w:rsidRPr="00041D52">
        <w:t>Sabiedrības</w:t>
      </w:r>
      <w:r w:rsidR="00B013CE">
        <w:t xml:space="preserve"> un nozares u</w:t>
      </w:r>
      <w:r w:rsidR="00027172">
        <w:t>zņēmēju</w:t>
      </w:r>
      <w:r w:rsidRPr="00041D52">
        <w:t xml:space="preserve"> informēšana</w:t>
      </w:r>
      <w:bookmarkEnd w:id="16"/>
      <w:r>
        <w:t xml:space="preserve"> </w:t>
      </w:r>
    </w:p>
    <w:p w:rsidR="007616B4" w:rsidRDefault="00041D52" w:rsidP="00526643">
      <w:pPr>
        <w:spacing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Sabiedrībā ir visai vāja izpratne par Latvijas zemes dzīļu resursiem, to no nozīmi. Institūcijām (V</w:t>
      </w:r>
      <w:r w:rsidR="00C864D1">
        <w:rPr>
          <w:rFonts w:ascii="Times New Roman" w:eastAsia="Times New Roman" w:hAnsi="Times New Roman"/>
          <w:sz w:val="28"/>
          <w:szCs w:val="28"/>
        </w:rPr>
        <w:t>alsts vides dienestam</w:t>
      </w:r>
      <w:r>
        <w:rPr>
          <w:rFonts w:ascii="Times New Roman" w:eastAsia="Times New Roman" w:hAnsi="Times New Roman"/>
          <w:sz w:val="28"/>
          <w:szCs w:val="28"/>
        </w:rPr>
        <w:t xml:space="preserve">, </w:t>
      </w:r>
      <w:r w:rsidR="00C864D1">
        <w:rPr>
          <w:rFonts w:ascii="Times New Roman" w:eastAsia="Times New Roman" w:hAnsi="Times New Roman"/>
          <w:sz w:val="28"/>
          <w:szCs w:val="28"/>
        </w:rPr>
        <w:t>Latvijas Vides, ģeoloģijas un meteoroloģijas centram</w:t>
      </w:r>
      <w:r>
        <w:rPr>
          <w:rFonts w:ascii="Times New Roman" w:eastAsia="Times New Roman" w:hAnsi="Times New Roman"/>
          <w:sz w:val="28"/>
          <w:szCs w:val="28"/>
        </w:rPr>
        <w:t xml:space="preserve">, </w:t>
      </w:r>
      <w:r w:rsidR="00C864D1">
        <w:rPr>
          <w:rFonts w:ascii="Times New Roman" w:eastAsia="Times New Roman" w:hAnsi="Times New Roman"/>
          <w:sz w:val="28"/>
          <w:szCs w:val="28"/>
        </w:rPr>
        <w:t>Vides aizsardzības un reģionālās attīstības ministrijai</w:t>
      </w:r>
      <w:r>
        <w:rPr>
          <w:rFonts w:ascii="Times New Roman" w:eastAsia="Times New Roman" w:hAnsi="Times New Roman"/>
          <w:sz w:val="28"/>
          <w:szCs w:val="28"/>
        </w:rPr>
        <w:t>) ir tīmekļa vietnes, kurās tiek ievietota ar zemes dzīļu izmantošanu saistītā informācija, kā arī politikas plānošanas dokumenti.</w:t>
      </w:r>
      <w:r w:rsidR="00027172">
        <w:rPr>
          <w:rFonts w:ascii="Times New Roman" w:eastAsia="Times New Roman" w:hAnsi="Times New Roman"/>
          <w:sz w:val="28"/>
          <w:szCs w:val="28"/>
        </w:rPr>
        <w:t xml:space="preserve"> </w:t>
      </w:r>
      <w:r w:rsidR="00B013CE">
        <w:rPr>
          <w:rFonts w:ascii="Times New Roman" w:eastAsia="Times New Roman" w:hAnsi="Times New Roman"/>
          <w:sz w:val="28"/>
          <w:szCs w:val="28"/>
        </w:rPr>
        <w:t>P</w:t>
      </w:r>
      <w:r w:rsidR="00027172">
        <w:rPr>
          <w:rFonts w:ascii="Times New Roman" w:eastAsia="Times New Roman" w:hAnsi="Times New Roman"/>
          <w:sz w:val="28"/>
          <w:szCs w:val="28"/>
        </w:rPr>
        <w:t>ubliski</w:t>
      </w:r>
      <w:r w:rsidR="00B013CE">
        <w:rPr>
          <w:rFonts w:ascii="Times New Roman" w:eastAsia="Times New Roman" w:hAnsi="Times New Roman"/>
          <w:sz w:val="28"/>
          <w:szCs w:val="28"/>
        </w:rPr>
        <w:t xml:space="preserve"> pieejamā</w:t>
      </w:r>
      <w:r w:rsidR="00027172">
        <w:rPr>
          <w:rFonts w:ascii="Times New Roman" w:eastAsia="Times New Roman" w:hAnsi="Times New Roman"/>
          <w:sz w:val="28"/>
          <w:szCs w:val="28"/>
        </w:rPr>
        <w:t xml:space="preserve"> ģeotelpiskā informācija ir vāji piemērota</w:t>
      </w:r>
      <w:r w:rsidR="00B013CE">
        <w:rPr>
          <w:rFonts w:ascii="Times New Roman" w:eastAsia="Times New Roman" w:hAnsi="Times New Roman"/>
          <w:sz w:val="28"/>
          <w:szCs w:val="28"/>
        </w:rPr>
        <w:t xml:space="preserve"> zemes dzīļu resursu, īpaši </w:t>
      </w:r>
      <w:r w:rsidR="00424CE2">
        <w:rPr>
          <w:rFonts w:ascii="Times New Roman" w:eastAsia="Times New Roman" w:hAnsi="Times New Roman"/>
          <w:sz w:val="28"/>
          <w:szCs w:val="28"/>
        </w:rPr>
        <w:t>–</w:t>
      </w:r>
      <w:r w:rsidR="00B013CE">
        <w:rPr>
          <w:rFonts w:ascii="Times New Roman" w:eastAsia="Times New Roman" w:hAnsi="Times New Roman"/>
          <w:sz w:val="28"/>
          <w:szCs w:val="28"/>
        </w:rPr>
        <w:t xml:space="preserve"> </w:t>
      </w:r>
      <w:r w:rsidR="00027172">
        <w:rPr>
          <w:rFonts w:ascii="Times New Roman" w:eastAsia="Times New Roman" w:hAnsi="Times New Roman"/>
          <w:sz w:val="28"/>
          <w:szCs w:val="28"/>
        </w:rPr>
        <w:t xml:space="preserve">minerālu un rūdu resursu </w:t>
      </w:r>
      <w:r w:rsidR="00424CE2">
        <w:rPr>
          <w:rFonts w:ascii="Times New Roman" w:eastAsia="Times New Roman" w:hAnsi="Times New Roman"/>
          <w:sz w:val="28"/>
          <w:szCs w:val="28"/>
        </w:rPr>
        <w:t>–</w:t>
      </w:r>
      <w:r w:rsidR="00B013CE">
        <w:rPr>
          <w:rFonts w:ascii="Times New Roman" w:eastAsia="Times New Roman" w:hAnsi="Times New Roman"/>
          <w:sz w:val="28"/>
          <w:szCs w:val="28"/>
        </w:rPr>
        <w:t xml:space="preserve"> </w:t>
      </w:r>
      <w:r w:rsidR="00027172">
        <w:rPr>
          <w:rFonts w:ascii="Times New Roman" w:eastAsia="Times New Roman" w:hAnsi="Times New Roman"/>
          <w:sz w:val="28"/>
          <w:szCs w:val="28"/>
        </w:rPr>
        <w:t>meklēšanai un izpētei</w:t>
      </w:r>
      <w:r w:rsidR="00AA5AE9">
        <w:rPr>
          <w:rFonts w:ascii="Times New Roman" w:eastAsia="Times New Roman" w:hAnsi="Times New Roman"/>
          <w:sz w:val="28"/>
          <w:szCs w:val="28"/>
        </w:rPr>
        <w:t>, bet pašlaik institūcijām nav resursu, lai sistemātiski un mērķtiecīgi informētu sabiedrību</w:t>
      </w:r>
      <w:r w:rsidR="00027172">
        <w:rPr>
          <w:rFonts w:ascii="Times New Roman" w:eastAsia="Times New Roman" w:hAnsi="Times New Roman"/>
          <w:sz w:val="28"/>
          <w:szCs w:val="28"/>
        </w:rPr>
        <w:t xml:space="preserve"> un </w:t>
      </w:r>
      <w:r w:rsidR="00B013CE">
        <w:rPr>
          <w:rFonts w:ascii="Times New Roman" w:eastAsia="Times New Roman" w:hAnsi="Times New Roman"/>
          <w:sz w:val="28"/>
          <w:szCs w:val="28"/>
        </w:rPr>
        <w:t xml:space="preserve">uzņēmējus, kas veic derīgo izrakteņu </w:t>
      </w:r>
      <w:r w:rsidR="00652A3B">
        <w:rPr>
          <w:rFonts w:ascii="Times New Roman" w:eastAsia="Times New Roman" w:hAnsi="Times New Roman"/>
          <w:sz w:val="28"/>
          <w:szCs w:val="28"/>
        </w:rPr>
        <w:t>meklēšanas un izpētes</w:t>
      </w:r>
      <w:r w:rsidR="00B013CE">
        <w:rPr>
          <w:rFonts w:ascii="Times New Roman" w:eastAsia="Times New Roman" w:hAnsi="Times New Roman"/>
          <w:sz w:val="28"/>
          <w:szCs w:val="28"/>
        </w:rPr>
        <w:t xml:space="preserve"> darbus</w:t>
      </w:r>
      <w:r w:rsidR="00B013CE" w:rsidRPr="00D11E6C">
        <w:rPr>
          <w:rFonts w:ascii="Times New Roman" w:eastAsia="Times New Roman" w:hAnsi="Times New Roman"/>
          <w:sz w:val="28"/>
          <w:szCs w:val="28"/>
        </w:rPr>
        <w:t>.</w:t>
      </w:r>
      <w:r>
        <w:rPr>
          <w:rFonts w:ascii="Times New Roman" w:eastAsia="Times New Roman" w:hAnsi="Times New Roman"/>
          <w:sz w:val="28"/>
          <w:szCs w:val="28"/>
        </w:rPr>
        <w:t xml:space="preserve"> </w:t>
      </w:r>
    </w:p>
    <w:p w:rsidR="00041D52" w:rsidRDefault="00FF6237" w:rsidP="00F15F06">
      <w:pPr>
        <w:spacing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S</w:t>
      </w:r>
      <w:r w:rsidR="00041D52">
        <w:rPr>
          <w:rFonts w:ascii="Times New Roman" w:eastAsia="Times New Roman" w:hAnsi="Times New Roman"/>
          <w:sz w:val="28"/>
          <w:szCs w:val="28"/>
        </w:rPr>
        <w:t xml:space="preserve">abiedrība derīgo izrakteņu ieguvi </w:t>
      </w:r>
      <w:r w:rsidR="00027172">
        <w:rPr>
          <w:rFonts w:ascii="Times New Roman" w:eastAsia="Times New Roman" w:hAnsi="Times New Roman"/>
          <w:sz w:val="28"/>
          <w:szCs w:val="28"/>
        </w:rPr>
        <w:t xml:space="preserve">saista </w:t>
      </w:r>
      <w:r w:rsidR="00041D52">
        <w:rPr>
          <w:rFonts w:ascii="Times New Roman" w:eastAsia="Times New Roman" w:hAnsi="Times New Roman"/>
          <w:sz w:val="28"/>
          <w:szCs w:val="28"/>
        </w:rPr>
        <w:t xml:space="preserve">ar neatgriezeniskām izmaiņām ainavā, dabas vērību zaudēšanu, troksni, putekļiem, sabojātiem ceļiem. </w:t>
      </w:r>
      <w:r w:rsidR="005207DD">
        <w:rPr>
          <w:rFonts w:ascii="Times New Roman" w:eastAsia="Times New Roman" w:hAnsi="Times New Roman"/>
          <w:sz w:val="28"/>
          <w:szCs w:val="28"/>
        </w:rPr>
        <w:t>Atšķirībā no dabas aizsardzības sektora, kurā ir vairākas spēcīgas sabiedriskās organizācijas, ģeologu viedoklis sabiedrībā par dažādiem procesiem izskan reti.</w:t>
      </w:r>
      <w:r w:rsidR="00027172">
        <w:rPr>
          <w:rFonts w:ascii="Times New Roman" w:eastAsia="Times New Roman" w:hAnsi="Times New Roman"/>
          <w:sz w:val="28"/>
          <w:szCs w:val="28"/>
        </w:rPr>
        <w:t xml:space="preserve"> </w:t>
      </w:r>
      <w:r>
        <w:rPr>
          <w:rFonts w:ascii="Times New Roman" w:eastAsia="Times New Roman" w:hAnsi="Times New Roman"/>
          <w:sz w:val="28"/>
          <w:szCs w:val="28"/>
        </w:rPr>
        <w:t>Aktīvākā sabiedriskā organizācija ir Latvijas Ģeologu savienība, bet p</w:t>
      </w:r>
      <w:r w:rsidR="005207DD">
        <w:rPr>
          <w:rFonts w:ascii="Times New Roman" w:eastAsia="Times New Roman" w:hAnsi="Times New Roman"/>
          <w:sz w:val="28"/>
          <w:szCs w:val="28"/>
        </w:rPr>
        <w:t xml:space="preserve">ar ministrijas izstrādātajiem </w:t>
      </w:r>
      <w:r>
        <w:rPr>
          <w:rFonts w:ascii="Times New Roman" w:eastAsia="Times New Roman" w:hAnsi="Times New Roman"/>
          <w:sz w:val="28"/>
          <w:szCs w:val="28"/>
        </w:rPr>
        <w:t xml:space="preserve">normatīvo aktu projektiem un politikas </w:t>
      </w:r>
      <w:r w:rsidR="005207DD">
        <w:rPr>
          <w:rFonts w:ascii="Times New Roman" w:eastAsia="Times New Roman" w:hAnsi="Times New Roman"/>
          <w:sz w:val="28"/>
          <w:szCs w:val="28"/>
        </w:rPr>
        <w:t>dokume</w:t>
      </w:r>
      <w:r w:rsidR="0019103E">
        <w:rPr>
          <w:rFonts w:ascii="Times New Roman" w:eastAsia="Times New Roman" w:hAnsi="Times New Roman"/>
          <w:sz w:val="28"/>
          <w:szCs w:val="28"/>
        </w:rPr>
        <w:t>n</w:t>
      </w:r>
      <w:r w:rsidR="005207DD">
        <w:rPr>
          <w:rFonts w:ascii="Times New Roman" w:eastAsia="Times New Roman" w:hAnsi="Times New Roman"/>
          <w:sz w:val="28"/>
          <w:szCs w:val="28"/>
        </w:rPr>
        <w:t>tie</w:t>
      </w:r>
      <w:r w:rsidR="0019103E">
        <w:rPr>
          <w:rFonts w:ascii="Times New Roman" w:eastAsia="Times New Roman" w:hAnsi="Times New Roman"/>
          <w:sz w:val="28"/>
          <w:szCs w:val="28"/>
        </w:rPr>
        <w:t>m</w:t>
      </w:r>
      <w:r w:rsidR="005207DD">
        <w:rPr>
          <w:rFonts w:ascii="Times New Roman" w:eastAsia="Times New Roman" w:hAnsi="Times New Roman"/>
          <w:sz w:val="28"/>
          <w:szCs w:val="28"/>
        </w:rPr>
        <w:t xml:space="preserve"> </w:t>
      </w:r>
      <w:r w:rsidR="0019103E">
        <w:rPr>
          <w:rFonts w:ascii="Times New Roman" w:eastAsia="Times New Roman" w:hAnsi="Times New Roman"/>
          <w:sz w:val="28"/>
          <w:szCs w:val="28"/>
        </w:rPr>
        <w:t>atzinumus sniedz</w:t>
      </w:r>
      <w:r>
        <w:rPr>
          <w:rFonts w:ascii="Times New Roman" w:eastAsia="Times New Roman" w:hAnsi="Times New Roman"/>
          <w:sz w:val="28"/>
          <w:szCs w:val="28"/>
        </w:rPr>
        <w:t xml:space="preserve"> arī</w:t>
      </w:r>
      <w:r w:rsidR="005207DD">
        <w:rPr>
          <w:rFonts w:ascii="Times New Roman" w:eastAsia="Times New Roman" w:hAnsi="Times New Roman"/>
          <w:sz w:val="28"/>
          <w:szCs w:val="28"/>
        </w:rPr>
        <w:t xml:space="preserve"> Latvijas Būvmateriālu ražotāju asociācija, biedrība „Latvijas Ceļu būvētājs</w:t>
      </w:r>
      <w:r w:rsidR="0019103E">
        <w:rPr>
          <w:rFonts w:ascii="Times New Roman" w:eastAsia="Times New Roman" w:hAnsi="Times New Roman"/>
          <w:sz w:val="28"/>
          <w:szCs w:val="28"/>
        </w:rPr>
        <w:t>”</w:t>
      </w:r>
      <w:r>
        <w:rPr>
          <w:rFonts w:ascii="Times New Roman" w:eastAsia="Times New Roman" w:hAnsi="Times New Roman"/>
          <w:sz w:val="28"/>
          <w:szCs w:val="28"/>
        </w:rPr>
        <w:t xml:space="preserve">, Latvijas </w:t>
      </w:r>
      <w:r w:rsidR="0019103E">
        <w:rPr>
          <w:rFonts w:ascii="Times New Roman" w:eastAsia="Times New Roman" w:hAnsi="Times New Roman"/>
          <w:sz w:val="28"/>
          <w:szCs w:val="28"/>
        </w:rPr>
        <w:t>Kūdras ražotāju</w:t>
      </w:r>
      <w:r>
        <w:rPr>
          <w:rFonts w:ascii="Times New Roman" w:eastAsia="Times New Roman" w:hAnsi="Times New Roman"/>
          <w:sz w:val="28"/>
          <w:szCs w:val="28"/>
        </w:rPr>
        <w:t xml:space="preserve"> asociācija un Nacionālā kūdras biedrība.</w:t>
      </w:r>
      <w:r w:rsidR="0019103E">
        <w:rPr>
          <w:rFonts w:ascii="Times New Roman" w:eastAsia="Times New Roman" w:hAnsi="Times New Roman"/>
          <w:sz w:val="28"/>
          <w:szCs w:val="28"/>
        </w:rPr>
        <w:t xml:space="preserve"> </w:t>
      </w:r>
    </w:p>
    <w:p w:rsidR="00FB7F77" w:rsidRDefault="00FF6237" w:rsidP="00F15F06">
      <w:pPr>
        <w:spacing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Sabiedrības noraidošā attieksme vairumā gadījumu saistīta ar ierobežotām zināšan</w:t>
      </w:r>
      <w:r w:rsidR="004F2485">
        <w:rPr>
          <w:rFonts w:ascii="Times New Roman" w:eastAsia="Times New Roman" w:hAnsi="Times New Roman"/>
          <w:sz w:val="28"/>
          <w:szCs w:val="28"/>
        </w:rPr>
        <w:t>ā</w:t>
      </w:r>
      <w:r>
        <w:rPr>
          <w:rFonts w:ascii="Times New Roman" w:eastAsia="Times New Roman" w:hAnsi="Times New Roman"/>
          <w:sz w:val="28"/>
          <w:szCs w:val="28"/>
        </w:rPr>
        <w:t xml:space="preserve">m un pieredzi tieši minerālu un rūdu resursu meklēšanā un izpētē, kā arī kalnrūpniecības sektora pieredzi citās valstīs. </w:t>
      </w:r>
    </w:p>
    <w:p w:rsidR="009E7266" w:rsidRPr="009E7266" w:rsidRDefault="0032167D" w:rsidP="00526643">
      <w:pPr>
        <w:pStyle w:val="Heading1"/>
        <w:spacing w:line="240" w:lineRule="auto"/>
      </w:pPr>
      <w:bookmarkStart w:id="17" w:name="_Toc401572521"/>
      <w:r>
        <w:t>3.</w:t>
      </w:r>
      <w:r w:rsidR="00652A3B">
        <w:t xml:space="preserve"> </w:t>
      </w:r>
      <w:r w:rsidR="009E7266" w:rsidRPr="009E7266">
        <w:t>Ekonomiskie instrumenti zemes dzīļu izmantošanā un zemes dzīļu izmantošanas nozīme tautsaimniecībā</w:t>
      </w:r>
      <w:bookmarkEnd w:id="17"/>
      <w:r w:rsidR="009E7266" w:rsidRPr="009E7266">
        <w:t xml:space="preserve"> </w:t>
      </w:r>
    </w:p>
    <w:p w:rsidR="009E7266" w:rsidRDefault="0032167D" w:rsidP="00526643">
      <w:pPr>
        <w:pStyle w:val="Heading2"/>
        <w:spacing w:before="120" w:beforeAutospacing="0" w:after="120" w:afterAutospacing="0"/>
      </w:pPr>
      <w:bookmarkStart w:id="18" w:name="_Toc401572522"/>
      <w:r>
        <w:t>3.1.</w:t>
      </w:r>
      <w:r w:rsidR="00D26B99">
        <w:rPr>
          <w:lang w:val="lv-LV"/>
        </w:rPr>
        <w:t> </w:t>
      </w:r>
      <w:r w:rsidR="009E7266" w:rsidRPr="009E7266">
        <w:t>Dabas resursu nodoklis</w:t>
      </w:r>
      <w:bookmarkEnd w:id="18"/>
    </w:p>
    <w:p w:rsidR="00580B94" w:rsidRDefault="009E7266" w:rsidP="00526643">
      <w:pPr>
        <w:pStyle w:val="PlainText"/>
        <w:spacing w:after="120"/>
        <w:ind w:firstLine="720"/>
        <w:jc w:val="both"/>
        <w:rPr>
          <w:rFonts w:ascii="Times New Roman" w:hAnsi="Times New Roman"/>
          <w:sz w:val="28"/>
          <w:szCs w:val="28"/>
        </w:rPr>
      </w:pPr>
      <w:r w:rsidRPr="009E7266">
        <w:rPr>
          <w:rFonts w:ascii="Times New Roman" w:hAnsi="Times New Roman"/>
          <w:sz w:val="28"/>
          <w:szCs w:val="28"/>
        </w:rPr>
        <w:t>Dabas resursu nodokļa likums, kas ir viens no būtiskākajiem ekonomiskajiem instrumentiem dabas resursu efektīvā pārvaldībā, nosaka likmes par dabas resursu ieguvi. 60% no nodokļa iemaksām par dabas resursu izmantošanu nonāk attiecīgās pašvaldības, kuras teritorijā notiek ieguve, vides aizsardzības speciālajā budžetā</w:t>
      </w:r>
      <w:r w:rsidR="008A6941">
        <w:rPr>
          <w:rFonts w:ascii="Times New Roman" w:hAnsi="Times New Roman"/>
          <w:sz w:val="28"/>
          <w:szCs w:val="28"/>
        </w:rPr>
        <w:t xml:space="preserve">, 40 % </w:t>
      </w:r>
      <w:r w:rsidR="008A6941">
        <w:rPr>
          <w:rFonts w:ascii="Times New Roman" w:eastAsia="Times New Roman" w:hAnsi="Times New Roman"/>
          <w:sz w:val="28"/>
          <w:szCs w:val="28"/>
        </w:rPr>
        <w:t>–</w:t>
      </w:r>
      <w:r w:rsidR="008A6941">
        <w:rPr>
          <w:rFonts w:ascii="Times New Roman" w:hAnsi="Times New Roman"/>
          <w:sz w:val="28"/>
          <w:szCs w:val="28"/>
        </w:rPr>
        <w:t xml:space="preserve"> </w:t>
      </w:r>
      <w:r w:rsidR="00580B94">
        <w:rPr>
          <w:rFonts w:ascii="Times New Roman" w:hAnsi="Times New Roman"/>
          <w:sz w:val="28"/>
          <w:szCs w:val="28"/>
        </w:rPr>
        <w:t xml:space="preserve">tiek ieskaitīti valsts budžetā. </w:t>
      </w:r>
    </w:p>
    <w:p w:rsidR="00580B94" w:rsidRDefault="009E7266" w:rsidP="003022F2">
      <w:pPr>
        <w:pStyle w:val="PlainText"/>
        <w:spacing w:after="120"/>
        <w:ind w:firstLine="720"/>
        <w:jc w:val="both"/>
        <w:rPr>
          <w:rFonts w:ascii="Times New Roman" w:hAnsi="Times New Roman"/>
          <w:sz w:val="28"/>
          <w:szCs w:val="28"/>
        </w:rPr>
      </w:pPr>
      <w:r w:rsidRPr="009E7266">
        <w:rPr>
          <w:rFonts w:ascii="Times New Roman" w:hAnsi="Times New Roman"/>
          <w:sz w:val="28"/>
          <w:szCs w:val="28"/>
        </w:rPr>
        <w:lastRenderedPageBreak/>
        <w:t>Šobrīd ar nodokli apliek 21 zemes dzīļu resursu</w:t>
      </w:r>
      <w:r w:rsidR="001D6454">
        <w:rPr>
          <w:rFonts w:ascii="Times New Roman" w:hAnsi="Times New Roman"/>
          <w:sz w:val="28"/>
          <w:szCs w:val="28"/>
        </w:rPr>
        <w:t xml:space="preserve"> veidu</w:t>
      </w:r>
      <w:r w:rsidRPr="009E7266">
        <w:rPr>
          <w:rFonts w:ascii="Times New Roman" w:hAnsi="Times New Roman"/>
          <w:sz w:val="28"/>
          <w:szCs w:val="28"/>
        </w:rPr>
        <w:t>, kuri pārsvarā ir bieži sastopamie derīgie izrakteņi</w:t>
      </w:r>
      <w:r w:rsidR="001D6454">
        <w:rPr>
          <w:rFonts w:ascii="Times New Roman" w:hAnsi="Times New Roman"/>
          <w:sz w:val="28"/>
          <w:szCs w:val="28"/>
        </w:rPr>
        <w:t>, kā arī virszemes un pazemes ūdeņi.</w:t>
      </w:r>
      <w:r w:rsidRPr="009E7266">
        <w:rPr>
          <w:rFonts w:ascii="Times New Roman" w:hAnsi="Times New Roman"/>
          <w:sz w:val="28"/>
          <w:szCs w:val="28"/>
        </w:rPr>
        <w:t xml:space="preserve"> Tajā pašā laikā perspektīvie un neizpētītie resursi, ko nākotnē varētu iegūt, šobrīd ar nodokli netiek aplikti, kas, plānojot tautsaimniecības attīstību, būtu jāņem vērā. Līdz ar to būtu nepieciešams apzināt situāciju u</w:t>
      </w:r>
      <w:r w:rsidR="004F2485">
        <w:rPr>
          <w:rFonts w:ascii="Times New Roman" w:hAnsi="Times New Roman"/>
          <w:sz w:val="28"/>
          <w:szCs w:val="28"/>
        </w:rPr>
        <w:t>n</w:t>
      </w:r>
      <w:r w:rsidRPr="009E7266">
        <w:rPr>
          <w:rFonts w:ascii="Times New Roman" w:hAnsi="Times New Roman"/>
          <w:sz w:val="28"/>
          <w:szCs w:val="28"/>
        </w:rPr>
        <w:t xml:space="preserve"> noteikt nodokļa likmes arī par perspektīvajiem iegūs</w:t>
      </w:r>
      <w:r w:rsidR="001D6454">
        <w:rPr>
          <w:rFonts w:ascii="Times New Roman" w:hAnsi="Times New Roman"/>
          <w:sz w:val="28"/>
          <w:szCs w:val="28"/>
        </w:rPr>
        <w:t>tamajiem zemes dzīļu resursiem, t.sk. metālu rūdām.</w:t>
      </w:r>
      <w:r w:rsidR="00CD6AB5">
        <w:rPr>
          <w:rFonts w:ascii="Times New Roman" w:hAnsi="Times New Roman"/>
          <w:sz w:val="28"/>
          <w:szCs w:val="28"/>
        </w:rPr>
        <w:t xml:space="preserve"> </w:t>
      </w:r>
    </w:p>
    <w:p w:rsidR="00E630A6" w:rsidRDefault="009E7266" w:rsidP="003022F2">
      <w:pPr>
        <w:spacing w:after="120" w:line="240" w:lineRule="auto"/>
        <w:ind w:firstLine="720"/>
        <w:jc w:val="both"/>
        <w:rPr>
          <w:rFonts w:ascii="Times New Roman" w:hAnsi="Times New Roman"/>
          <w:spacing w:val="-2"/>
          <w:sz w:val="28"/>
          <w:szCs w:val="28"/>
        </w:rPr>
      </w:pPr>
      <w:r w:rsidRPr="009E7266">
        <w:rPr>
          <w:rFonts w:ascii="Times New Roman" w:hAnsi="Times New Roman"/>
          <w:sz w:val="28"/>
          <w:szCs w:val="28"/>
        </w:rPr>
        <w:t xml:space="preserve">Par </w:t>
      </w:r>
      <w:r w:rsidR="006E7823">
        <w:rPr>
          <w:rFonts w:ascii="Times New Roman" w:hAnsi="Times New Roman"/>
          <w:sz w:val="28"/>
          <w:szCs w:val="28"/>
        </w:rPr>
        <w:t xml:space="preserve">ogļūdeņražu </w:t>
      </w:r>
      <w:r w:rsidRPr="009E7266">
        <w:rPr>
          <w:rFonts w:ascii="Times New Roman" w:hAnsi="Times New Roman"/>
          <w:sz w:val="28"/>
          <w:szCs w:val="28"/>
        </w:rPr>
        <w:t xml:space="preserve">ieguvi </w:t>
      </w:r>
      <w:r w:rsidR="00580B94">
        <w:rPr>
          <w:rFonts w:ascii="Times New Roman" w:hAnsi="Times New Roman"/>
          <w:sz w:val="28"/>
          <w:szCs w:val="28"/>
        </w:rPr>
        <w:t xml:space="preserve">valsts zemēs </w:t>
      </w:r>
      <w:r w:rsidRPr="009E7266">
        <w:rPr>
          <w:rFonts w:ascii="Times New Roman" w:hAnsi="Times New Roman"/>
          <w:sz w:val="28"/>
          <w:szCs w:val="28"/>
        </w:rPr>
        <w:t>šobrīd valstī noteikta valsts nodeva.</w:t>
      </w:r>
      <w:r w:rsidR="00FB7F77">
        <w:rPr>
          <w:rFonts w:ascii="Times New Roman" w:hAnsi="Times New Roman"/>
          <w:sz w:val="28"/>
          <w:szCs w:val="28"/>
        </w:rPr>
        <w:t xml:space="preserve"> Ekonomikas ministrija ir izteikusi </w:t>
      </w:r>
      <w:r w:rsidR="00FB7F77" w:rsidRPr="006E7823">
        <w:rPr>
          <w:rFonts w:ascii="Times New Roman" w:hAnsi="Times New Roman"/>
          <w:sz w:val="28"/>
          <w:szCs w:val="28"/>
        </w:rPr>
        <w:t xml:space="preserve">priekšlikumu </w:t>
      </w:r>
      <w:r w:rsidR="006E7823">
        <w:rPr>
          <w:rFonts w:ascii="Times New Roman" w:hAnsi="Times New Roman"/>
          <w:sz w:val="28"/>
          <w:szCs w:val="28"/>
        </w:rPr>
        <w:t xml:space="preserve">iekļaut </w:t>
      </w:r>
      <w:r w:rsidR="006E7823" w:rsidRPr="006E7823">
        <w:rPr>
          <w:rFonts w:ascii="Times New Roman" w:hAnsi="Times New Roman"/>
          <w:iCs/>
          <w:sz w:val="28"/>
          <w:szCs w:val="28"/>
        </w:rPr>
        <w:t>ogļūdeņražu</w:t>
      </w:r>
      <w:r w:rsidR="006E7823">
        <w:rPr>
          <w:rFonts w:ascii="Times New Roman" w:hAnsi="Times New Roman"/>
          <w:iCs/>
          <w:sz w:val="28"/>
          <w:szCs w:val="28"/>
        </w:rPr>
        <w:t>s</w:t>
      </w:r>
      <w:r w:rsidR="006E7823" w:rsidRPr="006E7823">
        <w:rPr>
          <w:rFonts w:ascii="Times New Roman" w:hAnsi="Times New Roman"/>
          <w:iCs/>
          <w:sz w:val="28"/>
          <w:szCs w:val="28"/>
        </w:rPr>
        <w:t xml:space="preserve"> ar dabas resursu nodokli apliekamo objektu sarakstā, </w:t>
      </w:r>
      <w:r w:rsidR="006E7823" w:rsidRPr="006E7823">
        <w:rPr>
          <w:rFonts w:ascii="Times New Roman" w:hAnsi="Times New Roman"/>
          <w:color w:val="000000"/>
          <w:sz w:val="28"/>
          <w:szCs w:val="28"/>
        </w:rPr>
        <w:t xml:space="preserve">lai veicinātu šo zemes dzīļu resursu ekonomiski efektīvu izmantošanu, kā arī novērstu nevienlīdzīgu attieksmi pret citu derīgo izrakteņu ieguvi, kam </w:t>
      </w:r>
      <w:r w:rsidR="006E7823">
        <w:rPr>
          <w:rFonts w:ascii="Times New Roman" w:hAnsi="Times New Roman"/>
          <w:color w:val="000000"/>
          <w:sz w:val="28"/>
          <w:szCs w:val="28"/>
        </w:rPr>
        <w:t xml:space="preserve">dabas resursu nodoklis </w:t>
      </w:r>
      <w:r w:rsidR="006E7823" w:rsidRPr="006E7823">
        <w:rPr>
          <w:rFonts w:ascii="Times New Roman" w:hAnsi="Times New Roman"/>
          <w:color w:val="000000"/>
          <w:sz w:val="28"/>
          <w:szCs w:val="28"/>
        </w:rPr>
        <w:t>tiek piemērots.</w:t>
      </w:r>
      <w:r w:rsidR="006E7823">
        <w:rPr>
          <w:rFonts w:ascii="Times New Roman" w:hAnsi="Times New Roman"/>
          <w:color w:val="000000"/>
          <w:sz w:val="28"/>
          <w:szCs w:val="28"/>
        </w:rPr>
        <w:t xml:space="preserve"> </w:t>
      </w:r>
      <w:r w:rsidR="00E630A6" w:rsidRPr="0049367A">
        <w:rPr>
          <w:rFonts w:ascii="Times New Roman" w:hAnsi="Times New Roman"/>
          <w:sz w:val="28"/>
          <w:szCs w:val="28"/>
        </w:rPr>
        <w:t xml:space="preserve">Vides politikas pamatnostādnēs 2014.-2020.gadam </w:t>
      </w:r>
      <w:r w:rsidR="001D6454">
        <w:rPr>
          <w:rFonts w:ascii="Times New Roman" w:hAnsi="Times New Roman"/>
          <w:sz w:val="28"/>
          <w:szCs w:val="28"/>
        </w:rPr>
        <w:t>n</w:t>
      </w:r>
      <w:r w:rsidR="002A20A0" w:rsidRPr="0049367A">
        <w:rPr>
          <w:rFonts w:ascii="Times New Roman" w:hAnsi="Times New Roman"/>
          <w:spacing w:val="-2"/>
          <w:sz w:val="28"/>
          <w:szCs w:val="28"/>
        </w:rPr>
        <w:t xml:space="preserve">orādīts, ka </w:t>
      </w:r>
      <w:r w:rsidR="00E630A6" w:rsidRPr="0049367A">
        <w:rPr>
          <w:rFonts w:ascii="Times New Roman" w:hAnsi="Times New Roman"/>
          <w:spacing w:val="-2"/>
          <w:sz w:val="28"/>
          <w:szCs w:val="28"/>
        </w:rPr>
        <w:t>nepieciešams izvērtēt un aktualizēt dabas resursu nodokļa likmju efektivitāti.</w:t>
      </w:r>
      <w:r w:rsidR="001D6454">
        <w:rPr>
          <w:rFonts w:ascii="Times New Roman" w:hAnsi="Times New Roman"/>
          <w:spacing w:val="-2"/>
          <w:sz w:val="28"/>
          <w:szCs w:val="28"/>
        </w:rPr>
        <w:t xml:space="preserve"> </w:t>
      </w:r>
    </w:p>
    <w:p w:rsidR="00D92E27" w:rsidRDefault="00D92E27" w:rsidP="006E7823">
      <w:pPr>
        <w:spacing w:after="120" w:line="240" w:lineRule="auto"/>
        <w:ind w:firstLine="539"/>
        <w:jc w:val="both"/>
        <w:rPr>
          <w:rFonts w:ascii="Times New Roman" w:hAnsi="Times New Roman"/>
          <w:spacing w:val="-2"/>
          <w:sz w:val="28"/>
          <w:szCs w:val="28"/>
        </w:rPr>
      </w:pPr>
    </w:p>
    <w:p w:rsidR="0078068C" w:rsidRDefault="0032167D" w:rsidP="00526643">
      <w:pPr>
        <w:pStyle w:val="Heading2"/>
        <w:spacing w:before="0" w:beforeAutospacing="0" w:after="120" w:afterAutospacing="0"/>
      </w:pPr>
      <w:bookmarkStart w:id="19" w:name="_Toc401572523"/>
      <w:r w:rsidRPr="0049367A">
        <w:t>3.2.</w:t>
      </w:r>
      <w:r w:rsidR="00D26B99">
        <w:rPr>
          <w:lang w:val="lv-LV"/>
        </w:rPr>
        <w:t> </w:t>
      </w:r>
      <w:r w:rsidR="009E7266" w:rsidRPr="0049367A">
        <w:t>Zemes dzīļu izmantošanas</w:t>
      </w:r>
      <w:r w:rsidR="009E7266" w:rsidRPr="009E7266">
        <w:t xml:space="preserve"> nozīme tautsaimniecībā</w:t>
      </w:r>
      <w:bookmarkEnd w:id="19"/>
      <w:r w:rsidR="009E7266" w:rsidRPr="009E7266">
        <w:t xml:space="preserve"> </w:t>
      </w:r>
    </w:p>
    <w:p w:rsidR="000F5C78" w:rsidRPr="009E7266" w:rsidRDefault="000F5C78" w:rsidP="00526643">
      <w:pPr>
        <w:spacing w:after="120" w:line="240" w:lineRule="auto"/>
        <w:ind w:firstLine="720"/>
        <w:jc w:val="both"/>
        <w:rPr>
          <w:rFonts w:ascii="Times New Roman" w:hAnsi="Times New Roman"/>
          <w:sz w:val="28"/>
          <w:szCs w:val="28"/>
        </w:rPr>
      </w:pPr>
      <w:r w:rsidRPr="009E7266">
        <w:rPr>
          <w:rFonts w:ascii="Times New Roman" w:hAnsi="Times New Roman"/>
          <w:sz w:val="28"/>
          <w:szCs w:val="28"/>
        </w:rPr>
        <w:t xml:space="preserve">Pasaulē pieaug pieprasījums </w:t>
      </w:r>
      <w:r w:rsidR="0019211B" w:rsidRPr="009E7266">
        <w:rPr>
          <w:rFonts w:ascii="Times New Roman" w:hAnsi="Times New Roman"/>
          <w:sz w:val="28"/>
          <w:szCs w:val="28"/>
        </w:rPr>
        <w:t>jaunām (augstajām) tehnoloģijām</w:t>
      </w:r>
      <w:r w:rsidR="0019211B">
        <w:rPr>
          <w:rFonts w:ascii="Times New Roman" w:hAnsi="Times New Roman"/>
          <w:sz w:val="28"/>
          <w:szCs w:val="28"/>
        </w:rPr>
        <w:t xml:space="preserve"> un līdz ar to </w:t>
      </w:r>
      <w:r w:rsidR="008A6B0A">
        <w:rPr>
          <w:rFonts w:ascii="Times New Roman" w:hAnsi="Times New Roman"/>
          <w:sz w:val="28"/>
          <w:szCs w:val="28"/>
        </w:rPr>
        <w:t>–</w:t>
      </w:r>
      <w:r w:rsidR="0019211B">
        <w:rPr>
          <w:rFonts w:ascii="Times New Roman" w:hAnsi="Times New Roman"/>
          <w:sz w:val="28"/>
          <w:szCs w:val="28"/>
        </w:rPr>
        <w:t xml:space="preserve"> </w:t>
      </w:r>
      <w:r w:rsidRPr="009E7266">
        <w:rPr>
          <w:rFonts w:ascii="Times New Roman" w:hAnsi="Times New Roman"/>
          <w:sz w:val="28"/>
          <w:szCs w:val="28"/>
        </w:rPr>
        <w:t>pēc minerālajām izejvielām,</w:t>
      </w:r>
      <w:r w:rsidR="0019211B">
        <w:rPr>
          <w:rFonts w:ascii="Times New Roman" w:hAnsi="Times New Roman"/>
          <w:sz w:val="28"/>
          <w:szCs w:val="28"/>
        </w:rPr>
        <w:t xml:space="preserve"> kas nepieciešamas tehnoloģiju attīstībai</w:t>
      </w:r>
      <w:r w:rsidRPr="009E7266">
        <w:rPr>
          <w:rFonts w:ascii="Times New Roman" w:hAnsi="Times New Roman"/>
          <w:sz w:val="28"/>
          <w:szCs w:val="28"/>
        </w:rPr>
        <w:t xml:space="preserve"> kā arī pieprasījums pēc. Lai mazinātu Eiropas </w:t>
      </w:r>
      <w:r w:rsidR="004F2485">
        <w:rPr>
          <w:rFonts w:ascii="Times New Roman" w:hAnsi="Times New Roman"/>
          <w:sz w:val="28"/>
          <w:szCs w:val="28"/>
        </w:rPr>
        <w:t>S</w:t>
      </w:r>
      <w:r w:rsidRPr="009E7266">
        <w:rPr>
          <w:rFonts w:ascii="Times New Roman" w:hAnsi="Times New Roman"/>
          <w:sz w:val="28"/>
          <w:szCs w:val="28"/>
        </w:rPr>
        <w:t>avienības atkarību no jaunajām tehnoloģijām nepieciešamajām ievestajām izejvielām, īpaši retzemju metāliem, Eiropas komisija izveidojusi retzemju resursu kompetences tīklu (</w:t>
      </w:r>
      <w:proofErr w:type="spellStart"/>
      <w:r w:rsidRPr="0019211B">
        <w:rPr>
          <w:rFonts w:ascii="Times New Roman" w:hAnsi="Times New Roman"/>
          <w:i/>
          <w:sz w:val="28"/>
          <w:szCs w:val="28"/>
        </w:rPr>
        <w:t>The</w:t>
      </w:r>
      <w:proofErr w:type="spellEnd"/>
      <w:r w:rsidRPr="0019211B">
        <w:rPr>
          <w:rFonts w:ascii="Times New Roman" w:hAnsi="Times New Roman"/>
          <w:i/>
          <w:sz w:val="28"/>
          <w:szCs w:val="28"/>
        </w:rPr>
        <w:t xml:space="preserve"> </w:t>
      </w:r>
      <w:proofErr w:type="spellStart"/>
      <w:r w:rsidRPr="0019211B">
        <w:rPr>
          <w:rFonts w:ascii="Times New Roman" w:hAnsi="Times New Roman"/>
          <w:i/>
          <w:sz w:val="28"/>
          <w:szCs w:val="28"/>
        </w:rPr>
        <w:t>European</w:t>
      </w:r>
      <w:proofErr w:type="spellEnd"/>
      <w:r w:rsidRPr="0019211B">
        <w:rPr>
          <w:rFonts w:ascii="Times New Roman" w:hAnsi="Times New Roman"/>
          <w:i/>
          <w:sz w:val="28"/>
          <w:szCs w:val="28"/>
        </w:rPr>
        <w:t xml:space="preserve"> </w:t>
      </w:r>
      <w:proofErr w:type="spellStart"/>
      <w:r w:rsidRPr="0019211B">
        <w:rPr>
          <w:rFonts w:ascii="Times New Roman" w:hAnsi="Times New Roman"/>
          <w:i/>
          <w:sz w:val="28"/>
          <w:szCs w:val="28"/>
        </w:rPr>
        <w:t>Rare</w:t>
      </w:r>
      <w:proofErr w:type="spellEnd"/>
      <w:r w:rsidRPr="0019211B">
        <w:rPr>
          <w:rFonts w:ascii="Times New Roman" w:hAnsi="Times New Roman"/>
          <w:i/>
          <w:sz w:val="28"/>
          <w:szCs w:val="28"/>
        </w:rPr>
        <w:t xml:space="preserve"> </w:t>
      </w:r>
      <w:proofErr w:type="spellStart"/>
      <w:r w:rsidRPr="0019211B">
        <w:rPr>
          <w:rFonts w:ascii="Times New Roman" w:hAnsi="Times New Roman"/>
          <w:i/>
          <w:sz w:val="28"/>
          <w:szCs w:val="28"/>
        </w:rPr>
        <w:t>Earths</w:t>
      </w:r>
      <w:proofErr w:type="spellEnd"/>
      <w:r w:rsidRPr="0019211B">
        <w:rPr>
          <w:rFonts w:ascii="Times New Roman" w:hAnsi="Times New Roman"/>
          <w:i/>
          <w:sz w:val="28"/>
          <w:szCs w:val="28"/>
        </w:rPr>
        <w:t xml:space="preserve"> </w:t>
      </w:r>
      <w:proofErr w:type="spellStart"/>
      <w:r w:rsidRPr="0019211B">
        <w:rPr>
          <w:rFonts w:ascii="Times New Roman" w:hAnsi="Times New Roman"/>
          <w:i/>
          <w:sz w:val="28"/>
          <w:szCs w:val="28"/>
        </w:rPr>
        <w:t>Competency</w:t>
      </w:r>
      <w:proofErr w:type="spellEnd"/>
      <w:r w:rsidRPr="0019211B">
        <w:rPr>
          <w:rFonts w:ascii="Times New Roman" w:hAnsi="Times New Roman"/>
          <w:i/>
          <w:sz w:val="28"/>
          <w:szCs w:val="28"/>
        </w:rPr>
        <w:t xml:space="preserve"> </w:t>
      </w:r>
      <w:proofErr w:type="spellStart"/>
      <w:r w:rsidRPr="0019211B">
        <w:rPr>
          <w:rFonts w:ascii="Times New Roman" w:hAnsi="Times New Roman"/>
          <w:i/>
          <w:sz w:val="28"/>
          <w:szCs w:val="28"/>
        </w:rPr>
        <w:t>Network</w:t>
      </w:r>
      <w:proofErr w:type="spellEnd"/>
      <w:r w:rsidRPr="009E7266">
        <w:rPr>
          <w:rFonts w:ascii="Times New Roman" w:hAnsi="Times New Roman"/>
          <w:sz w:val="28"/>
          <w:szCs w:val="28"/>
        </w:rPr>
        <w:t xml:space="preserve"> (ERECON)). ERECON tīmekļa vietnē norādīts, ka ES importē vairāk kā 90% no retzemju metāliem un ka nepieciešams intensificēt ģeoloģisko izpēti</w:t>
      </w:r>
      <w:r w:rsidRPr="009E7266">
        <w:rPr>
          <w:rStyle w:val="FootnoteReference"/>
          <w:rFonts w:ascii="Times New Roman" w:hAnsi="Times New Roman"/>
          <w:sz w:val="28"/>
          <w:szCs w:val="28"/>
        </w:rPr>
        <w:footnoteReference w:id="16"/>
      </w:r>
      <w:r w:rsidRPr="009E7266">
        <w:rPr>
          <w:rFonts w:ascii="Times New Roman" w:hAnsi="Times New Roman"/>
          <w:sz w:val="28"/>
          <w:szCs w:val="28"/>
        </w:rPr>
        <w:t xml:space="preserve">. </w:t>
      </w:r>
    </w:p>
    <w:p w:rsidR="000F5C78" w:rsidRDefault="000F5C78" w:rsidP="000F5C78">
      <w:pPr>
        <w:spacing w:after="120" w:line="240" w:lineRule="auto"/>
        <w:ind w:firstLine="720"/>
        <w:jc w:val="both"/>
        <w:rPr>
          <w:rFonts w:ascii="Times New Roman" w:hAnsi="Times New Roman"/>
          <w:sz w:val="28"/>
          <w:szCs w:val="28"/>
        </w:rPr>
      </w:pPr>
      <w:r w:rsidRPr="009E7266">
        <w:rPr>
          <w:rFonts w:ascii="Times New Roman" w:hAnsi="Times New Roman"/>
          <w:sz w:val="28"/>
          <w:szCs w:val="28"/>
        </w:rPr>
        <w:t>Lai uzlabotu ilgtermiņa pieejamību izejvielām, Eiropas Komisija 2008.gadā apstiprināja Izejvielu iniciatīvu („</w:t>
      </w:r>
      <w:r w:rsidRPr="009E7266">
        <w:rPr>
          <w:rFonts w:ascii="Times New Roman" w:hAnsi="Times New Roman"/>
          <w:i/>
          <w:sz w:val="28"/>
          <w:szCs w:val="28"/>
        </w:rPr>
        <w:t>The raw materials initiative — meeting our critical needs for growth and jobs in Europe</w:t>
      </w:r>
      <w:r w:rsidRPr="009E7266">
        <w:rPr>
          <w:rFonts w:ascii="Times New Roman" w:hAnsi="Times New Roman"/>
          <w:sz w:val="28"/>
          <w:szCs w:val="28"/>
        </w:rPr>
        <w:t>”</w:t>
      </w:r>
      <w:r w:rsidRPr="009E7266">
        <w:rPr>
          <w:rStyle w:val="FootnoteReference"/>
          <w:rFonts w:ascii="Times New Roman" w:hAnsi="Times New Roman"/>
          <w:sz w:val="28"/>
          <w:szCs w:val="28"/>
        </w:rPr>
        <w:footnoteReference w:id="17"/>
      </w:r>
      <w:r w:rsidRPr="009E7266">
        <w:rPr>
          <w:rFonts w:ascii="Times New Roman" w:hAnsi="Times New Roman"/>
          <w:sz w:val="28"/>
          <w:szCs w:val="28"/>
        </w:rPr>
        <w:t>)</w:t>
      </w:r>
      <w:r w:rsidR="00A644F6">
        <w:rPr>
          <w:rFonts w:ascii="Times New Roman" w:hAnsi="Times New Roman"/>
          <w:sz w:val="28"/>
          <w:szCs w:val="28"/>
        </w:rPr>
        <w:t>, kas ir saistoša arī Latvijai</w:t>
      </w:r>
      <w:r w:rsidRPr="009E7266">
        <w:rPr>
          <w:rFonts w:ascii="Times New Roman" w:hAnsi="Times New Roman"/>
          <w:sz w:val="28"/>
          <w:szCs w:val="28"/>
        </w:rPr>
        <w:t xml:space="preserve"> Iniciatīvā norādīts, ka „</w:t>
      </w:r>
      <w:r w:rsidRPr="009E7266">
        <w:rPr>
          <w:rFonts w:ascii="Times New Roman" w:eastAsia="Times New Roman" w:hAnsi="Times New Roman"/>
          <w:sz w:val="28"/>
          <w:szCs w:val="28"/>
        </w:rPr>
        <w:t>E</w:t>
      </w:r>
      <w:r w:rsidR="00282A5B">
        <w:rPr>
          <w:rFonts w:ascii="Times New Roman" w:eastAsia="Times New Roman" w:hAnsi="Times New Roman"/>
          <w:sz w:val="28"/>
          <w:szCs w:val="28"/>
        </w:rPr>
        <w:t xml:space="preserve">iropas </w:t>
      </w:r>
      <w:r w:rsidRPr="009E7266">
        <w:rPr>
          <w:rFonts w:ascii="Times New Roman" w:eastAsia="Times New Roman" w:hAnsi="Times New Roman"/>
          <w:sz w:val="28"/>
          <w:szCs w:val="28"/>
        </w:rPr>
        <w:t>S</w:t>
      </w:r>
      <w:r w:rsidR="00282A5B">
        <w:rPr>
          <w:rFonts w:ascii="Times New Roman" w:eastAsia="Times New Roman" w:hAnsi="Times New Roman"/>
          <w:sz w:val="28"/>
          <w:szCs w:val="28"/>
        </w:rPr>
        <w:t>avienība</w:t>
      </w:r>
      <w:r w:rsidRPr="009E7266">
        <w:rPr>
          <w:rFonts w:ascii="Times New Roman" w:eastAsia="Times New Roman" w:hAnsi="Times New Roman"/>
          <w:sz w:val="28"/>
          <w:szCs w:val="28"/>
        </w:rPr>
        <w:t xml:space="preserve"> ir lielā mērā atkarīga no tādu augsto tehnoloģiju metālu importa kā, piemēram, kobalts, platīns, retzemju metāli un titāns. Lai gan šie metāli bieži ir nepieciešami pavisam nelielos daudzumos, tie ir arvien nozīmīgāki tehnoloģiski modernu </w:t>
      </w:r>
      <w:r>
        <w:rPr>
          <w:rFonts w:ascii="Times New Roman" w:eastAsia="Times New Roman" w:hAnsi="Times New Roman"/>
          <w:sz w:val="28"/>
          <w:szCs w:val="28"/>
        </w:rPr>
        <w:t>izstrādā</w:t>
      </w:r>
      <w:r w:rsidRPr="009E7266">
        <w:rPr>
          <w:rFonts w:ascii="Times New Roman" w:eastAsia="Times New Roman" w:hAnsi="Times New Roman"/>
          <w:sz w:val="28"/>
          <w:szCs w:val="28"/>
        </w:rPr>
        <w:t xml:space="preserve">jumu izstrādē”. </w:t>
      </w:r>
      <w:r w:rsidRPr="009E7266">
        <w:rPr>
          <w:rFonts w:ascii="Times New Roman" w:hAnsi="Times New Roman"/>
          <w:sz w:val="28"/>
          <w:szCs w:val="28"/>
        </w:rPr>
        <w:t xml:space="preserve">Iniciatīvas apspriešanas gaitā Latvija solīja vērtēt iespējas piedalīties izejvielu Eiropas inovācijas partnerības pārvaldības struktūrās, galvenokārt darba grupās, atbilstoši plānotajām specifiskajām darbības jomām. </w:t>
      </w:r>
    </w:p>
    <w:p w:rsidR="00343A63" w:rsidRDefault="000F5C78" w:rsidP="00343A63">
      <w:pPr>
        <w:spacing w:after="120" w:line="240" w:lineRule="auto"/>
        <w:ind w:firstLine="720"/>
        <w:jc w:val="both"/>
        <w:rPr>
          <w:rFonts w:ascii="Times New Roman" w:hAnsi="Times New Roman"/>
          <w:sz w:val="28"/>
          <w:szCs w:val="28"/>
        </w:rPr>
      </w:pPr>
      <w:r w:rsidRPr="009E7266">
        <w:rPr>
          <w:rFonts w:ascii="Times New Roman" w:hAnsi="Times New Roman"/>
          <w:sz w:val="28"/>
          <w:szCs w:val="28"/>
        </w:rPr>
        <w:t>Eiropas Komisija stratēģijas „Eiropa 2020” ietvaros īsteno pamatiniciatīvu „Resursu ziņā efektīva Eiropa”, jo ir uzsvērta nepieciešamība nodrošināt E</w:t>
      </w:r>
      <w:r w:rsidR="001C786C">
        <w:rPr>
          <w:rFonts w:ascii="Times New Roman" w:hAnsi="Times New Roman"/>
          <w:sz w:val="28"/>
          <w:szCs w:val="28"/>
        </w:rPr>
        <w:t xml:space="preserve">iropas </w:t>
      </w:r>
      <w:r w:rsidRPr="009E7266">
        <w:rPr>
          <w:rFonts w:ascii="Times New Roman" w:hAnsi="Times New Roman"/>
          <w:sz w:val="28"/>
          <w:szCs w:val="28"/>
        </w:rPr>
        <w:lastRenderedPageBreak/>
        <w:t>S</w:t>
      </w:r>
      <w:r w:rsidR="001C786C">
        <w:rPr>
          <w:rFonts w:ascii="Times New Roman" w:hAnsi="Times New Roman"/>
          <w:sz w:val="28"/>
          <w:szCs w:val="28"/>
        </w:rPr>
        <w:t>avienības</w:t>
      </w:r>
      <w:r w:rsidRPr="009E7266">
        <w:rPr>
          <w:rFonts w:ascii="Times New Roman" w:hAnsi="Times New Roman"/>
          <w:sz w:val="28"/>
          <w:szCs w:val="28"/>
        </w:rPr>
        <w:t xml:space="preserve"> ilgtspējīgu apgādi ar izejvielām, ievērojot to būtisko nozīmi arī rūpniecības attīstībai un ņemot vērā pastāvošos izejvielu apgādes un resursu efektivitātes izaicinājumus un riskus, pieaugot globālajai konkurencei izejvielu jomā.</w:t>
      </w:r>
    </w:p>
    <w:p w:rsidR="00376A25" w:rsidRDefault="00D27B96" w:rsidP="00343A63">
      <w:pPr>
        <w:spacing w:after="120" w:line="240" w:lineRule="auto"/>
        <w:ind w:firstLine="720"/>
        <w:jc w:val="both"/>
        <w:rPr>
          <w:rFonts w:ascii="Times New Roman" w:hAnsi="Times New Roman"/>
          <w:sz w:val="28"/>
          <w:szCs w:val="28"/>
        </w:rPr>
      </w:pPr>
      <w:r w:rsidRPr="00D27B96">
        <w:rPr>
          <w:rFonts w:ascii="Times New Roman" w:hAnsi="Times New Roman"/>
          <w:sz w:val="28"/>
          <w:szCs w:val="28"/>
        </w:rPr>
        <w:t>Latvijā ieguves rūpniecība pamatā specializējas grants un smilts karjeru izstrādē, dolomīta un māla ieguvē, kā arī kūdras ieguvē.</w:t>
      </w:r>
      <w:r w:rsidR="000F5C78" w:rsidRPr="009E7266">
        <w:rPr>
          <w:rFonts w:ascii="Times New Roman" w:hAnsi="Times New Roman"/>
          <w:sz w:val="28"/>
          <w:szCs w:val="28"/>
        </w:rPr>
        <w:t xml:space="preserve"> </w:t>
      </w:r>
      <w:r w:rsidR="00376A25" w:rsidRPr="00343A63">
        <w:rPr>
          <w:rFonts w:ascii="Times New Roman" w:hAnsi="Times New Roman"/>
          <w:sz w:val="28"/>
          <w:szCs w:val="28"/>
        </w:rPr>
        <w:t xml:space="preserve">Kopējā </w:t>
      </w:r>
      <w:r w:rsidR="00343A63">
        <w:rPr>
          <w:rFonts w:ascii="Times New Roman" w:hAnsi="Times New Roman"/>
          <w:sz w:val="28"/>
          <w:szCs w:val="28"/>
        </w:rPr>
        <w:t xml:space="preserve">Latvijas </w:t>
      </w:r>
      <w:r w:rsidR="00376A25" w:rsidRPr="00343A63">
        <w:rPr>
          <w:rFonts w:ascii="Times New Roman" w:hAnsi="Times New Roman"/>
          <w:sz w:val="28"/>
          <w:szCs w:val="28"/>
        </w:rPr>
        <w:t xml:space="preserve">tautsaimniecības nozaru struktūra liecina, ka </w:t>
      </w:r>
      <w:r w:rsidR="00376A25" w:rsidRPr="00343A63">
        <w:rPr>
          <w:rFonts w:ascii="Times New Roman" w:hAnsi="Times New Roman"/>
          <w:b/>
          <w:sz w:val="28"/>
          <w:szCs w:val="28"/>
        </w:rPr>
        <w:t>ieguves rūpniecība un karjeru izstrāde kopējā iekšzemes kopproduktā</w:t>
      </w:r>
      <w:r w:rsidR="00376A25" w:rsidRPr="00343A63">
        <w:rPr>
          <w:rFonts w:ascii="Times New Roman" w:hAnsi="Times New Roman"/>
          <w:sz w:val="28"/>
          <w:szCs w:val="28"/>
        </w:rPr>
        <w:t xml:space="preserve"> veido ļoti nelielu daļu – 2013.gadā tikai 0,6%, lai arī kopš 1995.gada novērojams šīs nozares daļas tautsaimniecībā pieaugums. Tomēr jāņem vērā, ka atsevišķās pašvaldībās ieguves rūpniecība ir nozīmīgs darba devējs.</w:t>
      </w:r>
    </w:p>
    <w:p w:rsidR="004F2485" w:rsidRPr="004F2485" w:rsidRDefault="004F2485" w:rsidP="004F2485">
      <w:pPr>
        <w:spacing w:after="80"/>
        <w:jc w:val="right"/>
        <w:rPr>
          <w:rFonts w:ascii="Times New Roman" w:hAnsi="Times New Roman"/>
          <w:sz w:val="28"/>
          <w:szCs w:val="28"/>
        </w:rPr>
      </w:pPr>
      <w:r w:rsidRPr="004F2485">
        <w:rPr>
          <w:rFonts w:ascii="Times New Roman" w:hAnsi="Times New Roman"/>
          <w:sz w:val="28"/>
          <w:szCs w:val="28"/>
        </w:rPr>
        <w:t>2.tabula</w:t>
      </w:r>
    </w:p>
    <w:p w:rsidR="00376A25" w:rsidRPr="00376A25" w:rsidRDefault="00376A25" w:rsidP="0019211B">
      <w:pPr>
        <w:spacing w:after="80"/>
        <w:jc w:val="center"/>
        <w:rPr>
          <w:rFonts w:ascii="Times New Roman" w:hAnsi="Times New Roman"/>
          <w:b/>
          <w:sz w:val="28"/>
          <w:szCs w:val="28"/>
        </w:rPr>
      </w:pPr>
      <w:r w:rsidRPr="00376A25">
        <w:rPr>
          <w:rFonts w:ascii="Times New Roman" w:hAnsi="Times New Roman"/>
          <w:b/>
          <w:sz w:val="28"/>
          <w:szCs w:val="28"/>
        </w:rPr>
        <w:t>Latvijas tautsaimniecības struktūra, %</w:t>
      </w:r>
    </w:p>
    <w:tbl>
      <w:tblPr>
        <w:tblW w:w="5000" w:type="pct"/>
        <w:tblLayout w:type="fixed"/>
        <w:tblLook w:val="04A0" w:firstRow="1" w:lastRow="0" w:firstColumn="1" w:lastColumn="0" w:noHBand="0" w:noVBand="1"/>
      </w:tblPr>
      <w:tblGrid>
        <w:gridCol w:w="3458"/>
        <w:gridCol w:w="818"/>
        <w:gridCol w:w="814"/>
        <w:gridCol w:w="814"/>
        <w:gridCol w:w="864"/>
        <w:gridCol w:w="933"/>
        <w:gridCol w:w="960"/>
        <w:gridCol w:w="960"/>
      </w:tblGrid>
      <w:tr w:rsidR="00376A25" w:rsidRPr="00376A25" w:rsidTr="00376A25">
        <w:trPr>
          <w:trHeight w:val="255"/>
        </w:trPr>
        <w:tc>
          <w:tcPr>
            <w:tcW w:w="1797" w:type="pct"/>
            <w:tcBorders>
              <w:top w:val="nil"/>
              <w:left w:val="nil"/>
              <w:bottom w:val="nil"/>
              <w:right w:val="nil"/>
            </w:tcBorders>
            <w:shd w:val="clear" w:color="auto" w:fill="D9D9D9"/>
            <w:noWrap/>
            <w:vAlign w:val="bottom"/>
            <w:hideMark/>
          </w:tcPr>
          <w:p w:rsidR="00376A25" w:rsidRPr="0019211B" w:rsidRDefault="00376A25" w:rsidP="00343A63">
            <w:pPr>
              <w:spacing w:after="0" w:line="240" w:lineRule="auto"/>
              <w:jc w:val="both"/>
              <w:rPr>
                <w:rFonts w:ascii="Times New Roman" w:hAnsi="Times New Roman"/>
                <w:sz w:val="24"/>
                <w:szCs w:val="24"/>
              </w:rPr>
            </w:pPr>
          </w:p>
        </w:tc>
        <w:tc>
          <w:tcPr>
            <w:tcW w:w="425" w:type="pct"/>
            <w:tcBorders>
              <w:top w:val="nil"/>
              <w:left w:val="nil"/>
              <w:bottom w:val="nil"/>
              <w:right w:val="nil"/>
            </w:tcBorders>
            <w:shd w:val="clear" w:color="auto" w:fill="D9D9D9"/>
            <w:noWrap/>
            <w:vAlign w:val="bottom"/>
            <w:hideMark/>
          </w:tcPr>
          <w:p w:rsidR="00376A25" w:rsidRPr="0019211B" w:rsidRDefault="00376A25" w:rsidP="00343A63">
            <w:pPr>
              <w:spacing w:after="0" w:line="240" w:lineRule="auto"/>
              <w:jc w:val="both"/>
              <w:rPr>
                <w:rFonts w:ascii="Times New Roman" w:hAnsi="Times New Roman"/>
                <w:b/>
                <w:sz w:val="24"/>
                <w:szCs w:val="24"/>
              </w:rPr>
            </w:pPr>
            <w:r w:rsidRPr="0019211B">
              <w:rPr>
                <w:rFonts w:ascii="Times New Roman" w:hAnsi="Times New Roman"/>
                <w:b/>
                <w:sz w:val="24"/>
                <w:szCs w:val="24"/>
              </w:rPr>
              <w:t>1995</w:t>
            </w:r>
          </w:p>
        </w:tc>
        <w:tc>
          <w:tcPr>
            <w:tcW w:w="423" w:type="pct"/>
            <w:tcBorders>
              <w:top w:val="nil"/>
              <w:left w:val="nil"/>
              <w:bottom w:val="nil"/>
              <w:right w:val="nil"/>
            </w:tcBorders>
            <w:shd w:val="clear" w:color="auto" w:fill="D9D9D9"/>
            <w:noWrap/>
            <w:vAlign w:val="bottom"/>
            <w:hideMark/>
          </w:tcPr>
          <w:p w:rsidR="00376A25" w:rsidRPr="0019211B" w:rsidRDefault="00376A25" w:rsidP="00343A63">
            <w:pPr>
              <w:spacing w:after="0" w:line="240" w:lineRule="auto"/>
              <w:jc w:val="both"/>
              <w:rPr>
                <w:rFonts w:ascii="Times New Roman" w:hAnsi="Times New Roman"/>
                <w:b/>
                <w:sz w:val="24"/>
                <w:szCs w:val="24"/>
              </w:rPr>
            </w:pPr>
            <w:r w:rsidRPr="0019211B">
              <w:rPr>
                <w:rFonts w:ascii="Times New Roman" w:hAnsi="Times New Roman"/>
                <w:b/>
                <w:sz w:val="24"/>
                <w:szCs w:val="24"/>
              </w:rPr>
              <w:t>2000</w:t>
            </w:r>
          </w:p>
        </w:tc>
        <w:tc>
          <w:tcPr>
            <w:tcW w:w="423" w:type="pct"/>
            <w:tcBorders>
              <w:top w:val="nil"/>
              <w:left w:val="nil"/>
              <w:bottom w:val="nil"/>
              <w:right w:val="nil"/>
            </w:tcBorders>
            <w:shd w:val="clear" w:color="auto" w:fill="D9D9D9"/>
            <w:noWrap/>
            <w:vAlign w:val="bottom"/>
            <w:hideMark/>
          </w:tcPr>
          <w:p w:rsidR="00376A25" w:rsidRPr="0019211B" w:rsidRDefault="00376A25" w:rsidP="00343A63">
            <w:pPr>
              <w:spacing w:after="0" w:line="240" w:lineRule="auto"/>
              <w:jc w:val="both"/>
              <w:rPr>
                <w:rFonts w:ascii="Times New Roman" w:hAnsi="Times New Roman"/>
                <w:b/>
                <w:sz w:val="24"/>
                <w:szCs w:val="24"/>
              </w:rPr>
            </w:pPr>
            <w:r w:rsidRPr="0019211B">
              <w:rPr>
                <w:rFonts w:ascii="Times New Roman" w:hAnsi="Times New Roman"/>
                <w:b/>
                <w:sz w:val="24"/>
                <w:szCs w:val="24"/>
              </w:rPr>
              <w:t>2005</w:t>
            </w:r>
          </w:p>
        </w:tc>
        <w:tc>
          <w:tcPr>
            <w:tcW w:w="449" w:type="pct"/>
            <w:tcBorders>
              <w:top w:val="nil"/>
              <w:left w:val="nil"/>
              <w:bottom w:val="nil"/>
              <w:right w:val="nil"/>
            </w:tcBorders>
            <w:shd w:val="clear" w:color="auto" w:fill="D9D9D9"/>
            <w:noWrap/>
            <w:vAlign w:val="bottom"/>
            <w:hideMark/>
          </w:tcPr>
          <w:p w:rsidR="00376A25" w:rsidRPr="0019211B" w:rsidRDefault="00376A25" w:rsidP="00343A63">
            <w:pPr>
              <w:spacing w:after="0" w:line="240" w:lineRule="auto"/>
              <w:jc w:val="both"/>
              <w:rPr>
                <w:rFonts w:ascii="Times New Roman" w:hAnsi="Times New Roman"/>
                <w:b/>
                <w:sz w:val="24"/>
                <w:szCs w:val="24"/>
              </w:rPr>
            </w:pPr>
            <w:r w:rsidRPr="0019211B">
              <w:rPr>
                <w:rFonts w:ascii="Times New Roman" w:hAnsi="Times New Roman"/>
                <w:b/>
                <w:sz w:val="24"/>
                <w:szCs w:val="24"/>
              </w:rPr>
              <w:t>2008</w:t>
            </w:r>
          </w:p>
        </w:tc>
        <w:tc>
          <w:tcPr>
            <w:tcW w:w="485" w:type="pct"/>
            <w:tcBorders>
              <w:top w:val="nil"/>
              <w:left w:val="nil"/>
              <w:bottom w:val="nil"/>
              <w:right w:val="nil"/>
            </w:tcBorders>
            <w:shd w:val="clear" w:color="auto" w:fill="D9D9D9"/>
            <w:noWrap/>
            <w:vAlign w:val="bottom"/>
            <w:hideMark/>
          </w:tcPr>
          <w:p w:rsidR="00376A25" w:rsidRPr="0019211B" w:rsidRDefault="00376A25" w:rsidP="00343A63">
            <w:pPr>
              <w:spacing w:after="0" w:line="240" w:lineRule="auto"/>
              <w:jc w:val="both"/>
              <w:rPr>
                <w:rFonts w:ascii="Times New Roman" w:hAnsi="Times New Roman"/>
                <w:b/>
                <w:sz w:val="24"/>
                <w:szCs w:val="24"/>
              </w:rPr>
            </w:pPr>
            <w:r w:rsidRPr="0019211B">
              <w:rPr>
                <w:rFonts w:ascii="Times New Roman" w:hAnsi="Times New Roman"/>
                <w:b/>
                <w:sz w:val="24"/>
                <w:szCs w:val="24"/>
              </w:rPr>
              <w:t>2010</w:t>
            </w:r>
          </w:p>
        </w:tc>
        <w:tc>
          <w:tcPr>
            <w:tcW w:w="499" w:type="pct"/>
            <w:tcBorders>
              <w:top w:val="nil"/>
              <w:left w:val="nil"/>
              <w:bottom w:val="nil"/>
              <w:right w:val="nil"/>
            </w:tcBorders>
            <w:shd w:val="clear" w:color="auto" w:fill="D9D9D9"/>
            <w:noWrap/>
            <w:vAlign w:val="bottom"/>
            <w:hideMark/>
          </w:tcPr>
          <w:p w:rsidR="00376A25" w:rsidRPr="0019211B" w:rsidRDefault="00376A25" w:rsidP="00343A63">
            <w:pPr>
              <w:spacing w:after="0" w:line="240" w:lineRule="auto"/>
              <w:jc w:val="both"/>
              <w:rPr>
                <w:rFonts w:ascii="Times New Roman" w:hAnsi="Times New Roman"/>
                <w:b/>
                <w:sz w:val="24"/>
                <w:szCs w:val="24"/>
              </w:rPr>
            </w:pPr>
            <w:r w:rsidRPr="0019211B">
              <w:rPr>
                <w:rFonts w:ascii="Times New Roman" w:hAnsi="Times New Roman"/>
                <w:b/>
                <w:sz w:val="24"/>
                <w:szCs w:val="24"/>
              </w:rPr>
              <w:t>2012</w:t>
            </w:r>
          </w:p>
        </w:tc>
        <w:tc>
          <w:tcPr>
            <w:tcW w:w="499" w:type="pct"/>
            <w:tcBorders>
              <w:top w:val="nil"/>
              <w:left w:val="nil"/>
              <w:bottom w:val="nil"/>
              <w:right w:val="nil"/>
            </w:tcBorders>
            <w:shd w:val="clear" w:color="auto" w:fill="D9D9D9"/>
          </w:tcPr>
          <w:p w:rsidR="00376A25" w:rsidRPr="0019211B" w:rsidRDefault="00376A25" w:rsidP="00343A63">
            <w:pPr>
              <w:spacing w:after="0" w:line="240" w:lineRule="auto"/>
              <w:jc w:val="both"/>
              <w:rPr>
                <w:rFonts w:ascii="Times New Roman" w:hAnsi="Times New Roman"/>
                <w:b/>
                <w:sz w:val="24"/>
                <w:szCs w:val="24"/>
              </w:rPr>
            </w:pPr>
            <w:r w:rsidRPr="0019211B">
              <w:rPr>
                <w:rFonts w:ascii="Times New Roman" w:hAnsi="Times New Roman"/>
                <w:b/>
                <w:sz w:val="24"/>
                <w:szCs w:val="24"/>
              </w:rPr>
              <w:t>2013</w:t>
            </w:r>
          </w:p>
        </w:tc>
      </w:tr>
      <w:tr w:rsidR="00376A25" w:rsidRPr="00376A25" w:rsidTr="00343A63">
        <w:trPr>
          <w:trHeight w:val="270"/>
        </w:trPr>
        <w:tc>
          <w:tcPr>
            <w:tcW w:w="1797" w:type="pct"/>
            <w:tcBorders>
              <w:top w:val="nil"/>
              <w:left w:val="nil"/>
              <w:bottom w:val="nil"/>
              <w:right w:val="nil"/>
            </w:tcBorders>
            <w:shd w:val="clear" w:color="auto" w:fill="auto"/>
            <w:noWrap/>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Lauksaimniecība, mežsaimniecība, zvejniecība</w:t>
            </w:r>
          </w:p>
        </w:tc>
        <w:tc>
          <w:tcPr>
            <w:tcW w:w="425"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8,3</w:t>
            </w:r>
          </w:p>
        </w:tc>
        <w:tc>
          <w:tcPr>
            <w:tcW w:w="423"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4,5</w:t>
            </w:r>
          </w:p>
        </w:tc>
        <w:tc>
          <w:tcPr>
            <w:tcW w:w="423"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3,9</w:t>
            </w:r>
          </w:p>
        </w:tc>
        <w:tc>
          <w:tcPr>
            <w:tcW w:w="449"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3,0</w:t>
            </w:r>
          </w:p>
        </w:tc>
        <w:tc>
          <w:tcPr>
            <w:tcW w:w="485"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5,0</w:t>
            </w:r>
          </w:p>
        </w:tc>
        <w:tc>
          <w:tcPr>
            <w:tcW w:w="499"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5,0</w:t>
            </w:r>
          </w:p>
        </w:tc>
        <w:tc>
          <w:tcPr>
            <w:tcW w:w="499" w:type="pct"/>
            <w:tcBorders>
              <w:top w:val="nil"/>
              <w:left w:val="nil"/>
              <w:bottom w:val="nil"/>
              <w:right w:val="nil"/>
            </w:tcBorders>
            <w:vAlign w:val="bottom"/>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4,1</w:t>
            </w:r>
          </w:p>
        </w:tc>
      </w:tr>
      <w:tr w:rsidR="00376A25" w:rsidRPr="00376A25" w:rsidTr="00343A63">
        <w:trPr>
          <w:trHeight w:val="270"/>
        </w:trPr>
        <w:tc>
          <w:tcPr>
            <w:tcW w:w="1797"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b/>
                <w:sz w:val="24"/>
                <w:szCs w:val="24"/>
              </w:rPr>
            </w:pPr>
            <w:r w:rsidRPr="0019211B">
              <w:rPr>
                <w:rFonts w:ascii="Times New Roman" w:hAnsi="Times New Roman"/>
                <w:b/>
                <w:sz w:val="24"/>
                <w:szCs w:val="24"/>
              </w:rPr>
              <w:t>Ieguves rūpniecība un karjeru izstrāde</w:t>
            </w:r>
          </w:p>
        </w:tc>
        <w:tc>
          <w:tcPr>
            <w:tcW w:w="425"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b/>
                <w:sz w:val="24"/>
                <w:szCs w:val="24"/>
              </w:rPr>
            </w:pPr>
            <w:r w:rsidRPr="0019211B">
              <w:rPr>
                <w:rFonts w:ascii="Times New Roman" w:hAnsi="Times New Roman"/>
                <w:b/>
                <w:sz w:val="24"/>
                <w:szCs w:val="24"/>
              </w:rPr>
              <w:t>0,1</w:t>
            </w:r>
          </w:p>
        </w:tc>
        <w:tc>
          <w:tcPr>
            <w:tcW w:w="423"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b/>
                <w:sz w:val="24"/>
                <w:szCs w:val="24"/>
              </w:rPr>
            </w:pPr>
            <w:r w:rsidRPr="0019211B">
              <w:rPr>
                <w:rFonts w:ascii="Times New Roman" w:hAnsi="Times New Roman"/>
                <w:b/>
                <w:sz w:val="24"/>
                <w:szCs w:val="24"/>
              </w:rPr>
              <w:t>0,1</w:t>
            </w:r>
          </w:p>
        </w:tc>
        <w:tc>
          <w:tcPr>
            <w:tcW w:w="423"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b/>
                <w:sz w:val="24"/>
                <w:szCs w:val="24"/>
              </w:rPr>
            </w:pPr>
            <w:r w:rsidRPr="0019211B">
              <w:rPr>
                <w:rFonts w:ascii="Times New Roman" w:hAnsi="Times New Roman"/>
                <w:b/>
                <w:sz w:val="24"/>
                <w:szCs w:val="24"/>
              </w:rPr>
              <w:t>0,3</w:t>
            </w:r>
          </w:p>
        </w:tc>
        <w:tc>
          <w:tcPr>
            <w:tcW w:w="449"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b/>
                <w:sz w:val="24"/>
                <w:szCs w:val="24"/>
              </w:rPr>
            </w:pPr>
            <w:r w:rsidRPr="0019211B">
              <w:rPr>
                <w:rFonts w:ascii="Times New Roman" w:hAnsi="Times New Roman"/>
                <w:b/>
                <w:sz w:val="24"/>
                <w:szCs w:val="24"/>
              </w:rPr>
              <w:t>0,4</w:t>
            </w:r>
          </w:p>
        </w:tc>
        <w:tc>
          <w:tcPr>
            <w:tcW w:w="485"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b/>
                <w:sz w:val="24"/>
                <w:szCs w:val="24"/>
              </w:rPr>
            </w:pPr>
            <w:r w:rsidRPr="0019211B">
              <w:rPr>
                <w:rFonts w:ascii="Times New Roman" w:hAnsi="Times New Roman"/>
                <w:b/>
                <w:sz w:val="24"/>
                <w:szCs w:val="24"/>
              </w:rPr>
              <w:t>0,6</w:t>
            </w:r>
          </w:p>
        </w:tc>
        <w:tc>
          <w:tcPr>
            <w:tcW w:w="499"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b/>
                <w:sz w:val="24"/>
                <w:szCs w:val="24"/>
              </w:rPr>
            </w:pPr>
            <w:r w:rsidRPr="0019211B">
              <w:rPr>
                <w:rFonts w:ascii="Times New Roman" w:hAnsi="Times New Roman"/>
                <w:b/>
                <w:sz w:val="24"/>
                <w:szCs w:val="24"/>
              </w:rPr>
              <w:t>0,6*</w:t>
            </w:r>
          </w:p>
        </w:tc>
        <w:tc>
          <w:tcPr>
            <w:tcW w:w="499" w:type="pct"/>
            <w:tcBorders>
              <w:top w:val="nil"/>
              <w:left w:val="nil"/>
              <w:bottom w:val="nil"/>
              <w:right w:val="nil"/>
            </w:tcBorders>
            <w:vAlign w:val="bottom"/>
          </w:tcPr>
          <w:p w:rsidR="00376A25" w:rsidRPr="0019211B" w:rsidRDefault="00376A25" w:rsidP="00343A63">
            <w:pPr>
              <w:spacing w:after="0" w:line="240" w:lineRule="auto"/>
              <w:jc w:val="both"/>
              <w:rPr>
                <w:rFonts w:ascii="Times New Roman" w:hAnsi="Times New Roman"/>
                <w:b/>
                <w:sz w:val="24"/>
                <w:szCs w:val="24"/>
              </w:rPr>
            </w:pPr>
            <w:r w:rsidRPr="0019211B">
              <w:rPr>
                <w:rFonts w:ascii="Times New Roman" w:hAnsi="Times New Roman"/>
                <w:b/>
                <w:sz w:val="24"/>
                <w:szCs w:val="24"/>
              </w:rPr>
              <w:t>0,6*</w:t>
            </w:r>
          </w:p>
        </w:tc>
      </w:tr>
      <w:tr w:rsidR="00376A25" w:rsidRPr="00376A25" w:rsidTr="00343A63">
        <w:trPr>
          <w:trHeight w:val="270"/>
        </w:trPr>
        <w:tc>
          <w:tcPr>
            <w:tcW w:w="1797" w:type="pct"/>
            <w:tcBorders>
              <w:top w:val="nil"/>
              <w:left w:val="nil"/>
              <w:bottom w:val="nil"/>
              <w:right w:val="nil"/>
            </w:tcBorders>
            <w:shd w:val="clear" w:color="auto" w:fill="auto"/>
            <w:noWrap/>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Apstrādes rūpniecība</w:t>
            </w:r>
          </w:p>
        </w:tc>
        <w:tc>
          <w:tcPr>
            <w:tcW w:w="425"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20,4</w:t>
            </w:r>
          </w:p>
        </w:tc>
        <w:tc>
          <w:tcPr>
            <w:tcW w:w="423"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14,4</w:t>
            </w:r>
          </w:p>
        </w:tc>
        <w:tc>
          <w:tcPr>
            <w:tcW w:w="423"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12,9</w:t>
            </w:r>
          </w:p>
        </w:tc>
        <w:tc>
          <w:tcPr>
            <w:tcW w:w="449"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10,8</w:t>
            </w:r>
          </w:p>
        </w:tc>
        <w:tc>
          <w:tcPr>
            <w:tcW w:w="485"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13,3</w:t>
            </w:r>
          </w:p>
        </w:tc>
        <w:tc>
          <w:tcPr>
            <w:tcW w:w="499"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14,5</w:t>
            </w:r>
          </w:p>
        </w:tc>
        <w:tc>
          <w:tcPr>
            <w:tcW w:w="499" w:type="pct"/>
            <w:tcBorders>
              <w:top w:val="nil"/>
              <w:left w:val="nil"/>
              <w:bottom w:val="nil"/>
              <w:right w:val="nil"/>
            </w:tcBorders>
            <w:vAlign w:val="bottom"/>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14,0</w:t>
            </w:r>
          </w:p>
        </w:tc>
      </w:tr>
      <w:tr w:rsidR="00376A25" w:rsidRPr="00376A25" w:rsidTr="00343A63">
        <w:trPr>
          <w:trHeight w:val="270"/>
        </w:trPr>
        <w:tc>
          <w:tcPr>
            <w:tcW w:w="1797"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Pārējā rūpniecība</w:t>
            </w:r>
          </w:p>
        </w:tc>
        <w:tc>
          <w:tcPr>
            <w:tcW w:w="425"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5,9</w:t>
            </w:r>
          </w:p>
        </w:tc>
        <w:tc>
          <w:tcPr>
            <w:tcW w:w="423"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4,1</w:t>
            </w:r>
          </w:p>
        </w:tc>
        <w:tc>
          <w:tcPr>
            <w:tcW w:w="423"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3,0</w:t>
            </w:r>
          </w:p>
        </w:tc>
        <w:tc>
          <w:tcPr>
            <w:tcW w:w="449"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3,9</w:t>
            </w:r>
          </w:p>
        </w:tc>
        <w:tc>
          <w:tcPr>
            <w:tcW w:w="485"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4,7</w:t>
            </w:r>
          </w:p>
        </w:tc>
        <w:tc>
          <w:tcPr>
            <w:tcW w:w="499"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4,4</w:t>
            </w:r>
          </w:p>
        </w:tc>
        <w:tc>
          <w:tcPr>
            <w:tcW w:w="499" w:type="pct"/>
            <w:tcBorders>
              <w:top w:val="nil"/>
              <w:left w:val="nil"/>
              <w:bottom w:val="nil"/>
              <w:right w:val="nil"/>
            </w:tcBorders>
            <w:vAlign w:val="bottom"/>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4,9</w:t>
            </w:r>
          </w:p>
        </w:tc>
      </w:tr>
      <w:tr w:rsidR="00376A25" w:rsidRPr="00376A25" w:rsidTr="00343A63">
        <w:trPr>
          <w:trHeight w:val="270"/>
        </w:trPr>
        <w:tc>
          <w:tcPr>
            <w:tcW w:w="1797" w:type="pct"/>
            <w:tcBorders>
              <w:top w:val="nil"/>
              <w:left w:val="nil"/>
              <w:bottom w:val="nil"/>
              <w:right w:val="nil"/>
            </w:tcBorders>
            <w:shd w:val="clear" w:color="auto" w:fill="auto"/>
            <w:noWrap/>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Būvniecība</w:t>
            </w:r>
          </w:p>
        </w:tc>
        <w:tc>
          <w:tcPr>
            <w:tcW w:w="425"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5,1</w:t>
            </w:r>
          </w:p>
        </w:tc>
        <w:tc>
          <w:tcPr>
            <w:tcW w:w="423"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6,8</w:t>
            </w:r>
          </w:p>
        </w:tc>
        <w:tc>
          <w:tcPr>
            <w:tcW w:w="423"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7,0</w:t>
            </w:r>
          </w:p>
        </w:tc>
        <w:tc>
          <w:tcPr>
            <w:tcW w:w="449"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10,1</w:t>
            </w:r>
          </w:p>
        </w:tc>
        <w:tc>
          <w:tcPr>
            <w:tcW w:w="485"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5,3</w:t>
            </w:r>
          </w:p>
        </w:tc>
        <w:tc>
          <w:tcPr>
            <w:tcW w:w="499"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6,1</w:t>
            </w:r>
          </w:p>
        </w:tc>
        <w:tc>
          <w:tcPr>
            <w:tcW w:w="499" w:type="pct"/>
            <w:tcBorders>
              <w:top w:val="nil"/>
              <w:left w:val="nil"/>
              <w:bottom w:val="nil"/>
              <w:right w:val="nil"/>
            </w:tcBorders>
            <w:vAlign w:val="bottom"/>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6,4</w:t>
            </w:r>
          </w:p>
        </w:tc>
      </w:tr>
      <w:tr w:rsidR="00376A25" w:rsidRPr="00376A25" w:rsidTr="00343A63">
        <w:trPr>
          <w:trHeight w:val="270"/>
        </w:trPr>
        <w:tc>
          <w:tcPr>
            <w:tcW w:w="1797" w:type="pct"/>
            <w:tcBorders>
              <w:top w:val="nil"/>
              <w:left w:val="nil"/>
              <w:bottom w:val="nil"/>
              <w:right w:val="nil"/>
            </w:tcBorders>
            <w:shd w:val="clear" w:color="auto" w:fill="auto"/>
            <w:noWrap/>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Tirdzniecība, izmitināšana ...</w:t>
            </w:r>
          </w:p>
        </w:tc>
        <w:tc>
          <w:tcPr>
            <w:tcW w:w="425"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11,4</w:t>
            </w:r>
          </w:p>
        </w:tc>
        <w:tc>
          <w:tcPr>
            <w:tcW w:w="423"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18,5</w:t>
            </w:r>
          </w:p>
        </w:tc>
        <w:tc>
          <w:tcPr>
            <w:tcW w:w="423"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21,6</w:t>
            </w:r>
          </w:p>
        </w:tc>
        <w:tc>
          <w:tcPr>
            <w:tcW w:w="449"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18,8</w:t>
            </w:r>
          </w:p>
        </w:tc>
        <w:tc>
          <w:tcPr>
            <w:tcW w:w="485"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17,3</w:t>
            </w:r>
          </w:p>
        </w:tc>
        <w:tc>
          <w:tcPr>
            <w:tcW w:w="499"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17,9</w:t>
            </w:r>
          </w:p>
        </w:tc>
        <w:tc>
          <w:tcPr>
            <w:tcW w:w="499" w:type="pct"/>
            <w:tcBorders>
              <w:top w:val="nil"/>
              <w:left w:val="nil"/>
              <w:bottom w:val="nil"/>
              <w:right w:val="nil"/>
            </w:tcBorders>
            <w:vAlign w:val="bottom"/>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17,7</w:t>
            </w:r>
          </w:p>
        </w:tc>
      </w:tr>
      <w:tr w:rsidR="00376A25" w:rsidRPr="00376A25" w:rsidTr="00343A63">
        <w:trPr>
          <w:trHeight w:val="270"/>
        </w:trPr>
        <w:tc>
          <w:tcPr>
            <w:tcW w:w="1797" w:type="pct"/>
            <w:tcBorders>
              <w:top w:val="nil"/>
              <w:left w:val="nil"/>
              <w:bottom w:val="nil"/>
              <w:right w:val="nil"/>
            </w:tcBorders>
            <w:shd w:val="clear" w:color="auto" w:fill="auto"/>
            <w:noWrap/>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Transports un uzglabāšana</w:t>
            </w:r>
          </w:p>
        </w:tc>
        <w:tc>
          <w:tcPr>
            <w:tcW w:w="425"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11,3</w:t>
            </w:r>
          </w:p>
        </w:tc>
        <w:tc>
          <w:tcPr>
            <w:tcW w:w="423"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9,5</w:t>
            </w:r>
          </w:p>
        </w:tc>
        <w:tc>
          <w:tcPr>
            <w:tcW w:w="423"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10,5</w:t>
            </w:r>
          </w:p>
        </w:tc>
        <w:tc>
          <w:tcPr>
            <w:tcW w:w="449"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8,1</w:t>
            </w:r>
          </w:p>
        </w:tc>
        <w:tc>
          <w:tcPr>
            <w:tcW w:w="485"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11,4</w:t>
            </w:r>
          </w:p>
        </w:tc>
        <w:tc>
          <w:tcPr>
            <w:tcW w:w="499"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12,1</w:t>
            </w:r>
          </w:p>
        </w:tc>
        <w:tc>
          <w:tcPr>
            <w:tcW w:w="499" w:type="pct"/>
            <w:tcBorders>
              <w:top w:val="nil"/>
              <w:left w:val="nil"/>
              <w:bottom w:val="nil"/>
              <w:right w:val="nil"/>
            </w:tcBorders>
            <w:vAlign w:val="bottom"/>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11,4</w:t>
            </w:r>
          </w:p>
        </w:tc>
      </w:tr>
      <w:tr w:rsidR="00376A25" w:rsidRPr="00376A25" w:rsidTr="00343A63">
        <w:trPr>
          <w:trHeight w:val="270"/>
        </w:trPr>
        <w:tc>
          <w:tcPr>
            <w:tcW w:w="1797"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Citi komercpakalpojumi</w:t>
            </w:r>
          </w:p>
        </w:tc>
        <w:tc>
          <w:tcPr>
            <w:tcW w:w="425"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20,7</w:t>
            </w:r>
          </w:p>
        </w:tc>
        <w:tc>
          <w:tcPr>
            <w:tcW w:w="423"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25,1</w:t>
            </w:r>
          </w:p>
        </w:tc>
        <w:tc>
          <w:tcPr>
            <w:tcW w:w="423"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25,7</w:t>
            </w:r>
          </w:p>
        </w:tc>
        <w:tc>
          <w:tcPr>
            <w:tcW w:w="449"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28,4</w:t>
            </w:r>
          </w:p>
        </w:tc>
        <w:tc>
          <w:tcPr>
            <w:tcW w:w="485"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27,3</w:t>
            </w:r>
          </w:p>
        </w:tc>
        <w:tc>
          <w:tcPr>
            <w:tcW w:w="499"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26,1</w:t>
            </w:r>
          </w:p>
        </w:tc>
        <w:tc>
          <w:tcPr>
            <w:tcW w:w="499" w:type="pct"/>
            <w:tcBorders>
              <w:top w:val="nil"/>
              <w:left w:val="nil"/>
              <w:bottom w:val="nil"/>
              <w:right w:val="nil"/>
            </w:tcBorders>
            <w:vAlign w:val="bottom"/>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27,5</w:t>
            </w:r>
          </w:p>
        </w:tc>
      </w:tr>
      <w:tr w:rsidR="00376A25" w:rsidRPr="00376A25" w:rsidTr="00343A63">
        <w:trPr>
          <w:trHeight w:val="270"/>
        </w:trPr>
        <w:tc>
          <w:tcPr>
            <w:tcW w:w="1797"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Sabiedriskie pakalpojumi</w:t>
            </w:r>
          </w:p>
        </w:tc>
        <w:tc>
          <w:tcPr>
            <w:tcW w:w="425"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16,8</w:t>
            </w:r>
          </w:p>
        </w:tc>
        <w:tc>
          <w:tcPr>
            <w:tcW w:w="423"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17,0</w:t>
            </w:r>
          </w:p>
        </w:tc>
        <w:tc>
          <w:tcPr>
            <w:tcW w:w="423"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15,1</w:t>
            </w:r>
          </w:p>
        </w:tc>
        <w:tc>
          <w:tcPr>
            <w:tcW w:w="449"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16,5</w:t>
            </w:r>
          </w:p>
        </w:tc>
        <w:tc>
          <w:tcPr>
            <w:tcW w:w="485"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15,2</w:t>
            </w:r>
          </w:p>
        </w:tc>
        <w:tc>
          <w:tcPr>
            <w:tcW w:w="499"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13,2</w:t>
            </w:r>
          </w:p>
        </w:tc>
        <w:tc>
          <w:tcPr>
            <w:tcW w:w="499" w:type="pct"/>
            <w:tcBorders>
              <w:top w:val="nil"/>
              <w:left w:val="nil"/>
              <w:bottom w:val="nil"/>
              <w:right w:val="nil"/>
            </w:tcBorders>
            <w:vAlign w:val="bottom"/>
          </w:tcPr>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13,4</w:t>
            </w:r>
          </w:p>
        </w:tc>
      </w:tr>
      <w:tr w:rsidR="00376A25" w:rsidRPr="00376A25" w:rsidTr="00343A63">
        <w:trPr>
          <w:trHeight w:val="270"/>
        </w:trPr>
        <w:tc>
          <w:tcPr>
            <w:tcW w:w="1797"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b/>
                <w:bCs/>
                <w:sz w:val="24"/>
                <w:szCs w:val="24"/>
              </w:rPr>
            </w:pPr>
            <w:r w:rsidRPr="0019211B">
              <w:rPr>
                <w:rFonts w:ascii="Times New Roman" w:hAnsi="Times New Roman"/>
                <w:b/>
                <w:bCs/>
                <w:sz w:val="24"/>
                <w:szCs w:val="24"/>
              </w:rPr>
              <w:t>Kopā</w:t>
            </w:r>
          </w:p>
        </w:tc>
        <w:tc>
          <w:tcPr>
            <w:tcW w:w="425"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b/>
                <w:sz w:val="24"/>
                <w:szCs w:val="24"/>
              </w:rPr>
            </w:pPr>
            <w:r w:rsidRPr="0019211B">
              <w:rPr>
                <w:rFonts w:ascii="Times New Roman" w:hAnsi="Times New Roman"/>
                <w:b/>
                <w:sz w:val="24"/>
                <w:szCs w:val="24"/>
              </w:rPr>
              <w:t>100</w:t>
            </w:r>
          </w:p>
        </w:tc>
        <w:tc>
          <w:tcPr>
            <w:tcW w:w="423"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b/>
                <w:sz w:val="24"/>
                <w:szCs w:val="24"/>
              </w:rPr>
            </w:pPr>
            <w:r w:rsidRPr="0019211B">
              <w:rPr>
                <w:rFonts w:ascii="Times New Roman" w:hAnsi="Times New Roman"/>
                <w:b/>
                <w:sz w:val="24"/>
                <w:szCs w:val="24"/>
              </w:rPr>
              <w:t>100</w:t>
            </w:r>
          </w:p>
        </w:tc>
        <w:tc>
          <w:tcPr>
            <w:tcW w:w="423"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b/>
                <w:sz w:val="24"/>
                <w:szCs w:val="24"/>
              </w:rPr>
            </w:pPr>
            <w:r w:rsidRPr="0019211B">
              <w:rPr>
                <w:rFonts w:ascii="Times New Roman" w:hAnsi="Times New Roman"/>
                <w:b/>
                <w:sz w:val="24"/>
                <w:szCs w:val="24"/>
              </w:rPr>
              <w:t>100</w:t>
            </w:r>
          </w:p>
        </w:tc>
        <w:tc>
          <w:tcPr>
            <w:tcW w:w="449"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b/>
                <w:sz w:val="24"/>
                <w:szCs w:val="24"/>
              </w:rPr>
            </w:pPr>
            <w:r w:rsidRPr="0019211B">
              <w:rPr>
                <w:rFonts w:ascii="Times New Roman" w:hAnsi="Times New Roman"/>
                <w:b/>
                <w:sz w:val="24"/>
                <w:szCs w:val="24"/>
              </w:rPr>
              <w:t>100</w:t>
            </w:r>
          </w:p>
        </w:tc>
        <w:tc>
          <w:tcPr>
            <w:tcW w:w="485"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b/>
                <w:sz w:val="24"/>
                <w:szCs w:val="24"/>
              </w:rPr>
            </w:pPr>
            <w:r w:rsidRPr="0019211B">
              <w:rPr>
                <w:rFonts w:ascii="Times New Roman" w:hAnsi="Times New Roman"/>
                <w:b/>
                <w:sz w:val="24"/>
                <w:szCs w:val="24"/>
              </w:rPr>
              <w:t>100</w:t>
            </w:r>
          </w:p>
        </w:tc>
        <w:tc>
          <w:tcPr>
            <w:tcW w:w="499" w:type="pct"/>
            <w:tcBorders>
              <w:top w:val="nil"/>
              <w:left w:val="nil"/>
              <w:bottom w:val="nil"/>
              <w:right w:val="nil"/>
            </w:tcBorders>
            <w:shd w:val="clear" w:color="auto" w:fill="auto"/>
            <w:noWrap/>
            <w:vAlign w:val="bottom"/>
            <w:hideMark/>
          </w:tcPr>
          <w:p w:rsidR="00376A25" w:rsidRPr="0019211B" w:rsidRDefault="00376A25" w:rsidP="00343A63">
            <w:pPr>
              <w:spacing w:after="0" w:line="240" w:lineRule="auto"/>
              <w:jc w:val="both"/>
              <w:rPr>
                <w:rFonts w:ascii="Times New Roman" w:hAnsi="Times New Roman"/>
                <w:b/>
                <w:sz w:val="24"/>
                <w:szCs w:val="24"/>
              </w:rPr>
            </w:pPr>
            <w:r w:rsidRPr="0019211B">
              <w:rPr>
                <w:rFonts w:ascii="Times New Roman" w:hAnsi="Times New Roman"/>
                <w:b/>
                <w:sz w:val="24"/>
                <w:szCs w:val="24"/>
              </w:rPr>
              <w:t>100</w:t>
            </w:r>
          </w:p>
        </w:tc>
        <w:tc>
          <w:tcPr>
            <w:tcW w:w="499" w:type="pct"/>
            <w:tcBorders>
              <w:top w:val="nil"/>
              <w:left w:val="nil"/>
              <w:bottom w:val="nil"/>
              <w:right w:val="nil"/>
            </w:tcBorders>
          </w:tcPr>
          <w:p w:rsidR="00376A25" w:rsidRPr="0019211B" w:rsidRDefault="00376A25" w:rsidP="00343A63">
            <w:pPr>
              <w:spacing w:after="0" w:line="240" w:lineRule="auto"/>
              <w:jc w:val="both"/>
              <w:rPr>
                <w:rFonts w:ascii="Times New Roman" w:hAnsi="Times New Roman"/>
                <w:b/>
                <w:sz w:val="24"/>
                <w:szCs w:val="24"/>
              </w:rPr>
            </w:pPr>
            <w:r w:rsidRPr="0019211B">
              <w:rPr>
                <w:rFonts w:ascii="Times New Roman" w:hAnsi="Times New Roman"/>
                <w:b/>
                <w:sz w:val="24"/>
                <w:szCs w:val="24"/>
              </w:rPr>
              <w:t>100</w:t>
            </w:r>
          </w:p>
        </w:tc>
      </w:tr>
    </w:tbl>
    <w:p w:rsidR="00376A25" w:rsidRPr="00376A25" w:rsidRDefault="00376A25" w:rsidP="00343A63">
      <w:pPr>
        <w:spacing w:after="0" w:line="240" w:lineRule="auto"/>
        <w:jc w:val="both"/>
        <w:rPr>
          <w:rFonts w:ascii="Times New Roman" w:hAnsi="Times New Roman"/>
          <w:sz w:val="28"/>
          <w:szCs w:val="28"/>
        </w:rPr>
      </w:pPr>
    </w:p>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 EM novērtējums</w:t>
      </w:r>
    </w:p>
    <w:p w:rsidR="00376A25" w:rsidRPr="0019211B" w:rsidRDefault="00376A25" w:rsidP="00343A63">
      <w:pPr>
        <w:spacing w:after="0" w:line="240" w:lineRule="auto"/>
        <w:jc w:val="both"/>
        <w:rPr>
          <w:rFonts w:ascii="Times New Roman" w:hAnsi="Times New Roman"/>
          <w:sz w:val="24"/>
          <w:szCs w:val="24"/>
        </w:rPr>
      </w:pPr>
      <w:r w:rsidRPr="0019211B">
        <w:rPr>
          <w:rFonts w:ascii="Times New Roman" w:hAnsi="Times New Roman"/>
          <w:sz w:val="24"/>
          <w:szCs w:val="24"/>
        </w:rPr>
        <w:t>Avots: CSB</w:t>
      </w:r>
      <w:r w:rsidR="004F2485">
        <w:rPr>
          <w:rFonts w:ascii="Times New Roman" w:hAnsi="Times New Roman"/>
          <w:sz w:val="24"/>
          <w:szCs w:val="24"/>
        </w:rPr>
        <w:t xml:space="preserve"> datu bāze, </w:t>
      </w:r>
      <w:hyperlink r:id="rId9" w:history="1">
        <w:r w:rsidR="004F2485" w:rsidRPr="002E6EC5">
          <w:rPr>
            <w:rStyle w:val="Hyperlink"/>
            <w:rFonts w:ascii="Times New Roman" w:hAnsi="Times New Roman"/>
            <w:sz w:val="24"/>
            <w:szCs w:val="24"/>
          </w:rPr>
          <w:t>www.csb.gov.lv</w:t>
        </w:r>
      </w:hyperlink>
      <w:r w:rsidR="004F2485">
        <w:rPr>
          <w:rFonts w:ascii="Times New Roman" w:hAnsi="Times New Roman"/>
          <w:sz w:val="24"/>
          <w:szCs w:val="24"/>
        </w:rPr>
        <w:t>, 29.09.2014.</w:t>
      </w:r>
    </w:p>
    <w:p w:rsidR="00376A25" w:rsidRDefault="00376A25" w:rsidP="00343A63">
      <w:pPr>
        <w:spacing w:after="0" w:line="240" w:lineRule="auto"/>
        <w:ind w:firstLine="567"/>
        <w:jc w:val="both"/>
        <w:rPr>
          <w:rFonts w:ascii="Times New Roman" w:hAnsi="Times New Roman"/>
          <w:sz w:val="28"/>
          <w:szCs w:val="28"/>
        </w:rPr>
      </w:pPr>
    </w:p>
    <w:p w:rsidR="00543751" w:rsidRDefault="00F859A8" w:rsidP="00543751">
      <w:pPr>
        <w:spacing w:after="120" w:line="240" w:lineRule="auto"/>
        <w:ind w:firstLine="426"/>
        <w:jc w:val="both"/>
        <w:rPr>
          <w:rFonts w:ascii="Times New Roman" w:hAnsi="Times New Roman"/>
          <w:sz w:val="28"/>
          <w:szCs w:val="28"/>
        </w:rPr>
      </w:pPr>
      <w:r>
        <w:rPr>
          <w:rFonts w:ascii="Times New Roman" w:hAnsi="Times New Roman"/>
          <w:sz w:val="28"/>
          <w:szCs w:val="28"/>
        </w:rPr>
        <w:t xml:space="preserve">Kopumā ekonomiskā krīze skāra arī ieguves rūpniecības produkcijas apjomus, kas 2009.gadā, salīdzinot ar 2007.gadu, samazinājās par vairāk nekā 20%. Pirms krīzes produkcijas apjomu ieguves rūpniecība sasniedza 2013.gadā. </w:t>
      </w:r>
      <w:r w:rsidR="00543751" w:rsidRPr="00343A63">
        <w:rPr>
          <w:rFonts w:ascii="Times New Roman" w:hAnsi="Times New Roman"/>
          <w:sz w:val="28"/>
          <w:szCs w:val="28"/>
        </w:rPr>
        <w:t xml:space="preserve">Pēdējos desmit gados Latvijas rūpniecības produkcijas apjoms pakāpeniski pieaug, kas veicina kopējo tautsaimniecības izaugsmi. Ieguves rūpniecības un karjeru izstrādes izaugsme pirms krīzes un pēc krīzes periodā bija saistīta </w:t>
      </w:r>
      <w:r w:rsidR="00543751">
        <w:rPr>
          <w:rFonts w:ascii="Times New Roman" w:hAnsi="Times New Roman"/>
          <w:sz w:val="28"/>
          <w:szCs w:val="28"/>
        </w:rPr>
        <w:t>ar</w:t>
      </w:r>
      <w:r w:rsidR="00543751" w:rsidRPr="00343A63">
        <w:rPr>
          <w:rFonts w:ascii="Times New Roman" w:hAnsi="Times New Roman"/>
          <w:sz w:val="28"/>
          <w:szCs w:val="28"/>
        </w:rPr>
        <w:t xml:space="preserve"> tās saskares nozares – būvniecības</w:t>
      </w:r>
      <w:r w:rsidR="00543751">
        <w:rPr>
          <w:rFonts w:ascii="Times New Roman" w:hAnsi="Times New Roman"/>
          <w:sz w:val="28"/>
          <w:szCs w:val="28"/>
        </w:rPr>
        <w:t xml:space="preserve"> </w:t>
      </w:r>
      <w:r w:rsidR="00543751" w:rsidRPr="00343A63">
        <w:rPr>
          <w:rFonts w:ascii="Times New Roman" w:hAnsi="Times New Roman"/>
          <w:sz w:val="28"/>
          <w:szCs w:val="28"/>
        </w:rPr>
        <w:t>pieprasījumu pēc izejmateriāliem.</w:t>
      </w:r>
      <w:r w:rsidR="00543751">
        <w:rPr>
          <w:rFonts w:ascii="Times New Roman" w:hAnsi="Times New Roman"/>
          <w:sz w:val="28"/>
          <w:szCs w:val="28"/>
        </w:rPr>
        <w:t xml:space="preserve"> </w:t>
      </w:r>
      <w:r w:rsidR="00543751" w:rsidRPr="00343A63">
        <w:rPr>
          <w:rFonts w:ascii="Times New Roman" w:hAnsi="Times New Roman"/>
          <w:sz w:val="28"/>
          <w:szCs w:val="28"/>
        </w:rPr>
        <w:t xml:space="preserve">Bez tiešās ietekmes uz tautsaimniecību, katrai nozarei ir pakārtotā ietekme uz pārējām tautsaimniecības nozarēm. Katras nozares sašaurināšanās (vai attīstība) ietekmē visu pārējo nozaru attīstību – tiek ietekmētas preču un pakalpojumu plūsmas, starpnozaru un ārējie </w:t>
      </w:r>
      <w:r w:rsidR="00543751" w:rsidRPr="00343A63">
        <w:rPr>
          <w:rFonts w:ascii="Times New Roman" w:hAnsi="Times New Roman"/>
          <w:sz w:val="28"/>
          <w:szCs w:val="28"/>
        </w:rPr>
        <w:lastRenderedPageBreak/>
        <w:t>ekonomiskie sakari, izmaiņas ražošanas tehnoloģijās, iekšzemes kopprodukta veidošanās un tā izlietojums.</w:t>
      </w:r>
    </w:p>
    <w:p w:rsidR="00B03171" w:rsidRDefault="00B03171" w:rsidP="00543751">
      <w:pPr>
        <w:spacing w:after="120" w:line="240" w:lineRule="auto"/>
        <w:ind w:firstLine="426"/>
        <w:jc w:val="both"/>
        <w:rPr>
          <w:rFonts w:ascii="Times New Roman" w:hAnsi="Times New Roman"/>
          <w:sz w:val="28"/>
          <w:szCs w:val="28"/>
        </w:rPr>
      </w:pPr>
    </w:p>
    <w:p w:rsidR="00C87D5B" w:rsidRPr="00343A63" w:rsidRDefault="00C87D5B" w:rsidP="00C87D5B">
      <w:pPr>
        <w:spacing w:after="0" w:line="240" w:lineRule="auto"/>
        <w:ind w:firstLine="567"/>
        <w:jc w:val="right"/>
        <w:rPr>
          <w:rFonts w:ascii="Times New Roman" w:hAnsi="Times New Roman"/>
          <w:sz w:val="28"/>
          <w:szCs w:val="28"/>
        </w:rPr>
      </w:pPr>
      <w:r>
        <w:rPr>
          <w:rFonts w:ascii="Times New Roman" w:hAnsi="Times New Roman"/>
          <w:sz w:val="28"/>
          <w:szCs w:val="28"/>
        </w:rPr>
        <w:t>1.attēls</w:t>
      </w:r>
    </w:p>
    <w:p w:rsidR="00C87D5B" w:rsidRDefault="00C87D5B" w:rsidP="0019211B">
      <w:pPr>
        <w:keepNext/>
        <w:spacing w:after="0" w:line="240" w:lineRule="auto"/>
        <w:ind w:firstLine="720"/>
        <w:jc w:val="center"/>
        <w:rPr>
          <w:rFonts w:ascii="Times New Roman" w:hAnsi="Times New Roman"/>
          <w:b/>
          <w:sz w:val="28"/>
          <w:szCs w:val="28"/>
        </w:rPr>
      </w:pPr>
      <w:r w:rsidRPr="00343A63">
        <w:rPr>
          <w:rFonts w:ascii="Times New Roman" w:hAnsi="Times New Roman"/>
          <w:b/>
          <w:sz w:val="28"/>
          <w:szCs w:val="28"/>
        </w:rPr>
        <w:t>Rūpniecības produkcijas apjoma izmaiņas</w:t>
      </w:r>
    </w:p>
    <w:p w:rsidR="00C87D5B" w:rsidRPr="00343A63" w:rsidRDefault="00C87D5B" w:rsidP="0019211B">
      <w:pPr>
        <w:keepNext/>
        <w:spacing w:after="0" w:line="240" w:lineRule="auto"/>
        <w:ind w:firstLine="720"/>
        <w:jc w:val="center"/>
        <w:rPr>
          <w:rFonts w:ascii="Times New Roman" w:hAnsi="Times New Roman"/>
          <w:sz w:val="28"/>
          <w:szCs w:val="28"/>
        </w:rPr>
      </w:pPr>
      <w:r w:rsidRPr="00343A63">
        <w:rPr>
          <w:rFonts w:ascii="Times New Roman" w:hAnsi="Times New Roman"/>
          <w:sz w:val="28"/>
          <w:szCs w:val="28"/>
        </w:rPr>
        <w:t>2010.gads = 100</w:t>
      </w:r>
    </w:p>
    <w:p w:rsidR="00C87D5B" w:rsidRPr="00343A63" w:rsidRDefault="00C87D5B" w:rsidP="00C87D5B">
      <w:pPr>
        <w:keepNext/>
        <w:spacing w:after="0" w:line="240" w:lineRule="auto"/>
        <w:jc w:val="both"/>
        <w:rPr>
          <w:rFonts w:ascii="Times New Roman" w:hAnsi="Times New Roman"/>
          <w:sz w:val="28"/>
          <w:szCs w:val="28"/>
        </w:rPr>
      </w:pPr>
    </w:p>
    <w:p w:rsidR="00D42264" w:rsidRPr="00343A63" w:rsidRDefault="00D42264" w:rsidP="00D42264">
      <w:pPr>
        <w:keepNext/>
        <w:spacing w:after="0" w:line="240" w:lineRule="auto"/>
        <w:jc w:val="both"/>
        <w:rPr>
          <w:rFonts w:ascii="Times New Roman" w:hAnsi="Times New Roman"/>
          <w:sz w:val="28"/>
          <w:szCs w:val="28"/>
        </w:rPr>
      </w:pPr>
      <w:r w:rsidRPr="00661D2C">
        <w:rPr>
          <w:rFonts w:ascii="Times New Roman" w:hAnsi="Times New Roman"/>
          <w:noProof/>
          <w:sz w:val="28"/>
          <w:szCs w:val="28"/>
          <w:lang w:eastAsia="zh-CN"/>
        </w:rPr>
        <w:drawing>
          <wp:inline distT="0" distB="0" distL="0" distR="0" wp14:anchorId="50EE6345" wp14:editId="6463255B">
            <wp:extent cx="5400000" cy="252000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E1D86" w:rsidRPr="00343A63" w:rsidRDefault="001E1D86" w:rsidP="001E1D86">
      <w:pPr>
        <w:keepNext/>
        <w:spacing w:after="0" w:line="240" w:lineRule="auto"/>
        <w:jc w:val="both"/>
        <w:rPr>
          <w:rFonts w:ascii="Times New Roman" w:hAnsi="Times New Roman"/>
          <w:sz w:val="28"/>
          <w:szCs w:val="28"/>
        </w:rPr>
      </w:pPr>
    </w:p>
    <w:p w:rsidR="001E1D86" w:rsidRPr="00334820" w:rsidRDefault="001E1D86" w:rsidP="001E1D86">
      <w:pPr>
        <w:keepNext/>
        <w:spacing w:after="0" w:line="240" w:lineRule="auto"/>
        <w:jc w:val="both"/>
        <w:rPr>
          <w:rFonts w:ascii="Times New Roman" w:hAnsi="Times New Roman"/>
          <w:sz w:val="24"/>
          <w:szCs w:val="24"/>
        </w:rPr>
      </w:pPr>
      <w:r w:rsidRPr="00334820">
        <w:rPr>
          <w:rFonts w:ascii="Times New Roman" w:hAnsi="Times New Roman"/>
          <w:sz w:val="24"/>
          <w:szCs w:val="24"/>
        </w:rPr>
        <w:t>Avots: CSP</w:t>
      </w:r>
    </w:p>
    <w:p w:rsidR="00C87D5B" w:rsidRDefault="00C87D5B" w:rsidP="00F4686C">
      <w:pPr>
        <w:spacing w:after="120" w:line="240" w:lineRule="auto"/>
        <w:ind w:firstLine="567"/>
        <w:jc w:val="both"/>
        <w:rPr>
          <w:rFonts w:ascii="Times New Roman" w:hAnsi="Times New Roman"/>
          <w:sz w:val="28"/>
          <w:szCs w:val="28"/>
        </w:rPr>
      </w:pPr>
    </w:p>
    <w:p w:rsidR="00376A25" w:rsidRPr="00343A63" w:rsidRDefault="00376A25" w:rsidP="00F4686C">
      <w:pPr>
        <w:spacing w:after="120" w:line="240" w:lineRule="auto"/>
        <w:ind w:firstLine="567"/>
        <w:jc w:val="both"/>
        <w:rPr>
          <w:rFonts w:ascii="Times New Roman" w:hAnsi="Times New Roman"/>
          <w:sz w:val="28"/>
          <w:szCs w:val="28"/>
        </w:rPr>
      </w:pPr>
      <w:r w:rsidRPr="00343A63">
        <w:rPr>
          <w:rFonts w:ascii="Times New Roman" w:hAnsi="Times New Roman"/>
          <w:sz w:val="28"/>
          <w:szCs w:val="28"/>
        </w:rPr>
        <w:t xml:space="preserve">Ieguves rūpniecībā un karjeru izstrādē darba vietu skaits veido 0,35% no kopējā darbavietu skaita tautsaimniecībā. Jāatzīmē, ka krīzes laikā darba vietu skaits ieguves rūpniecībā un karjeru izstrādē saruka par 10%, kamēr vidēji tautsaimniecībā par vairāk nekā 20%. Sākot ar 2011.gadu, ieguves rūpniecībā un karjeru izstrādē darba vietu skaits pamazām pieaug, 2013.gadā sasniedzot jau gandrīz 2,99 tūkstošus darba vietu. Uzņēmējdarbības rādītāji ieguves rūpniecības sektorā doti </w:t>
      </w:r>
      <w:r w:rsidR="00E725F9">
        <w:rPr>
          <w:rFonts w:ascii="Times New Roman" w:hAnsi="Times New Roman"/>
          <w:sz w:val="28"/>
          <w:szCs w:val="28"/>
        </w:rPr>
        <w:t>3</w:t>
      </w:r>
      <w:r w:rsidR="00CE71F9" w:rsidRPr="009F2CDB">
        <w:rPr>
          <w:rFonts w:ascii="Times New Roman" w:hAnsi="Times New Roman"/>
          <w:sz w:val="28"/>
          <w:szCs w:val="28"/>
        </w:rPr>
        <w:t>.</w:t>
      </w:r>
      <w:r w:rsidRPr="009F2CDB">
        <w:rPr>
          <w:rFonts w:ascii="Times New Roman" w:hAnsi="Times New Roman"/>
          <w:sz w:val="28"/>
          <w:szCs w:val="28"/>
        </w:rPr>
        <w:t>pielikumā</w:t>
      </w:r>
      <w:r w:rsidRPr="00343A63">
        <w:rPr>
          <w:rFonts w:ascii="Times New Roman" w:hAnsi="Times New Roman"/>
          <w:sz w:val="28"/>
          <w:szCs w:val="28"/>
        </w:rPr>
        <w:t>.</w:t>
      </w:r>
    </w:p>
    <w:p w:rsidR="00376A25" w:rsidRPr="00343A63" w:rsidRDefault="00376A25" w:rsidP="00F4686C">
      <w:pPr>
        <w:spacing w:after="120" w:line="240" w:lineRule="auto"/>
        <w:ind w:firstLine="567"/>
        <w:jc w:val="both"/>
        <w:rPr>
          <w:rFonts w:ascii="Times New Roman" w:hAnsi="Times New Roman"/>
          <w:sz w:val="28"/>
          <w:szCs w:val="28"/>
        </w:rPr>
      </w:pPr>
      <w:r w:rsidRPr="00343A63">
        <w:rPr>
          <w:rFonts w:ascii="Times New Roman" w:hAnsi="Times New Roman"/>
          <w:sz w:val="28"/>
          <w:szCs w:val="28"/>
        </w:rPr>
        <w:t>Latvijā ekonomikas lejupslīdes gados krasi samazinājās arī nefinanšu investīciju apjomi. 2009.gadā investēšanas aktivitātes turpināja samazināties visās nozarēs, t.sk. preču ražošanas sfērā – par 45,6% un pakalpojumu sfērā – par 28% attiecībā pret 2008.gadu. Visbūtiskāk investīcijas samazinājās būvniecībā (par 46,1%), finanšu un apdrošināšanas darbībā (par 55,2%) un apstrādes rūpniecībā (par 53,1%). Ieguves rūpniecībā un karjeru izstrādē investīciju apjomi gan pirms krīzes, gan sākot ar 2010.gada beigām ir relatīvi mazi – 2011.gadā tikai 0,7% no kopējām nefinanšu investīcijām, savukārt apstrādes rūpniecībā – 14,3%.</w:t>
      </w:r>
    </w:p>
    <w:p w:rsidR="00543751" w:rsidRPr="00343A63" w:rsidRDefault="00543751" w:rsidP="00543751">
      <w:pPr>
        <w:spacing w:after="120" w:line="240" w:lineRule="auto"/>
        <w:ind w:firstLine="567"/>
        <w:jc w:val="both"/>
        <w:rPr>
          <w:rFonts w:ascii="Times New Roman" w:hAnsi="Times New Roman"/>
          <w:sz w:val="28"/>
          <w:szCs w:val="28"/>
        </w:rPr>
      </w:pPr>
      <w:r w:rsidRPr="00343A63">
        <w:rPr>
          <w:rFonts w:ascii="Times New Roman" w:hAnsi="Times New Roman"/>
          <w:sz w:val="28"/>
          <w:szCs w:val="28"/>
        </w:rPr>
        <w:lastRenderedPageBreak/>
        <w:t>Savukārt, salīdzot Latviju ar citām Eiropas Savienības dalībvalstīm, Latvij</w:t>
      </w:r>
      <w:r>
        <w:rPr>
          <w:rFonts w:ascii="Times New Roman" w:hAnsi="Times New Roman"/>
          <w:sz w:val="28"/>
          <w:szCs w:val="28"/>
        </w:rPr>
        <w:t>ā</w:t>
      </w:r>
      <w:r w:rsidRPr="00343A63">
        <w:rPr>
          <w:rFonts w:ascii="Times New Roman" w:hAnsi="Times New Roman"/>
          <w:sz w:val="28"/>
          <w:szCs w:val="28"/>
        </w:rPr>
        <w:t xml:space="preserve"> rādītājs attiecībā uz ieguves rūpniecība un karjeru izstrādes nozares īpatsvaru iekšzemes kopproduktā ir tuvu E</w:t>
      </w:r>
      <w:r w:rsidR="00A8556B">
        <w:rPr>
          <w:rFonts w:ascii="Times New Roman" w:hAnsi="Times New Roman"/>
          <w:sz w:val="28"/>
          <w:szCs w:val="28"/>
        </w:rPr>
        <w:t xml:space="preserve">iropas </w:t>
      </w:r>
      <w:r w:rsidRPr="00343A63">
        <w:rPr>
          <w:rFonts w:ascii="Times New Roman" w:hAnsi="Times New Roman"/>
          <w:sz w:val="28"/>
          <w:szCs w:val="28"/>
        </w:rPr>
        <w:t>S</w:t>
      </w:r>
      <w:r w:rsidR="00A8556B">
        <w:rPr>
          <w:rFonts w:ascii="Times New Roman" w:hAnsi="Times New Roman"/>
          <w:sz w:val="28"/>
          <w:szCs w:val="28"/>
        </w:rPr>
        <w:t>avienības</w:t>
      </w:r>
      <w:r w:rsidRPr="00343A63">
        <w:rPr>
          <w:rFonts w:ascii="Times New Roman" w:hAnsi="Times New Roman"/>
          <w:sz w:val="28"/>
          <w:szCs w:val="28"/>
        </w:rPr>
        <w:t xml:space="preserve"> vidējam rādītājam. Lielāks nozares īpatsvars ir Dānijā, Nīderlandē un Polijā, kur ir bagātīgas naftas dabasgāzes, akmeņogļu </w:t>
      </w:r>
      <w:proofErr w:type="spellStart"/>
      <w:r w:rsidRPr="00343A63">
        <w:rPr>
          <w:rFonts w:ascii="Times New Roman" w:hAnsi="Times New Roman"/>
          <w:sz w:val="28"/>
          <w:szCs w:val="28"/>
        </w:rPr>
        <w:t>u.c</w:t>
      </w:r>
      <w:proofErr w:type="spellEnd"/>
      <w:r w:rsidRPr="00343A63">
        <w:rPr>
          <w:rFonts w:ascii="Times New Roman" w:hAnsi="Times New Roman"/>
          <w:sz w:val="28"/>
          <w:szCs w:val="28"/>
        </w:rPr>
        <w:t xml:space="preserve">. derīgo izrakteņu iegulas. </w:t>
      </w:r>
      <w:r>
        <w:rPr>
          <w:rFonts w:ascii="Times New Roman" w:hAnsi="Times New Roman"/>
          <w:sz w:val="28"/>
          <w:szCs w:val="28"/>
        </w:rPr>
        <w:t xml:space="preserve">Pēc EUROSTAT datiem </w:t>
      </w:r>
      <w:r w:rsidRPr="00343A63">
        <w:rPr>
          <w:rFonts w:ascii="Times New Roman" w:hAnsi="Times New Roman"/>
          <w:sz w:val="28"/>
          <w:szCs w:val="28"/>
        </w:rPr>
        <w:t>Latvijā 201</w:t>
      </w:r>
      <w:r>
        <w:rPr>
          <w:rFonts w:ascii="Times New Roman" w:hAnsi="Times New Roman"/>
          <w:sz w:val="28"/>
          <w:szCs w:val="28"/>
        </w:rPr>
        <w:t>2</w:t>
      </w:r>
      <w:r w:rsidRPr="00343A63">
        <w:rPr>
          <w:rFonts w:ascii="Times New Roman" w:hAnsi="Times New Roman"/>
          <w:sz w:val="28"/>
          <w:szCs w:val="28"/>
        </w:rPr>
        <w:t>.gadā ieguves rūpniecība un karjeru izstrādes nozares pievienotā vērtība faktiskajās cenās</w:t>
      </w:r>
      <w:r>
        <w:rPr>
          <w:rFonts w:ascii="Times New Roman" w:hAnsi="Times New Roman"/>
          <w:sz w:val="28"/>
          <w:szCs w:val="28"/>
        </w:rPr>
        <w:t xml:space="preserve"> bija </w:t>
      </w:r>
      <w:r w:rsidRPr="00343A63">
        <w:rPr>
          <w:rFonts w:ascii="Times New Roman" w:hAnsi="Times New Roman"/>
          <w:sz w:val="28"/>
          <w:szCs w:val="28"/>
        </w:rPr>
        <w:t>1</w:t>
      </w:r>
      <w:r>
        <w:rPr>
          <w:rFonts w:ascii="Times New Roman" w:hAnsi="Times New Roman"/>
          <w:sz w:val="28"/>
          <w:szCs w:val="28"/>
        </w:rPr>
        <w:t>1</w:t>
      </w:r>
      <w:r w:rsidRPr="00343A63">
        <w:rPr>
          <w:rFonts w:ascii="Times New Roman" w:hAnsi="Times New Roman"/>
          <w:sz w:val="28"/>
          <w:szCs w:val="28"/>
        </w:rPr>
        <w:t>6,</w:t>
      </w:r>
      <w:r>
        <w:rPr>
          <w:rFonts w:ascii="Times New Roman" w:hAnsi="Times New Roman"/>
          <w:sz w:val="28"/>
          <w:szCs w:val="28"/>
        </w:rPr>
        <w:t>6</w:t>
      </w:r>
      <w:r w:rsidRPr="00343A63">
        <w:rPr>
          <w:rFonts w:ascii="Times New Roman" w:hAnsi="Times New Roman"/>
          <w:sz w:val="28"/>
          <w:szCs w:val="28"/>
        </w:rPr>
        <w:t xml:space="preserve"> </w:t>
      </w:r>
      <w:r>
        <w:rPr>
          <w:rFonts w:ascii="Times New Roman" w:hAnsi="Times New Roman"/>
          <w:sz w:val="28"/>
          <w:szCs w:val="28"/>
        </w:rPr>
        <w:t>milj</w:t>
      </w:r>
      <w:r w:rsidRPr="00343A63">
        <w:rPr>
          <w:rFonts w:ascii="Times New Roman" w:hAnsi="Times New Roman"/>
          <w:sz w:val="28"/>
          <w:szCs w:val="28"/>
        </w:rPr>
        <w:t xml:space="preserve">.eiro, savukārt Igaunijā – </w:t>
      </w:r>
      <w:r>
        <w:rPr>
          <w:rFonts w:ascii="Times New Roman" w:hAnsi="Times New Roman"/>
          <w:sz w:val="28"/>
          <w:szCs w:val="28"/>
        </w:rPr>
        <w:t> 203</w:t>
      </w:r>
      <w:r w:rsidRPr="00343A63">
        <w:rPr>
          <w:rFonts w:ascii="Times New Roman" w:hAnsi="Times New Roman"/>
          <w:sz w:val="28"/>
          <w:szCs w:val="28"/>
        </w:rPr>
        <w:t xml:space="preserve"> </w:t>
      </w:r>
      <w:r>
        <w:rPr>
          <w:rFonts w:ascii="Times New Roman" w:hAnsi="Times New Roman"/>
          <w:sz w:val="28"/>
          <w:szCs w:val="28"/>
        </w:rPr>
        <w:t>milj</w:t>
      </w:r>
      <w:r w:rsidRPr="00343A63">
        <w:rPr>
          <w:rFonts w:ascii="Times New Roman" w:hAnsi="Times New Roman"/>
          <w:sz w:val="28"/>
          <w:szCs w:val="28"/>
        </w:rPr>
        <w:t>.eiro, Somijā – 7</w:t>
      </w:r>
      <w:r>
        <w:rPr>
          <w:rFonts w:ascii="Times New Roman" w:hAnsi="Times New Roman"/>
          <w:sz w:val="28"/>
          <w:szCs w:val="28"/>
        </w:rPr>
        <w:t>09</w:t>
      </w:r>
      <w:r w:rsidRPr="00343A63">
        <w:rPr>
          <w:rFonts w:ascii="Times New Roman" w:hAnsi="Times New Roman"/>
          <w:sz w:val="28"/>
          <w:szCs w:val="28"/>
        </w:rPr>
        <w:t xml:space="preserve"> </w:t>
      </w:r>
      <w:proofErr w:type="spellStart"/>
      <w:r>
        <w:rPr>
          <w:rFonts w:ascii="Times New Roman" w:hAnsi="Times New Roman"/>
          <w:sz w:val="28"/>
          <w:szCs w:val="28"/>
        </w:rPr>
        <w:t>milj</w:t>
      </w:r>
      <w:r w:rsidRPr="00343A63">
        <w:rPr>
          <w:rFonts w:ascii="Times New Roman" w:hAnsi="Times New Roman"/>
          <w:sz w:val="28"/>
          <w:szCs w:val="28"/>
        </w:rPr>
        <w:t>.eiro</w:t>
      </w:r>
      <w:proofErr w:type="spellEnd"/>
      <w:r w:rsidRPr="00343A63">
        <w:rPr>
          <w:rFonts w:ascii="Times New Roman" w:hAnsi="Times New Roman"/>
          <w:sz w:val="28"/>
          <w:szCs w:val="28"/>
        </w:rPr>
        <w:t>, Polijā – 8</w:t>
      </w:r>
      <w:r w:rsidR="00282A5B">
        <w:rPr>
          <w:rFonts w:ascii="Times New Roman" w:hAnsi="Times New Roman"/>
          <w:sz w:val="28"/>
          <w:szCs w:val="28"/>
        </w:rPr>
        <w:t> </w:t>
      </w:r>
      <w:r>
        <w:rPr>
          <w:rFonts w:ascii="Times New Roman" w:hAnsi="Times New Roman"/>
          <w:sz w:val="28"/>
          <w:szCs w:val="28"/>
        </w:rPr>
        <w:t>397,5</w:t>
      </w:r>
      <w:r w:rsidRPr="00343A63">
        <w:rPr>
          <w:rFonts w:ascii="Times New Roman" w:hAnsi="Times New Roman"/>
          <w:sz w:val="28"/>
          <w:szCs w:val="28"/>
        </w:rPr>
        <w:t xml:space="preserve"> </w:t>
      </w:r>
      <w:proofErr w:type="spellStart"/>
      <w:r>
        <w:rPr>
          <w:rFonts w:ascii="Times New Roman" w:hAnsi="Times New Roman"/>
          <w:sz w:val="28"/>
          <w:szCs w:val="28"/>
        </w:rPr>
        <w:t>milj</w:t>
      </w:r>
      <w:r w:rsidRPr="00343A63">
        <w:rPr>
          <w:rFonts w:ascii="Times New Roman" w:hAnsi="Times New Roman"/>
          <w:sz w:val="28"/>
          <w:szCs w:val="28"/>
        </w:rPr>
        <w:t>.eiro</w:t>
      </w:r>
      <w:proofErr w:type="spellEnd"/>
      <w:r w:rsidRPr="00343A63">
        <w:rPr>
          <w:rFonts w:ascii="Times New Roman" w:hAnsi="Times New Roman"/>
          <w:sz w:val="28"/>
          <w:szCs w:val="28"/>
        </w:rPr>
        <w:t xml:space="preserve">, Norvēģijā – </w:t>
      </w:r>
      <w:r>
        <w:rPr>
          <w:rFonts w:ascii="Times New Roman" w:hAnsi="Times New Roman"/>
          <w:sz w:val="28"/>
          <w:szCs w:val="28"/>
        </w:rPr>
        <w:t>9</w:t>
      </w:r>
      <w:r w:rsidRPr="00343A63">
        <w:rPr>
          <w:rFonts w:ascii="Times New Roman" w:hAnsi="Times New Roman"/>
          <w:sz w:val="28"/>
          <w:szCs w:val="28"/>
        </w:rPr>
        <w:t>1</w:t>
      </w:r>
      <w:r w:rsidR="00282A5B">
        <w:rPr>
          <w:rFonts w:ascii="Times New Roman" w:hAnsi="Times New Roman"/>
          <w:sz w:val="28"/>
          <w:szCs w:val="28"/>
        </w:rPr>
        <w:t> </w:t>
      </w:r>
      <w:r>
        <w:rPr>
          <w:rFonts w:ascii="Times New Roman" w:hAnsi="Times New Roman"/>
          <w:sz w:val="28"/>
          <w:szCs w:val="28"/>
        </w:rPr>
        <w:t>841</w:t>
      </w:r>
      <w:r w:rsidRPr="00343A63">
        <w:rPr>
          <w:rFonts w:ascii="Times New Roman" w:hAnsi="Times New Roman"/>
          <w:sz w:val="28"/>
          <w:szCs w:val="28"/>
        </w:rPr>
        <w:t>,</w:t>
      </w:r>
      <w:r>
        <w:rPr>
          <w:rFonts w:ascii="Times New Roman" w:hAnsi="Times New Roman"/>
          <w:sz w:val="28"/>
          <w:szCs w:val="28"/>
        </w:rPr>
        <w:t>4</w:t>
      </w:r>
      <w:r w:rsidRPr="00343A63">
        <w:rPr>
          <w:rFonts w:ascii="Times New Roman" w:hAnsi="Times New Roman"/>
          <w:sz w:val="28"/>
          <w:szCs w:val="28"/>
        </w:rPr>
        <w:t xml:space="preserve"> </w:t>
      </w:r>
      <w:proofErr w:type="spellStart"/>
      <w:r>
        <w:rPr>
          <w:rFonts w:ascii="Times New Roman" w:hAnsi="Times New Roman"/>
          <w:sz w:val="28"/>
          <w:szCs w:val="28"/>
        </w:rPr>
        <w:t>milj</w:t>
      </w:r>
      <w:r w:rsidRPr="00343A63">
        <w:rPr>
          <w:rFonts w:ascii="Times New Roman" w:hAnsi="Times New Roman"/>
          <w:sz w:val="28"/>
          <w:szCs w:val="28"/>
        </w:rPr>
        <w:t>.eiro</w:t>
      </w:r>
      <w:proofErr w:type="spellEnd"/>
      <w:r w:rsidRPr="00343A63">
        <w:rPr>
          <w:rFonts w:ascii="Times New Roman" w:hAnsi="Times New Roman"/>
          <w:sz w:val="28"/>
          <w:szCs w:val="28"/>
        </w:rPr>
        <w:t xml:space="preserve">. Ieguves rūpniecības īpatsvars </w:t>
      </w:r>
      <w:r w:rsidR="0019211B">
        <w:rPr>
          <w:rFonts w:ascii="Times New Roman" w:hAnsi="Times New Roman"/>
          <w:sz w:val="28"/>
          <w:szCs w:val="28"/>
        </w:rPr>
        <w:t xml:space="preserve">iekšzemes </w:t>
      </w:r>
      <w:r w:rsidR="0019211B" w:rsidRPr="0019211B">
        <w:rPr>
          <w:rFonts w:ascii="Times New Roman" w:hAnsi="Times New Roman"/>
          <w:sz w:val="28"/>
          <w:szCs w:val="28"/>
        </w:rPr>
        <w:t xml:space="preserve">kopprodukts </w:t>
      </w:r>
      <w:r w:rsidRPr="0019211B">
        <w:rPr>
          <w:rFonts w:ascii="Times New Roman" w:hAnsi="Times New Roman"/>
          <w:sz w:val="28"/>
          <w:szCs w:val="28"/>
        </w:rPr>
        <w:t>E</w:t>
      </w:r>
      <w:r w:rsidR="00A8556B">
        <w:rPr>
          <w:rFonts w:ascii="Times New Roman" w:hAnsi="Times New Roman"/>
          <w:sz w:val="28"/>
          <w:szCs w:val="28"/>
        </w:rPr>
        <w:t xml:space="preserve">iropas </w:t>
      </w:r>
      <w:r w:rsidRPr="0019211B">
        <w:rPr>
          <w:rFonts w:ascii="Times New Roman" w:hAnsi="Times New Roman"/>
          <w:sz w:val="28"/>
          <w:szCs w:val="28"/>
        </w:rPr>
        <w:t>S</w:t>
      </w:r>
      <w:r w:rsidR="00A8556B">
        <w:rPr>
          <w:rFonts w:ascii="Times New Roman" w:hAnsi="Times New Roman"/>
          <w:sz w:val="28"/>
          <w:szCs w:val="28"/>
        </w:rPr>
        <w:t>avienības</w:t>
      </w:r>
      <w:r w:rsidRPr="00343A63">
        <w:rPr>
          <w:rFonts w:ascii="Times New Roman" w:hAnsi="Times New Roman"/>
          <w:sz w:val="28"/>
          <w:szCs w:val="28"/>
        </w:rPr>
        <w:t xml:space="preserve"> dalībvalstīs attēlots </w:t>
      </w:r>
      <w:r w:rsidR="009F2CDB">
        <w:rPr>
          <w:rFonts w:ascii="Times New Roman" w:hAnsi="Times New Roman"/>
          <w:sz w:val="28"/>
          <w:szCs w:val="28"/>
        </w:rPr>
        <w:t>3</w:t>
      </w:r>
      <w:r w:rsidRPr="00F4686C">
        <w:rPr>
          <w:rFonts w:ascii="Times New Roman" w:hAnsi="Times New Roman"/>
          <w:sz w:val="28"/>
          <w:szCs w:val="28"/>
        </w:rPr>
        <w:t>.pielikumā.</w:t>
      </w:r>
    </w:p>
    <w:p w:rsidR="00376A25" w:rsidRPr="00343A63" w:rsidRDefault="00376A25" w:rsidP="00F4686C">
      <w:pPr>
        <w:spacing w:after="120" w:line="240" w:lineRule="auto"/>
        <w:ind w:firstLine="567"/>
        <w:jc w:val="both"/>
        <w:rPr>
          <w:rFonts w:ascii="Times New Roman" w:hAnsi="Times New Roman"/>
          <w:sz w:val="28"/>
          <w:szCs w:val="28"/>
        </w:rPr>
      </w:pPr>
      <w:r w:rsidRPr="00343A63">
        <w:rPr>
          <w:rFonts w:ascii="Times New Roman" w:hAnsi="Times New Roman"/>
          <w:sz w:val="28"/>
          <w:szCs w:val="28"/>
        </w:rPr>
        <w:t xml:space="preserve">Salīdzinoši valstīs, kurās ieguves rūpniecības nozare ir ļoti attīstīta un ir saistīta arī plašāku resursu veidu ieguvi, investīciju apjomi ir ievērojami lielāki. Kanāda, kura ir viena no pasaules līdervalstīm ieguves rūpniecībā, piesaista 18% no globālajām investīcijām, pārspējot Austrāliju, ASV un Meksiku. Jāatzīmē, ka Kanāda pašlaik </w:t>
      </w:r>
      <w:r w:rsidR="004F51B3">
        <w:rPr>
          <w:rFonts w:ascii="Times New Roman" w:hAnsi="Times New Roman"/>
          <w:sz w:val="28"/>
          <w:szCs w:val="28"/>
        </w:rPr>
        <w:t>iegūst un pārstrādā</w:t>
      </w:r>
      <w:r w:rsidR="004F51B3" w:rsidRPr="00343A63">
        <w:rPr>
          <w:rFonts w:ascii="Times New Roman" w:hAnsi="Times New Roman"/>
          <w:sz w:val="28"/>
          <w:szCs w:val="28"/>
        </w:rPr>
        <w:t xml:space="preserve"> </w:t>
      </w:r>
      <w:r w:rsidRPr="00343A63">
        <w:rPr>
          <w:rFonts w:ascii="Times New Roman" w:hAnsi="Times New Roman"/>
          <w:sz w:val="28"/>
          <w:szCs w:val="28"/>
        </w:rPr>
        <w:t xml:space="preserve">aptuveni 60 veidu minerālus un metālus. Uzkrātās ārvalstu tiešās investīcijas Kanādas metālisko minerālu un metālu izstrādājumu ražošanas nozarē </w:t>
      </w:r>
      <w:r w:rsidR="004F51B3">
        <w:rPr>
          <w:rFonts w:ascii="Times New Roman" w:hAnsi="Times New Roman"/>
          <w:sz w:val="28"/>
          <w:szCs w:val="28"/>
        </w:rPr>
        <w:t xml:space="preserve">2011.gadā </w:t>
      </w:r>
      <w:r w:rsidRPr="00343A63">
        <w:rPr>
          <w:rFonts w:ascii="Times New Roman" w:hAnsi="Times New Roman"/>
          <w:sz w:val="28"/>
          <w:szCs w:val="28"/>
        </w:rPr>
        <w:t>sasniedza 60,9 miljardus ASV dolāru. Kanādas kalnrūpniecības un metālu uzņēmumi 2011.gadā ieguldīja 590 milj. ASV dolārus pētniecībā un attīstībā (turpmāk – R&amp;D) un nodarbināja 6</w:t>
      </w:r>
      <w:r w:rsidR="004F51B3">
        <w:rPr>
          <w:rFonts w:ascii="Times New Roman" w:hAnsi="Times New Roman"/>
          <w:sz w:val="28"/>
          <w:szCs w:val="28"/>
        </w:rPr>
        <w:t> </w:t>
      </w:r>
      <w:r w:rsidRPr="00343A63">
        <w:rPr>
          <w:rFonts w:ascii="Times New Roman" w:hAnsi="Times New Roman"/>
          <w:sz w:val="28"/>
          <w:szCs w:val="28"/>
        </w:rPr>
        <w:t>000 R&amp;D darbiniekus. Inovācija ir vērsta uz sārņu apsaimniekošanu, energoefektivitātes un efektīvas izpētes jautājumiem</w:t>
      </w:r>
      <w:r w:rsidRPr="00343A63">
        <w:rPr>
          <w:rFonts w:ascii="Times New Roman" w:hAnsi="Times New Roman"/>
          <w:sz w:val="28"/>
          <w:szCs w:val="28"/>
          <w:vertAlign w:val="superscript"/>
        </w:rPr>
        <w:footnoteReference w:id="18"/>
      </w:r>
      <w:r w:rsidRPr="00343A63">
        <w:rPr>
          <w:rFonts w:ascii="Times New Roman" w:hAnsi="Times New Roman"/>
          <w:sz w:val="28"/>
          <w:szCs w:val="28"/>
        </w:rPr>
        <w:t xml:space="preserve">. Pieaugošā interese par reto elementu iegūšanu ir veicinājusi ievērojamus izpētes darbus visā valstī. Kopējie Kanādas ieguves rūpniecības rādītāji konsekventi pieaug – </w:t>
      </w:r>
      <w:r w:rsidR="004F51B3">
        <w:rPr>
          <w:rFonts w:ascii="Times New Roman" w:hAnsi="Times New Roman"/>
          <w:sz w:val="28"/>
          <w:szCs w:val="28"/>
        </w:rPr>
        <w:t>ieguves un pārstrādes</w:t>
      </w:r>
      <w:r w:rsidR="004F51B3" w:rsidRPr="00343A63">
        <w:rPr>
          <w:rFonts w:ascii="Times New Roman" w:hAnsi="Times New Roman"/>
          <w:sz w:val="28"/>
          <w:szCs w:val="28"/>
        </w:rPr>
        <w:t xml:space="preserve"> </w:t>
      </w:r>
      <w:r w:rsidRPr="00343A63">
        <w:rPr>
          <w:rFonts w:ascii="Times New Roman" w:hAnsi="Times New Roman"/>
          <w:sz w:val="28"/>
          <w:szCs w:val="28"/>
        </w:rPr>
        <w:t>apjomi 2011.gadā sasniedza 50,3 miljardus ASV dolāru, eksporta apjomi – 43,2 miljardus ASV dolāru, investīciju apjomi – 12,5 miljardus ASV dolāru, nodarbinot 57 tūkstošus darbinieku, tajā pa</w:t>
      </w:r>
      <w:r w:rsidR="00C864D1">
        <w:rPr>
          <w:rFonts w:ascii="Times New Roman" w:hAnsi="Times New Roman"/>
          <w:sz w:val="28"/>
          <w:szCs w:val="28"/>
        </w:rPr>
        <w:t>šā</w:t>
      </w:r>
      <w:r w:rsidRPr="00343A63">
        <w:rPr>
          <w:rFonts w:ascii="Times New Roman" w:hAnsi="Times New Roman"/>
          <w:sz w:val="28"/>
          <w:szCs w:val="28"/>
        </w:rPr>
        <w:t xml:space="preserve"> laikā pieaugot arī importa apjomiem līdz 16,8 miljardiem ASV dolāru</w:t>
      </w:r>
      <w:r w:rsidRPr="00343A63">
        <w:rPr>
          <w:rStyle w:val="FootnoteReference"/>
          <w:rFonts w:ascii="Times New Roman" w:hAnsi="Times New Roman"/>
          <w:sz w:val="28"/>
          <w:szCs w:val="28"/>
        </w:rPr>
        <w:footnoteReference w:id="19"/>
      </w:r>
      <w:r w:rsidRPr="00343A63">
        <w:rPr>
          <w:rFonts w:ascii="Times New Roman" w:hAnsi="Times New Roman"/>
          <w:sz w:val="28"/>
          <w:szCs w:val="28"/>
        </w:rPr>
        <w:t>.</w:t>
      </w:r>
    </w:p>
    <w:p w:rsidR="00376A25" w:rsidRPr="00343A63" w:rsidRDefault="00376A25" w:rsidP="00F4686C">
      <w:pPr>
        <w:spacing w:after="120" w:line="240" w:lineRule="auto"/>
        <w:ind w:firstLine="567"/>
        <w:jc w:val="both"/>
        <w:rPr>
          <w:rFonts w:ascii="Times New Roman" w:hAnsi="Times New Roman"/>
          <w:sz w:val="28"/>
          <w:szCs w:val="28"/>
        </w:rPr>
      </w:pPr>
      <w:r w:rsidRPr="00343A63">
        <w:rPr>
          <w:rFonts w:ascii="Times New Roman" w:hAnsi="Times New Roman"/>
          <w:sz w:val="28"/>
          <w:szCs w:val="28"/>
        </w:rPr>
        <w:t>Latvijā šobrīd netiek iegūtas metālu rūdas un metāli. Veicot indikatīvu novērtējumu, attīstot zemes dzīļu izpēti Latvijā un uzsākot attiecīgas aktivitātes</w:t>
      </w:r>
      <w:r w:rsidR="0019211B">
        <w:rPr>
          <w:rFonts w:ascii="Times New Roman" w:hAnsi="Times New Roman"/>
          <w:sz w:val="28"/>
          <w:szCs w:val="28"/>
        </w:rPr>
        <w:t>,</w:t>
      </w:r>
      <w:r w:rsidRPr="00343A63">
        <w:rPr>
          <w:rFonts w:ascii="Times New Roman" w:hAnsi="Times New Roman"/>
          <w:sz w:val="28"/>
          <w:szCs w:val="28"/>
        </w:rPr>
        <w:t xml:space="preserve"> varētu tikt piesaistītas ievērojamas investīcijas un varētu tik</w:t>
      </w:r>
      <w:r w:rsidR="0019211B">
        <w:rPr>
          <w:rFonts w:ascii="Times New Roman" w:hAnsi="Times New Roman"/>
          <w:sz w:val="28"/>
          <w:szCs w:val="28"/>
        </w:rPr>
        <w:t>t</w:t>
      </w:r>
      <w:r w:rsidRPr="00343A63">
        <w:rPr>
          <w:rFonts w:ascii="Times New Roman" w:hAnsi="Times New Roman"/>
          <w:sz w:val="28"/>
          <w:szCs w:val="28"/>
        </w:rPr>
        <w:t xml:space="preserve"> izveidotas jaunas darba vietas</w:t>
      </w:r>
      <w:r w:rsidR="004F51B3">
        <w:rPr>
          <w:rFonts w:ascii="Times New Roman" w:hAnsi="Times New Roman"/>
          <w:sz w:val="28"/>
          <w:szCs w:val="28"/>
        </w:rPr>
        <w:t>.</w:t>
      </w:r>
      <w:r w:rsidRPr="00343A63">
        <w:rPr>
          <w:rFonts w:ascii="Times New Roman" w:hAnsi="Times New Roman"/>
          <w:sz w:val="28"/>
          <w:szCs w:val="28"/>
        </w:rPr>
        <w:t xml:space="preserve"> </w:t>
      </w:r>
      <w:r w:rsidR="004F51B3">
        <w:rPr>
          <w:rFonts w:ascii="Times New Roman" w:hAnsi="Times New Roman"/>
          <w:sz w:val="28"/>
          <w:szCs w:val="28"/>
        </w:rPr>
        <w:t>S</w:t>
      </w:r>
      <w:r w:rsidRPr="00343A63">
        <w:rPr>
          <w:rFonts w:ascii="Times New Roman" w:hAnsi="Times New Roman"/>
          <w:sz w:val="28"/>
          <w:szCs w:val="28"/>
        </w:rPr>
        <w:t xml:space="preserve">ākuma stadijā </w:t>
      </w:r>
      <w:r w:rsidR="004F51B3">
        <w:rPr>
          <w:rFonts w:ascii="Times New Roman" w:hAnsi="Times New Roman"/>
          <w:sz w:val="28"/>
          <w:szCs w:val="28"/>
        </w:rPr>
        <w:t>pakārtoti</w:t>
      </w:r>
      <w:r w:rsidR="004F51B3" w:rsidRPr="00343A63">
        <w:rPr>
          <w:rFonts w:ascii="Times New Roman" w:hAnsi="Times New Roman"/>
          <w:sz w:val="28"/>
          <w:szCs w:val="28"/>
        </w:rPr>
        <w:t xml:space="preserve"> </w:t>
      </w:r>
      <w:r w:rsidRPr="00343A63">
        <w:rPr>
          <w:rFonts w:ascii="Times New Roman" w:hAnsi="Times New Roman"/>
          <w:sz w:val="28"/>
          <w:szCs w:val="28"/>
        </w:rPr>
        <w:t>ietekmēs transporta nozari un apkalpojošās nozares, radot vēl papildus jaunas darba vietas. Būtisks ieguvums no šādu izpētes darbu īstenošanas, kurām tiktu piesaistītas ievērojamas investīcijas</w:t>
      </w:r>
      <w:r w:rsidR="00343A63">
        <w:rPr>
          <w:rFonts w:ascii="Times New Roman" w:hAnsi="Times New Roman"/>
          <w:sz w:val="28"/>
          <w:szCs w:val="28"/>
        </w:rPr>
        <w:t>,</w:t>
      </w:r>
      <w:r w:rsidRPr="00343A63">
        <w:rPr>
          <w:rFonts w:ascii="Times New Roman" w:hAnsi="Times New Roman"/>
          <w:sz w:val="28"/>
          <w:szCs w:val="28"/>
        </w:rPr>
        <w:t xml:space="preserve"> būtu zināšanu pārnese no pasaules vadošajām valstīm ieguves rūpniecības jomā. Pozitīvu izpētes rezultātu gadījumā un tālāk attīstot ieguves rūpniecību citu derīgu zemes dzīļu resursu ieguvē, kuras Latvijā šobrīd neiegūst, bet nākotnē varētu iegūt, attīstītos </w:t>
      </w:r>
      <w:r w:rsidRPr="00343A63">
        <w:rPr>
          <w:rFonts w:ascii="Times New Roman" w:hAnsi="Times New Roman"/>
          <w:sz w:val="28"/>
          <w:szCs w:val="28"/>
        </w:rPr>
        <w:lastRenderedPageBreak/>
        <w:t>saistītās nozares – transports un loģistika, mašīnbūve un metālapstrāde, ķīmijas un ķīmijas produktu ražošana, kā arī ievērojami pieaugt</w:t>
      </w:r>
      <w:r w:rsidR="004F51B3">
        <w:rPr>
          <w:rFonts w:ascii="Times New Roman" w:hAnsi="Times New Roman"/>
          <w:sz w:val="28"/>
          <w:szCs w:val="28"/>
        </w:rPr>
        <w:t>u</w:t>
      </w:r>
      <w:r w:rsidRPr="00343A63">
        <w:rPr>
          <w:rFonts w:ascii="Times New Roman" w:hAnsi="Times New Roman"/>
          <w:sz w:val="28"/>
          <w:szCs w:val="28"/>
        </w:rPr>
        <w:t xml:space="preserve"> Latvijas eksporta apjomi, vienlaikus nodrošinot ar vietējiem resursiem esošos uzņēmumus un attīstot jaunus ar konkrēto iegūto resursu tālāku apstrādi un izmantošanu saistītos uzņēmumus.</w:t>
      </w:r>
    </w:p>
    <w:p w:rsidR="009E7266" w:rsidRDefault="00C35318" w:rsidP="00C35318">
      <w:pPr>
        <w:spacing w:after="120" w:line="240" w:lineRule="auto"/>
        <w:ind w:firstLine="567"/>
        <w:jc w:val="both"/>
        <w:rPr>
          <w:rFonts w:ascii="Times New Roman" w:hAnsi="Times New Roman"/>
          <w:sz w:val="28"/>
          <w:szCs w:val="28"/>
        </w:rPr>
      </w:pPr>
      <w:r w:rsidRPr="00C35318">
        <w:rPr>
          <w:rFonts w:ascii="Times New Roman" w:hAnsi="Times New Roman"/>
          <w:sz w:val="28"/>
          <w:szCs w:val="28"/>
        </w:rPr>
        <w:t>Rūpniecības attīstības noturīgumam jārada atbilstoša vide un nosacījumi, tai skaitā, pārstrukturējot ražošanu uz precēm ar augstāku pievienoto vērtību, kas ļautu ģenerēt augstākus ienākumus un attiecīgi arī uzlabotu iedzīvotāju ienākumu līmeni.</w:t>
      </w:r>
      <w:r>
        <w:rPr>
          <w:rFonts w:ascii="Times New Roman" w:hAnsi="Times New Roman"/>
          <w:sz w:val="28"/>
          <w:szCs w:val="28"/>
        </w:rPr>
        <w:t xml:space="preserve"> </w:t>
      </w:r>
      <w:r w:rsidR="009E7266" w:rsidRPr="009E7266">
        <w:rPr>
          <w:rFonts w:ascii="Times New Roman" w:hAnsi="Times New Roman"/>
          <w:sz w:val="28"/>
          <w:szCs w:val="28"/>
        </w:rPr>
        <w:t xml:space="preserve">Kā piemēru var atzīmēt pagaidām neizmantoto iespēju ražot no Latvijas māliem keramzītu, no kvarca smiltīm stiklu, stikla šķiedru un citus izstrādājumus, nepietiekami apzinātās iespējas ražot no dolomītiem augstas kvalitātes šķembas ceļu būvei. Šos izstrādājumus var sekmīgi eksportēt. Šajā jomā ir nepieciešams turpināt plašus pētījumus un veicināt sadarbību starp dažādu nozaru speciālistiem. Vietējo resursu izmantošanas dažādošana, liekot uzsvaru uz izstrādājumiem ar pievienoto vērtību, būtu ieguldījums Latvijas un tās reģionu ekonomiskajā attīstībā. </w:t>
      </w:r>
    </w:p>
    <w:p w:rsidR="00D648E5" w:rsidRPr="009E7266" w:rsidRDefault="00887E2E" w:rsidP="00526643">
      <w:pPr>
        <w:pStyle w:val="Heading1"/>
      </w:pPr>
      <w:bookmarkStart w:id="20" w:name="_Toc401572524"/>
      <w:r>
        <w:t>4.</w:t>
      </w:r>
      <w:r w:rsidR="00D648E5" w:rsidRPr="009E7266">
        <w:t>Tiesības uz derīgajiem izrakteņiem citās valstīs</w:t>
      </w:r>
      <w:r w:rsidR="00A6015D">
        <w:t xml:space="preserve"> un normatīvais regulējums</w:t>
      </w:r>
      <w:bookmarkEnd w:id="20"/>
    </w:p>
    <w:p w:rsidR="00526643" w:rsidRDefault="00A6015D" w:rsidP="00526643">
      <w:pPr>
        <w:pStyle w:val="Heading2"/>
        <w:spacing w:before="0" w:beforeAutospacing="0" w:after="120" w:afterAutospacing="0"/>
      </w:pPr>
      <w:bookmarkStart w:id="21" w:name="_Toc401572525"/>
      <w:r>
        <w:t>4.1.</w:t>
      </w:r>
      <w:r w:rsidR="00457A73">
        <w:rPr>
          <w:lang w:val="lv-LV"/>
        </w:rPr>
        <w:t> </w:t>
      </w:r>
      <w:r w:rsidRPr="009E7266">
        <w:t>Tiesības uz derīgajiem izrakteņiem</w:t>
      </w:r>
      <w:bookmarkEnd w:id="21"/>
      <w:r w:rsidRPr="009E7266">
        <w:t xml:space="preserve"> </w:t>
      </w:r>
    </w:p>
    <w:p w:rsidR="00D648E5" w:rsidRPr="009E7266" w:rsidRDefault="00D648E5" w:rsidP="00526643">
      <w:pPr>
        <w:spacing w:after="120" w:line="240" w:lineRule="auto"/>
        <w:ind w:firstLine="720"/>
        <w:jc w:val="both"/>
        <w:rPr>
          <w:rFonts w:ascii="Times New Roman" w:hAnsi="Times New Roman"/>
          <w:sz w:val="28"/>
          <w:szCs w:val="28"/>
        </w:rPr>
      </w:pPr>
      <w:r w:rsidRPr="007616B4">
        <w:rPr>
          <w:rFonts w:ascii="Times New Roman" w:hAnsi="Times New Roman"/>
          <w:sz w:val="28"/>
          <w:szCs w:val="28"/>
        </w:rPr>
        <w:t>Eiropas Savienības dalībvalstīs īpašumtiesības uz derīgajiem izrakteņiem dažādās valstīs ir atšķirīgas un ir atkarīgas no derīgo izrakteņu veida.</w:t>
      </w:r>
      <w:r w:rsidRPr="007616B4">
        <w:rPr>
          <w:rStyle w:val="FootnoteReference"/>
          <w:rFonts w:ascii="Times New Roman" w:hAnsi="Times New Roman"/>
          <w:sz w:val="28"/>
          <w:szCs w:val="28"/>
        </w:rPr>
        <w:footnoteReference w:id="20"/>
      </w:r>
      <w:r w:rsidRPr="007616B4">
        <w:rPr>
          <w:rFonts w:ascii="Times New Roman" w:hAnsi="Times New Roman"/>
          <w:sz w:val="28"/>
          <w:szCs w:val="28"/>
        </w:rPr>
        <w:t xml:space="preserve"> Vērtīgāki</w:t>
      </w:r>
      <w:r w:rsidRPr="009E7266">
        <w:rPr>
          <w:rFonts w:ascii="Times New Roman" w:hAnsi="Times New Roman"/>
          <w:sz w:val="28"/>
          <w:szCs w:val="28"/>
        </w:rPr>
        <w:t xml:space="preserve"> derīgie izrakteņi – metālu rūdas, energoresursi, kā arī daļa industriālo minerālu</w:t>
      </w:r>
      <w:r w:rsidR="001A7F98">
        <w:rPr>
          <w:rFonts w:ascii="Times New Roman" w:hAnsi="Times New Roman"/>
          <w:sz w:val="28"/>
          <w:szCs w:val="28"/>
        </w:rPr>
        <w:t xml:space="preserve"> un tiesības uz to meklēšanu, izpēti un ieguvi</w:t>
      </w:r>
      <w:r w:rsidRPr="009E7266">
        <w:rPr>
          <w:rFonts w:ascii="Times New Roman" w:hAnsi="Times New Roman"/>
          <w:sz w:val="28"/>
          <w:szCs w:val="28"/>
        </w:rPr>
        <w:t xml:space="preserve"> pieder valstij. Pārējie derīgie izrakteņi parasti pieder zemes īpašniekam. Derīgo izrakteņu iegūšanai zeme dažkārt tiek atsavināta, izmaksājot kompensāciju, vai arī zemes īpašniekam – valstij vai privātīpašniekam – derīgo izrakteņu ieguvējs maksā par tiesībām iegūt derīgos izrakteņus (</w:t>
      </w:r>
      <w:r w:rsidRPr="0019211B">
        <w:rPr>
          <w:rFonts w:ascii="Times New Roman" w:hAnsi="Times New Roman"/>
          <w:i/>
          <w:sz w:val="28"/>
          <w:szCs w:val="28"/>
        </w:rPr>
        <w:t>royalty payments</w:t>
      </w:r>
      <w:r w:rsidRPr="009E7266">
        <w:rPr>
          <w:rFonts w:ascii="Times New Roman" w:hAnsi="Times New Roman"/>
          <w:sz w:val="28"/>
          <w:szCs w:val="28"/>
        </w:rPr>
        <w:t>).</w:t>
      </w:r>
      <w:r w:rsidR="00887E2E">
        <w:rPr>
          <w:rFonts w:ascii="Times New Roman" w:hAnsi="Times New Roman"/>
          <w:sz w:val="28"/>
          <w:szCs w:val="28"/>
        </w:rPr>
        <w:t xml:space="preserve"> </w:t>
      </w:r>
    </w:p>
    <w:p w:rsidR="000613D2" w:rsidRDefault="00D648E5" w:rsidP="00D648E5">
      <w:pPr>
        <w:spacing w:after="120" w:line="240" w:lineRule="auto"/>
        <w:ind w:firstLine="720"/>
        <w:jc w:val="both"/>
        <w:rPr>
          <w:rFonts w:ascii="Times New Roman" w:hAnsi="Times New Roman"/>
          <w:sz w:val="28"/>
          <w:szCs w:val="28"/>
        </w:rPr>
      </w:pPr>
      <w:r w:rsidRPr="009E7266">
        <w:rPr>
          <w:rFonts w:ascii="Times New Roman" w:hAnsi="Times New Roman"/>
          <w:sz w:val="28"/>
          <w:szCs w:val="28"/>
        </w:rPr>
        <w:t>Tālāk sniegti piemēri par situāciju dažās ES dalībvalstīs</w:t>
      </w:r>
      <w:r w:rsidR="006E7823">
        <w:rPr>
          <w:rFonts w:ascii="Times New Roman" w:hAnsi="Times New Roman"/>
          <w:sz w:val="28"/>
          <w:szCs w:val="28"/>
        </w:rPr>
        <w:t xml:space="preserve"> un Kanādā</w:t>
      </w:r>
      <w:r w:rsidRPr="009E7266">
        <w:rPr>
          <w:rFonts w:ascii="Times New Roman" w:hAnsi="Times New Roman"/>
          <w:sz w:val="28"/>
          <w:szCs w:val="28"/>
        </w:rPr>
        <w:t xml:space="preserve">, kas raksturo kopīgās tendences. </w:t>
      </w:r>
    </w:p>
    <w:p w:rsidR="00887E2E" w:rsidRDefault="00D648E5" w:rsidP="00D648E5">
      <w:pPr>
        <w:spacing w:after="120" w:line="240" w:lineRule="auto"/>
        <w:ind w:firstLine="720"/>
        <w:jc w:val="both"/>
        <w:rPr>
          <w:rFonts w:ascii="Times New Roman" w:hAnsi="Times New Roman"/>
          <w:sz w:val="28"/>
          <w:szCs w:val="28"/>
        </w:rPr>
      </w:pPr>
      <w:r w:rsidRPr="0011729B">
        <w:rPr>
          <w:rFonts w:ascii="Times New Roman" w:hAnsi="Times New Roman"/>
          <w:b/>
          <w:sz w:val="28"/>
          <w:szCs w:val="28"/>
        </w:rPr>
        <w:t>Lietuvā</w:t>
      </w:r>
      <w:r w:rsidRPr="009E7266">
        <w:rPr>
          <w:rFonts w:ascii="Times New Roman" w:hAnsi="Times New Roman"/>
          <w:sz w:val="28"/>
          <w:szCs w:val="28"/>
        </w:rPr>
        <w:t xml:space="preserve"> visu veidu derīgie izrakteņi pieder valstij. Zemes īpašnieks bez licences savā zemē derīgos izrakteņus drīkst iegūt 0,5</w:t>
      </w:r>
      <w:r w:rsidR="00D306EE">
        <w:rPr>
          <w:rFonts w:ascii="Times New Roman" w:hAnsi="Times New Roman"/>
          <w:sz w:val="28"/>
          <w:szCs w:val="28"/>
        </w:rPr>
        <w:t> </w:t>
      </w:r>
      <w:r w:rsidRPr="009E7266">
        <w:rPr>
          <w:rFonts w:ascii="Times New Roman" w:hAnsi="Times New Roman"/>
          <w:sz w:val="28"/>
          <w:szCs w:val="28"/>
        </w:rPr>
        <w:t>ha platībā līdz 2</w:t>
      </w:r>
      <w:r w:rsidR="00D306EE">
        <w:rPr>
          <w:rFonts w:ascii="Times New Roman" w:hAnsi="Times New Roman"/>
          <w:sz w:val="28"/>
          <w:szCs w:val="28"/>
        </w:rPr>
        <w:t> </w:t>
      </w:r>
      <w:r w:rsidRPr="009E7266">
        <w:rPr>
          <w:rFonts w:ascii="Times New Roman" w:hAnsi="Times New Roman"/>
          <w:sz w:val="28"/>
          <w:szCs w:val="28"/>
        </w:rPr>
        <w:t>m dziļumam.</w:t>
      </w:r>
    </w:p>
    <w:p w:rsidR="00887E2E" w:rsidRDefault="00D648E5" w:rsidP="00D648E5">
      <w:pPr>
        <w:spacing w:after="120" w:line="240" w:lineRule="auto"/>
        <w:ind w:firstLine="720"/>
        <w:jc w:val="both"/>
        <w:rPr>
          <w:rFonts w:ascii="Times New Roman" w:hAnsi="Times New Roman"/>
          <w:sz w:val="28"/>
          <w:szCs w:val="28"/>
        </w:rPr>
      </w:pPr>
      <w:r w:rsidRPr="009E7266">
        <w:rPr>
          <w:rFonts w:ascii="Times New Roman" w:hAnsi="Times New Roman"/>
          <w:sz w:val="28"/>
          <w:szCs w:val="28"/>
        </w:rPr>
        <w:t xml:space="preserve">Arī </w:t>
      </w:r>
      <w:r w:rsidRPr="0011729B">
        <w:rPr>
          <w:rFonts w:ascii="Times New Roman" w:hAnsi="Times New Roman"/>
          <w:b/>
          <w:sz w:val="28"/>
          <w:szCs w:val="28"/>
        </w:rPr>
        <w:t>Ungārijā, Slovēnijā</w:t>
      </w:r>
      <w:r w:rsidRPr="009E7266">
        <w:rPr>
          <w:rFonts w:ascii="Times New Roman" w:hAnsi="Times New Roman"/>
          <w:sz w:val="28"/>
          <w:szCs w:val="28"/>
        </w:rPr>
        <w:t xml:space="preserve"> un </w:t>
      </w:r>
      <w:r w:rsidRPr="0011729B">
        <w:rPr>
          <w:rFonts w:ascii="Times New Roman" w:hAnsi="Times New Roman"/>
          <w:b/>
          <w:sz w:val="28"/>
          <w:szCs w:val="28"/>
        </w:rPr>
        <w:t>Spānijā</w:t>
      </w:r>
      <w:r w:rsidRPr="009E7266">
        <w:rPr>
          <w:rFonts w:ascii="Times New Roman" w:hAnsi="Times New Roman"/>
          <w:sz w:val="28"/>
          <w:szCs w:val="28"/>
        </w:rPr>
        <w:t xml:space="preserve"> visi derīgie izrakteņi pieder valstij.</w:t>
      </w:r>
      <w:r w:rsidR="00887E2E">
        <w:rPr>
          <w:rFonts w:ascii="Times New Roman" w:hAnsi="Times New Roman"/>
          <w:sz w:val="28"/>
          <w:szCs w:val="28"/>
        </w:rPr>
        <w:t xml:space="preserve"> </w:t>
      </w:r>
    </w:p>
    <w:p w:rsidR="00887E2E" w:rsidRDefault="00D648E5" w:rsidP="00D648E5">
      <w:pPr>
        <w:spacing w:after="120" w:line="240" w:lineRule="auto"/>
        <w:ind w:firstLine="720"/>
        <w:jc w:val="both"/>
        <w:rPr>
          <w:rFonts w:ascii="Times New Roman" w:hAnsi="Times New Roman"/>
          <w:sz w:val="28"/>
          <w:szCs w:val="28"/>
        </w:rPr>
      </w:pPr>
      <w:r w:rsidRPr="0011729B">
        <w:rPr>
          <w:rFonts w:ascii="Times New Roman" w:hAnsi="Times New Roman"/>
          <w:b/>
          <w:sz w:val="28"/>
          <w:szCs w:val="28"/>
        </w:rPr>
        <w:t>Igaunijā</w:t>
      </w:r>
      <w:r w:rsidRPr="009E7266">
        <w:rPr>
          <w:rFonts w:ascii="Times New Roman" w:hAnsi="Times New Roman"/>
          <w:sz w:val="28"/>
          <w:szCs w:val="28"/>
        </w:rPr>
        <w:t xml:space="preserve"> valstij pieder pamatiežu māli, dolomīts, fosforīts, kristāliskais būvakmens, kaļķakmens, kvarca smiltis, degslāneklis, kā arī visi derīgie izrakteņi </w:t>
      </w:r>
      <w:r w:rsidRPr="009E7266">
        <w:rPr>
          <w:rFonts w:ascii="Times New Roman" w:hAnsi="Times New Roman"/>
          <w:sz w:val="28"/>
          <w:szCs w:val="28"/>
        </w:rPr>
        <w:lastRenderedPageBreak/>
        <w:t xml:space="preserve">valsts zemēs. Pārējie derīgie izrakteņi, izņemot tos, kas atrodas pirmsleduslaikmeta iežos, pieder zemes īpašniekam. </w:t>
      </w:r>
    </w:p>
    <w:p w:rsidR="00887E2E" w:rsidRDefault="00D648E5" w:rsidP="00D648E5">
      <w:pPr>
        <w:spacing w:after="120" w:line="240" w:lineRule="auto"/>
        <w:ind w:firstLine="720"/>
        <w:jc w:val="both"/>
        <w:rPr>
          <w:rFonts w:ascii="Times New Roman" w:hAnsi="Times New Roman"/>
          <w:sz w:val="28"/>
          <w:szCs w:val="28"/>
        </w:rPr>
      </w:pPr>
      <w:r w:rsidRPr="0011729B">
        <w:rPr>
          <w:rFonts w:ascii="Times New Roman" w:hAnsi="Times New Roman"/>
          <w:b/>
          <w:sz w:val="28"/>
          <w:szCs w:val="28"/>
        </w:rPr>
        <w:t>Luksemburgā</w:t>
      </w:r>
      <w:r w:rsidRPr="009E7266">
        <w:rPr>
          <w:rFonts w:ascii="Times New Roman" w:hAnsi="Times New Roman"/>
          <w:sz w:val="28"/>
          <w:szCs w:val="28"/>
        </w:rPr>
        <w:t xml:space="preserve"> valstij pieder visi derīgie izrakteņi, kas atrodas dziļāk par 6m, līdz 6m dziļumam derīgie izrakteņi pieder privātpersonām. </w:t>
      </w:r>
    </w:p>
    <w:p w:rsidR="00887E2E" w:rsidRDefault="00D648E5" w:rsidP="00D648E5">
      <w:pPr>
        <w:spacing w:after="120" w:line="240" w:lineRule="auto"/>
        <w:ind w:firstLine="720"/>
        <w:jc w:val="both"/>
        <w:rPr>
          <w:rFonts w:ascii="Times New Roman" w:hAnsi="Times New Roman"/>
          <w:sz w:val="28"/>
          <w:szCs w:val="28"/>
        </w:rPr>
      </w:pPr>
      <w:r w:rsidRPr="0011729B">
        <w:rPr>
          <w:rFonts w:ascii="Times New Roman" w:hAnsi="Times New Roman"/>
          <w:b/>
          <w:sz w:val="28"/>
          <w:szCs w:val="28"/>
        </w:rPr>
        <w:t>Polijā</w:t>
      </w:r>
      <w:r w:rsidRPr="009E7266">
        <w:rPr>
          <w:rFonts w:ascii="Times New Roman" w:hAnsi="Times New Roman"/>
          <w:sz w:val="28"/>
          <w:szCs w:val="28"/>
        </w:rPr>
        <w:t xml:space="preserve"> valstij pieder derīgie izrakteņi, ko iegūst ar šahtu vai urbumu metodi, bet privātpersonām pieder derīgie izrakteni, ko iegūst ar karjeru metodi. </w:t>
      </w:r>
    </w:p>
    <w:p w:rsidR="00887E2E" w:rsidRDefault="00D648E5" w:rsidP="00D648E5">
      <w:pPr>
        <w:spacing w:after="120" w:line="240" w:lineRule="auto"/>
        <w:ind w:firstLine="720"/>
        <w:jc w:val="both"/>
        <w:rPr>
          <w:rFonts w:ascii="Times New Roman" w:hAnsi="Times New Roman"/>
          <w:sz w:val="28"/>
          <w:szCs w:val="28"/>
        </w:rPr>
      </w:pPr>
      <w:r w:rsidRPr="0011729B">
        <w:rPr>
          <w:rFonts w:ascii="Times New Roman" w:hAnsi="Times New Roman"/>
          <w:b/>
          <w:sz w:val="28"/>
          <w:szCs w:val="28"/>
        </w:rPr>
        <w:t>Zviedrijā</w:t>
      </w:r>
      <w:r w:rsidRPr="009E7266">
        <w:rPr>
          <w:rFonts w:ascii="Times New Roman" w:hAnsi="Times New Roman"/>
          <w:sz w:val="28"/>
          <w:szCs w:val="28"/>
        </w:rPr>
        <w:t xml:space="preserve"> izdala koncesijas minerālus (metāla rūdas, virkne industriālo minerālu, ogles, nafta) un neindustriālos minerālus, t.i. pārējos derīgos izrakteņus. Ja par industriālo minerālu</w:t>
      </w:r>
      <w:r w:rsidR="009D1ABF">
        <w:rPr>
          <w:rStyle w:val="FootnoteReference"/>
          <w:rFonts w:ascii="Times New Roman" w:hAnsi="Times New Roman"/>
          <w:sz w:val="28"/>
          <w:szCs w:val="28"/>
        </w:rPr>
        <w:footnoteReference w:id="21"/>
      </w:r>
      <w:r w:rsidRPr="009E7266">
        <w:rPr>
          <w:rFonts w:ascii="Times New Roman" w:hAnsi="Times New Roman"/>
          <w:sz w:val="28"/>
          <w:szCs w:val="28"/>
        </w:rPr>
        <w:t xml:space="preserve"> ieguvi </w:t>
      </w:r>
      <w:r w:rsidR="000D6347">
        <w:rPr>
          <w:rFonts w:ascii="Times New Roman" w:hAnsi="Times New Roman"/>
          <w:sz w:val="28"/>
          <w:szCs w:val="28"/>
        </w:rPr>
        <w:t xml:space="preserve">valsts </w:t>
      </w:r>
      <w:r w:rsidRPr="009E7266">
        <w:rPr>
          <w:rFonts w:ascii="Times New Roman" w:hAnsi="Times New Roman"/>
          <w:sz w:val="28"/>
          <w:szCs w:val="28"/>
        </w:rPr>
        <w:t xml:space="preserve">ar zemes īpašnieku nevar vienoties, iespējama zemes piespiedu atpirkšana. </w:t>
      </w:r>
    </w:p>
    <w:p w:rsidR="00887E2E" w:rsidRDefault="00D648E5" w:rsidP="00D648E5">
      <w:pPr>
        <w:spacing w:after="120" w:line="240" w:lineRule="auto"/>
        <w:ind w:firstLine="720"/>
        <w:jc w:val="both"/>
        <w:rPr>
          <w:rFonts w:ascii="Times New Roman" w:hAnsi="Times New Roman"/>
          <w:sz w:val="28"/>
          <w:szCs w:val="28"/>
        </w:rPr>
      </w:pPr>
      <w:r w:rsidRPr="0011729B">
        <w:rPr>
          <w:rFonts w:ascii="Times New Roman" w:hAnsi="Times New Roman"/>
          <w:b/>
          <w:sz w:val="28"/>
          <w:szCs w:val="28"/>
        </w:rPr>
        <w:t xml:space="preserve">Austrijā </w:t>
      </w:r>
      <w:r w:rsidRPr="009E7266">
        <w:rPr>
          <w:rFonts w:ascii="Times New Roman" w:hAnsi="Times New Roman"/>
          <w:sz w:val="28"/>
          <w:szCs w:val="28"/>
        </w:rPr>
        <w:t xml:space="preserve">valsts īpašumā ir akmens sāls, ogļūdeņraži un ieži, kas satur urānu un toriju. Tiek izdalīti „brīvie minerāli”, piem., metālu rūdas, ģipsis, kaļķakmens, kvarcs, māli utt, kas nepieder zemes īpašniekam. Zemes īpašniekam pieder „pārējie minerāli”, t.i. smilts, grants u.tml. </w:t>
      </w:r>
    </w:p>
    <w:p w:rsidR="0011729B" w:rsidRDefault="00D648E5" w:rsidP="00526643">
      <w:pPr>
        <w:spacing w:after="120" w:line="240" w:lineRule="auto"/>
        <w:ind w:firstLine="720"/>
        <w:jc w:val="both"/>
        <w:rPr>
          <w:rFonts w:ascii="Times New Roman" w:eastAsia="Times New Roman" w:hAnsi="Times New Roman"/>
          <w:sz w:val="28"/>
          <w:szCs w:val="28"/>
        </w:rPr>
      </w:pPr>
      <w:r w:rsidRPr="0011729B">
        <w:rPr>
          <w:rFonts w:ascii="Times New Roman" w:eastAsia="Times New Roman" w:hAnsi="Times New Roman"/>
          <w:b/>
          <w:sz w:val="28"/>
          <w:szCs w:val="28"/>
        </w:rPr>
        <w:t xml:space="preserve">Kanādā </w:t>
      </w:r>
      <w:r w:rsidR="00DF4227">
        <w:rPr>
          <w:rFonts w:ascii="Times New Roman" w:eastAsia="Times New Roman" w:hAnsi="Times New Roman"/>
          <w:sz w:val="28"/>
          <w:szCs w:val="28"/>
        </w:rPr>
        <w:t xml:space="preserve">pārsvarā zemes dzīles pieder valstij, bet nelielā daļā valsts teritorijas zemes dzīles pieder zemes īpašniekam. Piemēram, Saskačevanas provincē privātā īpašumā ir 20% zemes dzīļu. </w:t>
      </w:r>
      <w:r w:rsidRPr="009E7266">
        <w:rPr>
          <w:rFonts w:ascii="Times New Roman" w:eastAsia="Times New Roman" w:hAnsi="Times New Roman"/>
          <w:sz w:val="28"/>
          <w:szCs w:val="28"/>
        </w:rPr>
        <w:t xml:space="preserve">Kvebekas provincē pirms divdesmit gadiem zemes dzīles piederēja zemes īpašniekiem. Izstrādājot un attīstot kalnrūpniecību reglamentējošos normatīvos aktus, īpašumtiesības </w:t>
      </w:r>
      <w:r w:rsidR="003B7BA7">
        <w:rPr>
          <w:rFonts w:ascii="Times New Roman" w:eastAsia="Times New Roman" w:hAnsi="Times New Roman"/>
          <w:sz w:val="28"/>
          <w:szCs w:val="28"/>
        </w:rPr>
        <w:t xml:space="preserve">pakāpeniski, nosakot pārejas posmu un noteikumus tika </w:t>
      </w:r>
      <w:r w:rsidRPr="009E7266">
        <w:rPr>
          <w:rFonts w:ascii="Times New Roman" w:eastAsia="Times New Roman" w:hAnsi="Times New Roman"/>
          <w:sz w:val="28"/>
          <w:szCs w:val="28"/>
        </w:rPr>
        <w:t xml:space="preserve">atgrieztas valstij, </w:t>
      </w:r>
      <w:r w:rsidR="00B57073" w:rsidRPr="009E7266">
        <w:rPr>
          <w:rFonts w:ascii="Times New Roman" w:eastAsia="Times New Roman" w:hAnsi="Times New Roman"/>
          <w:sz w:val="28"/>
          <w:szCs w:val="28"/>
        </w:rPr>
        <w:t>ievie</w:t>
      </w:r>
      <w:r w:rsidR="00B57073">
        <w:rPr>
          <w:rFonts w:ascii="Times New Roman" w:eastAsia="Times New Roman" w:hAnsi="Times New Roman"/>
          <w:sz w:val="28"/>
          <w:szCs w:val="28"/>
        </w:rPr>
        <w:t>šot</w:t>
      </w:r>
      <w:r w:rsidR="00B57073" w:rsidRPr="009E7266">
        <w:rPr>
          <w:rFonts w:ascii="Times New Roman" w:eastAsia="Times New Roman" w:hAnsi="Times New Roman"/>
          <w:sz w:val="28"/>
          <w:szCs w:val="28"/>
        </w:rPr>
        <w:t xml:space="preserve"> jēdzien</w:t>
      </w:r>
      <w:r w:rsidR="00B57073">
        <w:rPr>
          <w:rFonts w:ascii="Times New Roman" w:eastAsia="Times New Roman" w:hAnsi="Times New Roman"/>
          <w:sz w:val="28"/>
          <w:szCs w:val="28"/>
        </w:rPr>
        <w:t>u</w:t>
      </w:r>
      <w:r w:rsidR="00B57073" w:rsidRPr="009E7266">
        <w:rPr>
          <w:rFonts w:ascii="Times New Roman" w:eastAsia="Times New Roman" w:hAnsi="Times New Roman"/>
          <w:sz w:val="28"/>
          <w:szCs w:val="28"/>
        </w:rPr>
        <w:t xml:space="preserve"> </w:t>
      </w:r>
      <w:r w:rsidRPr="009E7266">
        <w:rPr>
          <w:rFonts w:ascii="Times New Roman" w:eastAsia="Times New Roman" w:hAnsi="Times New Roman"/>
          <w:sz w:val="28"/>
          <w:szCs w:val="28"/>
        </w:rPr>
        <w:t>„tiesības uz minerāliem”.</w:t>
      </w:r>
    </w:p>
    <w:p w:rsidR="00ED47EF" w:rsidRDefault="00ED47EF" w:rsidP="00526643">
      <w:pPr>
        <w:spacing w:after="120" w:line="240" w:lineRule="auto"/>
        <w:ind w:firstLine="720"/>
        <w:jc w:val="both"/>
        <w:rPr>
          <w:rFonts w:ascii="Times New Roman" w:eastAsia="Times New Roman" w:hAnsi="Times New Roman"/>
          <w:sz w:val="28"/>
          <w:szCs w:val="28"/>
        </w:rPr>
      </w:pPr>
    </w:p>
    <w:p w:rsidR="00A6015D" w:rsidRPr="009E7266" w:rsidRDefault="00A6015D" w:rsidP="00526643">
      <w:pPr>
        <w:pStyle w:val="Heading2"/>
        <w:spacing w:before="0" w:beforeAutospacing="0" w:after="120" w:afterAutospacing="0"/>
      </w:pPr>
      <w:bookmarkStart w:id="22" w:name="_Toc401572526"/>
      <w:r>
        <w:t>4.2.</w:t>
      </w:r>
      <w:r w:rsidR="00457A73">
        <w:rPr>
          <w:lang w:val="lv-LV"/>
        </w:rPr>
        <w:t> </w:t>
      </w:r>
      <w:r>
        <w:t>Normatīvais regulējums</w:t>
      </w:r>
      <w:bookmarkEnd w:id="22"/>
    </w:p>
    <w:p w:rsidR="00A6015D" w:rsidRDefault="00A6015D" w:rsidP="00526643">
      <w:pPr>
        <w:spacing w:after="120" w:line="240" w:lineRule="auto"/>
        <w:ind w:firstLine="720"/>
        <w:jc w:val="both"/>
        <w:rPr>
          <w:rFonts w:ascii="Times New Roman" w:hAnsi="Times New Roman"/>
          <w:sz w:val="28"/>
          <w:szCs w:val="28"/>
        </w:rPr>
      </w:pPr>
      <w:r w:rsidRPr="0011729B">
        <w:rPr>
          <w:rFonts w:ascii="Times New Roman" w:hAnsi="Times New Roman"/>
          <w:b/>
          <w:sz w:val="28"/>
          <w:szCs w:val="28"/>
        </w:rPr>
        <w:t xml:space="preserve">Somijas </w:t>
      </w:r>
      <w:r>
        <w:rPr>
          <w:rFonts w:ascii="Times New Roman" w:hAnsi="Times New Roman"/>
          <w:sz w:val="28"/>
          <w:szCs w:val="28"/>
        </w:rPr>
        <w:t xml:space="preserve">Ģeoloģijas dienests nodrošina sabiedrību un industriju ar ģeoloģisko informāciju, kā arī </w:t>
      </w:r>
      <w:r w:rsidR="008E5943">
        <w:rPr>
          <w:rFonts w:ascii="Times New Roman" w:hAnsi="Times New Roman"/>
          <w:sz w:val="28"/>
          <w:szCs w:val="28"/>
        </w:rPr>
        <w:t xml:space="preserve">īsteno </w:t>
      </w:r>
      <w:r>
        <w:rPr>
          <w:rFonts w:ascii="Times New Roman" w:hAnsi="Times New Roman"/>
          <w:sz w:val="28"/>
          <w:szCs w:val="28"/>
        </w:rPr>
        <w:t>pētījumu programmas, lai attīstītu jaunākās tehnoloģijas un veicinātu to izmantošanu, kalpo kā Zemes zinātņu ekselences centrs.</w:t>
      </w:r>
    </w:p>
    <w:p w:rsidR="00DE1D04" w:rsidRDefault="0078068C" w:rsidP="00DE1D04">
      <w:pPr>
        <w:spacing w:after="120" w:line="240" w:lineRule="auto"/>
        <w:ind w:firstLine="720"/>
        <w:jc w:val="both"/>
        <w:rPr>
          <w:rFonts w:ascii="Times New Roman" w:hAnsi="Times New Roman"/>
          <w:sz w:val="28"/>
          <w:szCs w:val="28"/>
        </w:rPr>
      </w:pPr>
      <w:r w:rsidRPr="0011729B">
        <w:rPr>
          <w:rFonts w:ascii="Times New Roman" w:hAnsi="Times New Roman"/>
          <w:b/>
          <w:sz w:val="28"/>
          <w:szCs w:val="28"/>
        </w:rPr>
        <w:t>Kanād</w:t>
      </w:r>
      <w:r w:rsidR="00DE1D04" w:rsidRPr="0011729B">
        <w:rPr>
          <w:rFonts w:ascii="Times New Roman" w:hAnsi="Times New Roman"/>
          <w:b/>
          <w:sz w:val="28"/>
          <w:szCs w:val="28"/>
        </w:rPr>
        <w:t>ā</w:t>
      </w:r>
      <w:r w:rsidR="00DE1D04">
        <w:rPr>
          <w:rFonts w:ascii="Times New Roman" w:hAnsi="Times New Roman"/>
          <w:sz w:val="28"/>
          <w:szCs w:val="28"/>
        </w:rPr>
        <w:t xml:space="preserve"> ir nosac</w:t>
      </w:r>
      <w:r>
        <w:rPr>
          <w:rFonts w:ascii="Times New Roman" w:hAnsi="Times New Roman"/>
          <w:sz w:val="28"/>
          <w:szCs w:val="28"/>
        </w:rPr>
        <w:t>ījums, ka trīs gadu laikā izpētē jāiegulda noteikts finansējums</w:t>
      </w:r>
      <w:r w:rsidR="00DE1D04">
        <w:rPr>
          <w:rFonts w:ascii="Times New Roman" w:hAnsi="Times New Roman"/>
          <w:sz w:val="28"/>
          <w:szCs w:val="28"/>
        </w:rPr>
        <w:t xml:space="preserve">. Ģeoloģiskā informācija jānodod valstij. </w:t>
      </w:r>
      <w:r w:rsidR="00A6015D">
        <w:rPr>
          <w:rFonts w:ascii="Times New Roman" w:hAnsi="Times New Roman"/>
          <w:sz w:val="28"/>
          <w:szCs w:val="28"/>
        </w:rPr>
        <w:t>I</w:t>
      </w:r>
      <w:r w:rsidR="00DE1D04">
        <w:rPr>
          <w:rFonts w:ascii="Times New Roman" w:hAnsi="Times New Roman"/>
          <w:sz w:val="28"/>
          <w:szCs w:val="28"/>
        </w:rPr>
        <w:t>zpētes kompānija pēc tam „projektu” (izpētes rezultātus, kas garantē ties</w:t>
      </w:r>
      <w:r w:rsidR="00A6015D">
        <w:rPr>
          <w:rFonts w:ascii="Times New Roman" w:hAnsi="Times New Roman"/>
          <w:sz w:val="28"/>
          <w:szCs w:val="28"/>
        </w:rPr>
        <w:t>ī</w:t>
      </w:r>
      <w:r w:rsidR="00DE1D04">
        <w:rPr>
          <w:rFonts w:ascii="Times New Roman" w:hAnsi="Times New Roman"/>
          <w:sz w:val="28"/>
          <w:szCs w:val="28"/>
        </w:rPr>
        <w:t>bas veikt ieguvi) pārdod ieguves kompānijām vai investoriem.</w:t>
      </w:r>
      <w:r w:rsidR="00A6015D">
        <w:rPr>
          <w:rFonts w:ascii="Times New Roman" w:hAnsi="Times New Roman"/>
          <w:sz w:val="28"/>
          <w:szCs w:val="28"/>
        </w:rPr>
        <w:t xml:space="preserve"> </w:t>
      </w:r>
    </w:p>
    <w:p w:rsidR="00A6015D" w:rsidRPr="00A6015D" w:rsidRDefault="00A6015D" w:rsidP="00A6015D">
      <w:pPr>
        <w:pStyle w:val="ListParagraph"/>
        <w:spacing w:after="120" w:line="240" w:lineRule="auto"/>
        <w:ind w:left="0" w:firstLine="720"/>
        <w:contextualSpacing w:val="0"/>
        <w:jc w:val="both"/>
        <w:rPr>
          <w:rFonts w:ascii="Times New Roman" w:hAnsi="Times New Roman"/>
          <w:color w:val="000000"/>
          <w:sz w:val="28"/>
          <w:szCs w:val="28"/>
        </w:rPr>
      </w:pPr>
      <w:r>
        <w:rPr>
          <w:rFonts w:ascii="Times New Roman" w:hAnsi="Times New Roman"/>
          <w:color w:val="000000"/>
          <w:sz w:val="28"/>
          <w:szCs w:val="28"/>
        </w:rPr>
        <w:lastRenderedPageBreak/>
        <w:t>Minerālresursu</w:t>
      </w:r>
      <w:r w:rsidR="003B7BA7">
        <w:rPr>
          <w:rFonts w:ascii="Times New Roman" w:hAnsi="Times New Roman"/>
          <w:color w:val="000000"/>
          <w:sz w:val="28"/>
          <w:szCs w:val="28"/>
        </w:rPr>
        <w:t xml:space="preserve"> meklēšana,</w:t>
      </w:r>
      <w:r>
        <w:rPr>
          <w:rFonts w:ascii="Times New Roman" w:hAnsi="Times New Roman"/>
          <w:color w:val="000000"/>
          <w:sz w:val="28"/>
          <w:szCs w:val="28"/>
        </w:rPr>
        <w:t xml:space="preserve"> </w:t>
      </w:r>
      <w:r w:rsidRPr="00A6015D">
        <w:rPr>
          <w:rFonts w:ascii="Times New Roman" w:hAnsi="Times New Roman"/>
          <w:color w:val="000000"/>
          <w:sz w:val="28"/>
          <w:szCs w:val="28"/>
        </w:rPr>
        <w:t xml:space="preserve">izpēte un ieguve ilgstošs process, vairāku desmitu gadu garumā. Pirmais tās posms ir saistīts ar iespējamā potenciāla izpēti, kuru galvenokārt nodrošina privāti izpētes uzņēmumi, kas uzņemas būtisku risku un kurš ne vienmēr beidzas ar pozitīviem rezultātiem. </w:t>
      </w:r>
      <w:r w:rsidR="003B7BA7">
        <w:rPr>
          <w:rFonts w:ascii="Times New Roman" w:hAnsi="Times New Roman"/>
          <w:color w:val="000000"/>
          <w:sz w:val="28"/>
          <w:szCs w:val="28"/>
        </w:rPr>
        <w:t xml:space="preserve">Tāpēc meklēšanas un izpētes uzņēmumiem, veiksmīga </w:t>
      </w:r>
      <w:r w:rsidR="00B57073">
        <w:rPr>
          <w:rFonts w:ascii="Times New Roman" w:hAnsi="Times New Roman"/>
          <w:color w:val="000000"/>
          <w:sz w:val="28"/>
          <w:szCs w:val="28"/>
        </w:rPr>
        <w:t xml:space="preserve">izpētes </w:t>
      </w:r>
      <w:r w:rsidR="003B7BA7">
        <w:rPr>
          <w:rFonts w:ascii="Times New Roman" w:hAnsi="Times New Roman"/>
          <w:color w:val="000000"/>
          <w:sz w:val="28"/>
          <w:szCs w:val="28"/>
        </w:rPr>
        <w:t>rezultāta gadījumā, pieder tiesības pārdot</w:t>
      </w:r>
      <w:r w:rsidR="00DE32FC">
        <w:rPr>
          <w:rFonts w:ascii="Times New Roman" w:hAnsi="Times New Roman"/>
          <w:color w:val="000000"/>
          <w:sz w:val="28"/>
          <w:szCs w:val="28"/>
        </w:rPr>
        <w:t xml:space="preserve"> izpētes rezultā</w:t>
      </w:r>
      <w:r w:rsidR="006A706B">
        <w:rPr>
          <w:rFonts w:ascii="Times New Roman" w:hAnsi="Times New Roman"/>
          <w:color w:val="000000"/>
          <w:sz w:val="28"/>
          <w:szCs w:val="28"/>
        </w:rPr>
        <w:t xml:space="preserve">tus (faktiski </w:t>
      </w:r>
      <w:r w:rsidR="00DE32FC">
        <w:rPr>
          <w:rFonts w:ascii="Times New Roman" w:hAnsi="Times New Roman"/>
          <w:color w:val="000000"/>
          <w:sz w:val="28"/>
          <w:szCs w:val="28"/>
        </w:rPr>
        <w:t>–</w:t>
      </w:r>
      <w:r w:rsidR="003B7BA7">
        <w:rPr>
          <w:rFonts w:ascii="Times New Roman" w:hAnsi="Times New Roman"/>
          <w:color w:val="000000"/>
          <w:sz w:val="28"/>
          <w:szCs w:val="28"/>
        </w:rPr>
        <w:t xml:space="preserve"> ieguves tiesības</w:t>
      </w:r>
      <w:r w:rsidR="006A706B">
        <w:rPr>
          <w:rFonts w:ascii="Times New Roman" w:hAnsi="Times New Roman"/>
          <w:color w:val="000000"/>
          <w:sz w:val="28"/>
          <w:szCs w:val="28"/>
        </w:rPr>
        <w:t>)</w:t>
      </w:r>
      <w:r w:rsidR="003B7BA7">
        <w:rPr>
          <w:rFonts w:ascii="Times New Roman" w:hAnsi="Times New Roman"/>
          <w:color w:val="000000"/>
          <w:sz w:val="28"/>
          <w:szCs w:val="28"/>
        </w:rPr>
        <w:t xml:space="preserve"> konkrētam ieguves uzņēmumam.</w:t>
      </w:r>
    </w:p>
    <w:p w:rsidR="00A6015D" w:rsidRPr="00A6015D" w:rsidRDefault="00A6015D" w:rsidP="00A6015D">
      <w:pPr>
        <w:spacing w:after="120" w:line="240" w:lineRule="auto"/>
        <w:ind w:firstLine="720"/>
        <w:jc w:val="both"/>
        <w:rPr>
          <w:rFonts w:ascii="Times New Roman" w:hAnsi="Times New Roman"/>
          <w:color w:val="000000"/>
          <w:sz w:val="28"/>
          <w:szCs w:val="28"/>
        </w:rPr>
      </w:pPr>
      <w:r w:rsidRPr="0011729B">
        <w:rPr>
          <w:rFonts w:ascii="Times New Roman" w:hAnsi="Times New Roman"/>
          <w:b/>
          <w:sz w:val="28"/>
          <w:szCs w:val="28"/>
        </w:rPr>
        <w:t>Visās E</w:t>
      </w:r>
      <w:r w:rsidR="00576472">
        <w:rPr>
          <w:rFonts w:ascii="Times New Roman" w:hAnsi="Times New Roman"/>
          <w:b/>
          <w:sz w:val="28"/>
          <w:szCs w:val="28"/>
        </w:rPr>
        <w:t xml:space="preserve">iropas </w:t>
      </w:r>
      <w:r w:rsidRPr="0011729B">
        <w:rPr>
          <w:rFonts w:ascii="Times New Roman" w:hAnsi="Times New Roman"/>
          <w:b/>
          <w:sz w:val="28"/>
          <w:szCs w:val="28"/>
        </w:rPr>
        <w:t>S</w:t>
      </w:r>
      <w:r w:rsidR="00576472">
        <w:rPr>
          <w:rFonts w:ascii="Times New Roman" w:hAnsi="Times New Roman"/>
          <w:b/>
          <w:sz w:val="28"/>
          <w:szCs w:val="28"/>
        </w:rPr>
        <w:t>avienības</w:t>
      </w:r>
      <w:r w:rsidRPr="0011729B">
        <w:rPr>
          <w:rFonts w:ascii="Times New Roman" w:hAnsi="Times New Roman"/>
          <w:b/>
          <w:sz w:val="28"/>
          <w:szCs w:val="28"/>
        </w:rPr>
        <w:t xml:space="preserve"> valstīs, kā arī Kanādā</w:t>
      </w:r>
      <w:r>
        <w:rPr>
          <w:rFonts w:ascii="Times New Roman" w:hAnsi="Times New Roman"/>
          <w:sz w:val="28"/>
          <w:szCs w:val="28"/>
        </w:rPr>
        <w:t>,</w:t>
      </w:r>
      <w:r w:rsidRPr="009E7266">
        <w:rPr>
          <w:rFonts w:ascii="Times New Roman" w:hAnsi="Times New Roman"/>
          <w:sz w:val="28"/>
          <w:szCs w:val="28"/>
        </w:rPr>
        <w:t xml:space="preserve"> derīgo izrakteņu</w:t>
      </w:r>
      <w:r w:rsidR="003B7BA7">
        <w:rPr>
          <w:rFonts w:ascii="Times New Roman" w:hAnsi="Times New Roman"/>
          <w:sz w:val="28"/>
          <w:szCs w:val="28"/>
        </w:rPr>
        <w:t xml:space="preserve"> meklē</w:t>
      </w:r>
      <w:r w:rsidR="006A706B">
        <w:rPr>
          <w:rFonts w:ascii="Times New Roman" w:hAnsi="Times New Roman"/>
          <w:sz w:val="28"/>
          <w:szCs w:val="28"/>
        </w:rPr>
        <w:t>šanai</w:t>
      </w:r>
      <w:r w:rsidR="003B7BA7">
        <w:rPr>
          <w:rFonts w:ascii="Times New Roman" w:hAnsi="Times New Roman"/>
          <w:sz w:val="28"/>
          <w:szCs w:val="28"/>
        </w:rPr>
        <w:t>, izpētei un</w:t>
      </w:r>
      <w:r w:rsidR="006A706B">
        <w:rPr>
          <w:rFonts w:ascii="Times New Roman" w:hAnsi="Times New Roman"/>
          <w:sz w:val="28"/>
          <w:szCs w:val="28"/>
        </w:rPr>
        <w:t xml:space="preserve"> </w:t>
      </w:r>
      <w:r w:rsidRPr="009E7266">
        <w:rPr>
          <w:rFonts w:ascii="Times New Roman" w:hAnsi="Times New Roman"/>
          <w:sz w:val="28"/>
          <w:szCs w:val="28"/>
        </w:rPr>
        <w:t>ieguvei jāsaņem licences vai atļaujas, ko</w:t>
      </w:r>
      <w:r>
        <w:rPr>
          <w:rFonts w:ascii="Times New Roman" w:hAnsi="Times New Roman"/>
          <w:sz w:val="28"/>
          <w:szCs w:val="28"/>
        </w:rPr>
        <w:t xml:space="preserve"> noteiktā kārtībā</w:t>
      </w:r>
      <w:r w:rsidRPr="009E7266">
        <w:rPr>
          <w:rFonts w:ascii="Times New Roman" w:hAnsi="Times New Roman"/>
          <w:sz w:val="28"/>
          <w:szCs w:val="28"/>
        </w:rPr>
        <w:t xml:space="preserve"> izsniedz kompetentās valsts vai pašvaldību iestādes. </w:t>
      </w:r>
      <w:r>
        <w:rPr>
          <w:rFonts w:ascii="Times New Roman" w:hAnsi="Times New Roman"/>
          <w:sz w:val="28"/>
          <w:szCs w:val="28"/>
        </w:rPr>
        <w:t xml:space="preserve">Tiek noteikti </w:t>
      </w:r>
      <w:r w:rsidR="003B7BA7">
        <w:rPr>
          <w:rFonts w:ascii="Times New Roman" w:hAnsi="Times New Roman"/>
          <w:sz w:val="28"/>
          <w:szCs w:val="28"/>
        </w:rPr>
        <w:t>meklē</w:t>
      </w:r>
      <w:r w:rsidR="006A706B">
        <w:rPr>
          <w:rFonts w:ascii="Times New Roman" w:hAnsi="Times New Roman"/>
          <w:sz w:val="28"/>
          <w:szCs w:val="28"/>
        </w:rPr>
        <w:t>šanas</w:t>
      </w:r>
      <w:r w:rsidR="003B7BA7">
        <w:rPr>
          <w:rFonts w:ascii="Times New Roman" w:hAnsi="Times New Roman"/>
          <w:sz w:val="28"/>
          <w:szCs w:val="28"/>
        </w:rPr>
        <w:t xml:space="preserve"> un izpētes </w:t>
      </w:r>
      <w:r>
        <w:rPr>
          <w:rFonts w:ascii="Times New Roman" w:hAnsi="Times New Roman"/>
          <w:sz w:val="28"/>
          <w:szCs w:val="28"/>
        </w:rPr>
        <w:t>licences laukumi (</w:t>
      </w:r>
      <w:r w:rsidRPr="0078068C">
        <w:rPr>
          <w:rFonts w:ascii="Times New Roman" w:hAnsi="Times New Roman"/>
          <w:i/>
          <w:sz w:val="28"/>
          <w:szCs w:val="28"/>
        </w:rPr>
        <w:t>claims</w:t>
      </w:r>
      <w:r>
        <w:rPr>
          <w:rFonts w:ascii="Times New Roman" w:hAnsi="Times New Roman"/>
          <w:sz w:val="28"/>
          <w:szCs w:val="28"/>
        </w:rPr>
        <w:t>), kuros izpētes kompānijai ir ekskluzīvas tiesības veikt izpēti</w:t>
      </w:r>
      <w:r w:rsidR="00B57073">
        <w:rPr>
          <w:rFonts w:ascii="Times New Roman" w:hAnsi="Times New Roman"/>
          <w:sz w:val="28"/>
          <w:szCs w:val="28"/>
        </w:rPr>
        <w:t>, jo veiksmīga izpētes procesa rezultātā izpētes kompānijai vienlaikus pieder tiesības arī uz atklātajiem minerālresursiem</w:t>
      </w:r>
      <w:r>
        <w:rPr>
          <w:rFonts w:ascii="Times New Roman" w:hAnsi="Times New Roman"/>
          <w:sz w:val="28"/>
          <w:szCs w:val="28"/>
        </w:rPr>
        <w:t>. V</w:t>
      </w:r>
      <w:r w:rsidRPr="00A6015D">
        <w:rPr>
          <w:rFonts w:ascii="Times New Roman" w:hAnsi="Times New Roman"/>
          <w:color w:val="000000"/>
          <w:sz w:val="28"/>
          <w:szCs w:val="28"/>
        </w:rPr>
        <w:t>alsts</w:t>
      </w:r>
      <w:r w:rsidR="003B7BA7">
        <w:rPr>
          <w:rFonts w:ascii="Times New Roman" w:hAnsi="Times New Roman"/>
          <w:color w:val="000000"/>
          <w:sz w:val="28"/>
          <w:szCs w:val="28"/>
        </w:rPr>
        <w:t xml:space="preserve"> privātās</w:t>
      </w:r>
      <w:r>
        <w:rPr>
          <w:rFonts w:ascii="Times New Roman" w:hAnsi="Times New Roman"/>
          <w:color w:val="000000"/>
          <w:sz w:val="28"/>
          <w:szCs w:val="28"/>
        </w:rPr>
        <w:t xml:space="preserve"> izpētes kompānijas un citus interesentus nodrošina ar ģeoloģisko informāciju (kartes u.c.), izsniedz </w:t>
      </w:r>
      <w:r w:rsidR="00B57073">
        <w:rPr>
          <w:rFonts w:ascii="Times New Roman" w:hAnsi="Times New Roman"/>
          <w:color w:val="000000"/>
          <w:sz w:val="28"/>
          <w:szCs w:val="28"/>
        </w:rPr>
        <w:t xml:space="preserve">izpētes un meklēšanas </w:t>
      </w:r>
      <w:r w:rsidRPr="00A6015D">
        <w:rPr>
          <w:rFonts w:ascii="Times New Roman" w:hAnsi="Times New Roman"/>
          <w:color w:val="000000"/>
          <w:sz w:val="28"/>
          <w:szCs w:val="28"/>
        </w:rPr>
        <w:t>licences, saņemot noteiktā kārtībā atrunāto info</w:t>
      </w:r>
      <w:r>
        <w:rPr>
          <w:rFonts w:ascii="Times New Roman" w:hAnsi="Times New Roman"/>
          <w:color w:val="000000"/>
          <w:sz w:val="28"/>
          <w:szCs w:val="28"/>
        </w:rPr>
        <w:t>rmāciju par izpētes rezultātiem</w:t>
      </w:r>
      <w:r w:rsidR="003B7BA7">
        <w:rPr>
          <w:rFonts w:ascii="Times New Roman" w:hAnsi="Times New Roman"/>
          <w:color w:val="000000"/>
          <w:sz w:val="28"/>
          <w:szCs w:val="28"/>
        </w:rPr>
        <w:t xml:space="preserve"> un samaksu par </w:t>
      </w:r>
      <w:r w:rsidR="00B57073">
        <w:rPr>
          <w:rFonts w:ascii="Times New Roman" w:hAnsi="Times New Roman"/>
          <w:color w:val="000000"/>
          <w:sz w:val="28"/>
          <w:szCs w:val="28"/>
        </w:rPr>
        <w:t xml:space="preserve">izpētes un meklēšanas </w:t>
      </w:r>
      <w:r w:rsidR="003B7BA7">
        <w:rPr>
          <w:rFonts w:ascii="Times New Roman" w:hAnsi="Times New Roman"/>
          <w:color w:val="000000"/>
          <w:sz w:val="28"/>
          <w:szCs w:val="28"/>
        </w:rPr>
        <w:t>licenci uz noteiktu laika p</w:t>
      </w:r>
      <w:r w:rsidR="00B57073">
        <w:rPr>
          <w:rFonts w:ascii="Times New Roman" w:hAnsi="Times New Roman"/>
          <w:color w:val="000000"/>
          <w:sz w:val="28"/>
          <w:szCs w:val="28"/>
        </w:rPr>
        <w:t>os</w:t>
      </w:r>
      <w:r w:rsidR="003B7BA7">
        <w:rPr>
          <w:rFonts w:ascii="Times New Roman" w:hAnsi="Times New Roman"/>
          <w:color w:val="000000"/>
          <w:sz w:val="28"/>
          <w:szCs w:val="28"/>
        </w:rPr>
        <w:t>mu</w:t>
      </w:r>
      <w:r>
        <w:rPr>
          <w:rFonts w:ascii="Times New Roman" w:hAnsi="Times New Roman"/>
          <w:color w:val="000000"/>
          <w:sz w:val="28"/>
          <w:szCs w:val="28"/>
        </w:rPr>
        <w:t>. V</w:t>
      </w:r>
      <w:r w:rsidRPr="00A6015D">
        <w:rPr>
          <w:rFonts w:ascii="Times New Roman" w:hAnsi="Times New Roman"/>
          <w:color w:val="000000"/>
          <w:sz w:val="28"/>
          <w:szCs w:val="28"/>
        </w:rPr>
        <w:t>alsts institūcija neīsteno pašu ģeoloģisko izpēti, jo tā īstenošanai nepieciešama specifiskas zināšanas un prasmes, kuras uzkrāt valsts pārvaldes institūcijās nebūtu lietderīgi.</w:t>
      </w:r>
    </w:p>
    <w:p w:rsidR="00A6015D" w:rsidRDefault="007616B4" w:rsidP="00526643">
      <w:pPr>
        <w:pStyle w:val="Heading1"/>
      </w:pPr>
      <w:bookmarkStart w:id="23" w:name="_Toc401572527"/>
      <w:r>
        <w:t>5.</w:t>
      </w:r>
      <w:r w:rsidR="00DF2CB1">
        <w:t> </w:t>
      </w:r>
      <w:r w:rsidR="00FA75CE" w:rsidRPr="00DE1D04">
        <w:t>Problēmas zemes dzīļu izmantošanā un</w:t>
      </w:r>
      <w:r w:rsidR="0011729B">
        <w:t xml:space="preserve"> būtiskākie</w:t>
      </w:r>
      <w:r w:rsidR="00FA75CE" w:rsidRPr="00DE1D04">
        <w:t xml:space="preserve"> risinājumi</w:t>
      </w:r>
      <w:bookmarkEnd w:id="23"/>
      <w:r w:rsidR="00FA75CE" w:rsidRPr="00FA75CE">
        <w:t xml:space="preserve"> </w:t>
      </w:r>
    </w:p>
    <w:p w:rsidR="00DE1D04" w:rsidRDefault="0011729B" w:rsidP="008A291A">
      <w:pPr>
        <w:autoSpaceDE w:val="0"/>
        <w:autoSpaceDN w:val="0"/>
        <w:spacing w:after="120" w:line="240" w:lineRule="auto"/>
        <w:ind w:firstLine="720"/>
        <w:jc w:val="both"/>
        <w:rPr>
          <w:rFonts w:ascii="Times New Roman" w:hAnsi="Times New Roman"/>
          <w:sz w:val="28"/>
          <w:szCs w:val="28"/>
        </w:rPr>
      </w:pPr>
      <w:r>
        <w:rPr>
          <w:rFonts w:ascii="Times New Roman" w:hAnsi="Times New Roman"/>
          <w:sz w:val="28"/>
          <w:szCs w:val="28"/>
        </w:rPr>
        <w:t xml:space="preserve">Ievērojot </w:t>
      </w:r>
      <w:r w:rsidR="00DE1D04">
        <w:rPr>
          <w:rFonts w:ascii="Times New Roman" w:hAnsi="Times New Roman"/>
          <w:sz w:val="28"/>
          <w:szCs w:val="28"/>
        </w:rPr>
        <w:t xml:space="preserve">koncepcijā </w:t>
      </w:r>
      <w:r w:rsidR="00DE1D04" w:rsidRPr="00DE1D04">
        <w:rPr>
          <w:rFonts w:ascii="Times New Roman" w:hAnsi="Times New Roman"/>
          <w:sz w:val="28"/>
          <w:szCs w:val="28"/>
        </w:rPr>
        <w:t>minēto, identificētas galvenās problēmas zemes dzīļu izmantošanā un piedāvāti iespējamie risinājumi</w:t>
      </w:r>
      <w:r w:rsidR="00DE1D04">
        <w:rPr>
          <w:rFonts w:ascii="Times New Roman" w:hAnsi="Times New Roman"/>
          <w:sz w:val="28"/>
          <w:szCs w:val="28"/>
        </w:rPr>
        <w:t>, lai nodrošinātu investoriem pievilcīgu vidi</w:t>
      </w:r>
      <w:r w:rsidR="00DE1D04" w:rsidRPr="00DE1D04">
        <w:rPr>
          <w:rFonts w:ascii="Times New Roman" w:hAnsi="Times New Roman"/>
          <w:sz w:val="28"/>
          <w:szCs w:val="28"/>
        </w:rPr>
        <w:t>.</w:t>
      </w:r>
      <w:r w:rsidR="00D3491E">
        <w:rPr>
          <w:rFonts w:ascii="Times New Roman" w:hAnsi="Times New Roman"/>
          <w:sz w:val="28"/>
          <w:szCs w:val="28"/>
        </w:rPr>
        <w:t xml:space="preserve"> </w:t>
      </w:r>
    </w:p>
    <w:tbl>
      <w:tblPr>
        <w:tblStyle w:val="TableGrid"/>
        <w:tblW w:w="0" w:type="auto"/>
        <w:tblLook w:val="04A0" w:firstRow="1" w:lastRow="0" w:firstColumn="1" w:lastColumn="0" w:noHBand="0" w:noVBand="1"/>
      </w:tblPr>
      <w:tblGrid>
        <w:gridCol w:w="9621"/>
      </w:tblGrid>
      <w:tr w:rsidR="00094050" w:rsidTr="00094050">
        <w:tc>
          <w:tcPr>
            <w:tcW w:w="9621" w:type="dxa"/>
          </w:tcPr>
          <w:p w:rsidR="00094050" w:rsidRPr="00F21715" w:rsidRDefault="00094050" w:rsidP="00094050">
            <w:pPr>
              <w:spacing w:after="120" w:line="240" w:lineRule="auto"/>
              <w:jc w:val="both"/>
              <w:rPr>
                <w:rFonts w:ascii="Times New Roman" w:hAnsi="Times New Roman"/>
                <w:i/>
                <w:sz w:val="28"/>
                <w:szCs w:val="28"/>
              </w:rPr>
            </w:pPr>
            <w:r w:rsidRPr="00F21715">
              <w:rPr>
                <w:rFonts w:ascii="Times New Roman" w:hAnsi="Times New Roman"/>
                <w:i/>
                <w:sz w:val="28"/>
                <w:szCs w:val="28"/>
              </w:rPr>
              <w:t xml:space="preserve">No </w:t>
            </w:r>
            <w:proofErr w:type="spellStart"/>
            <w:r w:rsidRPr="00F21715">
              <w:rPr>
                <w:rFonts w:ascii="Times New Roman" w:hAnsi="Times New Roman"/>
                <w:i/>
                <w:sz w:val="28"/>
                <w:szCs w:val="28"/>
              </w:rPr>
              <w:t>M.Tarlapa</w:t>
            </w:r>
            <w:proofErr w:type="spellEnd"/>
            <w:r w:rsidRPr="00F21715">
              <w:rPr>
                <w:rFonts w:ascii="Times New Roman" w:hAnsi="Times New Roman"/>
                <w:i/>
                <w:sz w:val="28"/>
                <w:szCs w:val="28"/>
              </w:rPr>
              <w:t xml:space="preserve"> (</w:t>
            </w:r>
            <w:proofErr w:type="spellStart"/>
            <w:r w:rsidRPr="00F21715">
              <w:rPr>
                <w:rFonts w:ascii="Times New Roman" w:hAnsi="Times New Roman"/>
                <w:i/>
                <w:sz w:val="28"/>
                <w:szCs w:val="28"/>
              </w:rPr>
              <w:t>zv.adv.birojs</w:t>
            </w:r>
            <w:proofErr w:type="spellEnd"/>
            <w:r w:rsidRPr="00F21715">
              <w:rPr>
                <w:rFonts w:ascii="Times New Roman" w:hAnsi="Times New Roman"/>
                <w:i/>
                <w:sz w:val="28"/>
                <w:szCs w:val="28"/>
              </w:rPr>
              <w:t xml:space="preserve"> „</w:t>
            </w:r>
            <w:proofErr w:type="spellStart"/>
            <w:r w:rsidRPr="00F21715">
              <w:rPr>
                <w:rFonts w:ascii="Times New Roman" w:hAnsi="Times New Roman"/>
                <w:i/>
                <w:sz w:val="28"/>
                <w:szCs w:val="28"/>
              </w:rPr>
              <w:t>Raidla</w:t>
            </w:r>
            <w:proofErr w:type="spellEnd"/>
            <w:r w:rsidRPr="00F21715">
              <w:rPr>
                <w:rFonts w:ascii="Times New Roman" w:hAnsi="Times New Roman"/>
                <w:i/>
                <w:sz w:val="28"/>
                <w:szCs w:val="28"/>
              </w:rPr>
              <w:t xml:space="preserve">, </w:t>
            </w:r>
            <w:proofErr w:type="spellStart"/>
            <w:r w:rsidRPr="00F21715">
              <w:rPr>
                <w:rFonts w:ascii="Times New Roman" w:hAnsi="Times New Roman"/>
                <w:i/>
                <w:sz w:val="28"/>
                <w:szCs w:val="28"/>
              </w:rPr>
              <w:t>Lejiņš</w:t>
            </w:r>
            <w:proofErr w:type="spellEnd"/>
            <w:r w:rsidRPr="00F21715">
              <w:rPr>
                <w:rFonts w:ascii="Times New Roman" w:hAnsi="Times New Roman"/>
                <w:i/>
                <w:sz w:val="28"/>
                <w:szCs w:val="28"/>
              </w:rPr>
              <w:t xml:space="preserve"> &amp; </w:t>
            </w:r>
            <w:proofErr w:type="spellStart"/>
            <w:r w:rsidRPr="00F21715">
              <w:rPr>
                <w:rFonts w:ascii="Times New Roman" w:hAnsi="Times New Roman"/>
                <w:i/>
                <w:sz w:val="28"/>
                <w:szCs w:val="28"/>
              </w:rPr>
              <w:t>Norcous</w:t>
            </w:r>
            <w:proofErr w:type="spellEnd"/>
            <w:r w:rsidRPr="00F21715">
              <w:rPr>
                <w:rFonts w:ascii="Times New Roman" w:hAnsi="Times New Roman"/>
                <w:i/>
                <w:sz w:val="28"/>
                <w:szCs w:val="28"/>
              </w:rPr>
              <w:t>” ziņojuma)</w:t>
            </w:r>
          </w:p>
          <w:p w:rsidR="00094050" w:rsidRDefault="00094050" w:rsidP="00094050">
            <w:pPr>
              <w:autoSpaceDE w:val="0"/>
              <w:autoSpaceDN w:val="0"/>
              <w:spacing w:after="120" w:line="240" w:lineRule="auto"/>
              <w:ind w:firstLine="720"/>
              <w:jc w:val="both"/>
              <w:rPr>
                <w:rFonts w:ascii="Times New Roman" w:hAnsi="Times New Roman"/>
                <w:sz w:val="28"/>
                <w:szCs w:val="28"/>
              </w:rPr>
            </w:pPr>
            <w:r w:rsidRPr="006A5A8C">
              <w:rPr>
                <w:rFonts w:ascii="Times New Roman" w:hAnsi="Times New Roman"/>
                <w:sz w:val="28"/>
                <w:szCs w:val="28"/>
              </w:rPr>
              <w:t>Tā kā Latvijas teritorijā kalnrūpniecība un derīgo izrakteņu ieguve līdz šim bijusi maz attīstīta, arī attiecīgais Civillikuma regulējums laika gaitā nav pielāgojies mūsdienu tendencēm, savukārt Likums salīdzinājumā ar citu valstu līdzīga satura normatīvajiem aktiem ir vispārīgs un nesniedz precīzu priekšstatu par zemes dzīļu apgūšanas procesu. Šāds tiesiskais regulējums potenciāliem investoriem ar pieredzi un zināšanām derīgo izrakteņu izpētē un ieguvē nav saprotams un tādēļ liedz pieņemt investīciju lēmumus.</w:t>
            </w:r>
            <w:r>
              <w:rPr>
                <w:rFonts w:ascii="Times New Roman" w:hAnsi="Times New Roman"/>
                <w:sz w:val="28"/>
                <w:szCs w:val="28"/>
              </w:rPr>
              <w:t xml:space="preserve"> </w:t>
            </w:r>
          </w:p>
        </w:tc>
      </w:tr>
    </w:tbl>
    <w:p w:rsidR="00EA6061" w:rsidRDefault="00EA6061" w:rsidP="00F927AC">
      <w:pPr>
        <w:pStyle w:val="tv2131"/>
        <w:spacing w:before="0" w:after="120" w:line="240" w:lineRule="auto"/>
        <w:ind w:firstLine="720"/>
        <w:rPr>
          <w:rStyle w:val="Heading2Char"/>
          <w:lang w:val="lv-LV"/>
        </w:rPr>
      </w:pPr>
    </w:p>
    <w:p w:rsidR="00F927AC" w:rsidRDefault="007616B4" w:rsidP="00F927AC">
      <w:pPr>
        <w:pStyle w:val="tv2131"/>
        <w:spacing w:before="0" w:after="120" w:line="240" w:lineRule="auto"/>
        <w:ind w:firstLine="720"/>
        <w:rPr>
          <w:rFonts w:ascii="Times New Roman" w:hAnsi="Times New Roman"/>
          <w:bCs/>
          <w:sz w:val="28"/>
          <w:szCs w:val="28"/>
          <w:lang w:val="lv-LV"/>
        </w:rPr>
      </w:pPr>
      <w:bookmarkStart w:id="24" w:name="_Toc401572528"/>
      <w:r w:rsidRPr="00637FB4">
        <w:rPr>
          <w:rStyle w:val="Heading2Char"/>
        </w:rPr>
        <w:t>5.1.</w:t>
      </w:r>
      <w:r w:rsidR="00C74864">
        <w:rPr>
          <w:rStyle w:val="Heading2Char"/>
          <w:lang w:val="lv-LV"/>
        </w:rPr>
        <w:t> </w:t>
      </w:r>
      <w:r w:rsidR="0078068C" w:rsidRPr="00637FB4">
        <w:rPr>
          <w:rStyle w:val="Heading2Char"/>
        </w:rPr>
        <w:t>Iestādes un institūcijas</w:t>
      </w:r>
      <w:r w:rsidR="00F927AC" w:rsidRPr="00637FB4">
        <w:rPr>
          <w:rStyle w:val="Heading2Char"/>
        </w:rPr>
        <w:t>.</w:t>
      </w:r>
      <w:bookmarkEnd w:id="24"/>
      <w:r w:rsidR="00F927AC" w:rsidRPr="00637FB4">
        <w:rPr>
          <w:rStyle w:val="Heading2Char"/>
        </w:rPr>
        <w:t xml:space="preserve"> </w:t>
      </w:r>
      <w:r w:rsidR="00F927AC" w:rsidRPr="00F927AC">
        <w:rPr>
          <w:rFonts w:ascii="Times New Roman" w:hAnsi="Times New Roman"/>
          <w:sz w:val="28"/>
          <w:szCs w:val="28"/>
          <w:lang w:val="lv-LV"/>
        </w:rPr>
        <w:t xml:space="preserve">Valsts pārvaldība zemes dzīļu izmantošanā ir sadrumstalota, par zemes dzīļu valsts pārraudzību atbildīgo institūciju kapacitāte ir nepietiekama. </w:t>
      </w:r>
      <w:r w:rsidR="00F927AC">
        <w:rPr>
          <w:rFonts w:ascii="Times New Roman" w:hAnsi="Times New Roman"/>
          <w:sz w:val="28"/>
          <w:szCs w:val="28"/>
          <w:lang w:val="lv-LV"/>
        </w:rPr>
        <w:t>Turklāt Centra juridiskais statuss – valsts komercsabiedrība – ne vienmēr ir piemērots valsts funkciju veikšanai</w:t>
      </w:r>
      <w:r w:rsidR="006A706B">
        <w:rPr>
          <w:rFonts w:ascii="Times New Roman" w:hAnsi="Times New Roman"/>
          <w:sz w:val="28"/>
          <w:szCs w:val="28"/>
          <w:lang w:val="lv-LV"/>
        </w:rPr>
        <w:t>. L</w:t>
      </w:r>
      <w:r w:rsidR="003B7BA7">
        <w:rPr>
          <w:rFonts w:ascii="Times New Roman" w:hAnsi="Times New Roman"/>
          <w:sz w:val="28"/>
          <w:szCs w:val="28"/>
          <w:lang w:val="lv-LV"/>
        </w:rPr>
        <w:t xml:space="preserve">icenču izsniegšana ir nodalīta un atrodas Valsts </w:t>
      </w:r>
      <w:r w:rsidR="006A706B">
        <w:rPr>
          <w:rFonts w:ascii="Times New Roman" w:hAnsi="Times New Roman"/>
          <w:sz w:val="28"/>
          <w:szCs w:val="28"/>
          <w:lang w:val="lv-LV"/>
        </w:rPr>
        <w:t>v</w:t>
      </w:r>
      <w:r w:rsidR="003B7BA7">
        <w:rPr>
          <w:rFonts w:ascii="Times New Roman" w:hAnsi="Times New Roman"/>
          <w:sz w:val="28"/>
          <w:szCs w:val="28"/>
          <w:lang w:val="lv-LV"/>
        </w:rPr>
        <w:t>ides dienesta kompetencē</w:t>
      </w:r>
      <w:r w:rsidR="00F927AC">
        <w:rPr>
          <w:rFonts w:ascii="Times New Roman" w:hAnsi="Times New Roman"/>
          <w:sz w:val="28"/>
          <w:szCs w:val="28"/>
          <w:lang w:val="lv-LV"/>
        </w:rPr>
        <w:t>.</w:t>
      </w:r>
      <w:r w:rsidR="00F927AC" w:rsidRPr="00F927AC">
        <w:rPr>
          <w:rFonts w:ascii="Times New Roman" w:hAnsi="Times New Roman"/>
          <w:bCs/>
          <w:sz w:val="28"/>
          <w:szCs w:val="28"/>
          <w:lang w:val="lv-LV"/>
        </w:rPr>
        <w:t xml:space="preserve"> Vairumā Eiropas valstu ir ģeoloģijas </w:t>
      </w:r>
      <w:r w:rsidR="00F927AC" w:rsidRPr="00F927AC">
        <w:rPr>
          <w:rFonts w:ascii="Times New Roman" w:hAnsi="Times New Roman"/>
          <w:bCs/>
          <w:sz w:val="28"/>
          <w:szCs w:val="28"/>
          <w:lang w:val="lv-LV"/>
        </w:rPr>
        <w:lastRenderedPageBreak/>
        <w:t xml:space="preserve">dienests vai tam pielīdzināma institūcija, kas nodarbojas ar zemes dzīļu resursu </w:t>
      </w:r>
      <w:r w:rsidR="003B7BA7" w:rsidRPr="00F927AC">
        <w:rPr>
          <w:rFonts w:ascii="Times New Roman" w:hAnsi="Times New Roman"/>
          <w:bCs/>
          <w:sz w:val="28"/>
          <w:szCs w:val="28"/>
          <w:lang w:val="lv-LV"/>
        </w:rPr>
        <w:t>apzināšan</w:t>
      </w:r>
      <w:r w:rsidR="003B7BA7">
        <w:rPr>
          <w:rFonts w:ascii="Times New Roman" w:hAnsi="Times New Roman"/>
          <w:bCs/>
          <w:sz w:val="28"/>
          <w:szCs w:val="28"/>
          <w:lang w:val="lv-LV"/>
        </w:rPr>
        <w:t>as</w:t>
      </w:r>
      <w:r w:rsidR="003B7BA7" w:rsidRPr="00F927AC">
        <w:rPr>
          <w:rFonts w:ascii="Times New Roman" w:hAnsi="Times New Roman"/>
          <w:bCs/>
          <w:sz w:val="28"/>
          <w:szCs w:val="28"/>
          <w:lang w:val="lv-LV"/>
        </w:rPr>
        <w:t xml:space="preserve"> </w:t>
      </w:r>
      <w:r w:rsidR="00F927AC" w:rsidRPr="00F927AC">
        <w:rPr>
          <w:rFonts w:ascii="Times New Roman" w:hAnsi="Times New Roman"/>
          <w:bCs/>
          <w:sz w:val="28"/>
          <w:szCs w:val="28"/>
          <w:lang w:val="lv-LV"/>
        </w:rPr>
        <w:t>un to izmantošanas jautājumiem visplašākajā nozīmē. Arī Latvijā tāda institūcija līdz 2005.gadam bija Valsts ģeoloģijas dienests, kur</w:t>
      </w:r>
      <w:r w:rsidR="00F927AC">
        <w:rPr>
          <w:rFonts w:ascii="Times New Roman" w:hAnsi="Times New Roman"/>
          <w:bCs/>
          <w:sz w:val="28"/>
          <w:szCs w:val="28"/>
          <w:lang w:val="lv-LV"/>
        </w:rPr>
        <w:t>š gan izsniedza zemes dzīļu izmantošanas licences, gan uzturēja ģeoloģisko informāciju. Nepieciešams konce</w:t>
      </w:r>
      <w:r w:rsidR="00A6015D">
        <w:rPr>
          <w:rFonts w:ascii="Times New Roman" w:hAnsi="Times New Roman"/>
          <w:bCs/>
          <w:sz w:val="28"/>
          <w:szCs w:val="28"/>
          <w:lang w:val="lv-LV"/>
        </w:rPr>
        <w:t>n</w:t>
      </w:r>
      <w:r w:rsidR="00F927AC">
        <w:rPr>
          <w:rFonts w:ascii="Times New Roman" w:hAnsi="Times New Roman"/>
          <w:bCs/>
          <w:sz w:val="28"/>
          <w:szCs w:val="28"/>
          <w:lang w:val="lv-LV"/>
        </w:rPr>
        <w:t xml:space="preserve">trēt zemes dzīļu izmantošanas </w:t>
      </w:r>
      <w:r w:rsidR="003B7BA7">
        <w:rPr>
          <w:rFonts w:ascii="Times New Roman" w:hAnsi="Times New Roman"/>
          <w:bCs/>
          <w:sz w:val="28"/>
          <w:szCs w:val="28"/>
          <w:lang w:val="lv-LV"/>
        </w:rPr>
        <w:t xml:space="preserve">un aizsardzības </w:t>
      </w:r>
      <w:r w:rsidR="00F927AC">
        <w:rPr>
          <w:rFonts w:ascii="Times New Roman" w:hAnsi="Times New Roman"/>
          <w:bCs/>
          <w:sz w:val="28"/>
          <w:szCs w:val="28"/>
          <w:lang w:val="lv-LV"/>
        </w:rPr>
        <w:t>jautājumus vienā iestādē.</w:t>
      </w:r>
    </w:p>
    <w:p w:rsidR="00EA6061" w:rsidRDefault="00EA6061" w:rsidP="00E643A9">
      <w:pPr>
        <w:pStyle w:val="tv2131"/>
        <w:spacing w:before="0" w:after="120" w:line="240" w:lineRule="auto"/>
        <w:ind w:firstLine="720"/>
        <w:rPr>
          <w:rStyle w:val="Heading2Char"/>
          <w:lang w:val="lv-LV"/>
        </w:rPr>
      </w:pPr>
    </w:p>
    <w:p w:rsidR="00E643A9" w:rsidRDefault="007616B4" w:rsidP="00E643A9">
      <w:pPr>
        <w:pStyle w:val="tv2131"/>
        <w:spacing w:before="0" w:after="120" w:line="240" w:lineRule="auto"/>
        <w:ind w:firstLine="720"/>
        <w:rPr>
          <w:rFonts w:ascii="Times New Roman" w:hAnsi="Times New Roman"/>
          <w:sz w:val="28"/>
          <w:szCs w:val="28"/>
          <w:lang w:val="lv-LV"/>
        </w:rPr>
      </w:pPr>
      <w:bookmarkStart w:id="25" w:name="_Toc401572529"/>
      <w:r w:rsidRPr="00637FB4">
        <w:rPr>
          <w:rStyle w:val="Heading2Char"/>
        </w:rPr>
        <w:t>5.2.</w:t>
      </w:r>
      <w:r w:rsidR="00C74864">
        <w:rPr>
          <w:rStyle w:val="Heading2Char"/>
          <w:lang w:val="lv-LV"/>
        </w:rPr>
        <w:t> </w:t>
      </w:r>
      <w:r w:rsidR="0078068C" w:rsidRPr="00637FB4">
        <w:rPr>
          <w:rStyle w:val="Heading2Char"/>
        </w:rPr>
        <w:t>Normatīvais regulējums</w:t>
      </w:r>
      <w:bookmarkEnd w:id="25"/>
      <w:r w:rsidR="0011729B">
        <w:rPr>
          <w:rFonts w:ascii="Times New Roman" w:hAnsi="Times New Roman"/>
          <w:b/>
          <w:sz w:val="28"/>
          <w:szCs w:val="28"/>
          <w:lang w:val="lv-LV"/>
        </w:rPr>
        <w:t xml:space="preserve"> </w:t>
      </w:r>
      <w:r w:rsidR="00F927AC" w:rsidRPr="00F927AC">
        <w:rPr>
          <w:rFonts w:ascii="Times New Roman" w:hAnsi="Times New Roman"/>
          <w:sz w:val="28"/>
          <w:szCs w:val="28"/>
          <w:lang w:val="lv-LV"/>
        </w:rPr>
        <w:t>pašlaik</w:t>
      </w:r>
      <w:r w:rsidR="0078068C" w:rsidRPr="00F927AC">
        <w:rPr>
          <w:rFonts w:ascii="Times New Roman" w:hAnsi="Times New Roman"/>
          <w:sz w:val="28"/>
          <w:szCs w:val="28"/>
          <w:lang w:val="lv-LV"/>
        </w:rPr>
        <w:t xml:space="preserve"> neļauj izmantot </w:t>
      </w:r>
      <w:r w:rsidR="00F927AC">
        <w:rPr>
          <w:rFonts w:ascii="Times New Roman" w:hAnsi="Times New Roman"/>
          <w:sz w:val="28"/>
          <w:szCs w:val="28"/>
          <w:lang w:val="lv-LV"/>
        </w:rPr>
        <w:t>zemes dzīles</w:t>
      </w:r>
      <w:r w:rsidR="0011729B">
        <w:rPr>
          <w:rFonts w:ascii="Times New Roman" w:hAnsi="Times New Roman"/>
          <w:sz w:val="28"/>
          <w:szCs w:val="28"/>
          <w:lang w:val="lv-LV"/>
        </w:rPr>
        <w:t xml:space="preserve"> tādā veidā</w:t>
      </w:r>
      <w:r w:rsidR="0078068C" w:rsidRPr="00F927AC">
        <w:rPr>
          <w:rFonts w:ascii="Times New Roman" w:hAnsi="Times New Roman"/>
          <w:sz w:val="28"/>
          <w:szCs w:val="28"/>
          <w:lang w:val="lv-LV"/>
        </w:rPr>
        <w:t xml:space="preserve"> kā to dara Somijā vai Kanādā</w:t>
      </w:r>
      <w:r w:rsidR="0011729B">
        <w:rPr>
          <w:rFonts w:ascii="Times New Roman" w:hAnsi="Times New Roman"/>
          <w:sz w:val="28"/>
          <w:szCs w:val="28"/>
          <w:lang w:val="lv-LV"/>
        </w:rPr>
        <w:t xml:space="preserve"> un kas nodrošinātu nozares mūsdienīgu attīstību</w:t>
      </w:r>
      <w:r w:rsidR="00E643A9">
        <w:rPr>
          <w:rFonts w:ascii="Times New Roman" w:hAnsi="Times New Roman"/>
          <w:sz w:val="28"/>
          <w:szCs w:val="28"/>
          <w:lang w:val="lv-LV"/>
        </w:rPr>
        <w:t>. Latvijā nav jēdziena „tiesības uz minerāliem” (</w:t>
      </w:r>
      <w:r w:rsidR="00E643A9" w:rsidRPr="00EA6061">
        <w:rPr>
          <w:rFonts w:ascii="Times New Roman" w:hAnsi="Times New Roman"/>
          <w:i/>
          <w:sz w:val="28"/>
          <w:szCs w:val="28"/>
          <w:lang w:val="lv-LV"/>
        </w:rPr>
        <w:t>mineral rights</w:t>
      </w:r>
      <w:r w:rsidR="00E643A9">
        <w:rPr>
          <w:rFonts w:ascii="Times New Roman" w:hAnsi="Times New Roman"/>
          <w:sz w:val="28"/>
          <w:szCs w:val="28"/>
          <w:lang w:val="lv-LV"/>
        </w:rPr>
        <w:t>), tiesības uz zemes virsmu (</w:t>
      </w:r>
      <w:r w:rsidR="00E643A9" w:rsidRPr="00EA6061">
        <w:rPr>
          <w:rFonts w:ascii="Times New Roman" w:hAnsi="Times New Roman"/>
          <w:i/>
          <w:sz w:val="28"/>
          <w:szCs w:val="28"/>
          <w:lang w:val="lv-LV"/>
        </w:rPr>
        <w:t>surface rights</w:t>
      </w:r>
      <w:r w:rsidR="00E643A9">
        <w:rPr>
          <w:rFonts w:ascii="Times New Roman" w:hAnsi="Times New Roman"/>
          <w:sz w:val="28"/>
          <w:szCs w:val="28"/>
          <w:lang w:val="lv-LV"/>
        </w:rPr>
        <w:t>)</w:t>
      </w:r>
      <w:r w:rsidR="003B7BA7">
        <w:rPr>
          <w:rFonts w:ascii="Times New Roman" w:hAnsi="Times New Roman"/>
          <w:sz w:val="28"/>
          <w:szCs w:val="28"/>
          <w:lang w:val="lv-LV"/>
        </w:rPr>
        <w:t>, maksājumi par minerālo labumu iegūšanu (</w:t>
      </w:r>
      <w:r w:rsidR="003B7BA7" w:rsidRPr="00EA6061">
        <w:rPr>
          <w:rFonts w:ascii="Times New Roman" w:hAnsi="Times New Roman"/>
          <w:i/>
          <w:sz w:val="28"/>
          <w:szCs w:val="28"/>
          <w:lang w:val="lv-LV"/>
        </w:rPr>
        <w:t>royalties</w:t>
      </w:r>
      <w:r w:rsidR="003B7BA7">
        <w:rPr>
          <w:rFonts w:ascii="Times New Roman" w:hAnsi="Times New Roman"/>
          <w:sz w:val="28"/>
          <w:szCs w:val="28"/>
          <w:lang w:val="lv-LV"/>
        </w:rPr>
        <w:t>), nav definēti meklēšanas un izpētes nogabali (</w:t>
      </w:r>
      <w:r w:rsidR="003B7BA7" w:rsidRPr="00EA6061">
        <w:rPr>
          <w:rFonts w:ascii="Times New Roman" w:hAnsi="Times New Roman"/>
          <w:i/>
          <w:sz w:val="28"/>
          <w:szCs w:val="28"/>
          <w:lang w:val="lv-LV"/>
        </w:rPr>
        <w:t>claim area</w:t>
      </w:r>
      <w:r w:rsidR="003B7BA7">
        <w:rPr>
          <w:rFonts w:ascii="Times New Roman" w:hAnsi="Times New Roman"/>
          <w:sz w:val="28"/>
          <w:szCs w:val="28"/>
          <w:lang w:val="lv-LV"/>
        </w:rPr>
        <w:t xml:space="preserve">), nav noteikta ekonomiski pamatota un laikā ierobežota maksa par zemes dzīļu izpētes procesu, nav paredzēts normatīvais regulējums </w:t>
      </w:r>
      <w:r w:rsidR="00FF470F">
        <w:rPr>
          <w:rFonts w:ascii="Times New Roman" w:hAnsi="Times New Roman"/>
          <w:sz w:val="28"/>
          <w:szCs w:val="28"/>
          <w:lang w:val="lv-LV"/>
        </w:rPr>
        <w:t>līdzekļu</w:t>
      </w:r>
      <w:r w:rsidR="003B7BA7">
        <w:rPr>
          <w:rFonts w:ascii="Times New Roman" w:hAnsi="Times New Roman"/>
          <w:sz w:val="28"/>
          <w:szCs w:val="28"/>
          <w:lang w:val="lv-LV"/>
        </w:rPr>
        <w:t xml:space="preserve"> uzkrāšanai (depozītam), lai nodrošinātu iespējamās ieguves vietas slēgšanu, nav noteikti kvalitatīvie kritēriji meklēšanas, </w:t>
      </w:r>
      <w:r w:rsidR="00FF470F">
        <w:rPr>
          <w:rFonts w:ascii="Times New Roman" w:hAnsi="Times New Roman"/>
          <w:sz w:val="28"/>
          <w:szCs w:val="28"/>
          <w:lang w:val="lv-LV"/>
        </w:rPr>
        <w:t>izpētes</w:t>
      </w:r>
      <w:r w:rsidR="003B7BA7">
        <w:rPr>
          <w:rFonts w:ascii="Times New Roman" w:hAnsi="Times New Roman"/>
          <w:sz w:val="28"/>
          <w:szCs w:val="28"/>
          <w:lang w:val="lv-LV"/>
        </w:rPr>
        <w:t xml:space="preserve"> </w:t>
      </w:r>
      <w:r w:rsidR="00EA6061">
        <w:rPr>
          <w:rFonts w:ascii="Times New Roman" w:hAnsi="Times New Roman"/>
          <w:sz w:val="28"/>
          <w:szCs w:val="28"/>
          <w:lang w:val="lv-LV"/>
        </w:rPr>
        <w:t>un ieguves kompāniju piesaistei</w:t>
      </w:r>
      <w:r w:rsidR="003B7BA7">
        <w:rPr>
          <w:rFonts w:ascii="Times New Roman" w:hAnsi="Times New Roman"/>
          <w:sz w:val="28"/>
          <w:szCs w:val="28"/>
          <w:lang w:val="lv-LV"/>
        </w:rPr>
        <w:t xml:space="preserve"> u.t.t</w:t>
      </w:r>
      <w:r w:rsidR="00E643A9">
        <w:rPr>
          <w:rFonts w:ascii="Times New Roman" w:hAnsi="Times New Roman"/>
          <w:sz w:val="28"/>
          <w:szCs w:val="28"/>
          <w:lang w:val="lv-LV"/>
        </w:rPr>
        <w:t>.</w:t>
      </w:r>
      <w:r w:rsidR="0011729B">
        <w:rPr>
          <w:rFonts w:ascii="Times New Roman" w:hAnsi="Times New Roman"/>
          <w:sz w:val="28"/>
          <w:szCs w:val="28"/>
          <w:lang w:val="lv-LV"/>
        </w:rPr>
        <w:t xml:space="preserve"> Ja Latvija vēlas piesaistīt investorus zemes dzīļu izmantošanā, normatīvais regulējums ir jāpilnveido.</w:t>
      </w:r>
      <w:r w:rsidR="00526DD2">
        <w:rPr>
          <w:rFonts w:ascii="Times New Roman" w:hAnsi="Times New Roman"/>
          <w:sz w:val="28"/>
          <w:szCs w:val="28"/>
          <w:lang w:val="lv-LV"/>
        </w:rPr>
        <w:t xml:space="preserve"> </w:t>
      </w:r>
    </w:p>
    <w:p w:rsidR="00EF05B0" w:rsidRDefault="00EF05B0" w:rsidP="00EF05B0">
      <w:pPr>
        <w:spacing w:after="120" w:line="240" w:lineRule="auto"/>
        <w:ind w:firstLine="720"/>
        <w:jc w:val="both"/>
        <w:rPr>
          <w:rFonts w:ascii="Times New Roman" w:hAnsi="Times New Roman"/>
          <w:sz w:val="28"/>
          <w:szCs w:val="28"/>
        </w:rPr>
      </w:pPr>
      <w:r>
        <w:rPr>
          <w:rFonts w:ascii="Times New Roman" w:hAnsi="Times New Roman"/>
          <w:sz w:val="28"/>
          <w:szCs w:val="28"/>
        </w:rPr>
        <w:t xml:space="preserve">Svarīgi ir uzsvērt ka derīgo izrakteņu meklēšanas un izpētes process parasti ir nodalīts no iegūšanas procesa, ņemot vērā uzņēmēju individuālās specializācijas un kapitāla koncentrācijas līmeni. </w:t>
      </w:r>
      <w:r w:rsidR="00EF1586">
        <w:rPr>
          <w:rFonts w:ascii="Times New Roman" w:hAnsi="Times New Roman"/>
          <w:sz w:val="28"/>
          <w:szCs w:val="28"/>
        </w:rPr>
        <w:t xml:space="preserve">Reti ir sastopami gadījumi, kad meklēšanas un izpētes darbus finansē zemes īpašnieks (jo viņam nav pārliecības par konkrēto resursu klātesamību) vai ieguves uzņēmējs (jo viņam nav pierādījumu par iespējamo minerālo resursu ieguves ekonomisko pamatotību un lietderību). </w:t>
      </w:r>
      <w:r>
        <w:rPr>
          <w:rFonts w:ascii="Times New Roman" w:hAnsi="Times New Roman"/>
          <w:sz w:val="28"/>
          <w:szCs w:val="28"/>
        </w:rPr>
        <w:t>Tāpēc tiesības meklēt un pētīt, kas ir saistīta ar būtisku resursu ieguldījumu ar neskaidru gala rezultātu</w:t>
      </w:r>
      <w:r w:rsidR="00EF1586">
        <w:rPr>
          <w:rFonts w:ascii="Times New Roman" w:hAnsi="Times New Roman"/>
          <w:sz w:val="28"/>
          <w:szCs w:val="28"/>
        </w:rPr>
        <w:t>,</w:t>
      </w:r>
      <w:r>
        <w:rPr>
          <w:rFonts w:ascii="Times New Roman" w:hAnsi="Times New Roman"/>
          <w:sz w:val="28"/>
          <w:szCs w:val="28"/>
        </w:rPr>
        <w:t xml:space="preserve"> ir jāpapildina ar tiesībām meklēšanas un izpētes procesā iegūto rezultātu (t.sk. ar īpašumu saistītu minerālo resursu) pārdošanu (realizāciju) ieguves uzņēmumam. </w:t>
      </w:r>
    </w:p>
    <w:p w:rsidR="00EF05B0" w:rsidRDefault="00EF1586" w:rsidP="00E643A9">
      <w:pPr>
        <w:pStyle w:val="tv2131"/>
        <w:spacing w:before="0" w:after="120" w:line="240" w:lineRule="auto"/>
        <w:ind w:firstLine="720"/>
        <w:rPr>
          <w:rFonts w:ascii="Times New Roman" w:hAnsi="Times New Roman"/>
          <w:sz w:val="28"/>
          <w:szCs w:val="28"/>
          <w:lang w:val="lv-LV"/>
        </w:rPr>
      </w:pPr>
      <w:r>
        <w:rPr>
          <w:rFonts w:ascii="Times New Roman" w:hAnsi="Times New Roman"/>
          <w:sz w:val="28"/>
          <w:szCs w:val="28"/>
          <w:lang w:val="lv-LV"/>
        </w:rPr>
        <w:t>Nav izstrādāts normatīvais regulējums, kas derīgo izrakteņu meklēšanā un ģeoloģiskajā izpētē pieļautu pieeju – „kas pirmais nāk, tas pirmais pēta”.</w:t>
      </w:r>
    </w:p>
    <w:p w:rsidR="00EA6061" w:rsidRDefault="00EA6061" w:rsidP="0049367A">
      <w:pPr>
        <w:pStyle w:val="tv213"/>
        <w:spacing w:before="0" w:beforeAutospacing="0" w:after="120" w:afterAutospacing="0"/>
        <w:ind w:firstLine="720"/>
        <w:jc w:val="both"/>
        <w:rPr>
          <w:rStyle w:val="Heading2Char"/>
          <w:lang w:val="lv-LV"/>
        </w:rPr>
      </w:pPr>
    </w:p>
    <w:p w:rsidR="0049367A" w:rsidRPr="0049367A" w:rsidRDefault="007616B4" w:rsidP="0049367A">
      <w:pPr>
        <w:pStyle w:val="tv213"/>
        <w:spacing w:before="0" w:beforeAutospacing="0" w:after="120" w:afterAutospacing="0"/>
        <w:ind w:firstLine="720"/>
        <w:jc w:val="both"/>
        <w:rPr>
          <w:sz w:val="28"/>
          <w:szCs w:val="28"/>
          <w:shd w:val="clear" w:color="auto" w:fill="FFFFFF"/>
          <w:lang w:val="lv-LV"/>
        </w:rPr>
      </w:pPr>
      <w:bookmarkStart w:id="26" w:name="_Toc401572530"/>
      <w:r w:rsidRPr="00637FB4">
        <w:rPr>
          <w:rStyle w:val="Heading2Char"/>
        </w:rPr>
        <w:t>5.3.</w:t>
      </w:r>
      <w:r w:rsidR="00C74864">
        <w:rPr>
          <w:rStyle w:val="Heading2Char"/>
          <w:lang w:val="lv-LV"/>
        </w:rPr>
        <w:t> </w:t>
      </w:r>
      <w:r w:rsidR="0078068C" w:rsidRPr="00637FB4">
        <w:rPr>
          <w:rStyle w:val="Heading2Char"/>
        </w:rPr>
        <w:t>Zemes īpašumtiesības</w:t>
      </w:r>
      <w:r w:rsidR="00E643A9" w:rsidRPr="00637FB4">
        <w:rPr>
          <w:rStyle w:val="Heading2Char"/>
        </w:rPr>
        <w:t>.</w:t>
      </w:r>
      <w:bookmarkEnd w:id="26"/>
      <w:r w:rsidR="00E643A9">
        <w:rPr>
          <w:b/>
          <w:sz w:val="28"/>
          <w:szCs w:val="28"/>
          <w:lang w:val="lv-LV"/>
        </w:rPr>
        <w:t xml:space="preserve"> </w:t>
      </w:r>
      <w:r w:rsidR="0078068C" w:rsidRPr="00E643A9">
        <w:rPr>
          <w:sz w:val="28"/>
          <w:szCs w:val="28"/>
          <w:shd w:val="clear" w:color="auto" w:fill="FFFFFF"/>
          <w:lang w:val="lv-LV"/>
        </w:rPr>
        <w:t>Valsts iespējas plānot zemes dzīļu izmantošanu un piesaistīt investorus ir ierobežotas</w:t>
      </w:r>
      <w:r w:rsidR="00E643A9" w:rsidRPr="00E643A9">
        <w:rPr>
          <w:sz w:val="28"/>
          <w:szCs w:val="28"/>
          <w:shd w:val="clear" w:color="auto" w:fill="FFFFFF"/>
          <w:lang w:val="lv-LV"/>
        </w:rPr>
        <w:t xml:space="preserve"> iepriekšējā punktā minēto iemeslu dēļ un tādē</w:t>
      </w:r>
      <w:r w:rsidR="00E643A9">
        <w:rPr>
          <w:sz w:val="28"/>
          <w:szCs w:val="28"/>
          <w:shd w:val="clear" w:color="auto" w:fill="FFFFFF"/>
          <w:lang w:val="lv-LV"/>
        </w:rPr>
        <w:t>ļ</w:t>
      </w:r>
      <w:r w:rsidR="00E643A9" w:rsidRPr="00E643A9">
        <w:rPr>
          <w:sz w:val="28"/>
          <w:szCs w:val="28"/>
          <w:shd w:val="clear" w:color="auto" w:fill="FFFFFF"/>
          <w:lang w:val="lv-LV"/>
        </w:rPr>
        <w:t>, ka zeme</w:t>
      </w:r>
      <w:r w:rsidR="00E643A9">
        <w:rPr>
          <w:sz w:val="28"/>
          <w:szCs w:val="28"/>
          <w:shd w:val="clear" w:color="auto" w:fill="FFFFFF"/>
          <w:lang w:val="lv-LV"/>
        </w:rPr>
        <w:t>s</w:t>
      </w:r>
      <w:r w:rsidR="00E643A9" w:rsidRPr="00E643A9">
        <w:rPr>
          <w:sz w:val="28"/>
          <w:szCs w:val="28"/>
          <w:shd w:val="clear" w:color="auto" w:fill="FFFFFF"/>
          <w:lang w:val="lv-LV"/>
        </w:rPr>
        <w:t xml:space="preserve"> dzīles gandrīz neierobežoti pieder zemes īpašniekam.</w:t>
      </w:r>
      <w:r w:rsidR="0049367A">
        <w:rPr>
          <w:sz w:val="28"/>
          <w:szCs w:val="28"/>
          <w:shd w:val="clear" w:color="auto" w:fill="FFFFFF"/>
          <w:lang w:val="lv-LV"/>
        </w:rPr>
        <w:t xml:space="preserve"> </w:t>
      </w:r>
      <w:r w:rsidR="0049367A" w:rsidRPr="009E7266">
        <w:rPr>
          <w:sz w:val="28"/>
          <w:szCs w:val="28"/>
          <w:lang w:val="lv-LV"/>
        </w:rPr>
        <w:t>Zemes īpašniekiem vairumā gadījumu nav ne zināšanu, ne finansiālo iespēju</w:t>
      </w:r>
      <w:r w:rsidR="00473C88">
        <w:rPr>
          <w:sz w:val="28"/>
          <w:szCs w:val="28"/>
          <w:lang w:val="lv-LV"/>
        </w:rPr>
        <w:t>, ne arī motivācijas</w:t>
      </w:r>
      <w:r w:rsidR="0049367A" w:rsidRPr="009E7266">
        <w:rPr>
          <w:sz w:val="28"/>
          <w:szCs w:val="28"/>
          <w:lang w:val="lv-LV"/>
        </w:rPr>
        <w:t xml:space="preserve"> veikt vai pasūtīt ģeoloģisko izpēti lielā dziļumā. Valsts līmenī zemes dzīļu izmantošanu var plānot, galvenokārt, attiecībā uz valsts un pašvaldību zemi, t.i. </w:t>
      </w:r>
      <w:r w:rsidR="00B57073">
        <w:rPr>
          <w:sz w:val="28"/>
          <w:szCs w:val="28"/>
          <w:lang w:val="lv-LV"/>
        </w:rPr>
        <w:t xml:space="preserve">aptuveni </w:t>
      </w:r>
      <w:r w:rsidR="0049367A" w:rsidRPr="009E7266">
        <w:rPr>
          <w:sz w:val="28"/>
          <w:szCs w:val="28"/>
          <w:lang w:val="lv-LV"/>
        </w:rPr>
        <w:t>33,</w:t>
      </w:r>
      <w:r w:rsidR="0049367A">
        <w:rPr>
          <w:sz w:val="28"/>
          <w:szCs w:val="28"/>
          <w:lang w:val="lv-LV"/>
        </w:rPr>
        <w:t>3</w:t>
      </w:r>
      <w:r w:rsidR="0049367A" w:rsidRPr="009E7266">
        <w:rPr>
          <w:sz w:val="28"/>
          <w:szCs w:val="28"/>
          <w:lang w:val="lv-LV"/>
        </w:rPr>
        <w:t>% valsts teritorijas</w:t>
      </w:r>
      <w:r w:rsidR="00B57073">
        <w:rPr>
          <w:sz w:val="28"/>
          <w:szCs w:val="28"/>
          <w:lang w:val="lv-LV"/>
        </w:rPr>
        <w:t xml:space="preserve"> (neskaitot šelfa un ekonomiskās zonas </w:t>
      </w:r>
      <w:r w:rsidR="00B57073">
        <w:rPr>
          <w:sz w:val="28"/>
          <w:szCs w:val="28"/>
          <w:lang w:val="lv-LV"/>
        </w:rPr>
        <w:lastRenderedPageBreak/>
        <w:t>platības)</w:t>
      </w:r>
      <w:r w:rsidR="0049367A" w:rsidRPr="009E7266">
        <w:rPr>
          <w:sz w:val="28"/>
          <w:szCs w:val="28"/>
          <w:lang w:val="lv-LV"/>
        </w:rPr>
        <w:t xml:space="preserve">. </w:t>
      </w:r>
      <w:r w:rsidR="0049367A" w:rsidRPr="0049367A">
        <w:rPr>
          <w:sz w:val="28"/>
          <w:szCs w:val="28"/>
          <w:lang w:val="lv-LV"/>
        </w:rPr>
        <w:t>N</w:t>
      </w:r>
      <w:r w:rsidR="0049367A" w:rsidRPr="0049367A">
        <w:rPr>
          <w:sz w:val="28"/>
          <w:szCs w:val="28"/>
          <w:shd w:val="clear" w:color="auto" w:fill="FFFFFF"/>
          <w:lang w:val="lv-LV"/>
        </w:rPr>
        <w:t>o valsts puses attīstīt un mērķtiecīgi plānot</w:t>
      </w:r>
      <w:r w:rsidR="0049367A">
        <w:rPr>
          <w:sz w:val="28"/>
          <w:szCs w:val="28"/>
          <w:shd w:val="clear" w:color="auto" w:fill="FFFFFF"/>
          <w:lang w:val="lv-LV"/>
        </w:rPr>
        <w:t xml:space="preserve"> vai veicināt</w:t>
      </w:r>
      <w:r w:rsidR="0049367A" w:rsidRPr="0049367A">
        <w:rPr>
          <w:sz w:val="28"/>
          <w:szCs w:val="28"/>
          <w:shd w:val="clear" w:color="auto" w:fill="FFFFFF"/>
          <w:lang w:val="lv-LV"/>
        </w:rPr>
        <w:t xml:space="preserve"> derīgo izrakteņu ieguvi vai kalnrūpniecību ir problemātiski. </w:t>
      </w:r>
    </w:p>
    <w:p w:rsidR="0078068C" w:rsidRDefault="00E643A9" w:rsidP="00E643A9">
      <w:pPr>
        <w:pStyle w:val="tv2131"/>
        <w:spacing w:before="0" w:after="120" w:line="240" w:lineRule="auto"/>
        <w:ind w:firstLine="720"/>
        <w:rPr>
          <w:rFonts w:ascii="Times New Roman" w:hAnsi="Times New Roman"/>
          <w:bCs/>
          <w:sz w:val="28"/>
          <w:szCs w:val="28"/>
          <w:lang w:val="lv-LV"/>
        </w:rPr>
      </w:pPr>
      <w:r w:rsidRPr="00E643A9">
        <w:rPr>
          <w:rFonts w:ascii="Times New Roman" w:hAnsi="Times New Roman"/>
          <w:sz w:val="28"/>
          <w:szCs w:val="28"/>
          <w:shd w:val="clear" w:color="auto" w:fill="FFFFFF"/>
          <w:lang w:val="lv-LV"/>
        </w:rPr>
        <w:t>Turklāt institūciju rīcībā n</w:t>
      </w:r>
      <w:r w:rsidR="0078068C" w:rsidRPr="00E643A9">
        <w:rPr>
          <w:rFonts w:ascii="Times New Roman" w:hAnsi="Times New Roman"/>
          <w:sz w:val="28"/>
          <w:szCs w:val="28"/>
          <w:shd w:val="clear" w:color="auto" w:fill="FFFFFF"/>
          <w:lang w:val="lv-LV"/>
        </w:rPr>
        <w:t>av pilnīgas informācijas par valsts</w:t>
      </w:r>
      <w:r w:rsidRPr="00E643A9">
        <w:rPr>
          <w:rFonts w:ascii="Times New Roman" w:hAnsi="Times New Roman"/>
          <w:sz w:val="28"/>
          <w:szCs w:val="28"/>
          <w:shd w:val="clear" w:color="auto" w:fill="FFFFFF"/>
          <w:lang w:val="lv-LV"/>
        </w:rPr>
        <w:t xml:space="preserve"> un pašvaldību zemēm</w:t>
      </w:r>
      <w:r w:rsidR="0078068C" w:rsidRPr="00E643A9">
        <w:rPr>
          <w:rFonts w:ascii="Times New Roman" w:hAnsi="Times New Roman"/>
          <w:sz w:val="28"/>
          <w:szCs w:val="28"/>
          <w:shd w:val="clear" w:color="auto" w:fill="FFFFFF"/>
          <w:lang w:val="lv-LV"/>
        </w:rPr>
        <w:t>.</w:t>
      </w:r>
      <w:r w:rsidR="0078068C" w:rsidRPr="00E643A9">
        <w:rPr>
          <w:rFonts w:ascii="Times New Roman" w:hAnsi="Times New Roman"/>
          <w:color w:val="FF0000"/>
          <w:sz w:val="28"/>
          <w:szCs w:val="28"/>
          <w:shd w:val="clear" w:color="auto" w:fill="FFFFFF"/>
          <w:lang w:val="lv-LV"/>
        </w:rPr>
        <w:t xml:space="preserve"> </w:t>
      </w:r>
      <w:r w:rsidR="0078068C" w:rsidRPr="00E643A9">
        <w:rPr>
          <w:rFonts w:ascii="Times New Roman" w:hAnsi="Times New Roman"/>
          <w:bCs/>
          <w:sz w:val="28"/>
          <w:szCs w:val="28"/>
          <w:lang w:val="lv-LV"/>
        </w:rPr>
        <w:t>Lai nodrošinātu investoriem pievilcīgu vidi, nepieciešama precīzāka informācija (gan skaitliska, gan</w:t>
      </w:r>
      <w:r w:rsidR="008A291A">
        <w:rPr>
          <w:rFonts w:ascii="Times New Roman" w:hAnsi="Times New Roman"/>
          <w:bCs/>
          <w:sz w:val="28"/>
          <w:szCs w:val="28"/>
          <w:lang w:val="lv-LV"/>
        </w:rPr>
        <w:t xml:space="preserve"> </w:t>
      </w:r>
      <w:r w:rsidR="00EF1586">
        <w:rPr>
          <w:rFonts w:ascii="Times New Roman" w:hAnsi="Times New Roman"/>
          <w:bCs/>
          <w:sz w:val="28"/>
          <w:szCs w:val="28"/>
          <w:lang w:val="lv-LV"/>
        </w:rPr>
        <w:t>ģeotelpiskā</w:t>
      </w:r>
      <w:r w:rsidR="0078068C" w:rsidRPr="00E643A9">
        <w:rPr>
          <w:rFonts w:ascii="Times New Roman" w:hAnsi="Times New Roman"/>
          <w:bCs/>
          <w:sz w:val="28"/>
          <w:szCs w:val="28"/>
          <w:lang w:val="lv-LV"/>
        </w:rPr>
        <w:t xml:space="preserve">) par zemi, </w:t>
      </w:r>
      <w:r w:rsidR="00FF470F" w:rsidRPr="00E643A9">
        <w:rPr>
          <w:rFonts w:ascii="Times New Roman" w:hAnsi="Times New Roman"/>
          <w:bCs/>
          <w:sz w:val="28"/>
          <w:szCs w:val="28"/>
          <w:lang w:val="lv-LV"/>
        </w:rPr>
        <w:t>attiecībā, uz kuru</w:t>
      </w:r>
      <w:r w:rsidR="0078068C" w:rsidRPr="00E643A9">
        <w:rPr>
          <w:rFonts w:ascii="Times New Roman" w:hAnsi="Times New Roman"/>
          <w:bCs/>
          <w:sz w:val="28"/>
          <w:szCs w:val="28"/>
          <w:lang w:val="lv-LV"/>
        </w:rPr>
        <w:t xml:space="preserve"> valsts vai nu </w:t>
      </w:r>
      <w:r w:rsidR="00EF1586">
        <w:rPr>
          <w:rFonts w:ascii="Times New Roman" w:hAnsi="Times New Roman"/>
          <w:bCs/>
          <w:sz w:val="28"/>
          <w:szCs w:val="28"/>
          <w:lang w:val="lv-LV"/>
        </w:rPr>
        <w:t xml:space="preserve">nepastarpināti </w:t>
      </w:r>
      <w:r w:rsidR="0078068C" w:rsidRPr="00E643A9">
        <w:rPr>
          <w:rFonts w:ascii="Times New Roman" w:hAnsi="Times New Roman"/>
          <w:bCs/>
          <w:sz w:val="28"/>
          <w:szCs w:val="28"/>
          <w:lang w:val="lv-LV"/>
        </w:rPr>
        <w:t xml:space="preserve">vai sadarbībā ar valsts un pašvaldību komercsabiedrībām var plānot zemes dzīļu izmantošanu. </w:t>
      </w:r>
    </w:p>
    <w:p w:rsidR="00D02102" w:rsidRDefault="00D02102" w:rsidP="00D02102">
      <w:pPr>
        <w:spacing w:after="120" w:line="240" w:lineRule="auto"/>
        <w:ind w:firstLine="720"/>
        <w:jc w:val="both"/>
        <w:rPr>
          <w:rFonts w:ascii="Times New Roman" w:hAnsi="Times New Roman"/>
          <w:sz w:val="28"/>
          <w:szCs w:val="28"/>
        </w:rPr>
      </w:pPr>
    </w:p>
    <w:p w:rsidR="0078068C" w:rsidRPr="00DF2CB1" w:rsidRDefault="007616B4" w:rsidP="00DF2CB1">
      <w:pPr>
        <w:spacing w:after="120" w:line="240" w:lineRule="auto"/>
        <w:ind w:firstLine="720"/>
        <w:jc w:val="both"/>
        <w:rPr>
          <w:rFonts w:ascii="Times New Roman" w:hAnsi="Times New Roman"/>
          <w:b/>
          <w:bCs/>
          <w:sz w:val="28"/>
          <w:szCs w:val="36"/>
          <w:lang w:eastAsia="x-none"/>
        </w:rPr>
      </w:pPr>
      <w:bookmarkStart w:id="27" w:name="_Toc401572531"/>
      <w:r w:rsidRPr="00637FB4">
        <w:rPr>
          <w:rStyle w:val="Heading2Char"/>
          <w:rFonts w:eastAsia="Calibri"/>
        </w:rPr>
        <w:t>5.4.</w:t>
      </w:r>
      <w:r w:rsidR="00DF2CB1">
        <w:rPr>
          <w:rStyle w:val="Heading2Char"/>
          <w:rFonts w:eastAsia="Calibri"/>
          <w:lang w:val="lv-LV"/>
        </w:rPr>
        <w:t> </w:t>
      </w:r>
      <w:r w:rsidR="0078068C" w:rsidRPr="00637FB4">
        <w:rPr>
          <w:rStyle w:val="Heading2Char"/>
          <w:rFonts w:eastAsia="Calibri"/>
        </w:rPr>
        <w:t>Ģeoloģiskā informācija</w:t>
      </w:r>
      <w:r w:rsidR="00E643A9" w:rsidRPr="00637FB4">
        <w:rPr>
          <w:rStyle w:val="Heading2Char"/>
          <w:rFonts w:eastAsia="Calibri"/>
        </w:rPr>
        <w:t>.</w:t>
      </w:r>
      <w:bookmarkEnd w:id="27"/>
      <w:r w:rsidR="00E643A9">
        <w:rPr>
          <w:rFonts w:ascii="Times New Roman" w:hAnsi="Times New Roman"/>
          <w:b/>
          <w:sz w:val="28"/>
          <w:szCs w:val="28"/>
        </w:rPr>
        <w:t xml:space="preserve"> </w:t>
      </w:r>
      <w:r w:rsidR="00E643A9" w:rsidRPr="00E643A9">
        <w:rPr>
          <w:rFonts w:ascii="Times New Roman" w:hAnsi="Times New Roman"/>
          <w:sz w:val="28"/>
          <w:szCs w:val="28"/>
        </w:rPr>
        <w:t>Ģeoloģiskā</w:t>
      </w:r>
      <w:r w:rsidR="00E643A9">
        <w:rPr>
          <w:rFonts w:ascii="Times New Roman" w:hAnsi="Times New Roman"/>
          <w:b/>
          <w:sz w:val="28"/>
          <w:szCs w:val="28"/>
        </w:rPr>
        <w:t xml:space="preserve"> </w:t>
      </w:r>
      <w:r w:rsidR="0078068C" w:rsidRPr="00E643A9">
        <w:rPr>
          <w:rFonts w:ascii="Times New Roman" w:hAnsi="Times New Roman"/>
          <w:sz w:val="28"/>
          <w:szCs w:val="28"/>
        </w:rPr>
        <w:t>informācija tiek</w:t>
      </w:r>
      <w:r w:rsidR="00E643A9" w:rsidRPr="00E643A9">
        <w:rPr>
          <w:rFonts w:ascii="Times New Roman" w:hAnsi="Times New Roman"/>
          <w:sz w:val="28"/>
          <w:szCs w:val="28"/>
        </w:rPr>
        <w:t xml:space="preserve"> uzkrāta</w:t>
      </w:r>
      <w:r w:rsidR="0078068C" w:rsidRPr="00E643A9">
        <w:rPr>
          <w:rFonts w:ascii="Times New Roman" w:hAnsi="Times New Roman"/>
          <w:sz w:val="28"/>
          <w:szCs w:val="28"/>
        </w:rPr>
        <w:t>, bet netiek sistemātiski analizēta un izmantot tautsaimniecības attīstībai</w:t>
      </w:r>
      <w:r w:rsidR="00E643A9" w:rsidRPr="00E643A9">
        <w:rPr>
          <w:rFonts w:ascii="Times New Roman" w:hAnsi="Times New Roman"/>
          <w:sz w:val="28"/>
          <w:szCs w:val="28"/>
        </w:rPr>
        <w:t xml:space="preserve">. Tā nav digitālā </w:t>
      </w:r>
      <w:r w:rsidR="00AE7BA5">
        <w:rPr>
          <w:rFonts w:ascii="Times New Roman" w:hAnsi="Times New Roman"/>
          <w:sz w:val="28"/>
          <w:szCs w:val="28"/>
        </w:rPr>
        <w:t>un ģeotelpiskā</w:t>
      </w:r>
      <w:r w:rsidR="00AE7BA5" w:rsidRPr="00E643A9">
        <w:rPr>
          <w:rFonts w:ascii="Times New Roman" w:hAnsi="Times New Roman"/>
          <w:sz w:val="28"/>
          <w:szCs w:val="28"/>
        </w:rPr>
        <w:t xml:space="preserve"> </w:t>
      </w:r>
      <w:r w:rsidR="00473C88">
        <w:rPr>
          <w:rFonts w:ascii="Times New Roman" w:hAnsi="Times New Roman"/>
          <w:sz w:val="28"/>
          <w:szCs w:val="28"/>
        </w:rPr>
        <w:t>formātā</w:t>
      </w:r>
      <w:r w:rsidR="00E643A9" w:rsidRPr="00E643A9">
        <w:rPr>
          <w:rFonts w:ascii="Times New Roman" w:hAnsi="Times New Roman"/>
          <w:sz w:val="28"/>
          <w:szCs w:val="28"/>
        </w:rPr>
        <w:t xml:space="preserve"> un nav publiski pieejama. </w:t>
      </w:r>
    </w:p>
    <w:p w:rsidR="00567E60" w:rsidRDefault="00E643A9" w:rsidP="00E643A9">
      <w:pPr>
        <w:pStyle w:val="PlainText"/>
        <w:spacing w:after="120"/>
        <w:ind w:firstLine="720"/>
        <w:jc w:val="both"/>
        <w:rPr>
          <w:rFonts w:ascii="Times New Roman" w:hAnsi="Times New Roman"/>
          <w:sz w:val="28"/>
          <w:szCs w:val="28"/>
        </w:rPr>
      </w:pPr>
      <w:r>
        <w:rPr>
          <w:rFonts w:ascii="Times New Roman" w:hAnsi="Times New Roman"/>
          <w:sz w:val="28"/>
          <w:szCs w:val="28"/>
        </w:rPr>
        <w:t>Nepieciešams v</w:t>
      </w:r>
      <w:r w:rsidRPr="00E643A9">
        <w:rPr>
          <w:rFonts w:ascii="Times New Roman" w:hAnsi="Times New Roman"/>
          <w:sz w:val="28"/>
          <w:szCs w:val="28"/>
        </w:rPr>
        <w:t>eikt ģeoloģiskās informācijas sistēmā esošās ģeoloģiskās informācijas digitalizāciju</w:t>
      </w:r>
      <w:r w:rsidR="00B57073">
        <w:rPr>
          <w:rFonts w:ascii="Times New Roman" w:hAnsi="Times New Roman"/>
          <w:sz w:val="28"/>
          <w:szCs w:val="28"/>
        </w:rPr>
        <w:t xml:space="preserve"> ģeotelpiskā formātā</w:t>
      </w:r>
      <w:r>
        <w:rPr>
          <w:rFonts w:ascii="Times New Roman" w:hAnsi="Times New Roman"/>
          <w:sz w:val="28"/>
          <w:szCs w:val="28"/>
        </w:rPr>
        <w:t>, u</w:t>
      </w:r>
      <w:r w:rsidRPr="00E643A9">
        <w:rPr>
          <w:rFonts w:ascii="Times New Roman" w:hAnsi="Times New Roman"/>
          <w:sz w:val="28"/>
          <w:szCs w:val="28"/>
        </w:rPr>
        <w:t xml:space="preserve">zlabot infrastruktūru ģeoloģiskās izpētes materiālu (urbumu seržu paraugu, plānslīpējumu) uzglabāšanai, apstrādei, kā arī vides izglītības mērķiem un sabiedrības apziņas veidošanai par Latvijas zemes dzīlēm un to potenciālu. Izmantojot mūsdienu </w:t>
      </w:r>
      <w:r w:rsidR="00405961">
        <w:rPr>
          <w:rFonts w:ascii="Times New Roman" w:hAnsi="Times New Roman"/>
          <w:sz w:val="28"/>
          <w:szCs w:val="28"/>
        </w:rPr>
        <w:t>informāciju komunikāciju tehnoloģijas</w:t>
      </w:r>
      <w:r w:rsidRPr="00E643A9">
        <w:rPr>
          <w:rFonts w:ascii="Times New Roman" w:hAnsi="Times New Roman"/>
          <w:sz w:val="28"/>
          <w:szCs w:val="28"/>
        </w:rPr>
        <w:t xml:space="preserve">, </w:t>
      </w:r>
      <w:r>
        <w:rPr>
          <w:rFonts w:ascii="Times New Roman" w:hAnsi="Times New Roman"/>
          <w:sz w:val="28"/>
          <w:szCs w:val="28"/>
        </w:rPr>
        <w:t xml:space="preserve">nepieciešams </w:t>
      </w:r>
      <w:r w:rsidRPr="00E643A9">
        <w:rPr>
          <w:rFonts w:ascii="Times New Roman" w:hAnsi="Times New Roman"/>
          <w:sz w:val="28"/>
          <w:szCs w:val="28"/>
        </w:rPr>
        <w:t>sistemātiski apstrādāt un aktualizēt pieejamo ģeoloģisko informāciju, sastādīt lielmēroga kartes, prognozes par zemes dzīļu īpašībām, to res</w:t>
      </w:r>
      <w:r>
        <w:rPr>
          <w:rFonts w:ascii="Times New Roman" w:hAnsi="Times New Roman"/>
          <w:sz w:val="28"/>
          <w:szCs w:val="28"/>
        </w:rPr>
        <w:t>ursiem un izmantošanas iespējām.</w:t>
      </w:r>
      <w:r w:rsidRPr="00E643A9">
        <w:rPr>
          <w:rFonts w:ascii="Times New Roman" w:hAnsi="Times New Roman"/>
          <w:sz w:val="28"/>
          <w:szCs w:val="28"/>
        </w:rPr>
        <w:t xml:space="preserve"> </w:t>
      </w:r>
    </w:p>
    <w:p w:rsidR="00E643A9" w:rsidRDefault="00AE7BA5" w:rsidP="00E643A9">
      <w:pPr>
        <w:pStyle w:val="PlainText"/>
        <w:spacing w:after="120"/>
        <w:ind w:firstLine="720"/>
        <w:jc w:val="both"/>
        <w:rPr>
          <w:rFonts w:ascii="Times New Roman" w:hAnsi="Times New Roman"/>
          <w:sz w:val="28"/>
          <w:szCs w:val="28"/>
        </w:rPr>
      </w:pPr>
      <w:r>
        <w:rPr>
          <w:rFonts w:ascii="Times New Roman" w:hAnsi="Times New Roman"/>
          <w:sz w:val="28"/>
          <w:szCs w:val="28"/>
        </w:rPr>
        <w:t>M</w:t>
      </w:r>
      <w:r w:rsidR="00567E60">
        <w:rPr>
          <w:rFonts w:ascii="Times New Roman" w:hAnsi="Times New Roman"/>
          <w:sz w:val="28"/>
          <w:szCs w:val="28"/>
        </w:rPr>
        <w:t>inerālresursu ģeoloģiskās izpētes darbi pēdējo 25-30</w:t>
      </w:r>
      <w:r>
        <w:rPr>
          <w:rFonts w:ascii="Times New Roman" w:hAnsi="Times New Roman"/>
          <w:sz w:val="28"/>
          <w:szCs w:val="28"/>
        </w:rPr>
        <w:t xml:space="preserve"> </w:t>
      </w:r>
      <w:r w:rsidR="00567E60">
        <w:rPr>
          <w:rFonts w:ascii="Times New Roman" w:hAnsi="Times New Roman"/>
          <w:sz w:val="28"/>
          <w:szCs w:val="28"/>
        </w:rPr>
        <w:t>gadu laikā nav veikti</w:t>
      </w:r>
      <w:r w:rsidR="004338E9">
        <w:rPr>
          <w:rFonts w:ascii="Times New Roman" w:hAnsi="Times New Roman"/>
          <w:sz w:val="28"/>
          <w:szCs w:val="28"/>
        </w:rPr>
        <w:t>, bet</w:t>
      </w:r>
      <w:r w:rsidR="00567E60">
        <w:rPr>
          <w:rFonts w:ascii="Times New Roman" w:hAnsi="Times New Roman"/>
          <w:sz w:val="28"/>
          <w:szCs w:val="28"/>
        </w:rPr>
        <w:t xml:space="preserve"> </w:t>
      </w:r>
      <w:r>
        <w:rPr>
          <w:rFonts w:ascii="Times New Roman" w:hAnsi="Times New Roman"/>
          <w:sz w:val="28"/>
          <w:szCs w:val="28"/>
        </w:rPr>
        <w:t>agrāko gadu</w:t>
      </w:r>
      <w:r w:rsidR="00567E60">
        <w:rPr>
          <w:rFonts w:ascii="Times New Roman" w:hAnsi="Times New Roman"/>
          <w:sz w:val="28"/>
          <w:szCs w:val="28"/>
        </w:rPr>
        <w:t xml:space="preserve"> ģeoloģiskās izpētes materiāli vairāk ir orientēti, lai īstenotu ģeoloģiskās kartēšanas procesu</w:t>
      </w:r>
      <w:r>
        <w:rPr>
          <w:rFonts w:ascii="Times New Roman" w:hAnsi="Times New Roman"/>
          <w:sz w:val="28"/>
          <w:szCs w:val="28"/>
        </w:rPr>
        <w:t>.</w:t>
      </w:r>
      <w:r w:rsidR="00567E60">
        <w:rPr>
          <w:rFonts w:ascii="Times New Roman" w:hAnsi="Times New Roman"/>
          <w:sz w:val="28"/>
          <w:szCs w:val="28"/>
        </w:rPr>
        <w:t xml:space="preserve"> Latvijā nav </w:t>
      </w:r>
      <w:r w:rsidR="004338E9">
        <w:rPr>
          <w:rFonts w:ascii="Times New Roman" w:hAnsi="Times New Roman"/>
          <w:sz w:val="28"/>
          <w:szCs w:val="28"/>
        </w:rPr>
        <w:t xml:space="preserve">izstrādātas prasības </w:t>
      </w:r>
      <w:r w:rsidR="00567E60">
        <w:rPr>
          <w:rFonts w:ascii="Times New Roman" w:hAnsi="Times New Roman"/>
          <w:sz w:val="28"/>
          <w:szCs w:val="28"/>
        </w:rPr>
        <w:t>minerālu un rūdu meklēšanas un izpētes darbu organizēšanai un ar to saistītās informācijas sagatavošanai.</w:t>
      </w:r>
      <w:r w:rsidR="00567E60" w:rsidRPr="009E7266">
        <w:rPr>
          <w:rFonts w:ascii="Times New Roman" w:hAnsi="Times New Roman"/>
          <w:sz w:val="28"/>
          <w:szCs w:val="28"/>
        </w:rPr>
        <w:t xml:space="preserve"> </w:t>
      </w:r>
      <w:r w:rsidR="00567E60">
        <w:rPr>
          <w:rFonts w:ascii="Times New Roman" w:hAnsi="Times New Roman"/>
          <w:sz w:val="28"/>
          <w:szCs w:val="28"/>
        </w:rPr>
        <w:t>Latvijā nav noteikta kārtībā, kāda meklēšanas un izpētes uzņēmums var pieteikt savu interesi minerālo resursu izpētei konkrētā teritorijā, t.sk. tiešsaistes formātā. Latvijā nav izveidota šādu pieteikumu reģistrs un nav pieredzes darbībā ar šādiem meklēšanas un izpētes reģistriem</w:t>
      </w:r>
      <w:r w:rsidR="004338E9">
        <w:rPr>
          <w:rFonts w:ascii="Times New Roman" w:hAnsi="Times New Roman"/>
          <w:sz w:val="28"/>
          <w:szCs w:val="28"/>
        </w:rPr>
        <w:t>. Nepieciešams</w:t>
      </w:r>
      <w:r w:rsidR="00567E60">
        <w:rPr>
          <w:rFonts w:ascii="Times New Roman" w:hAnsi="Times New Roman"/>
          <w:sz w:val="28"/>
          <w:szCs w:val="28"/>
        </w:rPr>
        <w:t xml:space="preserve"> Latvijas ģeoloģiskās informācijas sistēm</w:t>
      </w:r>
      <w:r w:rsidR="004338E9">
        <w:rPr>
          <w:rFonts w:ascii="Times New Roman" w:hAnsi="Times New Roman"/>
          <w:sz w:val="28"/>
          <w:szCs w:val="28"/>
        </w:rPr>
        <w:t>u</w:t>
      </w:r>
      <w:r w:rsidR="00567E60">
        <w:rPr>
          <w:rFonts w:ascii="Times New Roman" w:hAnsi="Times New Roman"/>
          <w:sz w:val="28"/>
          <w:szCs w:val="28"/>
        </w:rPr>
        <w:t xml:space="preserve"> </w:t>
      </w:r>
      <w:r>
        <w:rPr>
          <w:rFonts w:ascii="Times New Roman" w:hAnsi="Times New Roman"/>
          <w:sz w:val="28"/>
          <w:szCs w:val="28"/>
        </w:rPr>
        <w:t>piemērot rūdu</w:t>
      </w:r>
      <w:r w:rsidR="00567E60">
        <w:rPr>
          <w:rFonts w:ascii="Times New Roman" w:hAnsi="Times New Roman"/>
          <w:sz w:val="28"/>
          <w:szCs w:val="28"/>
        </w:rPr>
        <w:t xml:space="preserve"> meklēšanas un izpētes informācijas </w:t>
      </w:r>
      <w:r>
        <w:rPr>
          <w:rFonts w:ascii="Times New Roman" w:hAnsi="Times New Roman"/>
          <w:sz w:val="28"/>
          <w:szCs w:val="28"/>
        </w:rPr>
        <w:t>izsniegšanai</w:t>
      </w:r>
      <w:r w:rsidR="004338E9">
        <w:rPr>
          <w:rFonts w:ascii="Times New Roman" w:hAnsi="Times New Roman"/>
          <w:sz w:val="28"/>
          <w:szCs w:val="28"/>
        </w:rPr>
        <w:t>, t.sk.</w:t>
      </w:r>
      <w:r>
        <w:rPr>
          <w:rFonts w:ascii="Times New Roman" w:hAnsi="Times New Roman"/>
          <w:sz w:val="28"/>
          <w:szCs w:val="28"/>
        </w:rPr>
        <w:t xml:space="preserve"> tiešsaistē</w:t>
      </w:r>
      <w:r w:rsidR="00567E60">
        <w:rPr>
          <w:rFonts w:ascii="Times New Roman" w:hAnsi="Times New Roman"/>
          <w:sz w:val="28"/>
          <w:szCs w:val="28"/>
        </w:rPr>
        <w:t xml:space="preserve">. </w:t>
      </w:r>
      <w:r w:rsidR="00473C88">
        <w:rPr>
          <w:rFonts w:ascii="Times New Roman" w:hAnsi="Times New Roman"/>
          <w:sz w:val="28"/>
          <w:szCs w:val="28"/>
        </w:rPr>
        <w:t>Nepieciešams nodrošināt Latvijas līdzdalību ES līmeņa programmā, starptautiskajās kontaktbiržās un izstādes, lai piesaistītu meklēšanas, izpētes un ieguves uzņēmumu interesi.</w:t>
      </w:r>
    </w:p>
    <w:p w:rsidR="00DF2CB1" w:rsidRDefault="0019103E" w:rsidP="00E643A9">
      <w:pPr>
        <w:pStyle w:val="PlainText"/>
        <w:spacing w:after="120"/>
        <w:ind w:firstLine="720"/>
        <w:jc w:val="both"/>
        <w:rPr>
          <w:rFonts w:ascii="Times New Roman" w:hAnsi="Times New Roman"/>
          <w:sz w:val="28"/>
          <w:szCs w:val="28"/>
        </w:rPr>
      </w:pPr>
      <w:r>
        <w:rPr>
          <w:rFonts w:ascii="Times New Roman" w:hAnsi="Times New Roman"/>
          <w:sz w:val="28"/>
          <w:szCs w:val="28"/>
        </w:rPr>
        <w:t>Pilnveidojot normatīvo aktu sistēmu, jāpilnveido arī ģeoloģiskās informācijas iegūšanas, izmatošanas un izplatīšanas nosacījumi, izstrādājot attiecīgu kārtību.</w:t>
      </w:r>
      <w:r w:rsidR="009C069F">
        <w:rPr>
          <w:rFonts w:ascii="Times New Roman" w:hAnsi="Times New Roman"/>
          <w:sz w:val="28"/>
          <w:szCs w:val="28"/>
        </w:rPr>
        <w:t xml:space="preserve"> Nepieciešams arī attīstīt attiecīgu terminoloģiju.</w:t>
      </w:r>
    </w:p>
    <w:p w:rsidR="0019103E" w:rsidRPr="00E643A9" w:rsidRDefault="009C069F" w:rsidP="00E643A9">
      <w:pPr>
        <w:pStyle w:val="PlainText"/>
        <w:spacing w:after="120"/>
        <w:ind w:firstLine="720"/>
        <w:jc w:val="both"/>
        <w:rPr>
          <w:rFonts w:ascii="Times New Roman" w:hAnsi="Times New Roman"/>
          <w:sz w:val="28"/>
          <w:szCs w:val="28"/>
        </w:rPr>
      </w:pPr>
      <w:r>
        <w:rPr>
          <w:rFonts w:ascii="Times New Roman" w:hAnsi="Times New Roman"/>
          <w:sz w:val="28"/>
          <w:szCs w:val="28"/>
        </w:rPr>
        <w:t xml:space="preserve"> </w:t>
      </w:r>
    </w:p>
    <w:p w:rsidR="0078068C" w:rsidRDefault="007616B4" w:rsidP="0078068C">
      <w:pPr>
        <w:pStyle w:val="PlainText"/>
        <w:spacing w:after="120"/>
        <w:ind w:firstLine="720"/>
        <w:jc w:val="both"/>
        <w:rPr>
          <w:rFonts w:ascii="Times New Roman" w:hAnsi="Times New Roman"/>
          <w:spacing w:val="-2"/>
          <w:sz w:val="28"/>
          <w:szCs w:val="28"/>
        </w:rPr>
      </w:pPr>
      <w:bookmarkStart w:id="28" w:name="_Toc401572532"/>
      <w:r w:rsidRPr="00637FB4">
        <w:rPr>
          <w:rStyle w:val="Heading2Char"/>
          <w:rFonts w:eastAsia="Calibri"/>
        </w:rPr>
        <w:lastRenderedPageBreak/>
        <w:t>5.5.</w:t>
      </w:r>
      <w:r w:rsidR="00DF2CB1">
        <w:rPr>
          <w:rStyle w:val="Heading2Char"/>
          <w:rFonts w:eastAsia="Calibri"/>
          <w:lang w:val="lv-LV"/>
        </w:rPr>
        <w:t> </w:t>
      </w:r>
      <w:r w:rsidR="0011729B" w:rsidRPr="00637FB4">
        <w:rPr>
          <w:rStyle w:val="Heading2Char"/>
          <w:rFonts w:eastAsia="Calibri"/>
        </w:rPr>
        <w:t>Ekonomiskie instrumenti</w:t>
      </w:r>
      <w:r w:rsidR="00592584" w:rsidRPr="00637FB4">
        <w:rPr>
          <w:rStyle w:val="Heading2Char"/>
          <w:rFonts w:eastAsia="Calibri"/>
        </w:rPr>
        <w:t>.</w:t>
      </w:r>
      <w:bookmarkEnd w:id="28"/>
      <w:r w:rsidR="0019103E">
        <w:rPr>
          <w:rFonts w:ascii="Times New Roman" w:hAnsi="Times New Roman"/>
          <w:sz w:val="28"/>
          <w:szCs w:val="28"/>
        </w:rPr>
        <w:t xml:space="preserve"> </w:t>
      </w:r>
      <w:r w:rsidR="00592584">
        <w:rPr>
          <w:rFonts w:ascii="Times New Roman" w:hAnsi="Times New Roman"/>
          <w:sz w:val="28"/>
          <w:szCs w:val="28"/>
        </w:rPr>
        <w:t>N</w:t>
      </w:r>
      <w:r w:rsidR="00592584" w:rsidRPr="00592584">
        <w:rPr>
          <w:rFonts w:ascii="Times New Roman" w:hAnsi="Times New Roman"/>
          <w:spacing w:val="-2"/>
          <w:sz w:val="28"/>
          <w:szCs w:val="28"/>
        </w:rPr>
        <w:t>epieciešams izvērtēt un aktualizēt dabas resursu nodokļa likmju efektivitāti</w:t>
      </w:r>
      <w:r w:rsidR="00592584">
        <w:rPr>
          <w:rFonts w:ascii="Times New Roman" w:hAnsi="Times New Roman"/>
          <w:spacing w:val="-2"/>
          <w:sz w:val="28"/>
          <w:szCs w:val="28"/>
        </w:rPr>
        <w:t>, ka arī</w:t>
      </w:r>
      <w:r w:rsidR="00334160">
        <w:rPr>
          <w:rFonts w:ascii="Times New Roman" w:hAnsi="Times New Roman"/>
          <w:spacing w:val="-2"/>
          <w:sz w:val="28"/>
          <w:szCs w:val="28"/>
        </w:rPr>
        <w:t>, ņemot vērā starptautisko praksi,</w:t>
      </w:r>
      <w:r w:rsidR="00592584">
        <w:rPr>
          <w:rFonts w:ascii="Times New Roman" w:hAnsi="Times New Roman"/>
          <w:spacing w:val="-2"/>
          <w:sz w:val="28"/>
          <w:szCs w:val="28"/>
        </w:rPr>
        <w:t xml:space="preserve"> noteikt nodokļa likmes resursiem, kam tās vēl nav noteiktas –</w:t>
      </w:r>
      <w:r w:rsidR="00334160">
        <w:rPr>
          <w:rFonts w:ascii="Times New Roman" w:hAnsi="Times New Roman"/>
          <w:spacing w:val="-2"/>
          <w:sz w:val="28"/>
          <w:szCs w:val="28"/>
        </w:rPr>
        <w:t xml:space="preserve"> </w:t>
      </w:r>
      <w:r w:rsidR="00334160" w:rsidRPr="00334160">
        <w:rPr>
          <w:rFonts w:ascii="Times New Roman" w:hAnsi="Times New Roman"/>
          <w:sz w:val="28"/>
          <w:szCs w:val="28"/>
        </w:rPr>
        <w:t>m</w:t>
      </w:r>
      <w:r w:rsidR="00334160" w:rsidRPr="00334160">
        <w:rPr>
          <w:rFonts w:ascii="Times New Roman" w:eastAsia="Times New Roman" w:hAnsi="Times New Roman"/>
          <w:sz w:val="28"/>
          <w:szCs w:val="28"/>
        </w:rPr>
        <w:t xml:space="preserve">azizplatītiem un problemātiskiem </w:t>
      </w:r>
      <w:r w:rsidR="00334160" w:rsidRPr="00334160">
        <w:rPr>
          <w:rFonts w:ascii="Times New Roman" w:hAnsi="Times New Roman"/>
          <w:sz w:val="28"/>
          <w:szCs w:val="28"/>
        </w:rPr>
        <w:t>resursiem, t.sk.</w:t>
      </w:r>
      <w:r w:rsidR="00334160">
        <w:rPr>
          <w:sz w:val="28"/>
          <w:szCs w:val="28"/>
        </w:rPr>
        <w:t xml:space="preserve"> </w:t>
      </w:r>
      <w:r w:rsidR="00592584">
        <w:rPr>
          <w:rFonts w:ascii="Times New Roman" w:hAnsi="Times New Roman"/>
          <w:spacing w:val="-2"/>
          <w:sz w:val="28"/>
          <w:szCs w:val="28"/>
        </w:rPr>
        <w:t>metālu rūdām</w:t>
      </w:r>
      <w:r w:rsidR="00334160">
        <w:rPr>
          <w:rFonts w:ascii="Times New Roman" w:hAnsi="Times New Roman"/>
          <w:spacing w:val="-2"/>
          <w:sz w:val="28"/>
          <w:szCs w:val="28"/>
        </w:rPr>
        <w:t>, kā arī</w:t>
      </w:r>
      <w:r w:rsidR="0011729B">
        <w:rPr>
          <w:rFonts w:ascii="Times New Roman" w:hAnsi="Times New Roman"/>
          <w:spacing w:val="-2"/>
          <w:sz w:val="28"/>
          <w:szCs w:val="28"/>
        </w:rPr>
        <w:t xml:space="preserve"> ogļūdeņražiem</w:t>
      </w:r>
      <w:r w:rsidR="00592584">
        <w:rPr>
          <w:rFonts w:ascii="Times New Roman" w:hAnsi="Times New Roman"/>
          <w:spacing w:val="-2"/>
          <w:sz w:val="28"/>
          <w:szCs w:val="28"/>
        </w:rPr>
        <w:t>.</w:t>
      </w:r>
      <w:r w:rsidR="00473C88">
        <w:rPr>
          <w:rFonts w:ascii="Times New Roman" w:hAnsi="Times New Roman"/>
          <w:spacing w:val="-2"/>
          <w:sz w:val="28"/>
          <w:szCs w:val="28"/>
        </w:rPr>
        <w:t xml:space="preserve"> Nepieciešams noteikt meklēšanas un izpētes procesa </w:t>
      </w:r>
      <w:r w:rsidR="00B57073">
        <w:rPr>
          <w:rFonts w:ascii="Times New Roman" w:hAnsi="Times New Roman"/>
          <w:spacing w:val="-2"/>
          <w:sz w:val="28"/>
          <w:szCs w:val="28"/>
        </w:rPr>
        <w:t xml:space="preserve">licences izmaksu </w:t>
      </w:r>
      <w:r w:rsidR="00473C88">
        <w:rPr>
          <w:rFonts w:ascii="Times New Roman" w:hAnsi="Times New Roman"/>
          <w:spacing w:val="-2"/>
          <w:sz w:val="28"/>
          <w:szCs w:val="28"/>
        </w:rPr>
        <w:t>ekonomisko aprēķinus, kā arī labumu no minerālu ieguves (</w:t>
      </w:r>
      <w:r w:rsidR="00473C88" w:rsidRPr="00270DB4">
        <w:rPr>
          <w:rFonts w:ascii="Times New Roman" w:hAnsi="Times New Roman"/>
          <w:i/>
          <w:spacing w:val="-2"/>
          <w:sz w:val="28"/>
          <w:szCs w:val="28"/>
        </w:rPr>
        <w:t>royalty</w:t>
      </w:r>
      <w:r w:rsidR="00473C88">
        <w:rPr>
          <w:rFonts w:ascii="Times New Roman" w:hAnsi="Times New Roman"/>
          <w:spacing w:val="-2"/>
          <w:sz w:val="28"/>
          <w:szCs w:val="28"/>
        </w:rPr>
        <w:t>) sadales mehānismu.</w:t>
      </w:r>
      <w:r w:rsidR="0078068C" w:rsidRPr="00592584">
        <w:rPr>
          <w:rFonts w:ascii="Times New Roman" w:hAnsi="Times New Roman"/>
          <w:spacing w:val="-2"/>
          <w:sz w:val="28"/>
          <w:szCs w:val="28"/>
        </w:rPr>
        <w:t xml:space="preserve"> </w:t>
      </w:r>
    </w:p>
    <w:p w:rsidR="0070287C" w:rsidRDefault="0070287C" w:rsidP="0070287C">
      <w:pPr>
        <w:pStyle w:val="PlainText"/>
        <w:spacing w:after="120"/>
        <w:ind w:firstLine="720"/>
        <w:jc w:val="both"/>
        <w:rPr>
          <w:rFonts w:ascii="Times New Roman" w:hAnsi="Times New Roman"/>
          <w:sz w:val="28"/>
          <w:szCs w:val="28"/>
        </w:rPr>
      </w:pPr>
      <w:r w:rsidRPr="00AE7BA5">
        <w:rPr>
          <w:rFonts w:ascii="Times New Roman" w:hAnsi="Times New Roman"/>
          <w:sz w:val="28"/>
          <w:szCs w:val="28"/>
        </w:rPr>
        <w:t>Šobrīd Latvijā nav pieredzes arī ieguvumu un labumu pārdalei (</w:t>
      </w:r>
      <w:r w:rsidRPr="00270DB4">
        <w:rPr>
          <w:rFonts w:ascii="Times New Roman" w:hAnsi="Times New Roman"/>
          <w:i/>
          <w:sz w:val="28"/>
          <w:szCs w:val="28"/>
        </w:rPr>
        <w:t>royalty</w:t>
      </w:r>
      <w:r w:rsidRPr="00AE7BA5">
        <w:rPr>
          <w:rFonts w:ascii="Times New Roman" w:hAnsi="Times New Roman"/>
          <w:sz w:val="28"/>
          <w:szCs w:val="28"/>
        </w:rPr>
        <w:t>) zemes īpašniekiem par iespējām iegūt to zemes dzīlēs piederošos derīgos izrakteņus. Šādas kompleksas (meklēšana, izpēte un iegūšana) fiskālās atbalsta sistēmas trūkums, neveic</w:t>
      </w:r>
      <w:r w:rsidRPr="009C069F">
        <w:rPr>
          <w:rFonts w:ascii="Times New Roman" w:hAnsi="Times New Roman"/>
          <w:sz w:val="28"/>
          <w:szCs w:val="28"/>
        </w:rPr>
        <w:t>ina īpašnieku interesi atbalstīt meklēšanas un izpētes procesu, savukārt minerālu resursu ieguves ekonomisko efektivitāti nevar aprēķināt, ja nav noteiktas (normatīvi apstiprinātas) visas iespējamās izmaksu pozīcijas</w:t>
      </w:r>
      <w:r w:rsidRPr="00923C31">
        <w:rPr>
          <w:rFonts w:ascii="Times New Roman" w:hAnsi="Times New Roman"/>
          <w:sz w:val="28"/>
          <w:szCs w:val="28"/>
        </w:rPr>
        <w:t>.</w:t>
      </w:r>
    </w:p>
    <w:p w:rsidR="00614B0D" w:rsidRDefault="00614B0D" w:rsidP="0070287C">
      <w:pPr>
        <w:pStyle w:val="PlainText"/>
        <w:spacing w:after="120"/>
        <w:ind w:firstLine="720"/>
        <w:jc w:val="both"/>
        <w:rPr>
          <w:rFonts w:ascii="Times New Roman" w:hAnsi="Times New Roman"/>
          <w:sz w:val="28"/>
          <w:szCs w:val="28"/>
        </w:rPr>
      </w:pPr>
    </w:p>
    <w:p w:rsidR="00592584" w:rsidRDefault="007616B4" w:rsidP="00F76C79">
      <w:pPr>
        <w:shd w:val="clear" w:color="auto" w:fill="FFFFFF"/>
        <w:spacing w:after="120" w:line="240" w:lineRule="auto"/>
        <w:ind w:firstLine="709"/>
        <w:jc w:val="both"/>
        <w:rPr>
          <w:rFonts w:ascii="Times New Roman" w:hAnsi="Times New Roman"/>
          <w:color w:val="000000"/>
          <w:sz w:val="28"/>
          <w:szCs w:val="28"/>
        </w:rPr>
      </w:pPr>
      <w:bookmarkStart w:id="29" w:name="_Toc401572533"/>
      <w:r w:rsidRPr="00637FB4">
        <w:rPr>
          <w:rStyle w:val="Heading2Char"/>
          <w:rFonts w:eastAsia="Calibri"/>
        </w:rPr>
        <w:t>5.6.</w:t>
      </w:r>
      <w:r w:rsidR="00614B0D">
        <w:rPr>
          <w:rStyle w:val="Heading2Char"/>
          <w:rFonts w:eastAsia="Calibri"/>
          <w:lang w:val="lv-LV"/>
        </w:rPr>
        <w:t> </w:t>
      </w:r>
      <w:r w:rsidR="0078068C" w:rsidRPr="00637FB4">
        <w:rPr>
          <w:rStyle w:val="Heading2Char"/>
          <w:rFonts w:eastAsia="Calibri"/>
        </w:rPr>
        <w:t>Zemes dzīļu izmantošanas nozīme tautsaimniecībā</w:t>
      </w:r>
      <w:r w:rsidR="00592584" w:rsidRPr="00637FB4">
        <w:rPr>
          <w:rStyle w:val="Heading2Char"/>
          <w:rFonts w:eastAsia="Calibri"/>
        </w:rPr>
        <w:t>.</w:t>
      </w:r>
      <w:bookmarkEnd w:id="29"/>
      <w:r w:rsidR="00592584">
        <w:rPr>
          <w:rFonts w:ascii="Times New Roman" w:hAnsi="Times New Roman"/>
          <w:b/>
          <w:sz w:val="28"/>
          <w:szCs w:val="28"/>
        </w:rPr>
        <w:t xml:space="preserve"> </w:t>
      </w:r>
      <w:r w:rsidR="00592584" w:rsidRPr="00592584">
        <w:rPr>
          <w:rFonts w:ascii="Times New Roman" w:hAnsi="Times New Roman"/>
          <w:sz w:val="28"/>
          <w:szCs w:val="28"/>
        </w:rPr>
        <w:t>N</w:t>
      </w:r>
      <w:r w:rsidR="0078068C" w:rsidRPr="00592584">
        <w:rPr>
          <w:rFonts w:ascii="Times New Roman" w:hAnsi="Times New Roman"/>
          <w:sz w:val="28"/>
          <w:szCs w:val="28"/>
        </w:rPr>
        <w:t>etiek veikta sistemātiska analīze, aprēķini, jo nav iestādes, kas ar</w:t>
      </w:r>
      <w:r w:rsidR="00592584">
        <w:rPr>
          <w:rFonts w:ascii="Times New Roman" w:hAnsi="Times New Roman"/>
          <w:sz w:val="28"/>
          <w:szCs w:val="28"/>
        </w:rPr>
        <w:t xml:space="preserve"> </w:t>
      </w:r>
      <w:r w:rsidR="0078068C" w:rsidRPr="00592584">
        <w:rPr>
          <w:rFonts w:ascii="Times New Roman" w:hAnsi="Times New Roman"/>
          <w:sz w:val="28"/>
          <w:szCs w:val="28"/>
        </w:rPr>
        <w:t>to</w:t>
      </w:r>
      <w:r w:rsidR="00592584">
        <w:rPr>
          <w:rFonts w:ascii="Times New Roman" w:hAnsi="Times New Roman"/>
          <w:sz w:val="28"/>
          <w:szCs w:val="28"/>
        </w:rPr>
        <w:t xml:space="preserve"> sistemātiski </w:t>
      </w:r>
      <w:r w:rsidR="0078068C" w:rsidRPr="00592584">
        <w:rPr>
          <w:rFonts w:ascii="Times New Roman" w:hAnsi="Times New Roman"/>
          <w:sz w:val="28"/>
          <w:szCs w:val="28"/>
        </w:rPr>
        <w:t>nodarbotos</w:t>
      </w:r>
      <w:r w:rsidR="00592584">
        <w:rPr>
          <w:rFonts w:ascii="Times New Roman" w:hAnsi="Times New Roman"/>
          <w:sz w:val="28"/>
          <w:szCs w:val="28"/>
        </w:rPr>
        <w:t>. Būtu j</w:t>
      </w:r>
      <w:r w:rsidR="00592584" w:rsidRPr="00592584">
        <w:rPr>
          <w:rFonts w:ascii="Times New Roman" w:hAnsi="Times New Roman"/>
          <w:color w:val="000000"/>
          <w:sz w:val="28"/>
          <w:szCs w:val="28"/>
        </w:rPr>
        <w:t>ā</w:t>
      </w:r>
      <w:r w:rsidR="004338E9">
        <w:rPr>
          <w:rFonts w:ascii="Times New Roman" w:hAnsi="Times New Roman"/>
          <w:color w:val="000000"/>
          <w:sz w:val="28"/>
          <w:szCs w:val="28"/>
        </w:rPr>
        <w:t>analizē</w:t>
      </w:r>
      <w:r w:rsidR="00592584" w:rsidRPr="00592584">
        <w:rPr>
          <w:rFonts w:ascii="Times New Roman" w:hAnsi="Times New Roman"/>
          <w:color w:val="000000"/>
          <w:sz w:val="28"/>
          <w:szCs w:val="28"/>
        </w:rPr>
        <w:t>, kādas investīcijas šajā jomā pastāv un tās jāsagrupē, piemēram, investīcijas izpētē, investīcijas ieguvē, jāa</w:t>
      </w:r>
      <w:r w:rsidR="0049367A">
        <w:rPr>
          <w:rFonts w:ascii="Times New Roman" w:hAnsi="Times New Roman"/>
          <w:color w:val="000000"/>
          <w:sz w:val="28"/>
          <w:szCs w:val="28"/>
        </w:rPr>
        <w:t>nalizē tirgū pastāvošie</w:t>
      </w:r>
      <w:r w:rsidR="00592584" w:rsidRPr="00592584">
        <w:rPr>
          <w:rFonts w:ascii="Times New Roman" w:hAnsi="Times New Roman"/>
          <w:color w:val="000000"/>
          <w:sz w:val="28"/>
          <w:szCs w:val="28"/>
        </w:rPr>
        <w:t xml:space="preserve"> priekšnosacījumi, lai šīs investīcijas veiktu vai nu pati valsts, vai spētu piesaistīt ārējos resursus</w:t>
      </w:r>
      <w:r w:rsidR="0049367A">
        <w:rPr>
          <w:rFonts w:ascii="Times New Roman" w:hAnsi="Times New Roman"/>
          <w:color w:val="000000"/>
          <w:sz w:val="28"/>
          <w:szCs w:val="28"/>
        </w:rPr>
        <w:t xml:space="preserve">. Aprēķiniem jābalstās uz </w:t>
      </w:r>
      <w:r w:rsidR="00592584" w:rsidRPr="0049367A">
        <w:rPr>
          <w:rFonts w:ascii="Times New Roman" w:hAnsi="Times New Roman"/>
          <w:color w:val="000000"/>
          <w:sz w:val="28"/>
          <w:szCs w:val="28"/>
        </w:rPr>
        <w:t xml:space="preserve">valsts labuma aizsardzības principa, </w:t>
      </w:r>
      <w:r w:rsidR="0049367A" w:rsidRPr="0049367A">
        <w:rPr>
          <w:rFonts w:ascii="Times New Roman" w:hAnsi="Times New Roman"/>
          <w:color w:val="000000"/>
          <w:sz w:val="28"/>
          <w:szCs w:val="28"/>
        </w:rPr>
        <w:t>a</w:t>
      </w:r>
      <w:r w:rsidR="00592584" w:rsidRPr="0049367A">
        <w:rPr>
          <w:rFonts w:ascii="Times New Roman" w:hAnsi="Times New Roman"/>
          <w:color w:val="000000"/>
          <w:sz w:val="28"/>
          <w:szCs w:val="28"/>
        </w:rPr>
        <w:t>plē</w:t>
      </w:r>
      <w:r w:rsidR="0049367A" w:rsidRPr="0049367A">
        <w:rPr>
          <w:rFonts w:ascii="Times New Roman" w:hAnsi="Times New Roman"/>
          <w:color w:val="000000"/>
          <w:sz w:val="28"/>
          <w:szCs w:val="28"/>
        </w:rPr>
        <w:t>šot</w:t>
      </w:r>
      <w:r w:rsidR="00592584" w:rsidRPr="0049367A">
        <w:rPr>
          <w:rFonts w:ascii="Times New Roman" w:hAnsi="Times New Roman"/>
          <w:color w:val="000000"/>
          <w:sz w:val="28"/>
          <w:szCs w:val="28"/>
        </w:rPr>
        <w:t xml:space="preserve">, cik valsts ir gatava </w:t>
      </w:r>
      <w:r w:rsidR="0049367A">
        <w:rPr>
          <w:rFonts w:ascii="Times New Roman" w:hAnsi="Times New Roman"/>
          <w:color w:val="000000"/>
          <w:sz w:val="28"/>
          <w:szCs w:val="28"/>
        </w:rPr>
        <w:t>ieguldīt,</w:t>
      </w:r>
      <w:r w:rsidR="00592584" w:rsidRPr="00592584">
        <w:rPr>
          <w:rFonts w:ascii="Times New Roman" w:hAnsi="Times New Roman"/>
          <w:color w:val="000000"/>
          <w:sz w:val="28"/>
          <w:szCs w:val="28"/>
        </w:rPr>
        <w:t xml:space="preserve"> sniedz</w:t>
      </w:r>
      <w:r w:rsidR="0049367A">
        <w:rPr>
          <w:rFonts w:ascii="Times New Roman" w:hAnsi="Times New Roman"/>
          <w:color w:val="000000"/>
          <w:sz w:val="28"/>
          <w:szCs w:val="28"/>
        </w:rPr>
        <w:t>ot</w:t>
      </w:r>
      <w:r w:rsidR="00592584" w:rsidRPr="00592584">
        <w:rPr>
          <w:rFonts w:ascii="Times New Roman" w:hAnsi="Times New Roman"/>
          <w:color w:val="000000"/>
          <w:sz w:val="28"/>
          <w:szCs w:val="28"/>
        </w:rPr>
        <w:t xml:space="preserve"> iespēju </w:t>
      </w:r>
      <w:r w:rsidR="0049367A">
        <w:rPr>
          <w:rFonts w:ascii="Times New Roman" w:hAnsi="Times New Roman"/>
          <w:color w:val="000000"/>
          <w:sz w:val="28"/>
          <w:szCs w:val="28"/>
        </w:rPr>
        <w:t xml:space="preserve">derīgo </w:t>
      </w:r>
      <w:r w:rsidR="00592584" w:rsidRPr="00592584">
        <w:rPr>
          <w:rFonts w:ascii="Times New Roman" w:hAnsi="Times New Roman"/>
          <w:color w:val="000000"/>
          <w:sz w:val="28"/>
          <w:szCs w:val="28"/>
        </w:rPr>
        <w:t>ieguvējiem paturēt daļu ieguves rezultātu</w:t>
      </w:r>
      <w:r w:rsidR="0049367A">
        <w:rPr>
          <w:rFonts w:ascii="Times New Roman" w:hAnsi="Times New Roman"/>
          <w:color w:val="000000"/>
          <w:sz w:val="28"/>
          <w:szCs w:val="28"/>
        </w:rPr>
        <w:t>.</w:t>
      </w:r>
      <w:r w:rsidR="00592584" w:rsidRPr="00592584">
        <w:rPr>
          <w:rFonts w:ascii="Times New Roman" w:hAnsi="Times New Roman"/>
          <w:color w:val="000000"/>
          <w:sz w:val="28"/>
          <w:szCs w:val="28"/>
        </w:rPr>
        <w:t xml:space="preserve"> </w:t>
      </w:r>
    </w:p>
    <w:p w:rsidR="004338E9" w:rsidRDefault="004338E9" w:rsidP="00F76C79">
      <w:pPr>
        <w:spacing w:after="0" w:line="240" w:lineRule="auto"/>
        <w:ind w:firstLine="709"/>
        <w:jc w:val="both"/>
        <w:rPr>
          <w:rFonts w:ascii="Times New Roman" w:hAnsi="Times New Roman"/>
          <w:sz w:val="28"/>
          <w:szCs w:val="28"/>
        </w:rPr>
      </w:pPr>
      <w:r w:rsidRPr="004338E9">
        <w:rPr>
          <w:rFonts w:ascii="Times New Roman" w:hAnsi="Times New Roman"/>
          <w:sz w:val="28"/>
          <w:szCs w:val="28"/>
        </w:rPr>
        <w:t>Latvijā šobrīd netiek iegūtas metālu rūdas un metāli. Veicot indikatīvu novērtējumu, attīstot zemes dzīļu izpēti Latvijā un uzsākot attiecīgas aktivitātes</w:t>
      </w:r>
      <w:r>
        <w:rPr>
          <w:rFonts w:ascii="Times New Roman" w:hAnsi="Times New Roman"/>
          <w:sz w:val="28"/>
          <w:szCs w:val="28"/>
        </w:rPr>
        <w:t>,</w:t>
      </w:r>
      <w:r w:rsidRPr="004338E9">
        <w:rPr>
          <w:rFonts w:ascii="Times New Roman" w:hAnsi="Times New Roman"/>
          <w:sz w:val="28"/>
          <w:szCs w:val="28"/>
        </w:rPr>
        <w:t xml:space="preserve"> varētu tikt piesaistītas ievērojamas investīcijas un izpētes darbiem varētu tiks izveidotas jaunas tiešās darba vietas, kas sākuma stadijā tieši ietekmēs transporta nozari un apkalpojošās nozares, radot vēl papildus jaunas darba vietas. Būtisks ieguvums no šādu izpētes darbu īstenošanas, kurām tiktu piesaistītas ievērojamas investīcijas būtu zināšanu pārnese no pasaules vadošajām valstīm ieguves rūpniecības jomā. Pozitīvu izpētes rezultātu gadījumā un tālāk attīstot ieguves rūpniecību citu derīgu zemes dzīļu resursu ieguvē, kuras Latvijā šobrīd neiegūst, bet nākotnē varētu iegūt, attīstītos saistītās nozares – transports un loģistika, mašīnbūve un metālapstrāde, ķīmijas un ķīmijas produktu ražošana, kā arī ievērojami pieaugt Latvijas eksporta apjomi, vienlaikus nodrošinot ar vietējiem resursiem esošos uzņēmumus un attīstot jaunus ar konkrēto iegūto resursu tālāku apstrādi un izmantošanu saistītos uzņēmumus.</w:t>
      </w:r>
    </w:p>
    <w:p w:rsidR="00614B0D" w:rsidRPr="004338E9" w:rsidRDefault="00614B0D" w:rsidP="004338E9">
      <w:pPr>
        <w:spacing w:after="0" w:line="240" w:lineRule="auto"/>
        <w:ind w:firstLine="567"/>
        <w:jc w:val="both"/>
        <w:rPr>
          <w:rFonts w:ascii="Times New Roman" w:hAnsi="Times New Roman"/>
          <w:sz w:val="28"/>
          <w:szCs w:val="28"/>
        </w:rPr>
      </w:pPr>
    </w:p>
    <w:p w:rsidR="00B72205" w:rsidRDefault="007616B4" w:rsidP="007616B4">
      <w:pPr>
        <w:spacing w:after="120" w:line="240" w:lineRule="auto"/>
        <w:ind w:firstLine="720"/>
        <w:jc w:val="both"/>
        <w:rPr>
          <w:rFonts w:ascii="Times New Roman" w:hAnsi="Times New Roman"/>
          <w:sz w:val="28"/>
          <w:szCs w:val="28"/>
        </w:rPr>
      </w:pPr>
      <w:bookmarkStart w:id="30" w:name="_Toc401572534"/>
      <w:r w:rsidRPr="00637FB4">
        <w:rPr>
          <w:rStyle w:val="Heading2Char"/>
          <w:rFonts w:eastAsia="Calibri"/>
        </w:rPr>
        <w:t>5.7.</w:t>
      </w:r>
      <w:r w:rsidR="00614B0D">
        <w:rPr>
          <w:rStyle w:val="Heading2Char"/>
          <w:rFonts w:eastAsia="Calibri"/>
          <w:lang w:val="lv-LV"/>
        </w:rPr>
        <w:t> </w:t>
      </w:r>
      <w:r w:rsidR="0049367A" w:rsidRPr="00637FB4">
        <w:rPr>
          <w:rStyle w:val="Heading2Char"/>
          <w:rFonts w:eastAsia="Calibri"/>
        </w:rPr>
        <w:t>Zemes dzīļu izmantošana un problemātiskie resursi.</w:t>
      </w:r>
      <w:bookmarkEnd w:id="30"/>
      <w:r w:rsidR="0049367A">
        <w:rPr>
          <w:b/>
          <w:sz w:val="28"/>
          <w:szCs w:val="28"/>
        </w:rPr>
        <w:t xml:space="preserve"> </w:t>
      </w:r>
      <w:r w:rsidR="0049367A" w:rsidRPr="0049367A">
        <w:rPr>
          <w:rFonts w:ascii="Times New Roman" w:hAnsi="Times New Roman"/>
          <w:sz w:val="28"/>
          <w:szCs w:val="28"/>
        </w:rPr>
        <w:t xml:space="preserve">Problemātiskie resursi </w:t>
      </w:r>
      <w:r w:rsidR="0049367A">
        <w:rPr>
          <w:rFonts w:ascii="Times New Roman" w:hAnsi="Times New Roman"/>
          <w:sz w:val="28"/>
          <w:szCs w:val="28"/>
        </w:rPr>
        <w:t>jeb</w:t>
      </w:r>
      <w:r w:rsidR="00F15F06" w:rsidRPr="00DE1D04">
        <w:rPr>
          <w:rFonts w:ascii="Times New Roman" w:hAnsi="Times New Roman"/>
          <w:sz w:val="28"/>
          <w:szCs w:val="28"/>
        </w:rPr>
        <w:t xml:space="preserve"> </w:t>
      </w:r>
      <w:r w:rsidR="00F15F06" w:rsidRPr="00DE1D04">
        <w:rPr>
          <w:rFonts w:ascii="Times New Roman" w:hAnsi="Times New Roman"/>
          <w:i/>
          <w:sz w:val="28"/>
          <w:szCs w:val="28"/>
        </w:rPr>
        <w:t>minerālresursi</w:t>
      </w:r>
      <w:r w:rsidR="00F15F06" w:rsidRPr="00DE1D04">
        <w:rPr>
          <w:rFonts w:ascii="Times New Roman" w:hAnsi="Times New Roman"/>
          <w:sz w:val="28"/>
          <w:szCs w:val="28"/>
        </w:rPr>
        <w:t xml:space="preserve"> atrodas ievērojamā </w:t>
      </w:r>
      <w:r w:rsidR="00F15F06" w:rsidRPr="0049367A">
        <w:rPr>
          <w:rFonts w:ascii="Times New Roman" w:hAnsi="Times New Roman"/>
          <w:sz w:val="28"/>
          <w:szCs w:val="28"/>
        </w:rPr>
        <w:t xml:space="preserve">dziļumā un vairumam zemes </w:t>
      </w:r>
      <w:r w:rsidR="00F15F06" w:rsidRPr="0049367A">
        <w:rPr>
          <w:rFonts w:ascii="Times New Roman" w:hAnsi="Times New Roman"/>
          <w:sz w:val="28"/>
          <w:szCs w:val="28"/>
        </w:rPr>
        <w:lastRenderedPageBreak/>
        <w:t>īpašnieku nav ne zināšanu, ne intereses, ne finansiālu iespēju tos izpētīt.</w:t>
      </w:r>
      <w:r w:rsidR="00F15F06" w:rsidRPr="009E7266">
        <w:rPr>
          <w:rFonts w:ascii="Times New Roman" w:hAnsi="Times New Roman"/>
          <w:sz w:val="28"/>
          <w:szCs w:val="28"/>
        </w:rPr>
        <w:t xml:space="preserve"> Tādējādi, neskatoties uz pasaulē pieaugošo pieprasījumu pēc retzemju metāliem vai citiem elementiem, Latvijas zemes dzīles joprojām paliek nepētītas.</w:t>
      </w:r>
      <w:r w:rsidR="00B72205">
        <w:rPr>
          <w:rFonts w:ascii="Times New Roman" w:hAnsi="Times New Roman"/>
          <w:sz w:val="28"/>
          <w:szCs w:val="28"/>
        </w:rPr>
        <w:t xml:space="preserve"> Nepieciešama zemes dzīļu </w:t>
      </w:r>
      <w:r w:rsidR="00B72205" w:rsidRPr="00B72205">
        <w:rPr>
          <w:rFonts w:ascii="Times New Roman" w:hAnsi="Times New Roman"/>
          <w:sz w:val="28"/>
          <w:szCs w:val="28"/>
        </w:rPr>
        <w:t>izmantošanas</w:t>
      </w:r>
      <w:r w:rsidR="00B72205" w:rsidRPr="00B72205">
        <w:rPr>
          <w:rFonts w:ascii="Times New Roman" w:hAnsi="Times New Roman"/>
          <w:bCs/>
          <w:sz w:val="28"/>
          <w:szCs w:val="28"/>
        </w:rPr>
        <w:t xml:space="preserve"> modeļa</w:t>
      </w:r>
      <w:r w:rsidR="00B72205">
        <w:rPr>
          <w:rFonts w:ascii="Times New Roman" w:hAnsi="Times New Roman"/>
          <w:sz w:val="28"/>
          <w:szCs w:val="28"/>
        </w:rPr>
        <w:t xml:space="preserve"> maiņa, ietverot institucionālo reformu, tiesiskā regulējuma pilnveidošanu, sabiedrības informēšanu un iesaistīšanu. Investoru piesaistei nepieciešama normatīvo aktu sistēma, kas nodrošina stabilus un nemainīgus nosacījumus</w:t>
      </w:r>
      <w:r w:rsidR="00473C88">
        <w:rPr>
          <w:rFonts w:ascii="Times New Roman" w:hAnsi="Times New Roman"/>
          <w:sz w:val="28"/>
          <w:szCs w:val="28"/>
        </w:rPr>
        <w:t xml:space="preserve"> ilgstošā laika posmā, jo meklēšanas, izpētes un ieguves process ir finanšu un laika ietilpīgs</w:t>
      </w:r>
      <w:r w:rsidR="00B72205">
        <w:rPr>
          <w:rFonts w:ascii="Times New Roman" w:hAnsi="Times New Roman"/>
          <w:sz w:val="28"/>
          <w:szCs w:val="28"/>
        </w:rPr>
        <w:t xml:space="preserve">. </w:t>
      </w:r>
    </w:p>
    <w:p w:rsidR="0036405F" w:rsidRDefault="0036405F" w:rsidP="007616B4">
      <w:pPr>
        <w:spacing w:after="120" w:line="240" w:lineRule="auto"/>
        <w:ind w:firstLine="720"/>
        <w:jc w:val="both"/>
        <w:rPr>
          <w:rFonts w:ascii="Times New Roman" w:hAnsi="Times New Roman"/>
          <w:sz w:val="28"/>
          <w:szCs w:val="28"/>
        </w:rPr>
      </w:pPr>
    </w:p>
    <w:p w:rsidR="005207DD" w:rsidRDefault="007616B4" w:rsidP="005207DD">
      <w:pPr>
        <w:spacing w:after="120" w:line="240" w:lineRule="auto"/>
        <w:ind w:firstLine="720"/>
        <w:jc w:val="both"/>
        <w:rPr>
          <w:rFonts w:ascii="Times New Roman" w:eastAsia="Times New Roman" w:hAnsi="Times New Roman"/>
          <w:sz w:val="28"/>
          <w:szCs w:val="28"/>
        </w:rPr>
      </w:pPr>
      <w:bookmarkStart w:id="31" w:name="_Toc401572535"/>
      <w:r w:rsidRPr="00637FB4">
        <w:rPr>
          <w:rStyle w:val="Heading2Char"/>
          <w:rFonts w:eastAsia="Calibri"/>
        </w:rPr>
        <w:t>5.8.</w:t>
      </w:r>
      <w:r w:rsidR="0036405F">
        <w:rPr>
          <w:rStyle w:val="Heading2Char"/>
          <w:rFonts w:eastAsia="Calibri"/>
          <w:lang w:val="lv-LV"/>
        </w:rPr>
        <w:t> </w:t>
      </w:r>
      <w:r w:rsidR="0049367A" w:rsidRPr="00637FB4">
        <w:rPr>
          <w:rStyle w:val="Heading2Char"/>
          <w:rFonts w:eastAsia="Calibri"/>
        </w:rPr>
        <w:t>Sabiedrības informēšana</w:t>
      </w:r>
      <w:r w:rsidR="00B72205" w:rsidRPr="00637FB4">
        <w:rPr>
          <w:rStyle w:val="Heading2Char"/>
          <w:rFonts w:eastAsia="Calibri"/>
        </w:rPr>
        <w:t>.</w:t>
      </w:r>
      <w:bookmarkEnd w:id="31"/>
      <w:r w:rsidR="00B72205">
        <w:rPr>
          <w:rFonts w:ascii="Times New Roman" w:eastAsia="Times New Roman" w:hAnsi="Times New Roman"/>
          <w:b/>
          <w:sz w:val="28"/>
          <w:szCs w:val="28"/>
        </w:rPr>
        <w:t xml:space="preserve"> </w:t>
      </w:r>
      <w:r w:rsidR="005207DD">
        <w:rPr>
          <w:rFonts w:ascii="Times New Roman" w:eastAsia="Times New Roman" w:hAnsi="Times New Roman"/>
          <w:sz w:val="28"/>
          <w:szCs w:val="28"/>
        </w:rPr>
        <w:t>Uzsākot plašākas aktivitātes saistībā ar zemes dzīļu izmantošanu, nepieciešama pārdomāta sabiedrības informēšana, iesaistot</w:t>
      </w:r>
      <w:r w:rsidR="0019103E">
        <w:rPr>
          <w:rFonts w:ascii="Times New Roman" w:eastAsia="Times New Roman" w:hAnsi="Times New Roman"/>
          <w:sz w:val="28"/>
          <w:szCs w:val="28"/>
        </w:rPr>
        <w:t xml:space="preserve"> zinātnisko sabiedrību un sabiedriskās organizācijas.</w:t>
      </w:r>
    </w:p>
    <w:p w:rsidR="0036405F" w:rsidRDefault="0036405F" w:rsidP="005207DD">
      <w:pPr>
        <w:spacing w:after="120" w:line="240" w:lineRule="auto"/>
        <w:ind w:firstLine="720"/>
        <w:jc w:val="both"/>
        <w:rPr>
          <w:rFonts w:ascii="Times New Roman" w:eastAsia="Times New Roman" w:hAnsi="Times New Roman"/>
          <w:sz w:val="28"/>
          <w:szCs w:val="28"/>
        </w:rPr>
      </w:pPr>
    </w:p>
    <w:p w:rsidR="002520E7" w:rsidRDefault="002520E7" w:rsidP="005207DD">
      <w:pPr>
        <w:spacing w:after="120" w:line="240" w:lineRule="auto"/>
        <w:ind w:firstLine="720"/>
        <w:jc w:val="both"/>
        <w:rPr>
          <w:rFonts w:ascii="Times New Roman" w:eastAsia="Times New Roman" w:hAnsi="Times New Roman"/>
          <w:sz w:val="28"/>
          <w:szCs w:val="28"/>
        </w:rPr>
      </w:pPr>
      <w:bookmarkStart w:id="32" w:name="_Toc401572536"/>
      <w:r w:rsidRPr="00637FB4">
        <w:rPr>
          <w:rStyle w:val="Heading2Char"/>
          <w:rFonts w:eastAsia="Calibri"/>
        </w:rPr>
        <w:t>5.9.</w:t>
      </w:r>
      <w:r w:rsidR="0036405F">
        <w:rPr>
          <w:rStyle w:val="Heading2Char"/>
          <w:rFonts w:eastAsia="Calibri"/>
          <w:lang w:val="lv-LV"/>
        </w:rPr>
        <w:t> </w:t>
      </w:r>
      <w:r w:rsidRPr="00637FB4">
        <w:rPr>
          <w:rStyle w:val="Heading2Char"/>
          <w:rFonts w:eastAsia="Calibri"/>
        </w:rPr>
        <w:t>Komersanti.</w:t>
      </w:r>
      <w:bookmarkEnd w:id="32"/>
      <w:r>
        <w:rPr>
          <w:rFonts w:ascii="Times New Roman" w:eastAsia="Times New Roman" w:hAnsi="Times New Roman"/>
          <w:sz w:val="28"/>
          <w:szCs w:val="28"/>
        </w:rPr>
        <w:t xml:space="preserve"> Nav nodalīti meklēšanas, izpētes un derīgā izrakteņa (mienrālresursu) ieguves komersanti un nav noteikta to atbildība, pienākumi un kompetences zemes dzīļu apguves procesā. Līdz ar to faktiski netiek risināts jautājums par nepieciešam</w:t>
      </w:r>
      <w:r w:rsidR="008A291A">
        <w:rPr>
          <w:rFonts w:ascii="Times New Roman" w:eastAsia="Times New Roman" w:hAnsi="Times New Roman"/>
          <w:sz w:val="28"/>
          <w:szCs w:val="28"/>
        </w:rPr>
        <w:t>ā</w:t>
      </w:r>
      <w:r>
        <w:rPr>
          <w:rFonts w:ascii="Times New Roman" w:eastAsia="Times New Roman" w:hAnsi="Times New Roman"/>
          <w:sz w:val="28"/>
          <w:szCs w:val="28"/>
        </w:rPr>
        <w:t>s meklēšanas un izpētes darbu pieredzes uzkrāšanu</w:t>
      </w:r>
      <w:r w:rsidR="008923C1">
        <w:rPr>
          <w:rFonts w:ascii="Times New Roman" w:eastAsia="Times New Roman" w:hAnsi="Times New Roman"/>
          <w:sz w:val="28"/>
          <w:szCs w:val="28"/>
        </w:rPr>
        <w:t>.</w:t>
      </w:r>
      <w:r>
        <w:rPr>
          <w:rFonts w:ascii="Times New Roman" w:eastAsia="Times New Roman" w:hAnsi="Times New Roman"/>
          <w:sz w:val="28"/>
          <w:szCs w:val="28"/>
        </w:rPr>
        <w:t xml:space="preserve"> Nav noteiktas prasības ieguves uzņēmumiem, kas ļautu nodrošināt labāko pieejamo ieguves tehnoloģiju piesaisti un stratēģisko partnerību saistībā ar zemes dzīļu resursu apguvi</w:t>
      </w:r>
      <w:r w:rsidR="00FF470F">
        <w:rPr>
          <w:rFonts w:ascii="Times New Roman" w:eastAsia="Times New Roman" w:hAnsi="Times New Roman"/>
          <w:sz w:val="28"/>
          <w:szCs w:val="28"/>
        </w:rPr>
        <w:t>.</w:t>
      </w:r>
    </w:p>
    <w:p w:rsidR="00FF470F" w:rsidRDefault="00FF470F" w:rsidP="005207DD">
      <w:pPr>
        <w:spacing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8923C1">
        <w:rPr>
          <w:rFonts w:ascii="Times New Roman" w:eastAsia="Times New Roman" w:hAnsi="Times New Roman"/>
          <w:sz w:val="28"/>
          <w:szCs w:val="28"/>
        </w:rPr>
        <w:t>R</w:t>
      </w:r>
      <w:r>
        <w:rPr>
          <w:rFonts w:ascii="Times New Roman" w:eastAsia="Times New Roman" w:hAnsi="Times New Roman"/>
          <w:sz w:val="28"/>
          <w:szCs w:val="28"/>
        </w:rPr>
        <w:t>esursu ieguve tiek organizēta</w:t>
      </w:r>
      <w:r w:rsidR="008923C1">
        <w:rPr>
          <w:rFonts w:ascii="Times New Roman" w:eastAsia="Times New Roman" w:hAnsi="Times New Roman"/>
          <w:sz w:val="28"/>
          <w:szCs w:val="28"/>
        </w:rPr>
        <w:t>,</w:t>
      </w:r>
      <w:r>
        <w:rPr>
          <w:rFonts w:ascii="Times New Roman" w:eastAsia="Times New Roman" w:hAnsi="Times New Roman"/>
          <w:sz w:val="28"/>
          <w:szCs w:val="28"/>
        </w:rPr>
        <w:t xml:space="preserve"> </w:t>
      </w:r>
      <w:r w:rsidR="008923C1">
        <w:rPr>
          <w:rFonts w:ascii="Times New Roman" w:eastAsia="Times New Roman" w:hAnsi="Times New Roman"/>
          <w:sz w:val="28"/>
          <w:szCs w:val="28"/>
        </w:rPr>
        <w:t xml:space="preserve">piemērojot </w:t>
      </w:r>
      <w:r w:rsidR="008A291A">
        <w:rPr>
          <w:rFonts w:ascii="Times New Roman" w:eastAsia="Times New Roman" w:hAnsi="Times New Roman"/>
          <w:sz w:val="28"/>
          <w:szCs w:val="28"/>
        </w:rPr>
        <w:t>konkurs</w:t>
      </w:r>
      <w:r w:rsidR="008923C1">
        <w:rPr>
          <w:rFonts w:ascii="Times New Roman" w:eastAsia="Times New Roman" w:hAnsi="Times New Roman"/>
          <w:sz w:val="28"/>
          <w:szCs w:val="28"/>
        </w:rPr>
        <w:t>u</w:t>
      </w:r>
      <w:r w:rsidR="008A291A">
        <w:rPr>
          <w:rFonts w:ascii="Times New Roman" w:eastAsia="Times New Roman" w:hAnsi="Times New Roman"/>
          <w:sz w:val="28"/>
          <w:szCs w:val="28"/>
        </w:rPr>
        <w:t xml:space="preserve"> </w:t>
      </w:r>
      <w:r w:rsidR="008923C1">
        <w:rPr>
          <w:rFonts w:ascii="Times New Roman" w:eastAsia="Times New Roman" w:hAnsi="Times New Roman"/>
          <w:sz w:val="28"/>
          <w:szCs w:val="28"/>
        </w:rPr>
        <w:t>vai</w:t>
      </w:r>
      <w:r>
        <w:rPr>
          <w:rFonts w:ascii="Times New Roman" w:eastAsia="Times New Roman" w:hAnsi="Times New Roman"/>
          <w:sz w:val="28"/>
          <w:szCs w:val="28"/>
        </w:rPr>
        <w:t xml:space="preserve"> izso</w:t>
      </w:r>
      <w:r w:rsidR="008A291A">
        <w:rPr>
          <w:rFonts w:ascii="Times New Roman" w:eastAsia="Times New Roman" w:hAnsi="Times New Roman"/>
          <w:sz w:val="28"/>
          <w:szCs w:val="28"/>
        </w:rPr>
        <w:t>l</w:t>
      </w:r>
      <w:r w:rsidR="008923C1">
        <w:rPr>
          <w:rFonts w:ascii="Times New Roman" w:eastAsia="Times New Roman" w:hAnsi="Times New Roman"/>
          <w:sz w:val="28"/>
          <w:szCs w:val="28"/>
        </w:rPr>
        <w:t>i</w:t>
      </w:r>
      <w:r>
        <w:rPr>
          <w:rFonts w:ascii="Times New Roman" w:eastAsia="Times New Roman" w:hAnsi="Times New Roman"/>
          <w:sz w:val="28"/>
          <w:szCs w:val="28"/>
        </w:rPr>
        <w:t>, tādējādi ierobežo</w:t>
      </w:r>
      <w:r w:rsidR="008923C1">
        <w:rPr>
          <w:rFonts w:ascii="Times New Roman" w:eastAsia="Times New Roman" w:hAnsi="Times New Roman"/>
          <w:sz w:val="28"/>
          <w:szCs w:val="28"/>
        </w:rPr>
        <w:t>jo</w:t>
      </w:r>
      <w:r>
        <w:rPr>
          <w:rFonts w:ascii="Times New Roman" w:eastAsia="Times New Roman" w:hAnsi="Times New Roman"/>
          <w:sz w:val="28"/>
          <w:szCs w:val="28"/>
        </w:rPr>
        <w:t>t to komersantu, kas iegulda investīcijas meklēšanas un izpētes procesā</w:t>
      </w:r>
      <w:r w:rsidR="008A291A">
        <w:rPr>
          <w:rFonts w:ascii="Times New Roman" w:eastAsia="Times New Roman" w:hAnsi="Times New Roman"/>
          <w:sz w:val="28"/>
          <w:szCs w:val="28"/>
        </w:rPr>
        <w:t>, iespēju</w:t>
      </w:r>
      <w:r>
        <w:rPr>
          <w:rFonts w:ascii="Times New Roman" w:eastAsia="Times New Roman" w:hAnsi="Times New Roman"/>
          <w:sz w:val="28"/>
          <w:szCs w:val="28"/>
        </w:rPr>
        <w:t xml:space="preserve"> gūt atdevi no ieguldītajiem līdzekļiem. </w:t>
      </w:r>
      <w:r w:rsidR="008A291A">
        <w:rPr>
          <w:rFonts w:ascii="Times New Roman" w:eastAsia="Times New Roman" w:hAnsi="Times New Roman"/>
          <w:sz w:val="28"/>
          <w:szCs w:val="28"/>
        </w:rPr>
        <w:t>Konkursa un i</w:t>
      </w:r>
      <w:r>
        <w:rPr>
          <w:rFonts w:ascii="Times New Roman" w:eastAsia="Times New Roman" w:hAnsi="Times New Roman"/>
          <w:sz w:val="28"/>
          <w:szCs w:val="28"/>
        </w:rPr>
        <w:t>zsoles procedūras nenodrošina tiesības izpētes uzņēmējiem rīkoties savu ekonomisko interešu aizsardzībā un tādējādi ierobežo būtisku kapitāla piesaisti izpētes un tālākas derīgo izrakteņu ieguves procesam.</w:t>
      </w:r>
      <w:r w:rsidR="008923C1">
        <w:rPr>
          <w:rFonts w:ascii="Times New Roman" w:eastAsia="Times New Roman" w:hAnsi="Times New Roman"/>
          <w:sz w:val="28"/>
          <w:szCs w:val="28"/>
        </w:rPr>
        <w:t xml:space="preserve"> </w:t>
      </w:r>
    </w:p>
    <w:p w:rsidR="0036405F" w:rsidRDefault="0036405F" w:rsidP="005207DD">
      <w:pPr>
        <w:spacing w:after="120" w:line="240" w:lineRule="auto"/>
        <w:ind w:firstLine="720"/>
        <w:jc w:val="both"/>
        <w:rPr>
          <w:rFonts w:ascii="Times New Roman" w:eastAsia="Times New Roman" w:hAnsi="Times New Roman"/>
          <w:sz w:val="28"/>
          <w:szCs w:val="28"/>
        </w:rPr>
      </w:pPr>
    </w:p>
    <w:p w:rsidR="00334160" w:rsidRPr="00637FB4" w:rsidRDefault="008923C1" w:rsidP="00637FB4">
      <w:pPr>
        <w:spacing w:after="120" w:line="240" w:lineRule="auto"/>
        <w:ind w:firstLine="720"/>
        <w:jc w:val="both"/>
        <w:rPr>
          <w:rFonts w:ascii="Times New Roman" w:eastAsia="Times New Roman" w:hAnsi="Times New Roman"/>
          <w:sz w:val="28"/>
          <w:szCs w:val="28"/>
        </w:rPr>
      </w:pPr>
      <w:bookmarkStart w:id="33" w:name="_Toc401572537"/>
      <w:r w:rsidRPr="00637FB4">
        <w:rPr>
          <w:rStyle w:val="Heading2Char"/>
          <w:rFonts w:eastAsia="Calibri"/>
        </w:rPr>
        <w:t>5.10.</w:t>
      </w:r>
      <w:r w:rsidR="0036405F">
        <w:rPr>
          <w:rStyle w:val="Heading2Char"/>
          <w:rFonts w:eastAsia="Calibri"/>
          <w:lang w:val="lv-LV"/>
        </w:rPr>
        <w:t> </w:t>
      </w:r>
      <w:r w:rsidRPr="00637FB4">
        <w:rPr>
          <w:rStyle w:val="Heading2Char"/>
          <w:rFonts w:eastAsia="Calibri"/>
        </w:rPr>
        <w:t>Valsts loma.</w:t>
      </w:r>
      <w:bookmarkEnd w:id="33"/>
      <w:r>
        <w:rPr>
          <w:rFonts w:ascii="Times New Roman" w:eastAsia="Times New Roman" w:hAnsi="Times New Roman"/>
          <w:sz w:val="28"/>
          <w:szCs w:val="28"/>
        </w:rPr>
        <w:t xml:space="preserve"> Apsverams ir jautājums, vai valsts nosaka kādus principus attiecībā uz to, kādām kompānijām minerālresursu izpētes rezultātus drīkst pārdot. Vai valsts izmanto iespēju pirkt izpētes rezultātus, atmaksājot izdevumus un iespējamo peļņu atbilstoši normatīvajam a</w:t>
      </w:r>
      <w:r w:rsidR="00637FB4">
        <w:rPr>
          <w:rFonts w:ascii="Times New Roman" w:eastAsia="Times New Roman" w:hAnsi="Times New Roman"/>
          <w:sz w:val="28"/>
          <w:szCs w:val="28"/>
        </w:rPr>
        <w:t xml:space="preserve">ktam, ja tāds tiks izstrādāts? </w:t>
      </w:r>
    </w:p>
    <w:p w:rsidR="007E766A" w:rsidRDefault="007616B4" w:rsidP="0036405F">
      <w:pPr>
        <w:pStyle w:val="Heading1"/>
      </w:pPr>
      <w:bookmarkStart w:id="34" w:name="_Toc401572538"/>
      <w:r>
        <w:lastRenderedPageBreak/>
        <w:t>6</w:t>
      </w:r>
      <w:r w:rsidRPr="00D3026A">
        <w:t>.</w:t>
      </w:r>
      <w:r w:rsidR="00D3026A" w:rsidRPr="00D3026A">
        <w:t xml:space="preserve"> Risinājuma varianti </w:t>
      </w:r>
      <w:r w:rsidR="0036405F">
        <w:t>–</w:t>
      </w:r>
      <w:r w:rsidR="00D3026A">
        <w:t xml:space="preserve"> t</w:t>
      </w:r>
      <w:r w:rsidR="007E766A" w:rsidRPr="009E7266">
        <w:t>iesiskā regulējuma pilnveidošanas iespējas</w:t>
      </w:r>
      <w:bookmarkEnd w:id="34"/>
      <w:r>
        <w:t xml:space="preserve"> </w:t>
      </w:r>
    </w:p>
    <w:p w:rsidR="003F32DB" w:rsidRDefault="0012597C" w:rsidP="0036405F">
      <w:pPr>
        <w:keepNext/>
        <w:spacing w:after="120" w:line="240" w:lineRule="auto"/>
        <w:ind w:firstLine="720"/>
        <w:jc w:val="both"/>
        <w:rPr>
          <w:rFonts w:ascii="Times New Roman" w:hAnsi="Times New Roman"/>
          <w:sz w:val="28"/>
          <w:szCs w:val="28"/>
        </w:rPr>
      </w:pPr>
      <w:r w:rsidRPr="003F32DB">
        <w:rPr>
          <w:rFonts w:ascii="Times New Roman" w:hAnsi="Times New Roman"/>
          <w:sz w:val="28"/>
          <w:szCs w:val="28"/>
        </w:rPr>
        <w:t>Lai veicinātu zemes dzīļu izmantošanu, k</w:t>
      </w:r>
      <w:r w:rsidR="00D00438" w:rsidRPr="003F32DB">
        <w:rPr>
          <w:rFonts w:ascii="Times New Roman" w:hAnsi="Times New Roman"/>
          <w:sz w:val="28"/>
          <w:szCs w:val="28"/>
        </w:rPr>
        <w:t xml:space="preserve">oncepcijā tiek piedāvāts: </w:t>
      </w:r>
    </w:p>
    <w:p w:rsidR="005B285C" w:rsidRPr="005B285C" w:rsidRDefault="00010C8F" w:rsidP="0027524E">
      <w:pPr>
        <w:spacing w:after="120" w:line="240" w:lineRule="auto"/>
        <w:ind w:firstLine="709"/>
        <w:jc w:val="both"/>
        <w:rPr>
          <w:rFonts w:ascii="Times New Roman" w:hAnsi="Times New Roman"/>
          <w:sz w:val="28"/>
          <w:szCs w:val="28"/>
        </w:rPr>
      </w:pPr>
      <w:r>
        <w:rPr>
          <w:rFonts w:ascii="Times New Roman" w:hAnsi="Times New Roman"/>
          <w:b/>
          <w:sz w:val="28"/>
          <w:szCs w:val="28"/>
        </w:rPr>
        <w:t>A</w:t>
      </w:r>
      <w:r w:rsidR="0027524E">
        <w:rPr>
          <w:rFonts w:ascii="Times New Roman" w:hAnsi="Times New Roman"/>
          <w:b/>
          <w:sz w:val="28"/>
          <w:szCs w:val="28"/>
        </w:rPr>
        <w:t> </w:t>
      </w:r>
      <w:r w:rsidRPr="00334160">
        <w:rPr>
          <w:rFonts w:ascii="Times New Roman" w:hAnsi="Times New Roman"/>
          <w:b/>
          <w:sz w:val="28"/>
          <w:szCs w:val="28"/>
        </w:rPr>
        <w:t>variants</w:t>
      </w:r>
      <w:r>
        <w:rPr>
          <w:rFonts w:ascii="Times New Roman" w:hAnsi="Times New Roman"/>
          <w:b/>
          <w:sz w:val="28"/>
          <w:szCs w:val="28"/>
        </w:rPr>
        <w:t xml:space="preserve">. </w:t>
      </w:r>
      <w:r w:rsidRPr="00010C8F">
        <w:rPr>
          <w:rFonts w:ascii="Times New Roman" w:hAnsi="Times New Roman"/>
          <w:b/>
          <w:sz w:val="28"/>
          <w:szCs w:val="28"/>
        </w:rPr>
        <w:t>Normatīvais regulējums netiek pārskatīts un mainīts</w:t>
      </w:r>
      <w:r>
        <w:rPr>
          <w:rFonts w:ascii="Times New Roman" w:hAnsi="Times New Roman"/>
          <w:sz w:val="28"/>
          <w:szCs w:val="28"/>
        </w:rPr>
        <w:t>. Šajā gadījumā, tāpat kā līdz šim, zemes dzīļu izmantošanā saglabāsies esošā situācija.</w:t>
      </w:r>
      <w:r w:rsidR="005B285C">
        <w:rPr>
          <w:rFonts w:ascii="Times New Roman" w:hAnsi="Times New Roman"/>
          <w:sz w:val="28"/>
          <w:szCs w:val="28"/>
        </w:rPr>
        <w:t xml:space="preserve"> Netiek veidota </w:t>
      </w:r>
      <w:r w:rsidR="005B285C" w:rsidRPr="005B285C">
        <w:rPr>
          <w:rFonts w:ascii="Times New Roman" w:hAnsi="Times New Roman"/>
          <w:sz w:val="28"/>
          <w:szCs w:val="28"/>
        </w:rPr>
        <w:t>paredzam</w:t>
      </w:r>
      <w:r w:rsidR="005B285C">
        <w:rPr>
          <w:rFonts w:ascii="Times New Roman" w:hAnsi="Times New Roman"/>
          <w:sz w:val="28"/>
          <w:szCs w:val="28"/>
        </w:rPr>
        <w:t>a un</w:t>
      </w:r>
      <w:r w:rsidR="005B285C" w:rsidRPr="005B285C">
        <w:rPr>
          <w:rFonts w:ascii="Times New Roman" w:hAnsi="Times New Roman"/>
          <w:sz w:val="28"/>
          <w:szCs w:val="28"/>
        </w:rPr>
        <w:t xml:space="preserve"> ieguldījumiem </w:t>
      </w:r>
      <w:r w:rsidR="005B285C">
        <w:rPr>
          <w:rFonts w:ascii="Times New Roman" w:hAnsi="Times New Roman"/>
          <w:sz w:val="28"/>
          <w:szCs w:val="28"/>
        </w:rPr>
        <w:t>pievilcīga</w:t>
      </w:r>
      <w:r w:rsidR="005B285C" w:rsidRPr="005B285C">
        <w:rPr>
          <w:rFonts w:ascii="Times New Roman" w:hAnsi="Times New Roman"/>
          <w:sz w:val="28"/>
          <w:szCs w:val="28"/>
        </w:rPr>
        <w:t xml:space="preserve"> vid</w:t>
      </w:r>
      <w:r w:rsidR="005B285C">
        <w:rPr>
          <w:rFonts w:ascii="Times New Roman" w:hAnsi="Times New Roman"/>
          <w:sz w:val="28"/>
          <w:szCs w:val="28"/>
        </w:rPr>
        <w:t>e, i</w:t>
      </w:r>
      <w:r w:rsidR="005B285C" w:rsidRPr="005B285C">
        <w:rPr>
          <w:rFonts w:ascii="Times New Roman" w:hAnsi="Times New Roman"/>
          <w:sz w:val="28"/>
          <w:szCs w:val="28"/>
        </w:rPr>
        <w:t>nvestoru piesaiste būs apgrūtināta</w:t>
      </w:r>
      <w:r w:rsidR="005B285C">
        <w:rPr>
          <w:rFonts w:ascii="Times New Roman" w:hAnsi="Times New Roman"/>
          <w:sz w:val="28"/>
          <w:szCs w:val="28"/>
        </w:rPr>
        <w:t>, pat neiespējama.</w:t>
      </w:r>
    </w:p>
    <w:p w:rsidR="005B285C" w:rsidRPr="005B285C" w:rsidRDefault="0027524E" w:rsidP="005B285C">
      <w:pPr>
        <w:ind w:firstLine="720"/>
        <w:rPr>
          <w:rFonts w:ascii="Times New Roman" w:hAnsi="Times New Roman"/>
          <w:sz w:val="24"/>
          <w:szCs w:val="24"/>
        </w:rPr>
      </w:pPr>
      <w:r>
        <w:rPr>
          <w:rFonts w:ascii="Times New Roman" w:hAnsi="Times New Roman"/>
          <w:sz w:val="28"/>
          <w:szCs w:val="28"/>
        </w:rPr>
        <w:t>A </w:t>
      </w:r>
      <w:r w:rsidR="005B285C">
        <w:rPr>
          <w:rFonts w:ascii="Times New Roman" w:hAnsi="Times New Roman"/>
          <w:sz w:val="28"/>
          <w:szCs w:val="28"/>
        </w:rPr>
        <w:t xml:space="preserve">variantam nav ietekmes uz </w:t>
      </w:r>
      <w:r w:rsidR="005B285C" w:rsidRPr="005B285C">
        <w:rPr>
          <w:rFonts w:ascii="Times New Roman" w:hAnsi="Times New Roman"/>
          <w:sz w:val="28"/>
          <w:szCs w:val="28"/>
        </w:rPr>
        <w:t>valsts un pašvaldību budžetiem</w:t>
      </w:r>
      <w:r w:rsidR="005B285C">
        <w:rPr>
          <w:rFonts w:ascii="Times New Roman" w:hAnsi="Times New Roman"/>
          <w:sz w:val="28"/>
          <w:szCs w:val="28"/>
        </w:rPr>
        <w:t>.</w:t>
      </w:r>
      <w:r w:rsidR="005B285C" w:rsidRPr="005B285C">
        <w:rPr>
          <w:rFonts w:ascii="Times New Roman" w:hAnsi="Times New Roman"/>
          <w:sz w:val="24"/>
          <w:szCs w:val="24"/>
        </w:rPr>
        <w:tab/>
      </w:r>
    </w:p>
    <w:p w:rsidR="001B15DA" w:rsidRPr="003F32DB" w:rsidRDefault="00010C8F" w:rsidP="003F32DB">
      <w:pPr>
        <w:spacing w:after="120" w:line="240" w:lineRule="auto"/>
        <w:ind w:firstLine="720"/>
        <w:jc w:val="both"/>
        <w:rPr>
          <w:rFonts w:ascii="Times New Roman" w:hAnsi="Times New Roman"/>
          <w:sz w:val="28"/>
          <w:szCs w:val="28"/>
        </w:rPr>
      </w:pPr>
      <w:r w:rsidRPr="00010C8F">
        <w:rPr>
          <w:rFonts w:ascii="Times New Roman" w:hAnsi="Times New Roman"/>
          <w:b/>
          <w:sz w:val="28"/>
          <w:szCs w:val="28"/>
        </w:rPr>
        <w:t>B</w:t>
      </w:r>
      <w:r w:rsidR="0027524E">
        <w:rPr>
          <w:rFonts w:ascii="Times New Roman" w:hAnsi="Times New Roman"/>
          <w:sz w:val="28"/>
          <w:szCs w:val="28"/>
        </w:rPr>
        <w:t> </w:t>
      </w:r>
      <w:r w:rsidR="00D00438" w:rsidRPr="003F32DB">
        <w:rPr>
          <w:rFonts w:ascii="Times New Roman" w:hAnsi="Times New Roman"/>
          <w:b/>
          <w:sz w:val="28"/>
          <w:szCs w:val="28"/>
        </w:rPr>
        <w:t>variants</w:t>
      </w:r>
      <w:r w:rsidR="00D00438" w:rsidRPr="003F32DB">
        <w:rPr>
          <w:rFonts w:ascii="Times New Roman" w:hAnsi="Times New Roman"/>
          <w:sz w:val="28"/>
          <w:szCs w:val="28"/>
        </w:rPr>
        <w:t>:</w:t>
      </w:r>
      <w:r w:rsidR="00613A85" w:rsidRPr="003F32DB">
        <w:rPr>
          <w:rFonts w:ascii="Times New Roman" w:hAnsi="Times New Roman"/>
          <w:sz w:val="28"/>
          <w:szCs w:val="28"/>
        </w:rPr>
        <w:t xml:space="preserve"> </w:t>
      </w:r>
      <w:r w:rsidR="00320C23" w:rsidRPr="00010C8F">
        <w:rPr>
          <w:rFonts w:ascii="Times New Roman" w:hAnsi="Times New Roman"/>
          <w:b/>
          <w:sz w:val="28"/>
          <w:szCs w:val="28"/>
        </w:rPr>
        <w:t>zemes dzīles tiek saglabātas privātpersonas īpašumā, nosakot konkrētu</w:t>
      </w:r>
      <w:r w:rsidR="00893861" w:rsidRPr="00010C8F">
        <w:rPr>
          <w:rFonts w:ascii="Times New Roman" w:hAnsi="Times New Roman"/>
          <w:b/>
          <w:sz w:val="28"/>
          <w:szCs w:val="28"/>
        </w:rPr>
        <w:t>s</w:t>
      </w:r>
      <w:r w:rsidR="00320C23" w:rsidRPr="00010C8F">
        <w:rPr>
          <w:rFonts w:ascii="Times New Roman" w:hAnsi="Times New Roman"/>
          <w:b/>
          <w:sz w:val="28"/>
          <w:szCs w:val="28"/>
        </w:rPr>
        <w:t xml:space="preserve"> īpašuma tiesību aprobežojumus.</w:t>
      </w:r>
      <w:r w:rsidR="00320C23" w:rsidRPr="003F32DB">
        <w:rPr>
          <w:rFonts w:ascii="Times New Roman" w:hAnsi="Times New Roman"/>
          <w:sz w:val="28"/>
          <w:szCs w:val="28"/>
        </w:rPr>
        <w:t xml:space="preserve"> Tiek </w:t>
      </w:r>
      <w:r w:rsidR="00D00438" w:rsidRPr="003F32DB">
        <w:rPr>
          <w:rFonts w:ascii="Times New Roman" w:hAnsi="Times New Roman"/>
          <w:sz w:val="28"/>
          <w:szCs w:val="28"/>
        </w:rPr>
        <w:t>i</w:t>
      </w:r>
      <w:r w:rsidR="00613A85" w:rsidRPr="003F32DB">
        <w:rPr>
          <w:rFonts w:ascii="Times New Roman" w:hAnsi="Times New Roman"/>
          <w:sz w:val="28"/>
          <w:szCs w:val="28"/>
        </w:rPr>
        <w:t>zmantot</w:t>
      </w:r>
      <w:r w:rsidR="00320C23" w:rsidRPr="003F32DB">
        <w:rPr>
          <w:rFonts w:ascii="Times New Roman" w:hAnsi="Times New Roman"/>
          <w:sz w:val="28"/>
          <w:szCs w:val="28"/>
        </w:rPr>
        <w:t>s esošais</w:t>
      </w:r>
      <w:r w:rsidR="00613A85" w:rsidRPr="003F32DB">
        <w:rPr>
          <w:rFonts w:ascii="Times New Roman" w:hAnsi="Times New Roman"/>
          <w:sz w:val="28"/>
          <w:szCs w:val="28"/>
        </w:rPr>
        <w:t xml:space="preserve"> </w:t>
      </w:r>
      <w:r w:rsidR="00320C23" w:rsidRPr="003F32DB">
        <w:rPr>
          <w:rFonts w:ascii="Times New Roman" w:hAnsi="Times New Roman"/>
          <w:sz w:val="28"/>
          <w:szCs w:val="28"/>
        </w:rPr>
        <w:t>normatīvo aktu ietvars</w:t>
      </w:r>
      <w:r w:rsidR="00D00438" w:rsidRPr="003F32DB">
        <w:rPr>
          <w:rFonts w:ascii="Times New Roman" w:hAnsi="Times New Roman"/>
          <w:sz w:val="28"/>
          <w:szCs w:val="28"/>
        </w:rPr>
        <w:t xml:space="preserve">, to papildinot un izdarot grozījumus. </w:t>
      </w:r>
    </w:p>
    <w:p w:rsidR="003F32DB" w:rsidRPr="007F68B1" w:rsidRDefault="003F32DB" w:rsidP="003F32DB">
      <w:pPr>
        <w:spacing w:after="120" w:line="240" w:lineRule="auto"/>
        <w:ind w:firstLine="720"/>
        <w:jc w:val="both"/>
        <w:rPr>
          <w:rFonts w:ascii="Times New Roman" w:hAnsi="Times New Roman"/>
          <w:sz w:val="28"/>
          <w:szCs w:val="28"/>
        </w:rPr>
      </w:pPr>
      <w:r w:rsidRPr="003F32DB">
        <w:rPr>
          <w:rFonts w:ascii="Times New Roman" w:hAnsi="Times New Roman"/>
          <w:color w:val="000000"/>
          <w:sz w:val="28"/>
          <w:szCs w:val="28"/>
        </w:rPr>
        <w:t xml:space="preserve">Jau tagad normatīvie akti </w:t>
      </w:r>
      <w:r w:rsidRPr="003F32DB">
        <w:rPr>
          <w:rFonts w:ascii="Times New Roman" w:hAnsi="Times New Roman"/>
          <w:sz w:val="28"/>
          <w:szCs w:val="28"/>
        </w:rPr>
        <w:t xml:space="preserve">nosaka, ka zemes dzīļu īpašuma tiesību aprobežojumu var noteikt valsts nozīmes zemes dzīļu nogabalos, ja sabiedrības un valsts interesēs nepieciešams izmantot </w:t>
      </w:r>
      <w:r w:rsidRPr="003F32DB">
        <w:rPr>
          <w:rFonts w:ascii="Times New Roman" w:hAnsi="Times New Roman"/>
          <w:sz w:val="28"/>
          <w:szCs w:val="28"/>
          <w:u w:val="single"/>
        </w:rPr>
        <w:t>zemes dzīļu derīgās īpašības vai iegūt pazemes ūdeņus</w:t>
      </w:r>
      <w:r w:rsidRPr="003F32DB">
        <w:rPr>
          <w:rFonts w:ascii="Times New Roman" w:hAnsi="Times New Roman"/>
          <w:sz w:val="28"/>
          <w:szCs w:val="28"/>
        </w:rPr>
        <w:t xml:space="preserve">. </w:t>
      </w:r>
      <w:r>
        <w:rPr>
          <w:rFonts w:ascii="Times New Roman" w:hAnsi="Times New Roman"/>
          <w:sz w:val="28"/>
          <w:szCs w:val="28"/>
        </w:rPr>
        <w:t>Z</w:t>
      </w:r>
      <w:r w:rsidRPr="003F32DB">
        <w:rPr>
          <w:rFonts w:ascii="Times New Roman" w:hAnsi="Times New Roman"/>
          <w:color w:val="000000"/>
          <w:sz w:val="28"/>
          <w:szCs w:val="28"/>
        </w:rPr>
        <w:t>emes īpašnieks</w:t>
      </w:r>
      <w:r>
        <w:rPr>
          <w:rFonts w:ascii="Times New Roman" w:hAnsi="Times New Roman"/>
          <w:color w:val="000000"/>
          <w:sz w:val="28"/>
          <w:szCs w:val="28"/>
        </w:rPr>
        <w:t>, ar kuru noslēgts attiecīgs līgums,</w:t>
      </w:r>
      <w:r w:rsidRPr="003F32DB">
        <w:rPr>
          <w:rFonts w:ascii="Times New Roman" w:hAnsi="Times New Roman"/>
          <w:color w:val="000000"/>
          <w:sz w:val="28"/>
          <w:szCs w:val="28"/>
        </w:rPr>
        <w:t xml:space="preserve"> nedrīkst ierobežot vai traucēt ģeoloģisko izpēti. </w:t>
      </w:r>
      <w:r w:rsidRPr="003F32DB">
        <w:rPr>
          <w:rFonts w:ascii="Times New Roman" w:hAnsi="Times New Roman"/>
          <w:sz w:val="28"/>
          <w:szCs w:val="28"/>
        </w:rPr>
        <w:t xml:space="preserve">Par katru zemes dzīļu īpašuma tiesību aprobežojumu un zemes dzīļu vai to īpašību izmantošanas gadījumu Ministru kabinets lemj atsevišķi. </w:t>
      </w:r>
      <w:r w:rsidRPr="00D77D87">
        <w:rPr>
          <w:rFonts w:ascii="Times New Roman" w:hAnsi="Times New Roman"/>
          <w:sz w:val="28"/>
          <w:szCs w:val="28"/>
        </w:rPr>
        <w:t>Likumā noteikts, ka kārtību, kādā zemes īpašniekam aprēķināma un izmaksājama atlīdzība</w:t>
      </w:r>
      <w:r w:rsidR="00473C88">
        <w:rPr>
          <w:rFonts w:ascii="Times New Roman" w:hAnsi="Times New Roman"/>
          <w:sz w:val="28"/>
          <w:szCs w:val="28"/>
        </w:rPr>
        <w:t xml:space="preserve"> </w:t>
      </w:r>
      <w:r w:rsidRPr="00D77D87">
        <w:rPr>
          <w:rFonts w:ascii="Times New Roman" w:hAnsi="Times New Roman"/>
          <w:sz w:val="28"/>
          <w:szCs w:val="28"/>
        </w:rPr>
        <w:t xml:space="preserve">par īpašuma tiesību aprobežojumu, nosaka Ministru kabinets. Par atlīdzības apmēru, kas maksājams par īpašuma tiesību aprobežojumu, noslēdzama rakstveida vienošanās. </w:t>
      </w:r>
      <w:r w:rsidR="007F68B1">
        <w:rPr>
          <w:rFonts w:ascii="Times New Roman" w:hAnsi="Times New Roman"/>
          <w:sz w:val="28"/>
          <w:szCs w:val="28"/>
        </w:rPr>
        <w:t>Ministru kabineta noteikumi nosaka, ka v</w:t>
      </w:r>
      <w:r w:rsidR="007F68B1" w:rsidRPr="007F68B1">
        <w:rPr>
          <w:rFonts w:ascii="Times New Roman" w:hAnsi="Times New Roman"/>
          <w:sz w:val="28"/>
          <w:szCs w:val="28"/>
        </w:rPr>
        <w:t>ienreizēju atlīdzību par zemes dzīļu īpašuma tiesību aprobežojumu valsts nozīmes zemes dzīļu nogabalos aprēķina piecu procentu apmērā no zemes platības kadastrālās vērtības, kāda tā bijusi valsts nozīmes zemes dzīļu nogabala noteikšanas brīdī. Atlīdzību par zemes dzīļu īpašuma tiesību aprobežojumu zemes īpašniekam maksā tikai par to platību, zem kuras zemes dzīļu izmantošana ir aprobežota.</w:t>
      </w:r>
    </w:p>
    <w:p w:rsidR="009C1E29" w:rsidRDefault="007F68B1" w:rsidP="00C10FEE">
      <w:pPr>
        <w:spacing w:after="120" w:line="240" w:lineRule="auto"/>
        <w:ind w:firstLine="720"/>
        <w:jc w:val="both"/>
        <w:rPr>
          <w:rFonts w:ascii="Times New Roman" w:hAnsi="Times New Roman"/>
          <w:sz w:val="28"/>
          <w:szCs w:val="28"/>
        </w:rPr>
      </w:pPr>
      <w:r>
        <w:rPr>
          <w:rFonts w:ascii="Times New Roman" w:hAnsi="Times New Roman"/>
          <w:sz w:val="28"/>
          <w:szCs w:val="28"/>
        </w:rPr>
        <w:t>Pašlaik šis regulējums attiecas tikai uz zemes dzīļu derīgajām īpašībām un pazemes ūdeņiem. Tiesisko</w:t>
      </w:r>
      <w:r w:rsidR="003F32DB" w:rsidRPr="003F32DB">
        <w:rPr>
          <w:rFonts w:ascii="Times New Roman" w:hAnsi="Times New Roman"/>
          <w:sz w:val="28"/>
          <w:szCs w:val="28"/>
        </w:rPr>
        <w:t xml:space="preserve"> regulējumu var papildināt</w:t>
      </w:r>
      <w:r w:rsidR="001F11B2">
        <w:rPr>
          <w:rFonts w:ascii="Times New Roman" w:hAnsi="Times New Roman"/>
          <w:sz w:val="28"/>
          <w:szCs w:val="28"/>
        </w:rPr>
        <w:t xml:space="preserve"> ar</w:t>
      </w:r>
      <w:r w:rsidR="003F32DB" w:rsidRPr="003F32DB">
        <w:rPr>
          <w:rFonts w:ascii="Times New Roman" w:hAnsi="Times New Roman"/>
          <w:sz w:val="28"/>
          <w:szCs w:val="28"/>
        </w:rPr>
        <w:t xml:space="preserve"> </w:t>
      </w:r>
      <w:r w:rsidR="001F11B2">
        <w:rPr>
          <w:rFonts w:ascii="Times New Roman" w:hAnsi="Times New Roman"/>
          <w:sz w:val="28"/>
          <w:szCs w:val="28"/>
        </w:rPr>
        <w:t>iespēju noteikt valsts zemes dzīļu nogabalu</w:t>
      </w:r>
      <w:r w:rsidR="009C1E29">
        <w:rPr>
          <w:rFonts w:ascii="Times New Roman" w:hAnsi="Times New Roman"/>
          <w:sz w:val="28"/>
          <w:szCs w:val="28"/>
        </w:rPr>
        <w:t xml:space="preserve"> </w:t>
      </w:r>
      <w:r>
        <w:rPr>
          <w:rFonts w:ascii="Times New Roman" w:hAnsi="Times New Roman"/>
          <w:sz w:val="28"/>
          <w:szCs w:val="28"/>
        </w:rPr>
        <w:t>attiecībā uz</w:t>
      </w:r>
      <w:r w:rsidR="003F32DB" w:rsidRPr="003F32DB">
        <w:rPr>
          <w:rFonts w:ascii="Times New Roman" w:hAnsi="Times New Roman"/>
          <w:sz w:val="28"/>
          <w:szCs w:val="28"/>
        </w:rPr>
        <w:t xml:space="preserve"> </w:t>
      </w:r>
      <w:proofErr w:type="spellStart"/>
      <w:r w:rsidR="0080247C" w:rsidRPr="007F68B1">
        <w:rPr>
          <w:rFonts w:ascii="Times New Roman" w:hAnsi="Times New Roman"/>
          <w:sz w:val="28"/>
          <w:szCs w:val="28"/>
          <w:u w:val="single"/>
        </w:rPr>
        <w:t>minerālresursu</w:t>
      </w:r>
      <w:proofErr w:type="spellEnd"/>
      <w:r w:rsidR="0080247C">
        <w:rPr>
          <w:rFonts w:ascii="Times New Roman" w:hAnsi="Times New Roman"/>
          <w:sz w:val="28"/>
          <w:szCs w:val="28"/>
        </w:rPr>
        <w:t xml:space="preserve"> </w:t>
      </w:r>
      <w:r w:rsidR="008923C1">
        <w:rPr>
          <w:rFonts w:ascii="Times New Roman" w:hAnsi="Times New Roman"/>
          <w:sz w:val="28"/>
          <w:szCs w:val="28"/>
        </w:rPr>
        <w:t>meklēšan</w:t>
      </w:r>
      <w:r>
        <w:rPr>
          <w:rFonts w:ascii="Times New Roman" w:hAnsi="Times New Roman"/>
          <w:sz w:val="28"/>
          <w:szCs w:val="28"/>
        </w:rPr>
        <w:t xml:space="preserve">u, </w:t>
      </w:r>
      <w:r w:rsidR="0080247C">
        <w:rPr>
          <w:rFonts w:ascii="Times New Roman" w:hAnsi="Times New Roman"/>
          <w:sz w:val="28"/>
          <w:szCs w:val="28"/>
        </w:rPr>
        <w:t>izpēt</w:t>
      </w:r>
      <w:r>
        <w:rPr>
          <w:rFonts w:ascii="Times New Roman" w:hAnsi="Times New Roman"/>
          <w:sz w:val="28"/>
          <w:szCs w:val="28"/>
        </w:rPr>
        <w:t>i un ieguvi</w:t>
      </w:r>
      <w:r w:rsidR="009C1E29">
        <w:rPr>
          <w:rFonts w:ascii="Times New Roman" w:hAnsi="Times New Roman"/>
          <w:sz w:val="28"/>
          <w:szCs w:val="28"/>
        </w:rPr>
        <w:t>, kā arī ar nosacījumiem un aprobežojumiem šādā gadījumā</w:t>
      </w:r>
      <w:r w:rsidR="003F32DB" w:rsidRPr="003F32DB">
        <w:rPr>
          <w:rFonts w:ascii="Times New Roman" w:hAnsi="Times New Roman"/>
          <w:sz w:val="28"/>
          <w:szCs w:val="28"/>
        </w:rPr>
        <w:t xml:space="preserve">. </w:t>
      </w:r>
      <w:r>
        <w:rPr>
          <w:rFonts w:ascii="Times New Roman" w:hAnsi="Times New Roman"/>
          <w:sz w:val="28"/>
          <w:szCs w:val="28"/>
        </w:rPr>
        <w:t xml:space="preserve">Izmantojot iepriekšējās izpētes rezultātus, zinātniskās atziņas vai resursa sabiedrisko nozīmību, valsts varētu noteikt zemes dzīļu nogabalus arī </w:t>
      </w:r>
      <w:proofErr w:type="spellStart"/>
      <w:r w:rsidR="009C1E29">
        <w:rPr>
          <w:rFonts w:ascii="Times New Roman" w:hAnsi="Times New Roman"/>
          <w:sz w:val="28"/>
          <w:szCs w:val="28"/>
        </w:rPr>
        <w:t>minerālresursa</w:t>
      </w:r>
      <w:proofErr w:type="spellEnd"/>
      <w:r w:rsidR="009C1E29">
        <w:rPr>
          <w:rFonts w:ascii="Times New Roman" w:hAnsi="Times New Roman"/>
          <w:sz w:val="28"/>
          <w:szCs w:val="28"/>
        </w:rPr>
        <w:t xml:space="preserve"> </w:t>
      </w:r>
      <w:r>
        <w:rPr>
          <w:rFonts w:ascii="Times New Roman" w:hAnsi="Times New Roman"/>
          <w:sz w:val="28"/>
          <w:szCs w:val="28"/>
        </w:rPr>
        <w:t xml:space="preserve">izmantošanai. </w:t>
      </w:r>
    </w:p>
    <w:p w:rsidR="00483E41" w:rsidRDefault="009C1E29" w:rsidP="00C10FEE">
      <w:pPr>
        <w:spacing w:after="12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Šāda nogabala noteikšanas gadījumā: ja </w:t>
      </w:r>
      <w:r w:rsidRPr="009C1E29">
        <w:rPr>
          <w:rFonts w:ascii="Times New Roman" w:hAnsi="Times New Roman"/>
          <w:color w:val="000000"/>
          <w:sz w:val="28"/>
          <w:szCs w:val="28"/>
        </w:rPr>
        <w:t>konkrētais īpašums ir svarīgs izpētei,</w:t>
      </w:r>
      <w:r>
        <w:rPr>
          <w:rFonts w:ascii="Times New Roman" w:hAnsi="Times New Roman"/>
          <w:color w:val="000000"/>
          <w:sz w:val="28"/>
          <w:szCs w:val="28"/>
        </w:rPr>
        <w:t xml:space="preserve"> bet</w:t>
      </w:r>
      <w:r w:rsidR="00C10FEE" w:rsidRPr="009E7266">
        <w:rPr>
          <w:rFonts w:ascii="Times New Roman" w:hAnsi="Times New Roman"/>
          <w:color w:val="000000"/>
          <w:sz w:val="28"/>
          <w:szCs w:val="28"/>
        </w:rPr>
        <w:t xml:space="preserve"> zemes īpašnieks</w:t>
      </w:r>
      <w:r w:rsidR="003F32DB">
        <w:rPr>
          <w:rFonts w:ascii="Times New Roman" w:hAnsi="Times New Roman"/>
          <w:color w:val="000000"/>
          <w:sz w:val="28"/>
          <w:szCs w:val="28"/>
        </w:rPr>
        <w:t xml:space="preserve"> </w:t>
      </w:r>
      <w:r w:rsidR="001F11B2">
        <w:rPr>
          <w:rFonts w:ascii="Times New Roman" w:hAnsi="Times New Roman"/>
          <w:color w:val="000000"/>
          <w:sz w:val="28"/>
          <w:szCs w:val="28"/>
        </w:rPr>
        <w:t xml:space="preserve">ne </w:t>
      </w:r>
      <w:r w:rsidR="003F32DB">
        <w:rPr>
          <w:rFonts w:ascii="Times New Roman" w:hAnsi="Times New Roman"/>
          <w:color w:val="000000"/>
          <w:sz w:val="28"/>
          <w:szCs w:val="28"/>
        </w:rPr>
        <w:t xml:space="preserve">pie kādiem nosacījumiem, ko valsts </w:t>
      </w:r>
      <w:r w:rsidR="001F11B2">
        <w:rPr>
          <w:rFonts w:ascii="Times New Roman" w:hAnsi="Times New Roman"/>
          <w:color w:val="000000"/>
          <w:sz w:val="28"/>
          <w:szCs w:val="28"/>
        </w:rPr>
        <w:t xml:space="preserve">vai komersants </w:t>
      </w:r>
      <w:r w:rsidR="003F32DB">
        <w:rPr>
          <w:rFonts w:ascii="Times New Roman" w:hAnsi="Times New Roman"/>
          <w:color w:val="000000"/>
          <w:sz w:val="28"/>
          <w:szCs w:val="28"/>
        </w:rPr>
        <w:t>gatav</w:t>
      </w:r>
      <w:r w:rsidR="001F11B2">
        <w:rPr>
          <w:rFonts w:ascii="Times New Roman" w:hAnsi="Times New Roman"/>
          <w:color w:val="000000"/>
          <w:sz w:val="28"/>
          <w:szCs w:val="28"/>
        </w:rPr>
        <w:t>i</w:t>
      </w:r>
      <w:r w:rsidR="003F32DB">
        <w:rPr>
          <w:rFonts w:ascii="Times New Roman" w:hAnsi="Times New Roman"/>
          <w:color w:val="000000"/>
          <w:sz w:val="28"/>
          <w:szCs w:val="28"/>
        </w:rPr>
        <w:t xml:space="preserve"> piedāvāt,</w:t>
      </w:r>
      <w:r w:rsidR="00C10FEE" w:rsidRPr="009E7266">
        <w:rPr>
          <w:rFonts w:ascii="Times New Roman" w:hAnsi="Times New Roman"/>
          <w:color w:val="000000"/>
          <w:sz w:val="28"/>
          <w:szCs w:val="28"/>
        </w:rPr>
        <w:t xml:space="preserve"> nepiekrīt</w:t>
      </w:r>
      <w:r w:rsidR="001F11B2">
        <w:rPr>
          <w:rFonts w:ascii="Times New Roman" w:hAnsi="Times New Roman"/>
          <w:color w:val="000000"/>
          <w:sz w:val="28"/>
          <w:szCs w:val="28"/>
        </w:rPr>
        <w:t xml:space="preserve"> ģeoloģiskās izpētes </w:t>
      </w:r>
      <w:r w:rsidR="001F11B2" w:rsidRPr="009E7266">
        <w:rPr>
          <w:rFonts w:ascii="Times New Roman" w:hAnsi="Times New Roman"/>
          <w:color w:val="000000"/>
          <w:sz w:val="28"/>
          <w:szCs w:val="28"/>
        </w:rPr>
        <w:t xml:space="preserve">veikšanai ar </w:t>
      </w:r>
      <w:proofErr w:type="spellStart"/>
      <w:r w:rsidR="001F11B2" w:rsidRPr="009E7266">
        <w:rPr>
          <w:rFonts w:ascii="Times New Roman" w:hAnsi="Times New Roman"/>
          <w:color w:val="000000"/>
          <w:sz w:val="28"/>
          <w:szCs w:val="28"/>
        </w:rPr>
        <w:t>kontaktmetodēm</w:t>
      </w:r>
      <w:proofErr w:type="spellEnd"/>
      <w:r w:rsidR="001F11B2" w:rsidRPr="009E7266">
        <w:rPr>
          <w:rFonts w:ascii="Times New Roman" w:hAnsi="Times New Roman"/>
          <w:color w:val="000000"/>
          <w:sz w:val="28"/>
          <w:szCs w:val="28"/>
        </w:rPr>
        <w:t xml:space="preserve"> (pārvietošanās pa īpašumu, </w:t>
      </w:r>
      <w:proofErr w:type="spellStart"/>
      <w:r w:rsidR="001F11B2" w:rsidRPr="009E7266">
        <w:rPr>
          <w:rFonts w:ascii="Times New Roman" w:hAnsi="Times New Roman"/>
          <w:color w:val="000000"/>
          <w:sz w:val="28"/>
          <w:szCs w:val="28"/>
        </w:rPr>
        <w:t>ģeofizikālā</w:t>
      </w:r>
      <w:proofErr w:type="spellEnd"/>
      <w:r w:rsidR="001F11B2" w:rsidRPr="009E7266">
        <w:rPr>
          <w:rFonts w:ascii="Times New Roman" w:hAnsi="Times New Roman"/>
          <w:color w:val="000000"/>
          <w:sz w:val="28"/>
          <w:szCs w:val="28"/>
        </w:rPr>
        <w:t xml:space="preserve"> izpēte, urbšana), </w:t>
      </w:r>
      <w:r w:rsidR="001F11B2">
        <w:rPr>
          <w:rFonts w:ascii="Times New Roman" w:hAnsi="Times New Roman"/>
          <w:color w:val="000000"/>
          <w:sz w:val="28"/>
          <w:szCs w:val="28"/>
        </w:rPr>
        <w:t xml:space="preserve">un pats piecu gadu </w:t>
      </w:r>
      <w:r w:rsidR="0080247C">
        <w:rPr>
          <w:rFonts w:ascii="Times New Roman" w:hAnsi="Times New Roman"/>
          <w:color w:val="000000"/>
          <w:sz w:val="28"/>
          <w:szCs w:val="28"/>
        </w:rPr>
        <w:t>laika posmā</w:t>
      </w:r>
      <w:r w:rsidR="001F11B2">
        <w:rPr>
          <w:rFonts w:ascii="Times New Roman" w:hAnsi="Times New Roman"/>
          <w:color w:val="000000"/>
          <w:sz w:val="28"/>
          <w:szCs w:val="28"/>
        </w:rPr>
        <w:t xml:space="preserve"> </w:t>
      </w:r>
      <w:r w:rsidR="0080247C">
        <w:rPr>
          <w:rFonts w:ascii="Times New Roman" w:hAnsi="Times New Roman"/>
          <w:color w:val="000000"/>
          <w:sz w:val="28"/>
          <w:szCs w:val="28"/>
        </w:rPr>
        <w:t>ne</w:t>
      </w:r>
      <w:r w:rsidR="001F11B2">
        <w:rPr>
          <w:rFonts w:ascii="Times New Roman" w:hAnsi="Times New Roman"/>
          <w:color w:val="000000"/>
          <w:sz w:val="28"/>
          <w:szCs w:val="28"/>
        </w:rPr>
        <w:t>uzsāk</w:t>
      </w:r>
      <w:r w:rsidR="00C10FEE" w:rsidRPr="009E7266">
        <w:rPr>
          <w:rFonts w:ascii="Times New Roman" w:hAnsi="Times New Roman"/>
          <w:color w:val="000000"/>
          <w:sz w:val="28"/>
          <w:szCs w:val="28"/>
        </w:rPr>
        <w:t xml:space="preserve"> </w:t>
      </w:r>
      <w:r w:rsidR="0080247C" w:rsidRPr="009E7266">
        <w:rPr>
          <w:rFonts w:ascii="Times New Roman" w:hAnsi="Times New Roman"/>
          <w:color w:val="000000"/>
          <w:sz w:val="28"/>
          <w:szCs w:val="28"/>
        </w:rPr>
        <w:lastRenderedPageBreak/>
        <w:t>ģeoloģisk</w:t>
      </w:r>
      <w:r w:rsidR="0080247C">
        <w:rPr>
          <w:rFonts w:ascii="Times New Roman" w:hAnsi="Times New Roman"/>
          <w:color w:val="000000"/>
          <w:sz w:val="28"/>
          <w:szCs w:val="28"/>
        </w:rPr>
        <w:t>o</w:t>
      </w:r>
      <w:r w:rsidR="0080247C" w:rsidRPr="009E7266">
        <w:rPr>
          <w:rFonts w:ascii="Times New Roman" w:hAnsi="Times New Roman"/>
          <w:color w:val="000000"/>
          <w:sz w:val="28"/>
          <w:szCs w:val="28"/>
        </w:rPr>
        <w:t xml:space="preserve"> izpēt</w:t>
      </w:r>
      <w:r w:rsidR="0080247C">
        <w:rPr>
          <w:rFonts w:ascii="Times New Roman" w:hAnsi="Times New Roman"/>
          <w:color w:val="000000"/>
          <w:sz w:val="28"/>
          <w:szCs w:val="28"/>
        </w:rPr>
        <w:t>i</w:t>
      </w:r>
      <w:r w:rsidR="009C069F">
        <w:rPr>
          <w:rFonts w:ascii="Times New Roman" w:hAnsi="Times New Roman"/>
          <w:color w:val="000000"/>
          <w:sz w:val="28"/>
          <w:szCs w:val="28"/>
        </w:rPr>
        <w:t>,</w:t>
      </w:r>
      <w:r w:rsidR="0080247C">
        <w:rPr>
          <w:rFonts w:ascii="Times New Roman" w:hAnsi="Times New Roman"/>
          <w:color w:val="000000"/>
          <w:sz w:val="28"/>
          <w:szCs w:val="28"/>
        </w:rPr>
        <w:t xml:space="preserve"> ieguldot noteiktu līdzek</w:t>
      </w:r>
      <w:r w:rsidR="009C069F">
        <w:rPr>
          <w:rFonts w:ascii="Times New Roman" w:hAnsi="Times New Roman"/>
          <w:color w:val="000000"/>
          <w:sz w:val="28"/>
          <w:szCs w:val="28"/>
        </w:rPr>
        <w:t>ļu</w:t>
      </w:r>
      <w:r w:rsidR="0080247C">
        <w:rPr>
          <w:rFonts w:ascii="Times New Roman" w:hAnsi="Times New Roman"/>
          <w:color w:val="000000"/>
          <w:sz w:val="28"/>
          <w:szCs w:val="28"/>
        </w:rPr>
        <w:t xml:space="preserve"> apjomu</w:t>
      </w:r>
      <w:r w:rsidR="00574D22">
        <w:rPr>
          <w:rFonts w:ascii="Times New Roman" w:hAnsi="Times New Roman"/>
          <w:color w:val="000000"/>
          <w:sz w:val="28"/>
          <w:szCs w:val="28"/>
        </w:rPr>
        <w:t>, zemes īpašnieks var saglabāt „</w:t>
      </w:r>
      <w:r w:rsidR="00C10FEE" w:rsidRPr="009E7266">
        <w:rPr>
          <w:rFonts w:ascii="Times New Roman" w:hAnsi="Times New Roman"/>
          <w:color w:val="000000"/>
          <w:sz w:val="28"/>
          <w:szCs w:val="28"/>
        </w:rPr>
        <w:t>virszemes tiesības”</w:t>
      </w:r>
      <w:r w:rsidR="0080247C">
        <w:rPr>
          <w:rFonts w:ascii="Times New Roman" w:hAnsi="Times New Roman"/>
          <w:color w:val="000000"/>
          <w:sz w:val="28"/>
          <w:szCs w:val="28"/>
        </w:rPr>
        <w:t xml:space="preserve"> līdz noteiktam dziļumam vai slāņu ģeoloģiskai robežai</w:t>
      </w:r>
      <w:r w:rsidR="00483E41">
        <w:rPr>
          <w:rFonts w:ascii="Times New Roman" w:hAnsi="Times New Roman"/>
          <w:color w:val="000000"/>
          <w:sz w:val="28"/>
          <w:szCs w:val="28"/>
        </w:rPr>
        <w:t>.</w:t>
      </w:r>
      <w:r w:rsidR="00C10FEE" w:rsidRPr="009E7266">
        <w:rPr>
          <w:rFonts w:ascii="Times New Roman" w:hAnsi="Times New Roman"/>
          <w:color w:val="000000"/>
          <w:sz w:val="28"/>
          <w:szCs w:val="28"/>
        </w:rPr>
        <w:t xml:space="preserve"> </w:t>
      </w:r>
    </w:p>
    <w:p w:rsidR="009C1E29" w:rsidRDefault="009C1E29" w:rsidP="00C10FEE">
      <w:pPr>
        <w:spacing w:after="120" w:line="240" w:lineRule="auto"/>
        <w:ind w:firstLine="720"/>
        <w:jc w:val="both"/>
        <w:rPr>
          <w:rFonts w:ascii="Times New Roman" w:hAnsi="Times New Roman"/>
          <w:bCs/>
          <w:color w:val="000000"/>
          <w:sz w:val="28"/>
          <w:szCs w:val="28"/>
        </w:rPr>
      </w:pPr>
      <w:r>
        <w:rPr>
          <w:rFonts w:ascii="Times New Roman" w:hAnsi="Times New Roman"/>
          <w:bCs/>
          <w:color w:val="000000"/>
          <w:sz w:val="28"/>
          <w:szCs w:val="28"/>
        </w:rPr>
        <w:t>Zemes īpa</w:t>
      </w:r>
      <w:r w:rsidR="001E609F">
        <w:rPr>
          <w:rFonts w:ascii="Times New Roman" w:hAnsi="Times New Roman"/>
          <w:bCs/>
          <w:color w:val="000000"/>
          <w:sz w:val="28"/>
          <w:szCs w:val="28"/>
        </w:rPr>
        <w:t xml:space="preserve">šniekam pienāktos atlīdzība par izpētes darbu gaitā nodarītajiem zaudējumiem zemes virsmai (piemēram, kaitējums sējumiem vai mežaudzei), par atlīdzības lielumu izpētes veicējs vienojas ar zemes īpašnieku. Ja </w:t>
      </w:r>
      <w:r w:rsidR="00817514">
        <w:rPr>
          <w:rFonts w:ascii="Times New Roman" w:hAnsi="Times New Roman"/>
          <w:bCs/>
          <w:color w:val="000000"/>
          <w:sz w:val="28"/>
          <w:szCs w:val="28"/>
        </w:rPr>
        <w:t xml:space="preserve">pēc vienošanās ar zemes īpašnieku </w:t>
      </w:r>
      <w:r w:rsidR="001E609F">
        <w:rPr>
          <w:rFonts w:ascii="Times New Roman" w:hAnsi="Times New Roman"/>
          <w:bCs/>
          <w:color w:val="000000"/>
          <w:sz w:val="28"/>
          <w:szCs w:val="28"/>
        </w:rPr>
        <w:t xml:space="preserve">tiek izmantotas zemes dzīles (veikta derīgo izrakteņu ieguve) zemes īpašniekam pienākas </w:t>
      </w:r>
      <w:r w:rsidR="001E609F" w:rsidRPr="00817514">
        <w:rPr>
          <w:rFonts w:ascii="Times New Roman" w:hAnsi="Times New Roman"/>
          <w:bCs/>
          <w:color w:val="000000"/>
          <w:sz w:val="28"/>
          <w:szCs w:val="28"/>
        </w:rPr>
        <w:t>kompensācija</w:t>
      </w:r>
      <w:r w:rsidR="00817514">
        <w:rPr>
          <w:rFonts w:ascii="Times New Roman" w:hAnsi="Times New Roman"/>
          <w:bCs/>
          <w:color w:val="000000"/>
          <w:sz w:val="28"/>
          <w:szCs w:val="28"/>
        </w:rPr>
        <w:t xml:space="preserve">, kuras apmērs, piemēram, piesaistīts pārdoto derīgo izrakteņu apjomam. </w:t>
      </w:r>
    </w:p>
    <w:p w:rsidR="00C10FEE" w:rsidRPr="009E7266" w:rsidRDefault="00C10FEE" w:rsidP="00C10FEE">
      <w:pPr>
        <w:spacing w:after="120" w:line="240" w:lineRule="auto"/>
        <w:ind w:firstLine="720"/>
        <w:jc w:val="both"/>
        <w:rPr>
          <w:rFonts w:ascii="Times New Roman" w:hAnsi="Times New Roman"/>
          <w:sz w:val="28"/>
          <w:szCs w:val="28"/>
        </w:rPr>
      </w:pPr>
      <w:r w:rsidRPr="009E7266">
        <w:rPr>
          <w:rFonts w:ascii="Times New Roman" w:hAnsi="Times New Roman"/>
          <w:bCs/>
          <w:color w:val="000000"/>
          <w:sz w:val="28"/>
          <w:szCs w:val="28"/>
        </w:rPr>
        <w:t>Būtībā zemes īpašniekam tiktu atsavinātas zemes dzīles</w:t>
      </w:r>
      <w:r w:rsidR="00473C88">
        <w:rPr>
          <w:rFonts w:ascii="Times New Roman" w:hAnsi="Times New Roman"/>
          <w:bCs/>
          <w:color w:val="000000"/>
          <w:sz w:val="28"/>
          <w:szCs w:val="28"/>
        </w:rPr>
        <w:t>, saglabājot zemes virsmas tiesības</w:t>
      </w:r>
      <w:r w:rsidR="0080247C">
        <w:rPr>
          <w:rFonts w:ascii="Times New Roman" w:hAnsi="Times New Roman"/>
          <w:bCs/>
          <w:color w:val="000000"/>
          <w:sz w:val="28"/>
          <w:szCs w:val="28"/>
        </w:rPr>
        <w:t xml:space="preserve"> līdz noteiktam dziļumam vai slāņu ģeoloģiskai robežai</w:t>
      </w:r>
      <w:r w:rsidRPr="009E7266">
        <w:rPr>
          <w:rFonts w:ascii="Times New Roman" w:hAnsi="Times New Roman"/>
          <w:bCs/>
          <w:color w:val="000000"/>
          <w:sz w:val="28"/>
          <w:szCs w:val="28"/>
        </w:rPr>
        <w:t>.</w:t>
      </w:r>
      <w:r w:rsidR="009C1E29">
        <w:rPr>
          <w:rFonts w:ascii="Times New Roman" w:hAnsi="Times New Roman"/>
          <w:bCs/>
          <w:color w:val="000000"/>
          <w:sz w:val="28"/>
          <w:szCs w:val="28"/>
        </w:rPr>
        <w:t xml:space="preserve"> Šī varianta realizācijai jāgroza Civillikums un likums „Par zemes dzīlēm”. </w:t>
      </w:r>
    </w:p>
    <w:p w:rsidR="001B15DA" w:rsidRDefault="00D00438" w:rsidP="009E7266">
      <w:pPr>
        <w:pStyle w:val="tv213"/>
        <w:spacing w:before="0" w:beforeAutospacing="0" w:after="120" w:afterAutospacing="0"/>
        <w:ind w:firstLine="720"/>
        <w:jc w:val="both"/>
        <w:rPr>
          <w:sz w:val="28"/>
          <w:szCs w:val="28"/>
          <w:lang w:val="lv-LV"/>
        </w:rPr>
      </w:pPr>
      <w:r w:rsidRPr="009E7266">
        <w:rPr>
          <w:sz w:val="28"/>
          <w:szCs w:val="28"/>
          <w:lang w:val="lv-LV"/>
        </w:rPr>
        <w:t xml:space="preserve">Šo risinājumu var uzskatīt par </w:t>
      </w:r>
      <w:r w:rsidR="005656FF">
        <w:rPr>
          <w:sz w:val="28"/>
          <w:szCs w:val="28"/>
          <w:lang w:val="lv-LV"/>
        </w:rPr>
        <w:t>„</w:t>
      </w:r>
      <w:r w:rsidR="00613A85" w:rsidRPr="009E7266">
        <w:rPr>
          <w:sz w:val="28"/>
          <w:szCs w:val="28"/>
          <w:lang w:val="lv-LV"/>
        </w:rPr>
        <w:t>teritoriāli piesaistīt</w:t>
      </w:r>
      <w:r w:rsidRPr="009E7266">
        <w:rPr>
          <w:sz w:val="28"/>
          <w:szCs w:val="28"/>
          <w:lang w:val="lv-LV"/>
        </w:rPr>
        <w:t>u</w:t>
      </w:r>
      <w:r w:rsidR="001B15DA" w:rsidRPr="009E7266">
        <w:rPr>
          <w:sz w:val="28"/>
          <w:szCs w:val="28"/>
          <w:lang w:val="lv-LV"/>
        </w:rPr>
        <w:t>”</w:t>
      </w:r>
      <w:r w:rsidR="00613A85" w:rsidRPr="009E7266">
        <w:rPr>
          <w:sz w:val="28"/>
          <w:szCs w:val="28"/>
          <w:lang w:val="lv-LV"/>
        </w:rPr>
        <w:t>,</w:t>
      </w:r>
      <w:r w:rsidRPr="009E7266">
        <w:rPr>
          <w:sz w:val="28"/>
          <w:szCs w:val="28"/>
          <w:lang w:val="lv-LV"/>
        </w:rPr>
        <w:t xml:space="preserve"> jo gadījumā, ja</w:t>
      </w:r>
      <w:r w:rsidR="00BB6D97" w:rsidRPr="009E7266">
        <w:rPr>
          <w:sz w:val="28"/>
          <w:szCs w:val="28"/>
          <w:lang w:val="lv-LV"/>
        </w:rPr>
        <w:t xml:space="preserve"> valstij </w:t>
      </w:r>
      <w:r w:rsidR="009C1E29" w:rsidRPr="009E7266">
        <w:rPr>
          <w:sz w:val="28"/>
          <w:szCs w:val="28"/>
          <w:lang w:val="lv-LV"/>
        </w:rPr>
        <w:t xml:space="preserve">vai komersantam </w:t>
      </w:r>
      <w:r w:rsidR="00BB6D97" w:rsidRPr="009E7266">
        <w:rPr>
          <w:sz w:val="28"/>
          <w:szCs w:val="28"/>
          <w:lang w:val="lv-LV"/>
        </w:rPr>
        <w:t>ir</w:t>
      </w:r>
      <w:r w:rsidRPr="009E7266">
        <w:rPr>
          <w:sz w:val="28"/>
          <w:szCs w:val="28"/>
          <w:lang w:val="lv-LV"/>
        </w:rPr>
        <w:t xml:space="preserve"> interese par </w:t>
      </w:r>
      <w:r w:rsidRPr="009C069F">
        <w:rPr>
          <w:sz w:val="28"/>
          <w:szCs w:val="28"/>
          <w:lang w:val="lv-LV"/>
        </w:rPr>
        <w:t>minerālresursu</w:t>
      </w:r>
      <w:r w:rsidRPr="009E7266">
        <w:rPr>
          <w:sz w:val="28"/>
          <w:szCs w:val="28"/>
          <w:lang w:val="lv-LV"/>
        </w:rPr>
        <w:t xml:space="preserve"> izpēti, tiek risināts katrs atsevišķais gadījum</w:t>
      </w:r>
      <w:r w:rsidR="001B15DA" w:rsidRPr="009E7266">
        <w:rPr>
          <w:sz w:val="28"/>
          <w:szCs w:val="28"/>
          <w:lang w:val="lv-LV"/>
        </w:rPr>
        <w:t>s, p</w:t>
      </w:r>
      <w:r w:rsidRPr="009E7266">
        <w:rPr>
          <w:sz w:val="28"/>
          <w:szCs w:val="28"/>
          <w:lang w:val="lv-LV"/>
        </w:rPr>
        <w:t>iemēram, nosakot valsts zemes dzīļu nogabalu</w:t>
      </w:r>
      <w:r w:rsidR="0080247C">
        <w:rPr>
          <w:sz w:val="28"/>
          <w:szCs w:val="28"/>
          <w:lang w:val="lv-LV"/>
        </w:rPr>
        <w:t xml:space="preserve"> (neregulāras vai regulāras formas nogabalu, kas sākas noteiktā dziļumā) un pap</w:t>
      </w:r>
      <w:r w:rsidR="00473C88">
        <w:rPr>
          <w:sz w:val="28"/>
          <w:szCs w:val="28"/>
          <w:lang w:val="lv-LV"/>
        </w:rPr>
        <w:t>ildus vienojoties ar katru „virszemes tiesību” īpašnieku par meklēšanas un izpētes veikšanu ar kontaktmetodēm konkrētā īpašumā</w:t>
      </w:r>
      <w:r w:rsidR="00BB6D97" w:rsidRPr="009E7266">
        <w:rPr>
          <w:sz w:val="28"/>
          <w:szCs w:val="28"/>
          <w:lang w:val="lv-LV"/>
        </w:rPr>
        <w:t xml:space="preserve">. </w:t>
      </w:r>
    </w:p>
    <w:p w:rsidR="008F587E" w:rsidRDefault="00010C8F" w:rsidP="009E7266">
      <w:pPr>
        <w:spacing w:after="120" w:line="240" w:lineRule="auto"/>
        <w:ind w:firstLine="720"/>
        <w:jc w:val="both"/>
        <w:rPr>
          <w:rFonts w:ascii="Times New Roman" w:hAnsi="Times New Roman"/>
          <w:sz w:val="28"/>
          <w:szCs w:val="28"/>
        </w:rPr>
      </w:pPr>
      <w:r>
        <w:rPr>
          <w:rFonts w:ascii="Times New Roman" w:hAnsi="Times New Roman"/>
          <w:sz w:val="28"/>
          <w:szCs w:val="28"/>
        </w:rPr>
        <w:t xml:space="preserve">B </w:t>
      </w:r>
      <w:r w:rsidR="009C069F">
        <w:rPr>
          <w:rFonts w:ascii="Times New Roman" w:hAnsi="Times New Roman"/>
          <w:sz w:val="28"/>
          <w:szCs w:val="28"/>
        </w:rPr>
        <w:t>v</w:t>
      </w:r>
      <w:r w:rsidR="00C10FEE">
        <w:rPr>
          <w:rFonts w:ascii="Times New Roman" w:hAnsi="Times New Roman"/>
          <w:sz w:val="28"/>
          <w:szCs w:val="28"/>
        </w:rPr>
        <w:t>arianta stiprā</w:t>
      </w:r>
      <w:r w:rsidR="009C069F">
        <w:rPr>
          <w:rFonts w:ascii="Times New Roman" w:hAnsi="Times New Roman"/>
          <w:sz w:val="28"/>
          <w:szCs w:val="28"/>
        </w:rPr>
        <w:t>s</w:t>
      </w:r>
      <w:r w:rsidR="00C10FEE">
        <w:rPr>
          <w:rFonts w:ascii="Times New Roman" w:hAnsi="Times New Roman"/>
          <w:sz w:val="28"/>
          <w:szCs w:val="28"/>
        </w:rPr>
        <w:t xml:space="preserve"> puse</w:t>
      </w:r>
      <w:r w:rsidR="009C069F">
        <w:rPr>
          <w:rFonts w:ascii="Times New Roman" w:hAnsi="Times New Roman"/>
          <w:sz w:val="28"/>
          <w:szCs w:val="28"/>
        </w:rPr>
        <w:t>s</w:t>
      </w:r>
      <w:r w:rsidR="00C10FEE">
        <w:rPr>
          <w:rFonts w:ascii="Times New Roman" w:hAnsi="Times New Roman"/>
          <w:sz w:val="28"/>
          <w:szCs w:val="28"/>
        </w:rPr>
        <w:t xml:space="preserve">: </w:t>
      </w:r>
    </w:p>
    <w:p w:rsidR="00C10FEE" w:rsidRDefault="00C10FEE" w:rsidP="00C6026F">
      <w:pPr>
        <w:numPr>
          <w:ilvl w:val="0"/>
          <w:numId w:val="9"/>
        </w:numPr>
        <w:spacing w:after="120" w:line="240" w:lineRule="auto"/>
        <w:ind w:left="1134" w:hanging="425"/>
        <w:jc w:val="both"/>
        <w:rPr>
          <w:rFonts w:ascii="Times New Roman" w:hAnsi="Times New Roman"/>
          <w:sz w:val="28"/>
          <w:szCs w:val="28"/>
        </w:rPr>
      </w:pPr>
      <w:r>
        <w:rPr>
          <w:rFonts w:ascii="Times New Roman" w:hAnsi="Times New Roman"/>
          <w:sz w:val="28"/>
          <w:szCs w:val="28"/>
        </w:rPr>
        <w:t xml:space="preserve">esošā sistēma netiek mainīta ļoti kardināli, </w:t>
      </w:r>
      <w:r w:rsidR="008F587E" w:rsidRPr="009C1E29">
        <w:rPr>
          <w:rFonts w:ascii="Times New Roman" w:hAnsi="Times New Roman"/>
          <w:sz w:val="28"/>
          <w:szCs w:val="28"/>
          <w:u w:val="single"/>
        </w:rPr>
        <w:t>daļēji</w:t>
      </w:r>
      <w:r w:rsidR="008F587E">
        <w:rPr>
          <w:rFonts w:ascii="Times New Roman" w:hAnsi="Times New Roman"/>
          <w:sz w:val="28"/>
          <w:szCs w:val="28"/>
        </w:rPr>
        <w:t xml:space="preserve"> </w:t>
      </w:r>
      <w:r>
        <w:rPr>
          <w:rFonts w:ascii="Times New Roman" w:hAnsi="Times New Roman"/>
          <w:sz w:val="28"/>
          <w:szCs w:val="28"/>
        </w:rPr>
        <w:t>zemes dzīles joprojām pieder zemes īpašniekam</w:t>
      </w:r>
      <w:r w:rsidR="008F587E">
        <w:rPr>
          <w:rFonts w:ascii="Times New Roman" w:hAnsi="Times New Roman"/>
          <w:sz w:val="28"/>
          <w:szCs w:val="28"/>
        </w:rPr>
        <w:t>, kuram, labvēlīgas un ieinteresētas attieksmes rezultātā</w:t>
      </w:r>
      <w:r w:rsidR="0080247C">
        <w:rPr>
          <w:rFonts w:ascii="Times New Roman" w:hAnsi="Times New Roman"/>
          <w:sz w:val="28"/>
          <w:szCs w:val="28"/>
        </w:rPr>
        <w:t>,</w:t>
      </w:r>
      <w:r w:rsidR="008F587E">
        <w:rPr>
          <w:rFonts w:ascii="Times New Roman" w:hAnsi="Times New Roman"/>
          <w:sz w:val="28"/>
          <w:szCs w:val="28"/>
        </w:rPr>
        <w:t xml:space="preserve"> tiek saglabātas tiesības </w:t>
      </w:r>
      <w:r w:rsidR="0080247C">
        <w:rPr>
          <w:rFonts w:ascii="Times New Roman" w:hAnsi="Times New Roman"/>
          <w:sz w:val="28"/>
          <w:szCs w:val="28"/>
        </w:rPr>
        <w:t xml:space="preserve">pašam veikt (finansēt) izpēti un meklēšanu </w:t>
      </w:r>
      <w:r w:rsidR="008F587E">
        <w:rPr>
          <w:rFonts w:ascii="Times New Roman" w:hAnsi="Times New Roman"/>
          <w:sz w:val="28"/>
          <w:szCs w:val="28"/>
        </w:rPr>
        <w:t>un iespējas saņemt labumu no ieguves</w:t>
      </w:r>
      <w:r w:rsidR="0080247C">
        <w:rPr>
          <w:rFonts w:ascii="Times New Roman" w:hAnsi="Times New Roman"/>
          <w:sz w:val="28"/>
          <w:szCs w:val="28"/>
        </w:rPr>
        <w:t xml:space="preserve"> rezultātiem, ja tādi ir</w:t>
      </w:r>
      <w:r w:rsidR="009C069F">
        <w:rPr>
          <w:rFonts w:ascii="Times New Roman" w:hAnsi="Times New Roman"/>
          <w:sz w:val="28"/>
          <w:szCs w:val="28"/>
        </w:rPr>
        <w:t>;</w:t>
      </w:r>
    </w:p>
    <w:p w:rsidR="008F587E" w:rsidRDefault="00FD0ECE" w:rsidP="00C6026F">
      <w:pPr>
        <w:numPr>
          <w:ilvl w:val="0"/>
          <w:numId w:val="9"/>
        </w:numPr>
        <w:spacing w:after="120" w:line="240" w:lineRule="auto"/>
        <w:ind w:left="1134" w:hanging="425"/>
        <w:jc w:val="both"/>
        <w:rPr>
          <w:rFonts w:ascii="Times New Roman" w:hAnsi="Times New Roman"/>
          <w:sz w:val="28"/>
          <w:szCs w:val="28"/>
        </w:rPr>
      </w:pPr>
      <w:r>
        <w:rPr>
          <w:rFonts w:ascii="Times New Roman" w:hAnsi="Times New Roman"/>
          <w:sz w:val="28"/>
          <w:szCs w:val="28"/>
        </w:rPr>
        <w:t>z</w:t>
      </w:r>
      <w:r w:rsidR="008F587E">
        <w:rPr>
          <w:rFonts w:ascii="Times New Roman" w:hAnsi="Times New Roman"/>
          <w:sz w:val="28"/>
          <w:szCs w:val="28"/>
        </w:rPr>
        <w:t>emes īpašnieki varētu būt</w:t>
      </w:r>
      <w:r w:rsidR="0080247C">
        <w:rPr>
          <w:rFonts w:ascii="Times New Roman" w:hAnsi="Times New Roman"/>
          <w:sz w:val="28"/>
          <w:szCs w:val="28"/>
        </w:rPr>
        <w:t xml:space="preserve"> vairāk</w:t>
      </w:r>
      <w:r w:rsidR="008F587E">
        <w:rPr>
          <w:rFonts w:ascii="Times New Roman" w:hAnsi="Times New Roman"/>
          <w:sz w:val="28"/>
          <w:szCs w:val="28"/>
        </w:rPr>
        <w:t xml:space="preserve"> motivēti un ieinteresēti atļaut izpētes darbus</w:t>
      </w:r>
      <w:r w:rsidR="009C069F">
        <w:rPr>
          <w:rFonts w:ascii="Times New Roman" w:hAnsi="Times New Roman"/>
          <w:sz w:val="28"/>
          <w:szCs w:val="28"/>
        </w:rPr>
        <w:t>.</w:t>
      </w:r>
    </w:p>
    <w:p w:rsidR="005B285C" w:rsidRDefault="00010C8F" w:rsidP="00C6026F">
      <w:pPr>
        <w:spacing w:after="120" w:line="240" w:lineRule="auto"/>
        <w:ind w:firstLine="709"/>
        <w:jc w:val="both"/>
        <w:rPr>
          <w:rFonts w:ascii="Times New Roman" w:hAnsi="Times New Roman"/>
          <w:sz w:val="28"/>
          <w:szCs w:val="28"/>
        </w:rPr>
      </w:pPr>
      <w:r>
        <w:rPr>
          <w:rFonts w:ascii="Times New Roman" w:hAnsi="Times New Roman"/>
          <w:sz w:val="28"/>
          <w:szCs w:val="28"/>
        </w:rPr>
        <w:t>B</w:t>
      </w:r>
      <w:r w:rsidR="009C069F">
        <w:rPr>
          <w:rFonts w:ascii="Times New Roman" w:hAnsi="Times New Roman"/>
          <w:sz w:val="28"/>
          <w:szCs w:val="28"/>
        </w:rPr>
        <w:t xml:space="preserve"> v</w:t>
      </w:r>
      <w:r w:rsidR="00C10FEE">
        <w:rPr>
          <w:rFonts w:ascii="Times New Roman" w:hAnsi="Times New Roman"/>
          <w:sz w:val="28"/>
          <w:szCs w:val="28"/>
        </w:rPr>
        <w:t xml:space="preserve">arianta vājās puses: </w:t>
      </w:r>
    </w:p>
    <w:p w:rsidR="002C3473" w:rsidRPr="005B285C" w:rsidRDefault="00C10FEE" w:rsidP="005B285C">
      <w:pPr>
        <w:pStyle w:val="ListParagraph"/>
        <w:numPr>
          <w:ilvl w:val="0"/>
          <w:numId w:val="10"/>
        </w:numPr>
        <w:spacing w:after="120" w:line="240" w:lineRule="auto"/>
        <w:jc w:val="both"/>
        <w:rPr>
          <w:rFonts w:ascii="Times New Roman" w:hAnsi="Times New Roman"/>
          <w:sz w:val="28"/>
          <w:szCs w:val="28"/>
        </w:rPr>
      </w:pPr>
      <w:r w:rsidRPr="005B285C">
        <w:rPr>
          <w:rFonts w:ascii="Times New Roman" w:hAnsi="Times New Roman"/>
          <w:sz w:val="28"/>
          <w:szCs w:val="28"/>
        </w:rPr>
        <w:t>jautājums par zemes dzīļu izmantošanas veicināšanu netiek risināts kompleksi un neattiecas uz visu valsts teritoriju. Risinājums tiek meklēts „no gadījuma uz gadījumu”;</w:t>
      </w:r>
      <w:r w:rsidR="009C069F" w:rsidRPr="005B285C">
        <w:rPr>
          <w:rFonts w:ascii="Times New Roman" w:hAnsi="Times New Roman"/>
          <w:sz w:val="28"/>
          <w:szCs w:val="28"/>
        </w:rPr>
        <w:t xml:space="preserve"> </w:t>
      </w:r>
    </w:p>
    <w:p w:rsidR="00613A85" w:rsidRDefault="002C3473" w:rsidP="002C3473">
      <w:pPr>
        <w:numPr>
          <w:ilvl w:val="0"/>
          <w:numId w:val="10"/>
        </w:numPr>
        <w:spacing w:after="120" w:line="240" w:lineRule="auto"/>
        <w:jc w:val="both"/>
        <w:rPr>
          <w:rFonts w:ascii="Times New Roman" w:hAnsi="Times New Roman"/>
          <w:sz w:val="28"/>
          <w:szCs w:val="28"/>
        </w:rPr>
      </w:pPr>
      <w:r>
        <w:rPr>
          <w:rFonts w:ascii="Times New Roman" w:hAnsi="Times New Roman"/>
          <w:sz w:val="28"/>
          <w:szCs w:val="28"/>
        </w:rPr>
        <w:t>l</w:t>
      </w:r>
      <w:r w:rsidR="001B15DA" w:rsidRPr="008F587E">
        <w:rPr>
          <w:rFonts w:ascii="Times New Roman" w:hAnsi="Times New Roman"/>
          <w:sz w:val="28"/>
          <w:szCs w:val="28"/>
        </w:rPr>
        <w:t xml:space="preserve">ai noteiktu valsts nozīmes nogabalu vai valsts nozīmes atradni, </w:t>
      </w:r>
      <w:r w:rsidR="00613A85" w:rsidRPr="008F587E">
        <w:rPr>
          <w:rFonts w:ascii="Times New Roman" w:hAnsi="Times New Roman"/>
          <w:sz w:val="28"/>
          <w:szCs w:val="28"/>
        </w:rPr>
        <w:t>nepieciešam</w:t>
      </w:r>
      <w:r w:rsidR="001B15DA" w:rsidRPr="008F587E">
        <w:rPr>
          <w:rFonts w:ascii="Times New Roman" w:hAnsi="Times New Roman"/>
          <w:sz w:val="28"/>
          <w:szCs w:val="28"/>
        </w:rPr>
        <w:t xml:space="preserve">i izpētes dati jeb ģeoloģiskā informācija. </w:t>
      </w:r>
      <w:r w:rsidR="001B15DA" w:rsidRPr="002C3473">
        <w:rPr>
          <w:rFonts w:ascii="Times New Roman" w:hAnsi="Times New Roman"/>
          <w:sz w:val="28"/>
          <w:szCs w:val="28"/>
        </w:rPr>
        <w:t>Minerālresursu</w:t>
      </w:r>
      <w:r w:rsidR="001B15DA" w:rsidRPr="008F587E">
        <w:rPr>
          <w:rFonts w:ascii="Times New Roman" w:hAnsi="Times New Roman"/>
          <w:i/>
          <w:sz w:val="28"/>
          <w:szCs w:val="28"/>
        </w:rPr>
        <w:t xml:space="preserve"> </w:t>
      </w:r>
      <w:r w:rsidR="001B15DA" w:rsidRPr="008F587E">
        <w:rPr>
          <w:rFonts w:ascii="Times New Roman" w:hAnsi="Times New Roman"/>
          <w:sz w:val="28"/>
          <w:szCs w:val="28"/>
        </w:rPr>
        <w:t xml:space="preserve">jeb Latvijai netradicionālu derīgo izrakteņu gadījumā </w:t>
      </w:r>
      <w:r w:rsidR="00FC7652" w:rsidRPr="008F587E">
        <w:rPr>
          <w:rFonts w:ascii="Times New Roman" w:hAnsi="Times New Roman"/>
          <w:sz w:val="28"/>
          <w:szCs w:val="28"/>
        </w:rPr>
        <w:t xml:space="preserve">valsts institūciju rīcībā esošā informācija </w:t>
      </w:r>
      <w:r w:rsidR="001B15DA" w:rsidRPr="008F587E">
        <w:rPr>
          <w:rFonts w:ascii="Times New Roman" w:hAnsi="Times New Roman"/>
          <w:sz w:val="28"/>
          <w:szCs w:val="28"/>
        </w:rPr>
        <w:t>par zemes dzī</w:t>
      </w:r>
      <w:r w:rsidR="00FC7652" w:rsidRPr="008F587E">
        <w:rPr>
          <w:rFonts w:ascii="Times New Roman" w:hAnsi="Times New Roman"/>
          <w:sz w:val="28"/>
          <w:szCs w:val="28"/>
        </w:rPr>
        <w:t>ļu uzbūvi un īpašībām konkrētā terito</w:t>
      </w:r>
      <w:r w:rsidR="001C5C9B" w:rsidRPr="008F587E">
        <w:rPr>
          <w:rFonts w:ascii="Times New Roman" w:hAnsi="Times New Roman"/>
          <w:sz w:val="28"/>
          <w:szCs w:val="28"/>
        </w:rPr>
        <w:t>r</w:t>
      </w:r>
      <w:r w:rsidR="00FC7652" w:rsidRPr="008F587E">
        <w:rPr>
          <w:rFonts w:ascii="Times New Roman" w:hAnsi="Times New Roman"/>
          <w:sz w:val="28"/>
          <w:szCs w:val="28"/>
        </w:rPr>
        <w:t>ijā</w:t>
      </w:r>
      <w:r w:rsidR="001B15DA" w:rsidRPr="008F587E">
        <w:rPr>
          <w:rFonts w:ascii="Times New Roman" w:hAnsi="Times New Roman"/>
          <w:sz w:val="28"/>
          <w:szCs w:val="28"/>
        </w:rPr>
        <w:t xml:space="preserve"> var nebūt pietiekama, lai pamatotu nogabala noteikšanu un zemes īpašnieku</w:t>
      </w:r>
      <w:r w:rsidR="00E62FAC" w:rsidRPr="00D42F9B">
        <w:rPr>
          <w:rFonts w:ascii="Times New Roman" w:hAnsi="Times New Roman"/>
          <w:sz w:val="28"/>
          <w:szCs w:val="28"/>
        </w:rPr>
        <w:t xml:space="preserve"> tiesību</w:t>
      </w:r>
      <w:r w:rsidR="001B15DA" w:rsidRPr="00B669AB">
        <w:rPr>
          <w:rFonts w:ascii="Times New Roman" w:hAnsi="Times New Roman"/>
          <w:sz w:val="28"/>
          <w:szCs w:val="28"/>
        </w:rPr>
        <w:t xml:space="preserve"> ierobežošanu</w:t>
      </w:r>
      <w:r>
        <w:rPr>
          <w:rFonts w:ascii="Times New Roman" w:hAnsi="Times New Roman"/>
          <w:sz w:val="28"/>
          <w:szCs w:val="28"/>
        </w:rPr>
        <w:t>;</w:t>
      </w:r>
      <w:r w:rsidR="00656D10" w:rsidRPr="00B669AB">
        <w:rPr>
          <w:rFonts w:ascii="Times New Roman" w:hAnsi="Times New Roman"/>
          <w:sz w:val="28"/>
          <w:szCs w:val="28"/>
        </w:rPr>
        <w:t xml:space="preserve"> </w:t>
      </w:r>
    </w:p>
    <w:p w:rsidR="008F587E" w:rsidRDefault="00FD0ECE" w:rsidP="002C3473">
      <w:pPr>
        <w:numPr>
          <w:ilvl w:val="0"/>
          <w:numId w:val="10"/>
        </w:numPr>
        <w:spacing w:after="120" w:line="240" w:lineRule="auto"/>
        <w:jc w:val="both"/>
        <w:rPr>
          <w:rFonts w:ascii="Times New Roman" w:hAnsi="Times New Roman"/>
          <w:sz w:val="28"/>
          <w:szCs w:val="28"/>
        </w:rPr>
      </w:pPr>
      <w:r>
        <w:rPr>
          <w:rFonts w:ascii="Times New Roman" w:hAnsi="Times New Roman"/>
          <w:sz w:val="28"/>
          <w:szCs w:val="28"/>
        </w:rPr>
        <w:t>p</w:t>
      </w:r>
      <w:r w:rsidR="008F587E">
        <w:rPr>
          <w:rFonts w:ascii="Times New Roman" w:hAnsi="Times New Roman"/>
          <w:sz w:val="28"/>
          <w:szCs w:val="28"/>
        </w:rPr>
        <w:t>alielinās administratīvais slogs, slēdzot lielu skaitu līgumu</w:t>
      </w:r>
      <w:r w:rsidR="005B285C">
        <w:rPr>
          <w:rFonts w:ascii="Times New Roman" w:hAnsi="Times New Roman"/>
          <w:sz w:val="28"/>
          <w:szCs w:val="28"/>
        </w:rPr>
        <w:t xml:space="preserve"> ar zemes īpašniekiem</w:t>
      </w:r>
      <w:r w:rsidR="008F587E">
        <w:rPr>
          <w:rFonts w:ascii="Times New Roman" w:hAnsi="Times New Roman"/>
          <w:sz w:val="28"/>
          <w:szCs w:val="28"/>
        </w:rPr>
        <w:t>, kuru uzraudzība varētu būt tehniski apgrūtinoša</w:t>
      </w:r>
      <w:r w:rsidR="005B285C">
        <w:rPr>
          <w:rFonts w:ascii="Times New Roman" w:hAnsi="Times New Roman"/>
          <w:sz w:val="28"/>
          <w:szCs w:val="28"/>
        </w:rPr>
        <w:t>.</w:t>
      </w:r>
    </w:p>
    <w:p w:rsidR="005B285C" w:rsidRPr="005B285C" w:rsidRDefault="005B285C" w:rsidP="005B285C">
      <w:pPr>
        <w:rPr>
          <w:rFonts w:ascii="Times New Roman" w:hAnsi="Times New Roman"/>
          <w:sz w:val="24"/>
          <w:szCs w:val="24"/>
        </w:rPr>
      </w:pPr>
      <w:r>
        <w:rPr>
          <w:rFonts w:ascii="Times New Roman" w:hAnsi="Times New Roman"/>
          <w:b/>
          <w:sz w:val="28"/>
          <w:szCs w:val="28"/>
        </w:rPr>
        <w:lastRenderedPageBreak/>
        <w:t xml:space="preserve">B varianta </w:t>
      </w:r>
      <w:r w:rsidRPr="005B285C">
        <w:rPr>
          <w:rFonts w:ascii="Times New Roman" w:hAnsi="Times New Roman"/>
          <w:b/>
          <w:sz w:val="28"/>
          <w:szCs w:val="28"/>
        </w:rPr>
        <w:t xml:space="preserve">ietekme uz valsts un pašvaldību budžetiem </w:t>
      </w:r>
      <w:r w:rsidRPr="005B285C">
        <w:rPr>
          <w:rFonts w:ascii="Times New Roman" w:hAnsi="Times New Roman"/>
          <w:sz w:val="24"/>
          <w:szCs w:val="24"/>
        </w:rPr>
        <w:t xml:space="preserve">  </w:t>
      </w:r>
      <w:r w:rsidRPr="005B285C">
        <w:rPr>
          <w:rFonts w:ascii="Times New Roman" w:hAnsi="Times New Roman"/>
          <w:sz w:val="24"/>
          <w:szCs w:val="24"/>
        </w:rPr>
        <w:tab/>
      </w:r>
    </w:p>
    <w:tbl>
      <w:tblPr>
        <w:tblpPr w:leftFromText="180" w:rightFromText="180" w:vertAnchor="text" w:horzAnchor="margin" w:tblpX="-118" w:tblpY="1"/>
        <w:tblOverlap w:val="never"/>
        <w:tblW w:w="9380" w:type="dxa"/>
        <w:tblBorders>
          <w:top w:val="outset" w:sz="6" w:space="0" w:color="auto"/>
          <w:left w:val="outset" w:sz="6" w:space="0" w:color="auto"/>
          <w:bottom w:val="outset" w:sz="6" w:space="0" w:color="auto"/>
          <w:right w:val="outset" w:sz="6" w:space="0" w:color="auto"/>
        </w:tblBorders>
        <w:tblLayout w:type="fixed"/>
        <w:tblCellMar>
          <w:top w:w="24" w:type="dxa"/>
          <w:left w:w="24" w:type="dxa"/>
          <w:bottom w:w="24" w:type="dxa"/>
          <w:right w:w="24" w:type="dxa"/>
        </w:tblCellMar>
        <w:tblLook w:val="00A0" w:firstRow="1" w:lastRow="0" w:firstColumn="1" w:lastColumn="0" w:noHBand="0" w:noVBand="0"/>
      </w:tblPr>
      <w:tblGrid>
        <w:gridCol w:w="4702"/>
        <w:gridCol w:w="1701"/>
        <w:gridCol w:w="142"/>
        <w:gridCol w:w="1276"/>
        <w:gridCol w:w="141"/>
        <w:gridCol w:w="1418"/>
      </w:tblGrid>
      <w:tr w:rsidR="005B285C" w:rsidRPr="00642FCC" w:rsidTr="005412AD">
        <w:tc>
          <w:tcPr>
            <w:tcW w:w="4702" w:type="dxa"/>
            <w:vMerge w:val="restart"/>
            <w:tcBorders>
              <w:top w:val="outset" w:sz="6" w:space="0" w:color="auto"/>
              <w:bottom w:val="outset" w:sz="6" w:space="0" w:color="auto"/>
              <w:right w:val="outset" w:sz="6" w:space="0" w:color="auto"/>
            </w:tcBorders>
            <w:vAlign w:val="center"/>
          </w:tcPr>
          <w:p w:rsidR="005B285C" w:rsidRPr="00642FCC" w:rsidRDefault="005B285C" w:rsidP="00E725F9">
            <w:pPr>
              <w:spacing w:before="100" w:beforeAutospacing="1" w:after="100" w:afterAutospacing="1"/>
              <w:jc w:val="center"/>
              <w:rPr>
                <w:rFonts w:ascii="Times New Roman" w:hAnsi="Times New Roman"/>
                <w:sz w:val="24"/>
                <w:szCs w:val="24"/>
              </w:rPr>
            </w:pPr>
          </w:p>
        </w:tc>
        <w:tc>
          <w:tcPr>
            <w:tcW w:w="4678" w:type="dxa"/>
            <w:gridSpan w:val="5"/>
            <w:tcBorders>
              <w:top w:val="outset" w:sz="6" w:space="0" w:color="auto"/>
              <w:left w:val="outset" w:sz="6" w:space="0" w:color="auto"/>
              <w:bottom w:val="outset" w:sz="6" w:space="0" w:color="auto"/>
            </w:tcBorders>
            <w:vAlign w:val="center"/>
          </w:tcPr>
          <w:p w:rsidR="005B285C" w:rsidRPr="00E80142" w:rsidRDefault="005B285C" w:rsidP="00E725F9">
            <w:pPr>
              <w:spacing w:before="100" w:beforeAutospacing="1" w:after="100" w:afterAutospacing="1"/>
              <w:jc w:val="center"/>
              <w:rPr>
                <w:rFonts w:ascii="Times New Roman" w:hAnsi="Times New Roman"/>
                <w:b/>
                <w:sz w:val="24"/>
                <w:szCs w:val="24"/>
              </w:rPr>
            </w:pPr>
            <w:r w:rsidRPr="00E80142">
              <w:rPr>
                <w:rFonts w:ascii="Times New Roman" w:hAnsi="Times New Roman"/>
                <w:b/>
                <w:sz w:val="24"/>
                <w:szCs w:val="24"/>
              </w:rPr>
              <w:t>Turpmākie trīs gadi (</w:t>
            </w:r>
            <w:proofErr w:type="spellStart"/>
            <w:r w:rsidRPr="00E80142">
              <w:rPr>
                <w:rFonts w:ascii="Times New Roman" w:hAnsi="Times New Roman"/>
                <w:b/>
                <w:sz w:val="24"/>
                <w:szCs w:val="24"/>
              </w:rPr>
              <w:t>tūkst.eiro</w:t>
            </w:r>
            <w:proofErr w:type="spellEnd"/>
            <w:r w:rsidRPr="00E80142">
              <w:rPr>
                <w:rFonts w:ascii="Times New Roman" w:hAnsi="Times New Roman"/>
                <w:b/>
                <w:sz w:val="24"/>
                <w:szCs w:val="24"/>
              </w:rPr>
              <w:t>)</w:t>
            </w:r>
          </w:p>
        </w:tc>
      </w:tr>
      <w:tr w:rsidR="005B285C" w:rsidRPr="00642FCC" w:rsidTr="005412AD">
        <w:tc>
          <w:tcPr>
            <w:tcW w:w="4702" w:type="dxa"/>
            <w:vMerge/>
            <w:tcBorders>
              <w:top w:val="outset" w:sz="6" w:space="0" w:color="auto"/>
              <w:bottom w:val="outset" w:sz="6" w:space="0" w:color="auto"/>
              <w:right w:val="outset" w:sz="6" w:space="0" w:color="auto"/>
            </w:tcBorders>
            <w:vAlign w:val="center"/>
          </w:tcPr>
          <w:p w:rsidR="005B285C" w:rsidRPr="00642FCC" w:rsidRDefault="005B285C" w:rsidP="00E725F9">
            <w:pPr>
              <w:rPr>
                <w:rFonts w:ascii="Times New Roman" w:hAnsi="Times New Roman"/>
                <w:sz w:val="24"/>
                <w:szCs w:val="24"/>
              </w:rPr>
            </w:pPr>
          </w:p>
        </w:tc>
        <w:tc>
          <w:tcPr>
            <w:tcW w:w="1843" w:type="dxa"/>
            <w:gridSpan w:val="2"/>
            <w:tcBorders>
              <w:top w:val="outset" w:sz="6" w:space="0" w:color="auto"/>
              <w:left w:val="outset" w:sz="6" w:space="0" w:color="auto"/>
              <w:bottom w:val="outset" w:sz="6" w:space="0" w:color="auto"/>
              <w:right w:val="outset" w:sz="6" w:space="0" w:color="auto"/>
            </w:tcBorders>
            <w:vAlign w:val="center"/>
          </w:tcPr>
          <w:p w:rsidR="005B285C" w:rsidRPr="00642FCC" w:rsidRDefault="005B285C" w:rsidP="00E725F9">
            <w:pPr>
              <w:spacing w:before="100" w:beforeAutospacing="1" w:after="100" w:afterAutospacing="1"/>
              <w:jc w:val="center"/>
              <w:rPr>
                <w:rFonts w:ascii="Times New Roman" w:hAnsi="Times New Roman"/>
                <w:sz w:val="24"/>
                <w:szCs w:val="24"/>
              </w:rPr>
            </w:pPr>
            <w:r w:rsidRPr="00642FCC">
              <w:rPr>
                <w:rFonts w:ascii="Times New Roman" w:hAnsi="Times New Roman"/>
                <w:b/>
                <w:bCs/>
                <w:sz w:val="24"/>
                <w:szCs w:val="24"/>
              </w:rPr>
              <w:t xml:space="preserve">2015.gads </w:t>
            </w:r>
          </w:p>
        </w:tc>
        <w:tc>
          <w:tcPr>
            <w:tcW w:w="1417" w:type="dxa"/>
            <w:gridSpan w:val="2"/>
            <w:tcBorders>
              <w:top w:val="outset" w:sz="6" w:space="0" w:color="auto"/>
              <w:left w:val="outset" w:sz="6" w:space="0" w:color="auto"/>
              <w:bottom w:val="outset" w:sz="6" w:space="0" w:color="auto"/>
              <w:right w:val="outset" w:sz="6" w:space="0" w:color="auto"/>
            </w:tcBorders>
            <w:vAlign w:val="center"/>
          </w:tcPr>
          <w:p w:rsidR="005B285C" w:rsidRPr="00642FCC" w:rsidRDefault="005B285C" w:rsidP="00E725F9">
            <w:pPr>
              <w:spacing w:before="100" w:beforeAutospacing="1" w:after="100" w:afterAutospacing="1"/>
              <w:jc w:val="center"/>
              <w:rPr>
                <w:rFonts w:ascii="Times New Roman" w:hAnsi="Times New Roman"/>
                <w:sz w:val="24"/>
                <w:szCs w:val="24"/>
              </w:rPr>
            </w:pPr>
            <w:r w:rsidRPr="00642FCC">
              <w:rPr>
                <w:rFonts w:ascii="Times New Roman" w:hAnsi="Times New Roman"/>
                <w:b/>
                <w:bCs/>
                <w:sz w:val="24"/>
                <w:szCs w:val="24"/>
              </w:rPr>
              <w:t xml:space="preserve">2016.gads </w:t>
            </w:r>
          </w:p>
        </w:tc>
        <w:tc>
          <w:tcPr>
            <w:tcW w:w="1418" w:type="dxa"/>
            <w:tcBorders>
              <w:top w:val="outset" w:sz="6" w:space="0" w:color="auto"/>
              <w:left w:val="outset" w:sz="6" w:space="0" w:color="auto"/>
              <w:bottom w:val="outset" w:sz="6" w:space="0" w:color="auto"/>
            </w:tcBorders>
            <w:vAlign w:val="center"/>
          </w:tcPr>
          <w:p w:rsidR="005B285C" w:rsidRPr="00642FCC" w:rsidRDefault="005B285C" w:rsidP="00E725F9">
            <w:pPr>
              <w:spacing w:before="100" w:beforeAutospacing="1" w:after="100" w:afterAutospacing="1"/>
              <w:jc w:val="center"/>
              <w:rPr>
                <w:rFonts w:ascii="Times New Roman" w:hAnsi="Times New Roman"/>
                <w:sz w:val="24"/>
                <w:szCs w:val="24"/>
              </w:rPr>
            </w:pPr>
            <w:r w:rsidRPr="00642FCC">
              <w:rPr>
                <w:rFonts w:ascii="Times New Roman" w:hAnsi="Times New Roman"/>
                <w:b/>
                <w:bCs/>
                <w:sz w:val="24"/>
                <w:szCs w:val="24"/>
              </w:rPr>
              <w:t xml:space="preserve">2017.gads </w:t>
            </w:r>
          </w:p>
        </w:tc>
      </w:tr>
      <w:tr w:rsidR="005B285C" w:rsidRPr="00642FCC" w:rsidTr="005412AD">
        <w:tc>
          <w:tcPr>
            <w:tcW w:w="4702" w:type="dxa"/>
            <w:tcBorders>
              <w:top w:val="outset" w:sz="6" w:space="0" w:color="auto"/>
              <w:bottom w:val="outset" w:sz="6" w:space="0" w:color="auto"/>
              <w:right w:val="outset" w:sz="6" w:space="0" w:color="auto"/>
            </w:tcBorders>
          </w:tcPr>
          <w:p w:rsidR="005B285C" w:rsidRPr="00642FCC" w:rsidRDefault="005B285C" w:rsidP="00E725F9">
            <w:pPr>
              <w:rPr>
                <w:rFonts w:ascii="Times New Roman" w:hAnsi="Times New Roman"/>
                <w:sz w:val="24"/>
                <w:szCs w:val="24"/>
              </w:rPr>
            </w:pPr>
            <w:r w:rsidRPr="00642FCC">
              <w:rPr>
                <w:rFonts w:ascii="Times New Roman" w:hAnsi="Times New Roman"/>
                <w:sz w:val="24"/>
                <w:szCs w:val="24"/>
              </w:rPr>
              <w:t xml:space="preserve">Kopējās izmaiņas budžeta ieņēmumos </w:t>
            </w:r>
            <w:proofErr w:type="spellStart"/>
            <w:r w:rsidRPr="00642FCC">
              <w:rPr>
                <w:rFonts w:ascii="Times New Roman" w:hAnsi="Times New Roman"/>
                <w:sz w:val="24"/>
                <w:szCs w:val="24"/>
              </w:rPr>
              <w:t>t.sk</w:t>
            </w:r>
            <w:proofErr w:type="spellEnd"/>
            <w:r w:rsidRPr="00642FCC">
              <w:rPr>
                <w:rFonts w:ascii="Times New Roman" w:hAnsi="Times New Roman"/>
                <w:sz w:val="24"/>
                <w:szCs w:val="24"/>
              </w:rPr>
              <w:t>.:</w:t>
            </w:r>
          </w:p>
        </w:tc>
        <w:tc>
          <w:tcPr>
            <w:tcW w:w="1843" w:type="dxa"/>
            <w:gridSpan w:val="2"/>
            <w:tcBorders>
              <w:top w:val="outset" w:sz="6" w:space="0" w:color="auto"/>
              <w:left w:val="outset" w:sz="6" w:space="0" w:color="auto"/>
              <w:bottom w:val="outset" w:sz="6" w:space="0" w:color="auto"/>
              <w:right w:val="outset" w:sz="6" w:space="0" w:color="auto"/>
            </w:tcBorders>
          </w:tcPr>
          <w:p w:rsidR="005B285C" w:rsidRPr="00642FCC" w:rsidRDefault="005B285C" w:rsidP="00E725F9">
            <w:pPr>
              <w:jc w:val="center"/>
              <w:rPr>
                <w:rFonts w:ascii="Times New Roman" w:hAnsi="Times New Roman"/>
                <w:sz w:val="24"/>
                <w:szCs w:val="24"/>
              </w:rPr>
            </w:pPr>
            <w:r w:rsidRPr="00642FCC">
              <w:rPr>
                <w:rFonts w:ascii="Times New Roman" w:hAnsi="Times New Roman"/>
                <w:sz w:val="24"/>
                <w:szCs w:val="24"/>
              </w:rPr>
              <w:t>Nav precīzi aprēķināms</w:t>
            </w:r>
            <w:r>
              <w:rPr>
                <w:rFonts w:ascii="Times New Roman" w:hAnsi="Times New Roman"/>
                <w:sz w:val="24"/>
                <w:szCs w:val="24"/>
              </w:rPr>
              <w:t xml:space="preserve"> </w:t>
            </w:r>
          </w:p>
        </w:tc>
        <w:tc>
          <w:tcPr>
            <w:tcW w:w="1417" w:type="dxa"/>
            <w:gridSpan w:val="2"/>
            <w:tcBorders>
              <w:top w:val="outset" w:sz="6" w:space="0" w:color="auto"/>
              <w:left w:val="outset" w:sz="6" w:space="0" w:color="auto"/>
              <w:bottom w:val="outset" w:sz="6" w:space="0" w:color="auto"/>
              <w:right w:val="outset" w:sz="6" w:space="0" w:color="auto"/>
            </w:tcBorders>
          </w:tcPr>
          <w:p w:rsidR="005B285C" w:rsidRPr="00642FCC" w:rsidRDefault="005B285C" w:rsidP="00E725F9">
            <w:pPr>
              <w:jc w:val="center"/>
              <w:rPr>
                <w:rFonts w:ascii="Times New Roman" w:hAnsi="Times New Roman"/>
                <w:sz w:val="24"/>
                <w:szCs w:val="24"/>
              </w:rPr>
            </w:pPr>
            <w:r w:rsidRPr="00642FCC">
              <w:rPr>
                <w:rFonts w:ascii="Times New Roman" w:hAnsi="Times New Roman"/>
                <w:sz w:val="24"/>
                <w:szCs w:val="24"/>
              </w:rPr>
              <w:t>Nav precīzi aprēķināms</w:t>
            </w:r>
          </w:p>
        </w:tc>
        <w:tc>
          <w:tcPr>
            <w:tcW w:w="1418" w:type="dxa"/>
            <w:tcBorders>
              <w:top w:val="outset" w:sz="6" w:space="0" w:color="auto"/>
              <w:left w:val="outset" w:sz="6" w:space="0" w:color="auto"/>
              <w:bottom w:val="outset" w:sz="6" w:space="0" w:color="auto"/>
            </w:tcBorders>
          </w:tcPr>
          <w:p w:rsidR="005B285C" w:rsidRPr="00642FCC" w:rsidRDefault="005B285C" w:rsidP="00E725F9">
            <w:pPr>
              <w:jc w:val="center"/>
              <w:rPr>
                <w:rFonts w:ascii="Times New Roman" w:hAnsi="Times New Roman"/>
                <w:sz w:val="24"/>
                <w:szCs w:val="24"/>
              </w:rPr>
            </w:pPr>
            <w:r w:rsidRPr="00642FCC">
              <w:rPr>
                <w:rFonts w:ascii="Times New Roman" w:hAnsi="Times New Roman"/>
                <w:sz w:val="24"/>
                <w:szCs w:val="24"/>
              </w:rPr>
              <w:t>Nav precīzi aprēķināms</w:t>
            </w:r>
          </w:p>
        </w:tc>
      </w:tr>
      <w:tr w:rsidR="005B285C" w:rsidRPr="00642FCC" w:rsidTr="005412AD">
        <w:tc>
          <w:tcPr>
            <w:tcW w:w="4702" w:type="dxa"/>
            <w:tcBorders>
              <w:top w:val="outset" w:sz="6" w:space="0" w:color="auto"/>
              <w:bottom w:val="outset" w:sz="6" w:space="0" w:color="auto"/>
              <w:right w:val="outset" w:sz="6" w:space="0" w:color="auto"/>
            </w:tcBorders>
          </w:tcPr>
          <w:p w:rsidR="005B285C" w:rsidRPr="00642FCC" w:rsidRDefault="005B285C" w:rsidP="00E725F9">
            <w:pPr>
              <w:rPr>
                <w:rFonts w:ascii="Times New Roman" w:hAnsi="Times New Roman"/>
                <w:sz w:val="24"/>
                <w:szCs w:val="24"/>
              </w:rPr>
            </w:pPr>
            <w:r w:rsidRPr="00642FCC">
              <w:rPr>
                <w:rFonts w:ascii="Times New Roman" w:hAnsi="Times New Roman"/>
                <w:sz w:val="24"/>
                <w:szCs w:val="24"/>
              </w:rPr>
              <w:t>Izmaiņas valsts budžeta ieņēmumos</w:t>
            </w:r>
          </w:p>
        </w:tc>
        <w:tc>
          <w:tcPr>
            <w:tcW w:w="4678" w:type="dxa"/>
            <w:gridSpan w:val="5"/>
            <w:tcBorders>
              <w:top w:val="outset" w:sz="6" w:space="0" w:color="auto"/>
              <w:left w:val="outset" w:sz="6" w:space="0" w:color="auto"/>
              <w:bottom w:val="outset" w:sz="6" w:space="0" w:color="auto"/>
            </w:tcBorders>
          </w:tcPr>
          <w:p w:rsidR="005B285C" w:rsidRPr="00642FCC" w:rsidRDefault="005B285C" w:rsidP="00E725F9">
            <w:pPr>
              <w:spacing w:after="0" w:line="240" w:lineRule="auto"/>
              <w:jc w:val="center"/>
              <w:rPr>
                <w:rFonts w:ascii="Times New Roman" w:hAnsi="Times New Roman"/>
                <w:sz w:val="24"/>
                <w:szCs w:val="24"/>
              </w:rPr>
            </w:pPr>
            <w:r>
              <w:rPr>
                <w:rFonts w:ascii="Times New Roman" w:hAnsi="Times New Roman"/>
                <w:sz w:val="24"/>
                <w:szCs w:val="24"/>
              </w:rPr>
              <w:t>Ieņēmumi varētu pieaugt – maksas par licencēm, nodokļu maksājumu pieaugums, ievērojot, ka radīti labvēlīgi apstākļi investīcijām</w:t>
            </w:r>
          </w:p>
        </w:tc>
      </w:tr>
      <w:tr w:rsidR="005B285C" w:rsidRPr="00642FCC" w:rsidTr="005412AD">
        <w:trPr>
          <w:trHeight w:val="688"/>
        </w:trPr>
        <w:tc>
          <w:tcPr>
            <w:tcW w:w="4702" w:type="dxa"/>
            <w:tcBorders>
              <w:top w:val="outset" w:sz="6" w:space="0" w:color="auto"/>
              <w:bottom w:val="outset" w:sz="6" w:space="0" w:color="auto"/>
              <w:right w:val="outset" w:sz="6" w:space="0" w:color="auto"/>
            </w:tcBorders>
          </w:tcPr>
          <w:p w:rsidR="005B285C" w:rsidRPr="00642FCC" w:rsidRDefault="005B285C" w:rsidP="00E725F9">
            <w:pPr>
              <w:rPr>
                <w:rFonts w:ascii="Times New Roman" w:hAnsi="Times New Roman"/>
                <w:sz w:val="24"/>
                <w:szCs w:val="24"/>
              </w:rPr>
            </w:pPr>
            <w:r w:rsidRPr="00642FCC">
              <w:rPr>
                <w:rFonts w:ascii="Times New Roman" w:hAnsi="Times New Roman"/>
                <w:sz w:val="24"/>
                <w:szCs w:val="24"/>
              </w:rPr>
              <w:t>Izmaiņas pašvaldību budžeta ieņēmumos</w:t>
            </w:r>
          </w:p>
        </w:tc>
        <w:tc>
          <w:tcPr>
            <w:tcW w:w="4678" w:type="dxa"/>
            <w:gridSpan w:val="5"/>
            <w:tcBorders>
              <w:top w:val="outset" w:sz="6" w:space="0" w:color="auto"/>
              <w:left w:val="outset" w:sz="6" w:space="0" w:color="auto"/>
              <w:bottom w:val="outset" w:sz="6" w:space="0" w:color="auto"/>
            </w:tcBorders>
          </w:tcPr>
          <w:p w:rsidR="005B285C" w:rsidRPr="00642FCC" w:rsidRDefault="005B285C" w:rsidP="005412AD">
            <w:pPr>
              <w:pStyle w:val="naiskr"/>
              <w:spacing w:before="0" w:after="0"/>
              <w:ind w:left="104" w:right="57"/>
              <w:jc w:val="center"/>
              <w:rPr>
                <w:lang w:eastAsia="en-US"/>
              </w:rPr>
            </w:pPr>
            <w:r>
              <w:rPr>
                <w:lang w:eastAsia="en-US"/>
              </w:rPr>
              <w:t>Ieņēmumi var pieaugt no nodokļiem, ko radīs jaunas darba vietas</w:t>
            </w:r>
          </w:p>
        </w:tc>
      </w:tr>
      <w:tr w:rsidR="005B285C" w:rsidRPr="00642FCC" w:rsidTr="005412AD">
        <w:tc>
          <w:tcPr>
            <w:tcW w:w="4702" w:type="dxa"/>
            <w:tcBorders>
              <w:top w:val="outset" w:sz="6" w:space="0" w:color="auto"/>
              <w:bottom w:val="outset" w:sz="6" w:space="0" w:color="auto"/>
              <w:right w:val="outset" w:sz="6" w:space="0" w:color="auto"/>
            </w:tcBorders>
          </w:tcPr>
          <w:p w:rsidR="005B285C" w:rsidRPr="00642FCC" w:rsidRDefault="005B285C" w:rsidP="00E725F9">
            <w:pPr>
              <w:rPr>
                <w:rFonts w:ascii="Times New Roman" w:hAnsi="Times New Roman"/>
                <w:sz w:val="24"/>
                <w:szCs w:val="24"/>
              </w:rPr>
            </w:pPr>
            <w:r w:rsidRPr="00642FCC">
              <w:rPr>
                <w:rFonts w:ascii="Times New Roman" w:hAnsi="Times New Roman"/>
                <w:sz w:val="24"/>
                <w:szCs w:val="24"/>
              </w:rPr>
              <w:t xml:space="preserve">Kopējās izmaiņas budžeta izdevumos </w:t>
            </w:r>
            <w:proofErr w:type="spellStart"/>
            <w:r w:rsidRPr="00642FCC">
              <w:rPr>
                <w:rFonts w:ascii="Times New Roman" w:hAnsi="Times New Roman"/>
                <w:sz w:val="24"/>
                <w:szCs w:val="24"/>
              </w:rPr>
              <w:t>t.sk</w:t>
            </w:r>
            <w:proofErr w:type="spellEnd"/>
            <w:r w:rsidRPr="00642FCC">
              <w:rPr>
                <w:rFonts w:ascii="Times New Roman" w:hAnsi="Times New Roman"/>
                <w:sz w:val="24"/>
                <w:szCs w:val="24"/>
              </w:rPr>
              <w:t>.:</w:t>
            </w:r>
          </w:p>
        </w:tc>
        <w:tc>
          <w:tcPr>
            <w:tcW w:w="1843" w:type="dxa"/>
            <w:gridSpan w:val="2"/>
            <w:tcBorders>
              <w:top w:val="outset" w:sz="6" w:space="0" w:color="auto"/>
              <w:left w:val="outset" w:sz="6" w:space="0" w:color="auto"/>
              <w:bottom w:val="outset" w:sz="6" w:space="0" w:color="auto"/>
              <w:right w:val="outset" w:sz="6" w:space="0" w:color="auto"/>
            </w:tcBorders>
          </w:tcPr>
          <w:p w:rsidR="005B285C" w:rsidRPr="00642FCC" w:rsidRDefault="005B285C" w:rsidP="00E725F9">
            <w:pPr>
              <w:pStyle w:val="naiskr"/>
              <w:spacing w:before="0" w:after="0"/>
              <w:ind w:left="104" w:right="57"/>
              <w:jc w:val="center"/>
              <w:rPr>
                <w:lang w:eastAsia="en-US"/>
              </w:rPr>
            </w:pPr>
            <w:r w:rsidRPr="00642FCC">
              <w:rPr>
                <w:lang w:eastAsia="en-US"/>
              </w:rPr>
              <w:t>Nav precīzi aprēķināms</w:t>
            </w:r>
          </w:p>
        </w:tc>
        <w:tc>
          <w:tcPr>
            <w:tcW w:w="1417" w:type="dxa"/>
            <w:gridSpan w:val="2"/>
            <w:tcBorders>
              <w:top w:val="outset" w:sz="6" w:space="0" w:color="auto"/>
              <w:left w:val="outset" w:sz="6" w:space="0" w:color="auto"/>
              <w:bottom w:val="outset" w:sz="6" w:space="0" w:color="auto"/>
              <w:right w:val="outset" w:sz="6" w:space="0" w:color="auto"/>
            </w:tcBorders>
          </w:tcPr>
          <w:p w:rsidR="005B285C" w:rsidRPr="00642FCC" w:rsidRDefault="005B285C" w:rsidP="00E725F9">
            <w:pPr>
              <w:pStyle w:val="naiskr"/>
              <w:spacing w:before="0" w:after="0"/>
              <w:ind w:left="104" w:right="57"/>
              <w:jc w:val="center"/>
              <w:rPr>
                <w:lang w:eastAsia="en-US"/>
              </w:rPr>
            </w:pPr>
            <w:r w:rsidRPr="00642FCC">
              <w:rPr>
                <w:lang w:eastAsia="en-US"/>
              </w:rPr>
              <w:t>Nav precīzi aprēķināms</w:t>
            </w:r>
          </w:p>
        </w:tc>
        <w:tc>
          <w:tcPr>
            <w:tcW w:w="1418" w:type="dxa"/>
            <w:tcBorders>
              <w:top w:val="outset" w:sz="6" w:space="0" w:color="auto"/>
              <w:left w:val="outset" w:sz="6" w:space="0" w:color="auto"/>
              <w:bottom w:val="outset" w:sz="6" w:space="0" w:color="auto"/>
            </w:tcBorders>
          </w:tcPr>
          <w:p w:rsidR="005B285C" w:rsidRPr="00642FCC" w:rsidRDefault="005B285C" w:rsidP="00E725F9">
            <w:pPr>
              <w:pStyle w:val="naiskr"/>
              <w:spacing w:before="0" w:after="0"/>
              <w:ind w:left="104" w:right="57"/>
              <w:jc w:val="center"/>
              <w:rPr>
                <w:lang w:eastAsia="en-US"/>
              </w:rPr>
            </w:pPr>
            <w:r w:rsidRPr="00642FCC">
              <w:rPr>
                <w:lang w:eastAsia="en-US"/>
              </w:rPr>
              <w:t>Nav precīzi aprēķināms</w:t>
            </w:r>
          </w:p>
        </w:tc>
      </w:tr>
      <w:tr w:rsidR="005B285C" w:rsidRPr="00642FCC" w:rsidTr="005412AD">
        <w:trPr>
          <w:trHeight w:val="945"/>
        </w:trPr>
        <w:tc>
          <w:tcPr>
            <w:tcW w:w="4702" w:type="dxa"/>
            <w:tcBorders>
              <w:top w:val="outset" w:sz="6" w:space="0" w:color="auto"/>
              <w:bottom w:val="outset" w:sz="6" w:space="0" w:color="auto"/>
              <w:right w:val="outset" w:sz="6" w:space="0" w:color="auto"/>
            </w:tcBorders>
          </w:tcPr>
          <w:p w:rsidR="005B285C" w:rsidRPr="00642FCC" w:rsidRDefault="005B285C" w:rsidP="00E725F9">
            <w:pPr>
              <w:rPr>
                <w:rFonts w:ascii="Times New Roman" w:hAnsi="Times New Roman"/>
                <w:sz w:val="24"/>
                <w:szCs w:val="24"/>
              </w:rPr>
            </w:pPr>
            <w:r w:rsidRPr="00642FCC">
              <w:rPr>
                <w:rFonts w:ascii="Times New Roman" w:hAnsi="Times New Roman"/>
                <w:sz w:val="24"/>
                <w:szCs w:val="24"/>
              </w:rPr>
              <w:t>Izmaiņas valsts budžeta izdevumos</w:t>
            </w:r>
          </w:p>
          <w:p w:rsidR="005B285C" w:rsidRPr="00642FCC" w:rsidRDefault="005B285C" w:rsidP="00E725F9">
            <w:pPr>
              <w:spacing w:before="100" w:beforeAutospacing="1"/>
              <w:rPr>
                <w:rFonts w:ascii="Times New Roman" w:hAnsi="Times New Roman"/>
                <w:sz w:val="24"/>
                <w:szCs w:val="24"/>
              </w:rPr>
            </w:pPr>
          </w:p>
        </w:tc>
        <w:tc>
          <w:tcPr>
            <w:tcW w:w="4678" w:type="dxa"/>
            <w:gridSpan w:val="5"/>
            <w:tcBorders>
              <w:top w:val="outset" w:sz="6" w:space="0" w:color="auto"/>
              <w:left w:val="outset" w:sz="6" w:space="0" w:color="auto"/>
              <w:bottom w:val="outset" w:sz="6" w:space="0" w:color="auto"/>
            </w:tcBorders>
          </w:tcPr>
          <w:p w:rsidR="005B285C" w:rsidRPr="00642FCC" w:rsidRDefault="005B285C" w:rsidP="00E725F9">
            <w:pPr>
              <w:pStyle w:val="naiskr"/>
              <w:spacing w:before="0" w:after="0"/>
              <w:ind w:left="104" w:right="57"/>
              <w:jc w:val="center"/>
              <w:rPr>
                <w:lang w:eastAsia="en-US"/>
              </w:rPr>
            </w:pPr>
            <w:r>
              <w:rPr>
                <w:lang w:eastAsia="en-US"/>
              </w:rPr>
              <w:t>Paredzami izdevumi, kas saistīti ar ģeoloģiskās informācijas nodrošināšanu sabiedrībai un iesaistīto valsts iestāžu kapacitātes celšanu</w:t>
            </w:r>
          </w:p>
        </w:tc>
      </w:tr>
      <w:tr w:rsidR="005B285C" w:rsidRPr="00642FCC" w:rsidTr="005412AD">
        <w:trPr>
          <w:trHeight w:val="781"/>
        </w:trPr>
        <w:tc>
          <w:tcPr>
            <w:tcW w:w="4702" w:type="dxa"/>
            <w:tcBorders>
              <w:top w:val="outset" w:sz="6" w:space="0" w:color="auto"/>
              <w:bottom w:val="outset" w:sz="6" w:space="0" w:color="auto"/>
              <w:right w:val="outset" w:sz="6" w:space="0" w:color="auto"/>
            </w:tcBorders>
          </w:tcPr>
          <w:p w:rsidR="005B285C" w:rsidRPr="00642FCC" w:rsidRDefault="005B285C" w:rsidP="005412AD">
            <w:pPr>
              <w:rPr>
                <w:rFonts w:ascii="Times New Roman" w:hAnsi="Times New Roman"/>
                <w:sz w:val="24"/>
                <w:szCs w:val="24"/>
              </w:rPr>
            </w:pPr>
            <w:r w:rsidRPr="00642FCC">
              <w:rPr>
                <w:rFonts w:ascii="Times New Roman" w:hAnsi="Times New Roman"/>
                <w:sz w:val="24"/>
                <w:szCs w:val="24"/>
              </w:rPr>
              <w:t>Izmaiņas pašvaldību budžeta izdevumos</w:t>
            </w:r>
            <w:r w:rsidR="005412AD">
              <w:rPr>
                <w:rFonts w:ascii="Times New Roman" w:hAnsi="Times New Roman"/>
                <w:sz w:val="24"/>
                <w:szCs w:val="24"/>
              </w:rPr>
              <w:t xml:space="preserve"> </w:t>
            </w:r>
          </w:p>
        </w:tc>
        <w:tc>
          <w:tcPr>
            <w:tcW w:w="1701" w:type="dxa"/>
            <w:tcBorders>
              <w:top w:val="outset" w:sz="6" w:space="0" w:color="auto"/>
              <w:left w:val="outset" w:sz="6" w:space="0" w:color="auto"/>
              <w:bottom w:val="outset" w:sz="6" w:space="0" w:color="auto"/>
              <w:right w:val="outset" w:sz="6" w:space="0" w:color="auto"/>
            </w:tcBorders>
          </w:tcPr>
          <w:p w:rsidR="005B285C" w:rsidRPr="00642FCC" w:rsidRDefault="00F05698" w:rsidP="00E725F9">
            <w:pPr>
              <w:pStyle w:val="naiskr"/>
              <w:spacing w:before="0" w:after="0"/>
              <w:ind w:left="104" w:right="57"/>
              <w:jc w:val="center"/>
              <w:rPr>
                <w:lang w:eastAsia="en-US"/>
              </w:rPr>
            </w:pPr>
            <w:r>
              <w:t>Projekts šo jomu neskar</w:t>
            </w:r>
          </w:p>
        </w:tc>
        <w:tc>
          <w:tcPr>
            <w:tcW w:w="1418" w:type="dxa"/>
            <w:gridSpan w:val="2"/>
            <w:tcBorders>
              <w:top w:val="outset" w:sz="6" w:space="0" w:color="auto"/>
              <w:left w:val="outset" w:sz="6" w:space="0" w:color="auto"/>
              <w:bottom w:val="outset" w:sz="6" w:space="0" w:color="auto"/>
              <w:right w:val="outset" w:sz="6" w:space="0" w:color="auto"/>
            </w:tcBorders>
          </w:tcPr>
          <w:p w:rsidR="005B285C" w:rsidRPr="00642FCC" w:rsidRDefault="005B285C" w:rsidP="00E725F9">
            <w:pPr>
              <w:pStyle w:val="naiskr"/>
              <w:spacing w:before="0" w:after="0"/>
              <w:ind w:left="104" w:right="57"/>
              <w:jc w:val="center"/>
              <w:rPr>
                <w:lang w:eastAsia="en-US"/>
              </w:rPr>
            </w:pPr>
            <w:r w:rsidRPr="00642FCC">
              <w:t>Projekts šo jomu neskar.</w:t>
            </w:r>
          </w:p>
        </w:tc>
        <w:tc>
          <w:tcPr>
            <w:tcW w:w="1559" w:type="dxa"/>
            <w:gridSpan w:val="2"/>
            <w:tcBorders>
              <w:top w:val="outset" w:sz="6" w:space="0" w:color="auto"/>
              <w:left w:val="outset" w:sz="6" w:space="0" w:color="auto"/>
              <w:bottom w:val="outset" w:sz="6" w:space="0" w:color="auto"/>
            </w:tcBorders>
          </w:tcPr>
          <w:p w:rsidR="005B285C" w:rsidRPr="00642FCC" w:rsidRDefault="005B285C" w:rsidP="00E725F9">
            <w:pPr>
              <w:pStyle w:val="naiskr"/>
              <w:spacing w:before="0" w:after="0"/>
              <w:ind w:left="104" w:right="57"/>
              <w:jc w:val="center"/>
              <w:rPr>
                <w:lang w:eastAsia="en-US"/>
              </w:rPr>
            </w:pPr>
            <w:r w:rsidRPr="00642FCC">
              <w:t>Projekts šo jomu neskar.</w:t>
            </w:r>
          </w:p>
        </w:tc>
      </w:tr>
      <w:tr w:rsidR="005B285C" w:rsidRPr="00642FCC" w:rsidTr="005412AD">
        <w:tc>
          <w:tcPr>
            <w:tcW w:w="4702" w:type="dxa"/>
            <w:tcBorders>
              <w:top w:val="outset" w:sz="6" w:space="0" w:color="auto"/>
              <w:bottom w:val="outset" w:sz="6" w:space="0" w:color="auto"/>
              <w:right w:val="outset" w:sz="6" w:space="0" w:color="auto"/>
            </w:tcBorders>
          </w:tcPr>
          <w:p w:rsidR="005B285C" w:rsidRPr="00642FCC" w:rsidRDefault="005B285C" w:rsidP="005412AD">
            <w:pPr>
              <w:rPr>
                <w:rFonts w:ascii="Times New Roman" w:hAnsi="Times New Roman"/>
                <w:sz w:val="24"/>
                <w:szCs w:val="24"/>
              </w:rPr>
            </w:pPr>
            <w:r w:rsidRPr="00642FCC">
              <w:rPr>
                <w:rFonts w:ascii="Times New Roman" w:hAnsi="Times New Roman"/>
                <w:sz w:val="24"/>
                <w:szCs w:val="24"/>
              </w:rPr>
              <w:t>Kopējā finansiālā ietekme:</w:t>
            </w:r>
            <w:r w:rsidR="005412AD">
              <w:rPr>
                <w:rFonts w:ascii="Times New Roman" w:hAnsi="Times New Roman"/>
                <w:sz w:val="24"/>
                <w:szCs w:val="24"/>
              </w:rPr>
              <w:t xml:space="preserve"> </w:t>
            </w:r>
          </w:p>
        </w:tc>
        <w:tc>
          <w:tcPr>
            <w:tcW w:w="1701" w:type="dxa"/>
            <w:tcBorders>
              <w:top w:val="outset" w:sz="6" w:space="0" w:color="auto"/>
              <w:left w:val="outset" w:sz="6" w:space="0" w:color="auto"/>
              <w:bottom w:val="outset" w:sz="6" w:space="0" w:color="auto"/>
              <w:right w:val="outset" w:sz="6" w:space="0" w:color="auto"/>
            </w:tcBorders>
          </w:tcPr>
          <w:p w:rsidR="005B285C" w:rsidRPr="00642FCC" w:rsidRDefault="005B285C" w:rsidP="00E725F9">
            <w:pPr>
              <w:pStyle w:val="naiskr"/>
              <w:spacing w:before="0" w:after="0"/>
              <w:ind w:left="104" w:right="57"/>
              <w:jc w:val="center"/>
              <w:rPr>
                <w:lang w:eastAsia="en-US"/>
              </w:rPr>
            </w:pPr>
            <w:r w:rsidRPr="00642FCC">
              <w:rPr>
                <w:lang w:eastAsia="en-US"/>
              </w:rPr>
              <w:t>Nav precīzi aprēķināms</w:t>
            </w:r>
          </w:p>
        </w:tc>
        <w:tc>
          <w:tcPr>
            <w:tcW w:w="1418" w:type="dxa"/>
            <w:gridSpan w:val="2"/>
            <w:tcBorders>
              <w:top w:val="outset" w:sz="6" w:space="0" w:color="auto"/>
              <w:left w:val="outset" w:sz="6" w:space="0" w:color="auto"/>
              <w:bottom w:val="outset" w:sz="6" w:space="0" w:color="auto"/>
              <w:right w:val="outset" w:sz="6" w:space="0" w:color="auto"/>
            </w:tcBorders>
          </w:tcPr>
          <w:p w:rsidR="005B285C" w:rsidRPr="00642FCC" w:rsidRDefault="005B285C" w:rsidP="00E725F9">
            <w:pPr>
              <w:pStyle w:val="naiskr"/>
              <w:spacing w:before="0" w:after="0"/>
              <w:ind w:left="104" w:right="57"/>
              <w:jc w:val="center"/>
              <w:rPr>
                <w:lang w:eastAsia="en-US"/>
              </w:rPr>
            </w:pPr>
            <w:r w:rsidRPr="00642FCC">
              <w:rPr>
                <w:lang w:eastAsia="en-US"/>
              </w:rPr>
              <w:t>Nav precīzi aprēķināms</w:t>
            </w:r>
          </w:p>
        </w:tc>
        <w:tc>
          <w:tcPr>
            <w:tcW w:w="1559" w:type="dxa"/>
            <w:gridSpan w:val="2"/>
            <w:tcBorders>
              <w:top w:val="outset" w:sz="6" w:space="0" w:color="auto"/>
              <w:left w:val="outset" w:sz="6" w:space="0" w:color="auto"/>
              <w:bottom w:val="outset" w:sz="6" w:space="0" w:color="auto"/>
            </w:tcBorders>
          </w:tcPr>
          <w:p w:rsidR="005B285C" w:rsidRPr="00642FCC" w:rsidRDefault="005B285C" w:rsidP="00E725F9">
            <w:pPr>
              <w:pStyle w:val="naiskr"/>
              <w:spacing w:before="0" w:after="0"/>
              <w:ind w:left="104" w:right="57"/>
              <w:jc w:val="center"/>
              <w:rPr>
                <w:lang w:eastAsia="en-US"/>
              </w:rPr>
            </w:pPr>
            <w:r w:rsidRPr="00642FCC">
              <w:rPr>
                <w:lang w:eastAsia="en-US"/>
              </w:rPr>
              <w:t>Nav precīzi aprēķināms</w:t>
            </w:r>
          </w:p>
        </w:tc>
      </w:tr>
      <w:tr w:rsidR="005B285C" w:rsidRPr="00642FCC" w:rsidTr="005412AD">
        <w:trPr>
          <w:trHeight w:val="744"/>
        </w:trPr>
        <w:tc>
          <w:tcPr>
            <w:tcW w:w="4702" w:type="dxa"/>
            <w:tcBorders>
              <w:top w:val="outset" w:sz="6" w:space="0" w:color="auto"/>
              <w:bottom w:val="outset" w:sz="6" w:space="0" w:color="auto"/>
              <w:right w:val="outset" w:sz="6" w:space="0" w:color="auto"/>
            </w:tcBorders>
          </w:tcPr>
          <w:p w:rsidR="005B285C" w:rsidRPr="00642FCC" w:rsidRDefault="005B285C" w:rsidP="00E725F9">
            <w:pPr>
              <w:rPr>
                <w:rFonts w:ascii="Times New Roman" w:hAnsi="Times New Roman"/>
                <w:sz w:val="24"/>
                <w:szCs w:val="24"/>
              </w:rPr>
            </w:pPr>
            <w:r w:rsidRPr="00642FCC">
              <w:rPr>
                <w:rFonts w:ascii="Times New Roman" w:hAnsi="Times New Roman"/>
                <w:sz w:val="24"/>
                <w:szCs w:val="24"/>
              </w:rPr>
              <w:t>Finansiālā ietekme uz valsts budžetu</w:t>
            </w:r>
            <w:r>
              <w:rPr>
                <w:rFonts w:ascii="Times New Roman" w:hAnsi="Times New Roman"/>
                <w:sz w:val="24"/>
                <w:szCs w:val="24"/>
              </w:rPr>
              <w:t xml:space="preserve"> </w:t>
            </w:r>
          </w:p>
        </w:tc>
        <w:tc>
          <w:tcPr>
            <w:tcW w:w="1701" w:type="dxa"/>
            <w:tcBorders>
              <w:top w:val="outset" w:sz="6" w:space="0" w:color="auto"/>
              <w:left w:val="outset" w:sz="6" w:space="0" w:color="auto"/>
              <w:bottom w:val="outset" w:sz="6" w:space="0" w:color="auto"/>
              <w:right w:val="outset" w:sz="6" w:space="0" w:color="auto"/>
            </w:tcBorders>
          </w:tcPr>
          <w:p w:rsidR="005B285C" w:rsidRPr="00642FCC" w:rsidRDefault="005B285C" w:rsidP="00E725F9">
            <w:pPr>
              <w:pStyle w:val="naiskr"/>
              <w:spacing w:before="0" w:after="0"/>
              <w:ind w:left="104" w:right="57"/>
              <w:jc w:val="center"/>
              <w:rPr>
                <w:lang w:eastAsia="en-US"/>
              </w:rPr>
            </w:pPr>
            <w:r w:rsidRPr="00642FCC">
              <w:rPr>
                <w:lang w:eastAsia="en-US"/>
              </w:rPr>
              <w:t>Nav precīzi aprēķināms</w:t>
            </w:r>
          </w:p>
        </w:tc>
        <w:tc>
          <w:tcPr>
            <w:tcW w:w="1418" w:type="dxa"/>
            <w:gridSpan w:val="2"/>
            <w:tcBorders>
              <w:top w:val="outset" w:sz="6" w:space="0" w:color="auto"/>
              <w:left w:val="outset" w:sz="6" w:space="0" w:color="auto"/>
              <w:bottom w:val="outset" w:sz="6" w:space="0" w:color="auto"/>
              <w:right w:val="outset" w:sz="6" w:space="0" w:color="auto"/>
            </w:tcBorders>
          </w:tcPr>
          <w:p w:rsidR="005B285C" w:rsidRPr="00642FCC" w:rsidRDefault="005B285C" w:rsidP="00E725F9">
            <w:pPr>
              <w:pStyle w:val="naiskr"/>
              <w:spacing w:before="0" w:after="0"/>
              <w:ind w:left="104" w:right="57"/>
              <w:jc w:val="center"/>
              <w:rPr>
                <w:lang w:eastAsia="en-US"/>
              </w:rPr>
            </w:pPr>
            <w:r w:rsidRPr="00642FCC">
              <w:rPr>
                <w:lang w:eastAsia="en-US"/>
              </w:rPr>
              <w:t>Nav precīzi aprēķināms</w:t>
            </w:r>
          </w:p>
        </w:tc>
        <w:tc>
          <w:tcPr>
            <w:tcW w:w="1559" w:type="dxa"/>
            <w:gridSpan w:val="2"/>
            <w:tcBorders>
              <w:top w:val="outset" w:sz="6" w:space="0" w:color="auto"/>
              <w:left w:val="outset" w:sz="6" w:space="0" w:color="auto"/>
              <w:bottom w:val="outset" w:sz="6" w:space="0" w:color="auto"/>
            </w:tcBorders>
          </w:tcPr>
          <w:p w:rsidR="005B285C" w:rsidRPr="00642FCC" w:rsidRDefault="005B285C" w:rsidP="00E725F9">
            <w:pPr>
              <w:pStyle w:val="naiskr"/>
              <w:spacing w:before="0" w:after="0"/>
              <w:ind w:left="104" w:right="57"/>
              <w:jc w:val="center"/>
              <w:rPr>
                <w:lang w:eastAsia="en-US"/>
              </w:rPr>
            </w:pPr>
            <w:r w:rsidRPr="00642FCC">
              <w:rPr>
                <w:lang w:eastAsia="en-US"/>
              </w:rPr>
              <w:t>Nav precīzi aprēķināms</w:t>
            </w:r>
          </w:p>
        </w:tc>
      </w:tr>
      <w:tr w:rsidR="005B285C" w:rsidRPr="00642FCC" w:rsidTr="005412AD">
        <w:tc>
          <w:tcPr>
            <w:tcW w:w="4702" w:type="dxa"/>
            <w:tcBorders>
              <w:top w:val="outset" w:sz="6" w:space="0" w:color="auto"/>
              <w:bottom w:val="outset" w:sz="6" w:space="0" w:color="auto"/>
              <w:right w:val="outset" w:sz="6" w:space="0" w:color="auto"/>
            </w:tcBorders>
          </w:tcPr>
          <w:p w:rsidR="005B285C" w:rsidRPr="00642FCC" w:rsidRDefault="005B285C" w:rsidP="00E725F9">
            <w:pPr>
              <w:rPr>
                <w:rFonts w:ascii="Times New Roman" w:hAnsi="Times New Roman"/>
                <w:sz w:val="24"/>
                <w:szCs w:val="24"/>
              </w:rPr>
            </w:pPr>
            <w:r w:rsidRPr="00642FCC">
              <w:rPr>
                <w:rFonts w:ascii="Times New Roman" w:hAnsi="Times New Roman"/>
                <w:sz w:val="24"/>
                <w:szCs w:val="24"/>
              </w:rPr>
              <w:t>Finansiālā ietekme uz pašvaldību budžetu</w:t>
            </w:r>
            <w:r>
              <w:rPr>
                <w:rFonts w:ascii="Times New Roman" w:hAnsi="Times New Roman"/>
                <w:sz w:val="24"/>
                <w:szCs w:val="24"/>
              </w:rPr>
              <w:t xml:space="preserve"> </w:t>
            </w:r>
          </w:p>
        </w:tc>
        <w:tc>
          <w:tcPr>
            <w:tcW w:w="1701" w:type="dxa"/>
            <w:tcBorders>
              <w:top w:val="outset" w:sz="6" w:space="0" w:color="auto"/>
              <w:left w:val="outset" w:sz="6" w:space="0" w:color="auto"/>
              <w:bottom w:val="outset" w:sz="6" w:space="0" w:color="auto"/>
              <w:right w:val="outset" w:sz="6" w:space="0" w:color="auto"/>
            </w:tcBorders>
          </w:tcPr>
          <w:p w:rsidR="005B285C" w:rsidRPr="00642FCC" w:rsidRDefault="005B285C" w:rsidP="00E725F9">
            <w:pPr>
              <w:jc w:val="center"/>
              <w:rPr>
                <w:rFonts w:ascii="Times New Roman" w:hAnsi="Times New Roman"/>
                <w:sz w:val="24"/>
                <w:szCs w:val="24"/>
              </w:rPr>
            </w:pPr>
            <w:r w:rsidRPr="00642FCC">
              <w:rPr>
                <w:rFonts w:ascii="Times New Roman" w:hAnsi="Times New Roman"/>
                <w:sz w:val="24"/>
                <w:szCs w:val="24"/>
              </w:rPr>
              <w:t>Nav precīzi aprēķināms</w:t>
            </w:r>
          </w:p>
        </w:tc>
        <w:tc>
          <w:tcPr>
            <w:tcW w:w="1418" w:type="dxa"/>
            <w:gridSpan w:val="2"/>
            <w:tcBorders>
              <w:top w:val="outset" w:sz="6" w:space="0" w:color="auto"/>
              <w:left w:val="outset" w:sz="6" w:space="0" w:color="auto"/>
              <w:bottom w:val="outset" w:sz="6" w:space="0" w:color="auto"/>
              <w:right w:val="outset" w:sz="6" w:space="0" w:color="auto"/>
            </w:tcBorders>
          </w:tcPr>
          <w:p w:rsidR="005B285C" w:rsidRPr="00642FCC" w:rsidRDefault="005B285C" w:rsidP="00E725F9">
            <w:pPr>
              <w:jc w:val="center"/>
              <w:rPr>
                <w:rFonts w:ascii="Times New Roman" w:hAnsi="Times New Roman"/>
                <w:sz w:val="24"/>
                <w:szCs w:val="24"/>
              </w:rPr>
            </w:pPr>
            <w:r w:rsidRPr="00642FCC">
              <w:rPr>
                <w:rFonts w:ascii="Times New Roman" w:hAnsi="Times New Roman"/>
                <w:sz w:val="24"/>
                <w:szCs w:val="24"/>
              </w:rPr>
              <w:t>Nav precīzi aprēķināms</w:t>
            </w:r>
          </w:p>
        </w:tc>
        <w:tc>
          <w:tcPr>
            <w:tcW w:w="1559" w:type="dxa"/>
            <w:gridSpan w:val="2"/>
            <w:tcBorders>
              <w:top w:val="outset" w:sz="6" w:space="0" w:color="auto"/>
              <w:left w:val="outset" w:sz="6" w:space="0" w:color="auto"/>
              <w:bottom w:val="outset" w:sz="6" w:space="0" w:color="auto"/>
            </w:tcBorders>
          </w:tcPr>
          <w:p w:rsidR="005B285C" w:rsidRPr="00642FCC" w:rsidRDefault="005B285C" w:rsidP="00E725F9">
            <w:pPr>
              <w:jc w:val="center"/>
              <w:rPr>
                <w:rFonts w:ascii="Times New Roman" w:hAnsi="Times New Roman"/>
                <w:sz w:val="24"/>
                <w:szCs w:val="24"/>
              </w:rPr>
            </w:pPr>
            <w:r w:rsidRPr="00642FCC">
              <w:rPr>
                <w:rFonts w:ascii="Times New Roman" w:hAnsi="Times New Roman"/>
                <w:sz w:val="24"/>
                <w:szCs w:val="24"/>
              </w:rPr>
              <w:t>Nav precīzi aprēķināms</w:t>
            </w:r>
          </w:p>
        </w:tc>
      </w:tr>
      <w:tr w:rsidR="005412AD" w:rsidRPr="00642FCC" w:rsidTr="005412AD">
        <w:trPr>
          <w:trHeight w:val="542"/>
        </w:trPr>
        <w:tc>
          <w:tcPr>
            <w:tcW w:w="4702" w:type="dxa"/>
            <w:tcBorders>
              <w:top w:val="outset" w:sz="6" w:space="0" w:color="auto"/>
              <w:bottom w:val="outset" w:sz="6" w:space="0" w:color="auto"/>
              <w:right w:val="outset" w:sz="6" w:space="0" w:color="auto"/>
            </w:tcBorders>
          </w:tcPr>
          <w:p w:rsidR="005412AD" w:rsidRPr="00642FCC" w:rsidRDefault="005412AD" w:rsidP="005412AD">
            <w:pPr>
              <w:rPr>
                <w:rFonts w:ascii="Times New Roman" w:hAnsi="Times New Roman"/>
                <w:sz w:val="24"/>
                <w:szCs w:val="24"/>
              </w:rPr>
            </w:pPr>
            <w:r w:rsidRPr="00642FCC">
              <w:rPr>
                <w:rFonts w:ascii="Times New Roman" w:hAnsi="Times New Roman"/>
                <w:sz w:val="24"/>
                <w:szCs w:val="24"/>
              </w:rPr>
              <w:t>Detalizēts ieņēmumu un izdevumu aprēķins</w:t>
            </w:r>
            <w:r>
              <w:rPr>
                <w:rFonts w:ascii="Times New Roman" w:hAnsi="Times New Roman"/>
                <w:sz w:val="24"/>
                <w:szCs w:val="24"/>
              </w:rPr>
              <w:t xml:space="preserve">  </w:t>
            </w:r>
          </w:p>
        </w:tc>
        <w:tc>
          <w:tcPr>
            <w:tcW w:w="1701" w:type="dxa"/>
            <w:tcBorders>
              <w:top w:val="outset" w:sz="6" w:space="0" w:color="auto"/>
              <w:left w:val="outset" w:sz="6" w:space="0" w:color="auto"/>
              <w:bottom w:val="outset" w:sz="6" w:space="0" w:color="auto"/>
              <w:right w:val="outset" w:sz="6" w:space="0" w:color="auto"/>
            </w:tcBorders>
          </w:tcPr>
          <w:p w:rsidR="005412AD" w:rsidRPr="00642FCC" w:rsidRDefault="005412AD" w:rsidP="005412AD">
            <w:pPr>
              <w:jc w:val="center"/>
              <w:rPr>
                <w:rFonts w:ascii="Times New Roman" w:hAnsi="Times New Roman"/>
                <w:sz w:val="24"/>
                <w:szCs w:val="24"/>
              </w:rPr>
            </w:pPr>
            <w:r w:rsidRPr="00642FCC">
              <w:rPr>
                <w:rFonts w:ascii="Times New Roman" w:hAnsi="Times New Roman"/>
                <w:sz w:val="24"/>
                <w:szCs w:val="24"/>
              </w:rPr>
              <w:t>Nav precīzi aprēķināms</w:t>
            </w:r>
            <w:r>
              <w:rPr>
                <w:rFonts w:ascii="Times New Roman" w:hAnsi="Times New Roman"/>
                <w:sz w:val="24"/>
                <w:szCs w:val="24"/>
              </w:rPr>
              <w:t xml:space="preserve"> </w:t>
            </w:r>
          </w:p>
        </w:tc>
        <w:tc>
          <w:tcPr>
            <w:tcW w:w="1418" w:type="dxa"/>
            <w:gridSpan w:val="2"/>
            <w:tcBorders>
              <w:top w:val="outset" w:sz="6" w:space="0" w:color="auto"/>
              <w:left w:val="outset" w:sz="6" w:space="0" w:color="auto"/>
              <w:bottom w:val="outset" w:sz="6" w:space="0" w:color="auto"/>
              <w:right w:val="outset" w:sz="6" w:space="0" w:color="auto"/>
            </w:tcBorders>
          </w:tcPr>
          <w:p w:rsidR="005412AD" w:rsidRPr="00642FCC" w:rsidRDefault="005412AD" w:rsidP="005412AD">
            <w:pPr>
              <w:jc w:val="center"/>
              <w:rPr>
                <w:rFonts w:ascii="Times New Roman" w:hAnsi="Times New Roman"/>
                <w:sz w:val="24"/>
                <w:szCs w:val="24"/>
              </w:rPr>
            </w:pPr>
            <w:r w:rsidRPr="00642FCC">
              <w:rPr>
                <w:rFonts w:ascii="Times New Roman" w:hAnsi="Times New Roman"/>
                <w:sz w:val="24"/>
                <w:szCs w:val="24"/>
              </w:rPr>
              <w:t>Nav precīzi aprēķināms</w:t>
            </w:r>
            <w:r>
              <w:rPr>
                <w:rFonts w:ascii="Times New Roman" w:hAnsi="Times New Roman"/>
                <w:sz w:val="24"/>
                <w:szCs w:val="24"/>
              </w:rPr>
              <w:t xml:space="preserve"> </w:t>
            </w:r>
          </w:p>
        </w:tc>
        <w:tc>
          <w:tcPr>
            <w:tcW w:w="1559" w:type="dxa"/>
            <w:gridSpan w:val="2"/>
            <w:tcBorders>
              <w:top w:val="outset" w:sz="6" w:space="0" w:color="auto"/>
              <w:left w:val="outset" w:sz="6" w:space="0" w:color="auto"/>
              <w:bottom w:val="outset" w:sz="6" w:space="0" w:color="auto"/>
            </w:tcBorders>
          </w:tcPr>
          <w:p w:rsidR="005412AD" w:rsidRPr="00642FCC" w:rsidRDefault="005412AD" w:rsidP="005412AD">
            <w:pPr>
              <w:jc w:val="center"/>
              <w:rPr>
                <w:rFonts w:ascii="Times New Roman" w:hAnsi="Times New Roman"/>
                <w:sz w:val="24"/>
                <w:szCs w:val="24"/>
              </w:rPr>
            </w:pPr>
            <w:r w:rsidRPr="00642FCC">
              <w:rPr>
                <w:rFonts w:ascii="Times New Roman" w:hAnsi="Times New Roman"/>
                <w:sz w:val="24"/>
                <w:szCs w:val="24"/>
              </w:rPr>
              <w:t>Nav precīzi aprēķināms</w:t>
            </w:r>
            <w:r>
              <w:rPr>
                <w:rFonts w:ascii="Times New Roman" w:hAnsi="Times New Roman"/>
                <w:sz w:val="24"/>
                <w:szCs w:val="24"/>
              </w:rPr>
              <w:t xml:space="preserve"> </w:t>
            </w:r>
          </w:p>
        </w:tc>
      </w:tr>
      <w:tr w:rsidR="005412AD" w:rsidRPr="00642FCC" w:rsidTr="005412AD">
        <w:trPr>
          <w:trHeight w:val="29"/>
        </w:trPr>
        <w:tc>
          <w:tcPr>
            <w:tcW w:w="4702" w:type="dxa"/>
            <w:tcBorders>
              <w:top w:val="outset" w:sz="6" w:space="0" w:color="auto"/>
              <w:bottom w:val="outset" w:sz="6" w:space="0" w:color="auto"/>
              <w:right w:val="outset" w:sz="6" w:space="0" w:color="auto"/>
            </w:tcBorders>
          </w:tcPr>
          <w:p w:rsidR="005412AD" w:rsidRPr="00642FCC" w:rsidRDefault="005412AD" w:rsidP="005412AD">
            <w:pPr>
              <w:rPr>
                <w:rFonts w:ascii="Times New Roman" w:hAnsi="Times New Roman"/>
                <w:sz w:val="24"/>
                <w:szCs w:val="24"/>
              </w:rPr>
            </w:pPr>
            <w:r w:rsidRPr="00642FCC">
              <w:rPr>
                <w:rFonts w:ascii="Times New Roman" w:hAnsi="Times New Roman"/>
                <w:sz w:val="24"/>
                <w:szCs w:val="24"/>
              </w:rPr>
              <w:t>Cita informācija</w:t>
            </w:r>
            <w:r>
              <w:rPr>
                <w:rFonts w:ascii="Times New Roman" w:hAnsi="Times New Roman"/>
                <w:sz w:val="24"/>
                <w:szCs w:val="24"/>
              </w:rPr>
              <w:t xml:space="preserve"> </w:t>
            </w:r>
          </w:p>
        </w:tc>
        <w:tc>
          <w:tcPr>
            <w:tcW w:w="1701" w:type="dxa"/>
            <w:tcBorders>
              <w:top w:val="outset" w:sz="6" w:space="0" w:color="auto"/>
              <w:left w:val="outset" w:sz="6" w:space="0" w:color="auto"/>
              <w:bottom w:val="outset" w:sz="6" w:space="0" w:color="auto"/>
              <w:right w:val="outset" w:sz="6" w:space="0" w:color="auto"/>
            </w:tcBorders>
          </w:tcPr>
          <w:p w:rsidR="005412AD" w:rsidRPr="00642FCC" w:rsidRDefault="005412AD" w:rsidP="005412AD">
            <w:pPr>
              <w:jc w:val="center"/>
              <w:rPr>
                <w:rFonts w:ascii="Times New Roman" w:hAnsi="Times New Roman"/>
                <w:sz w:val="24"/>
                <w:szCs w:val="24"/>
              </w:rPr>
            </w:pPr>
            <w:r>
              <w:rPr>
                <w:rFonts w:ascii="Times New Roman" w:hAnsi="Times New Roman"/>
                <w:sz w:val="24"/>
                <w:szCs w:val="24"/>
              </w:rPr>
              <w:t xml:space="preserve">Nav </w:t>
            </w:r>
          </w:p>
        </w:tc>
        <w:tc>
          <w:tcPr>
            <w:tcW w:w="1418" w:type="dxa"/>
            <w:gridSpan w:val="2"/>
            <w:tcBorders>
              <w:top w:val="outset" w:sz="6" w:space="0" w:color="auto"/>
              <w:left w:val="outset" w:sz="6" w:space="0" w:color="auto"/>
              <w:bottom w:val="outset" w:sz="6" w:space="0" w:color="auto"/>
              <w:right w:val="outset" w:sz="6" w:space="0" w:color="auto"/>
            </w:tcBorders>
          </w:tcPr>
          <w:p w:rsidR="005412AD" w:rsidRPr="00642FCC" w:rsidRDefault="005412AD" w:rsidP="005412AD">
            <w:pPr>
              <w:jc w:val="center"/>
              <w:rPr>
                <w:rFonts w:ascii="Times New Roman" w:hAnsi="Times New Roman"/>
                <w:sz w:val="24"/>
                <w:szCs w:val="24"/>
              </w:rPr>
            </w:pPr>
            <w:r>
              <w:rPr>
                <w:rFonts w:ascii="Times New Roman" w:hAnsi="Times New Roman"/>
                <w:sz w:val="24"/>
                <w:szCs w:val="24"/>
              </w:rPr>
              <w:t xml:space="preserve">Nav </w:t>
            </w:r>
          </w:p>
        </w:tc>
        <w:tc>
          <w:tcPr>
            <w:tcW w:w="1559" w:type="dxa"/>
            <w:gridSpan w:val="2"/>
            <w:tcBorders>
              <w:top w:val="outset" w:sz="6" w:space="0" w:color="auto"/>
              <w:left w:val="outset" w:sz="6" w:space="0" w:color="auto"/>
              <w:bottom w:val="outset" w:sz="6" w:space="0" w:color="auto"/>
            </w:tcBorders>
          </w:tcPr>
          <w:p w:rsidR="005412AD" w:rsidRPr="00642FCC" w:rsidRDefault="005412AD" w:rsidP="005412AD">
            <w:pPr>
              <w:jc w:val="center"/>
              <w:rPr>
                <w:rFonts w:ascii="Times New Roman" w:hAnsi="Times New Roman"/>
                <w:sz w:val="24"/>
                <w:szCs w:val="24"/>
              </w:rPr>
            </w:pPr>
            <w:r>
              <w:rPr>
                <w:rFonts w:ascii="Times New Roman" w:hAnsi="Times New Roman"/>
                <w:sz w:val="24"/>
                <w:szCs w:val="24"/>
              </w:rPr>
              <w:t xml:space="preserve">Nav </w:t>
            </w:r>
          </w:p>
        </w:tc>
      </w:tr>
      <w:tr w:rsidR="005412AD" w:rsidRPr="00642FCC" w:rsidTr="005412AD">
        <w:trPr>
          <w:trHeight w:val="856"/>
        </w:trPr>
        <w:tc>
          <w:tcPr>
            <w:tcW w:w="4702" w:type="dxa"/>
            <w:tcBorders>
              <w:top w:val="outset" w:sz="6" w:space="0" w:color="auto"/>
              <w:bottom w:val="outset" w:sz="6" w:space="0" w:color="auto"/>
              <w:right w:val="outset" w:sz="6" w:space="0" w:color="auto"/>
            </w:tcBorders>
          </w:tcPr>
          <w:p w:rsidR="005412AD" w:rsidRPr="00642FCC" w:rsidRDefault="005412AD" w:rsidP="005412AD">
            <w:pPr>
              <w:rPr>
                <w:rFonts w:ascii="Times New Roman" w:hAnsi="Times New Roman"/>
                <w:sz w:val="24"/>
                <w:szCs w:val="24"/>
              </w:rPr>
            </w:pPr>
            <w:r w:rsidRPr="00642FCC">
              <w:rPr>
                <w:rFonts w:ascii="Times New Roman" w:hAnsi="Times New Roman"/>
                <w:sz w:val="24"/>
                <w:szCs w:val="24"/>
              </w:rPr>
              <w:t xml:space="preserve">Izmaiņas budžeta izdevumos no N+4 līdz N+7 </w:t>
            </w:r>
            <w:r>
              <w:rPr>
                <w:rFonts w:ascii="Times New Roman" w:hAnsi="Times New Roman"/>
                <w:sz w:val="24"/>
                <w:szCs w:val="24"/>
              </w:rPr>
              <w:t>gadiem</w:t>
            </w:r>
          </w:p>
        </w:tc>
        <w:tc>
          <w:tcPr>
            <w:tcW w:w="1701" w:type="dxa"/>
            <w:tcBorders>
              <w:top w:val="outset" w:sz="6" w:space="0" w:color="auto"/>
              <w:left w:val="outset" w:sz="6" w:space="0" w:color="auto"/>
              <w:bottom w:val="outset" w:sz="6" w:space="0" w:color="auto"/>
              <w:right w:val="outset" w:sz="6" w:space="0" w:color="auto"/>
            </w:tcBorders>
          </w:tcPr>
          <w:p w:rsidR="005412AD" w:rsidRPr="008C18F1" w:rsidRDefault="005412AD" w:rsidP="005412AD">
            <w:pPr>
              <w:jc w:val="center"/>
              <w:rPr>
                <w:rFonts w:ascii="Times New Roman" w:hAnsi="Times New Roman"/>
                <w:sz w:val="24"/>
                <w:szCs w:val="24"/>
              </w:rPr>
            </w:pPr>
            <w:r w:rsidRPr="008C18F1">
              <w:rPr>
                <w:rFonts w:ascii="Times New Roman" w:hAnsi="Times New Roman"/>
                <w:sz w:val="24"/>
                <w:szCs w:val="24"/>
              </w:rPr>
              <w:t>Nav precīzi aprēķināms</w:t>
            </w:r>
          </w:p>
        </w:tc>
        <w:tc>
          <w:tcPr>
            <w:tcW w:w="1418" w:type="dxa"/>
            <w:gridSpan w:val="2"/>
            <w:tcBorders>
              <w:top w:val="outset" w:sz="6" w:space="0" w:color="auto"/>
              <w:left w:val="outset" w:sz="6" w:space="0" w:color="auto"/>
              <w:bottom w:val="outset" w:sz="6" w:space="0" w:color="auto"/>
              <w:right w:val="outset" w:sz="6" w:space="0" w:color="auto"/>
            </w:tcBorders>
          </w:tcPr>
          <w:p w:rsidR="005412AD" w:rsidRPr="008C18F1" w:rsidRDefault="005412AD" w:rsidP="005412AD">
            <w:pPr>
              <w:jc w:val="center"/>
              <w:rPr>
                <w:rFonts w:ascii="Times New Roman" w:hAnsi="Times New Roman"/>
                <w:sz w:val="24"/>
                <w:szCs w:val="24"/>
              </w:rPr>
            </w:pPr>
            <w:r w:rsidRPr="008C18F1">
              <w:rPr>
                <w:rFonts w:ascii="Times New Roman" w:hAnsi="Times New Roman"/>
                <w:sz w:val="24"/>
                <w:szCs w:val="24"/>
              </w:rPr>
              <w:t>Nav precīzi aprēķināms</w:t>
            </w:r>
          </w:p>
        </w:tc>
        <w:tc>
          <w:tcPr>
            <w:tcW w:w="1559" w:type="dxa"/>
            <w:gridSpan w:val="2"/>
            <w:tcBorders>
              <w:top w:val="outset" w:sz="6" w:space="0" w:color="auto"/>
              <w:left w:val="outset" w:sz="6" w:space="0" w:color="auto"/>
              <w:bottom w:val="outset" w:sz="6" w:space="0" w:color="auto"/>
            </w:tcBorders>
          </w:tcPr>
          <w:p w:rsidR="005412AD" w:rsidRPr="008C18F1" w:rsidRDefault="005412AD" w:rsidP="005412AD">
            <w:pPr>
              <w:jc w:val="center"/>
              <w:rPr>
                <w:rFonts w:ascii="Times New Roman" w:hAnsi="Times New Roman"/>
                <w:sz w:val="24"/>
                <w:szCs w:val="24"/>
              </w:rPr>
            </w:pPr>
            <w:r w:rsidRPr="008C18F1">
              <w:rPr>
                <w:rFonts w:ascii="Times New Roman" w:hAnsi="Times New Roman"/>
                <w:sz w:val="24"/>
                <w:szCs w:val="24"/>
              </w:rPr>
              <w:t>Nav precīzi aprēķināms</w:t>
            </w:r>
          </w:p>
        </w:tc>
      </w:tr>
    </w:tbl>
    <w:p w:rsidR="008F587E" w:rsidRPr="008F587E" w:rsidRDefault="008F587E" w:rsidP="002C3473">
      <w:pPr>
        <w:spacing w:after="120" w:line="240" w:lineRule="auto"/>
        <w:ind w:left="1080"/>
        <w:jc w:val="both"/>
        <w:rPr>
          <w:rFonts w:ascii="Times New Roman" w:hAnsi="Times New Roman"/>
          <w:sz w:val="28"/>
          <w:szCs w:val="28"/>
        </w:rPr>
      </w:pPr>
    </w:p>
    <w:p w:rsidR="003F32DB" w:rsidRDefault="00010C8F" w:rsidP="00047CDF">
      <w:pPr>
        <w:keepNext/>
        <w:spacing w:after="120" w:line="240" w:lineRule="auto"/>
        <w:ind w:firstLine="720"/>
        <w:jc w:val="both"/>
        <w:rPr>
          <w:rFonts w:ascii="Times New Roman" w:hAnsi="Times New Roman"/>
          <w:color w:val="000000"/>
          <w:sz w:val="28"/>
          <w:szCs w:val="28"/>
        </w:rPr>
      </w:pPr>
      <w:r>
        <w:rPr>
          <w:rFonts w:ascii="Times New Roman" w:hAnsi="Times New Roman"/>
          <w:b/>
          <w:sz w:val="28"/>
          <w:szCs w:val="28"/>
        </w:rPr>
        <w:lastRenderedPageBreak/>
        <w:t>C</w:t>
      </w:r>
      <w:r w:rsidR="008E5212">
        <w:rPr>
          <w:rFonts w:ascii="Times New Roman" w:hAnsi="Times New Roman"/>
          <w:b/>
          <w:sz w:val="28"/>
          <w:szCs w:val="28"/>
        </w:rPr>
        <w:t> </w:t>
      </w:r>
      <w:r w:rsidR="00D00438" w:rsidRPr="009E7266">
        <w:rPr>
          <w:rFonts w:ascii="Times New Roman" w:hAnsi="Times New Roman"/>
          <w:b/>
          <w:sz w:val="28"/>
          <w:szCs w:val="28"/>
        </w:rPr>
        <w:t>variants</w:t>
      </w:r>
      <w:r w:rsidR="00D00438" w:rsidRPr="009E7266">
        <w:rPr>
          <w:rFonts w:ascii="Times New Roman" w:hAnsi="Times New Roman"/>
          <w:sz w:val="28"/>
          <w:szCs w:val="28"/>
        </w:rPr>
        <w:t>:</w:t>
      </w:r>
      <w:r w:rsidR="00656D10" w:rsidRPr="009E7266">
        <w:rPr>
          <w:rFonts w:ascii="Times New Roman" w:hAnsi="Times New Roman"/>
          <w:sz w:val="28"/>
          <w:szCs w:val="28"/>
        </w:rPr>
        <w:t xml:space="preserve"> </w:t>
      </w:r>
      <w:r w:rsidR="00893861" w:rsidRPr="00010C8F">
        <w:rPr>
          <w:rFonts w:ascii="Times New Roman" w:hAnsi="Times New Roman"/>
          <w:b/>
          <w:color w:val="000000"/>
          <w:sz w:val="28"/>
          <w:szCs w:val="28"/>
        </w:rPr>
        <w:t xml:space="preserve">zemes dzīles turpmāk pieder valstij ar privātpersonu tiesībām </w:t>
      </w:r>
      <w:r w:rsidR="008F587E" w:rsidRPr="00010C8F">
        <w:rPr>
          <w:rFonts w:ascii="Times New Roman" w:hAnsi="Times New Roman"/>
          <w:b/>
          <w:color w:val="000000"/>
          <w:sz w:val="28"/>
          <w:szCs w:val="28"/>
        </w:rPr>
        <w:t>saglabāt „zemes virsmas” tiesības</w:t>
      </w:r>
      <w:r w:rsidR="00893861" w:rsidRPr="009E7266">
        <w:rPr>
          <w:rFonts w:ascii="Times New Roman" w:hAnsi="Times New Roman"/>
          <w:color w:val="000000"/>
          <w:sz w:val="28"/>
          <w:szCs w:val="28"/>
        </w:rPr>
        <w:t xml:space="preserve">. </w:t>
      </w:r>
    </w:p>
    <w:p w:rsidR="001B15DA" w:rsidRPr="009E7266" w:rsidRDefault="00957960" w:rsidP="00F05698">
      <w:pPr>
        <w:keepNext/>
        <w:spacing w:after="120" w:line="240" w:lineRule="auto"/>
        <w:ind w:firstLine="720"/>
        <w:jc w:val="both"/>
        <w:rPr>
          <w:rFonts w:ascii="Times New Roman" w:hAnsi="Times New Roman"/>
          <w:sz w:val="28"/>
          <w:szCs w:val="28"/>
        </w:rPr>
      </w:pPr>
      <w:r w:rsidRPr="009E7266">
        <w:rPr>
          <w:rFonts w:ascii="Times New Roman" w:hAnsi="Times New Roman"/>
          <w:sz w:val="28"/>
          <w:szCs w:val="28"/>
        </w:rPr>
        <w:t>Tiesības uz minerāliem</w:t>
      </w:r>
      <w:r w:rsidR="009D7568" w:rsidRPr="009E7266">
        <w:rPr>
          <w:rFonts w:ascii="Times New Roman" w:hAnsi="Times New Roman"/>
          <w:sz w:val="28"/>
          <w:szCs w:val="28"/>
        </w:rPr>
        <w:t xml:space="preserve"> (</w:t>
      </w:r>
      <w:r w:rsidR="009D7568" w:rsidRPr="005412AD">
        <w:rPr>
          <w:rFonts w:ascii="Times New Roman" w:hAnsi="Times New Roman"/>
          <w:i/>
          <w:sz w:val="28"/>
          <w:szCs w:val="28"/>
        </w:rPr>
        <w:t>mineral rights</w:t>
      </w:r>
      <w:r w:rsidR="00656D10" w:rsidRPr="009E7266">
        <w:rPr>
          <w:rFonts w:ascii="Times New Roman" w:hAnsi="Times New Roman"/>
          <w:sz w:val="28"/>
          <w:szCs w:val="28"/>
        </w:rPr>
        <w:t>, minerāltiesības</w:t>
      </w:r>
      <w:r w:rsidR="009D7568" w:rsidRPr="009E7266">
        <w:rPr>
          <w:rFonts w:ascii="Times New Roman" w:hAnsi="Times New Roman"/>
          <w:sz w:val="28"/>
          <w:szCs w:val="28"/>
        </w:rPr>
        <w:t xml:space="preserve">) </w:t>
      </w:r>
      <w:r w:rsidR="001D0957">
        <w:rPr>
          <w:rFonts w:ascii="Times New Roman" w:hAnsi="Times New Roman"/>
          <w:sz w:val="28"/>
          <w:szCs w:val="28"/>
        </w:rPr>
        <w:t xml:space="preserve">var atdalīt no </w:t>
      </w:r>
      <w:r w:rsidR="009D7568" w:rsidRPr="009E7266">
        <w:rPr>
          <w:rFonts w:ascii="Times New Roman" w:hAnsi="Times New Roman"/>
          <w:sz w:val="28"/>
          <w:szCs w:val="28"/>
        </w:rPr>
        <w:t>tiesībām uz zemes virskārtu. Tiesības uz minerāliem</w:t>
      </w:r>
      <w:r w:rsidR="00656D10" w:rsidRPr="009E7266">
        <w:rPr>
          <w:rFonts w:ascii="Times New Roman" w:hAnsi="Times New Roman"/>
          <w:sz w:val="28"/>
          <w:szCs w:val="28"/>
        </w:rPr>
        <w:t xml:space="preserve"> jeb</w:t>
      </w:r>
      <w:r w:rsidR="00FD3A8E" w:rsidRPr="009E7266">
        <w:rPr>
          <w:rFonts w:ascii="Times New Roman" w:hAnsi="Times New Roman"/>
          <w:sz w:val="28"/>
          <w:szCs w:val="28"/>
        </w:rPr>
        <w:t xml:space="preserve"> </w:t>
      </w:r>
      <w:r w:rsidR="00656D10" w:rsidRPr="009E7266">
        <w:rPr>
          <w:rFonts w:ascii="Times New Roman" w:hAnsi="Times New Roman"/>
          <w:sz w:val="28"/>
          <w:szCs w:val="28"/>
        </w:rPr>
        <w:t xml:space="preserve">minerāltiesības </w:t>
      </w:r>
      <w:r w:rsidR="009D7568" w:rsidRPr="009E7266">
        <w:rPr>
          <w:rFonts w:ascii="Times New Roman" w:hAnsi="Times New Roman"/>
          <w:sz w:val="28"/>
          <w:szCs w:val="28"/>
        </w:rPr>
        <w:t xml:space="preserve">ir </w:t>
      </w:r>
      <w:r w:rsidR="001B15DA" w:rsidRPr="009E7266">
        <w:rPr>
          <w:rFonts w:ascii="Times New Roman" w:hAnsi="Times New Roman"/>
          <w:sz w:val="28"/>
          <w:szCs w:val="28"/>
        </w:rPr>
        <w:t>tiesības pētīt un iegūt minerālus,</w:t>
      </w:r>
      <w:r w:rsidR="009D7568" w:rsidRPr="009E7266">
        <w:rPr>
          <w:rFonts w:ascii="Times New Roman" w:hAnsi="Times New Roman"/>
          <w:sz w:val="28"/>
          <w:szCs w:val="28"/>
        </w:rPr>
        <w:t xml:space="preserve"> kas atrodas zināmā</w:t>
      </w:r>
      <w:r w:rsidR="00E62FAC" w:rsidRPr="009E7266">
        <w:rPr>
          <w:rFonts w:ascii="Times New Roman" w:hAnsi="Times New Roman"/>
          <w:sz w:val="28"/>
          <w:szCs w:val="28"/>
        </w:rPr>
        <w:t xml:space="preserve"> zemes</w:t>
      </w:r>
      <w:r w:rsidR="009D7568" w:rsidRPr="009E7266">
        <w:rPr>
          <w:rFonts w:ascii="Times New Roman" w:hAnsi="Times New Roman"/>
          <w:sz w:val="28"/>
          <w:szCs w:val="28"/>
        </w:rPr>
        <w:t xml:space="preserve"> dziļumā.</w:t>
      </w:r>
      <w:r w:rsidR="001B15DA" w:rsidRPr="009E7266">
        <w:rPr>
          <w:rFonts w:ascii="Times New Roman" w:hAnsi="Times New Roman"/>
          <w:sz w:val="28"/>
          <w:szCs w:val="28"/>
        </w:rPr>
        <w:t xml:space="preserve"> </w:t>
      </w:r>
      <w:r w:rsidR="00FD3A8E" w:rsidRPr="009E7266">
        <w:rPr>
          <w:rFonts w:ascii="Times New Roman" w:hAnsi="Times New Roman"/>
          <w:sz w:val="28"/>
          <w:szCs w:val="28"/>
        </w:rPr>
        <w:t>Virszemes tiesības (</w:t>
      </w:r>
      <w:r w:rsidR="00FD3A8E" w:rsidRPr="005412AD">
        <w:rPr>
          <w:rFonts w:ascii="Times New Roman" w:hAnsi="Times New Roman"/>
          <w:i/>
          <w:sz w:val="28"/>
          <w:szCs w:val="28"/>
        </w:rPr>
        <w:t>s</w:t>
      </w:r>
      <w:r w:rsidR="001B15DA" w:rsidRPr="005412AD">
        <w:rPr>
          <w:rFonts w:ascii="Times New Roman" w:hAnsi="Times New Roman"/>
          <w:i/>
          <w:sz w:val="28"/>
          <w:szCs w:val="28"/>
        </w:rPr>
        <w:t>urface rights</w:t>
      </w:r>
      <w:r w:rsidR="00FD3A8E" w:rsidRPr="009E7266">
        <w:rPr>
          <w:rFonts w:ascii="Times New Roman" w:hAnsi="Times New Roman"/>
          <w:sz w:val="28"/>
          <w:szCs w:val="28"/>
        </w:rPr>
        <w:t>)</w:t>
      </w:r>
      <w:r w:rsidR="001B15DA" w:rsidRPr="009E7266">
        <w:rPr>
          <w:rFonts w:ascii="Times New Roman" w:hAnsi="Times New Roman"/>
          <w:sz w:val="28"/>
          <w:szCs w:val="28"/>
        </w:rPr>
        <w:t xml:space="preserve"> ir tiesības </w:t>
      </w:r>
      <w:r w:rsidR="009D7568" w:rsidRPr="009E7266">
        <w:rPr>
          <w:rFonts w:ascii="Times New Roman" w:hAnsi="Times New Roman"/>
          <w:sz w:val="28"/>
          <w:szCs w:val="28"/>
        </w:rPr>
        <w:t xml:space="preserve">izmantot zemi, augsni, </w:t>
      </w:r>
      <w:r w:rsidR="001B15DA" w:rsidRPr="009E7266">
        <w:rPr>
          <w:rFonts w:ascii="Times New Roman" w:hAnsi="Times New Roman"/>
          <w:sz w:val="28"/>
          <w:szCs w:val="28"/>
        </w:rPr>
        <w:t>iegūt derīgos izrakteņus, kas atrodas zem augsnes – smilt</w:t>
      </w:r>
      <w:r w:rsidR="009D7568" w:rsidRPr="009E7266">
        <w:rPr>
          <w:rFonts w:ascii="Times New Roman" w:hAnsi="Times New Roman"/>
          <w:sz w:val="28"/>
          <w:szCs w:val="28"/>
        </w:rPr>
        <w:t>i</w:t>
      </w:r>
      <w:r w:rsidR="001B15DA" w:rsidRPr="009E7266">
        <w:rPr>
          <w:rFonts w:ascii="Times New Roman" w:hAnsi="Times New Roman"/>
          <w:sz w:val="28"/>
          <w:szCs w:val="28"/>
        </w:rPr>
        <w:t>, grant</w:t>
      </w:r>
      <w:r w:rsidR="009D7568" w:rsidRPr="009E7266">
        <w:rPr>
          <w:rFonts w:ascii="Times New Roman" w:hAnsi="Times New Roman"/>
          <w:sz w:val="28"/>
          <w:szCs w:val="28"/>
        </w:rPr>
        <w:t>i, mālu</w:t>
      </w:r>
      <w:r w:rsidR="001B15DA" w:rsidRPr="009E7266">
        <w:rPr>
          <w:rFonts w:ascii="Times New Roman" w:hAnsi="Times New Roman"/>
          <w:sz w:val="28"/>
          <w:szCs w:val="28"/>
        </w:rPr>
        <w:t>, kūdr</w:t>
      </w:r>
      <w:r w:rsidR="009D7568" w:rsidRPr="009E7266">
        <w:rPr>
          <w:rFonts w:ascii="Times New Roman" w:hAnsi="Times New Roman"/>
          <w:sz w:val="28"/>
          <w:szCs w:val="28"/>
        </w:rPr>
        <w:t>u</w:t>
      </w:r>
      <w:r w:rsidR="001B15DA" w:rsidRPr="009E7266">
        <w:rPr>
          <w:rFonts w:ascii="Times New Roman" w:hAnsi="Times New Roman"/>
          <w:sz w:val="28"/>
          <w:szCs w:val="28"/>
        </w:rPr>
        <w:t xml:space="preserve"> u.tml. </w:t>
      </w:r>
    </w:p>
    <w:p w:rsidR="00D8771E" w:rsidRPr="009E7266" w:rsidRDefault="00FD3A8E" w:rsidP="00D77D87">
      <w:pPr>
        <w:spacing w:after="120" w:line="240" w:lineRule="auto"/>
        <w:jc w:val="both"/>
        <w:rPr>
          <w:rFonts w:ascii="Times New Roman" w:hAnsi="Times New Roman"/>
          <w:sz w:val="28"/>
          <w:szCs w:val="28"/>
        </w:rPr>
      </w:pPr>
      <w:r w:rsidRPr="009E7266">
        <w:rPr>
          <w:rFonts w:ascii="Times New Roman" w:hAnsi="Times New Roman"/>
          <w:sz w:val="28"/>
          <w:szCs w:val="28"/>
        </w:rPr>
        <w:tab/>
        <w:t xml:space="preserve"> </w:t>
      </w:r>
      <w:r w:rsidR="00656D10" w:rsidRPr="009E7266">
        <w:rPr>
          <w:rFonts w:ascii="Times New Roman" w:hAnsi="Times New Roman"/>
          <w:sz w:val="28"/>
          <w:szCs w:val="28"/>
        </w:rPr>
        <w:t xml:space="preserve">Risinājums būtu </w:t>
      </w:r>
      <w:r w:rsidRPr="009E7266">
        <w:rPr>
          <w:rFonts w:ascii="Times New Roman" w:hAnsi="Times New Roman"/>
          <w:sz w:val="28"/>
          <w:szCs w:val="28"/>
        </w:rPr>
        <w:t xml:space="preserve">novilkt nosacītu horizontālu līniju zemes dzīlēs, no kuras </w:t>
      </w:r>
      <w:r w:rsidRPr="009E7266">
        <w:rPr>
          <w:rFonts w:ascii="Times New Roman" w:hAnsi="Times New Roman"/>
          <w:i/>
          <w:sz w:val="28"/>
          <w:szCs w:val="28"/>
        </w:rPr>
        <w:t>minerāltiesības</w:t>
      </w:r>
      <w:r w:rsidRPr="009E7266">
        <w:rPr>
          <w:rFonts w:ascii="Times New Roman" w:hAnsi="Times New Roman"/>
          <w:sz w:val="28"/>
          <w:szCs w:val="28"/>
        </w:rPr>
        <w:t xml:space="preserve"> </w:t>
      </w:r>
      <w:r w:rsidR="00656D10" w:rsidRPr="009E7266">
        <w:rPr>
          <w:rFonts w:ascii="Times New Roman" w:hAnsi="Times New Roman"/>
          <w:sz w:val="28"/>
          <w:szCs w:val="28"/>
        </w:rPr>
        <w:t xml:space="preserve">(1) </w:t>
      </w:r>
      <w:r w:rsidRPr="009E7266">
        <w:rPr>
          <w:rFonts w:ascii="Times New Roman" w:hAnsi="Times New Roman"/>
          <w:sz w:val="28"/>
          <w:szCs w:val="28"/>
        </w:rPr>
        <w:t xml:space="preserve">vai </w:t>
      </w:r>
      <w:r w:rsidR="003372AD" w:rsidRPr="009E7266">
        <w:rPr>
          <w:rFonts w:ascii="Times New Roman" w:hAnsi="Times New Roman"/>
          <w:sz w:val="28"/>
          <w:szCs w:val="28"/>
        </w:rPr>
        <w:t>„</w:t>
      </w:r>
      <w:r w:rsidRPr="009E7266">
        <w:rPr>
          <w:rFonts w:ascii="Times New Roman" w:hAnsi="Times New Roman"/>
          <w:sz w:val="28"/>
          <w:szCs w:val="28"/>
        </w:rPr>
        <w:t>pirmpirkuma tiesības</w:t>
      </w:r>
      <w:r w:rsidR="003372AD" w:rsidRPr="009E7266">
        <w:rPr>
          <w:rFonts w:ascii="Times New Roman" w:hAnsi="Times New Roman"/>
          <w:sz w:val="28"/>
          <w:szCs w:val="28"/>
        </w:rPr>
        <w:t>”</w:t>
      </w:r>
      <w:r w:rsidRPr="009E7266">
        <w:rPr>
          <w:rFonts w:ascii="Times New Roman" w:hAnsi="Times New Roman"/>
          <w:sz w:val="28"/>
          <w:szCs w:val="28"/>
        </w:rPr>
        <w:t xml:space="preserve"> uz </w:t>
      </w:r>
      <w:r w:rsidRPr="009E7266">
        <w:rPr>
          <w:rFonts w:ascii="Times New Roman" w:hAnsi="Times New Roman"/>
          <w:i/>
          <w:sz w:val="28"/>
          <w:szCs w:val="28"/>
        </w:rPr>
        <w:t xml:space="preserve">minerālresursu </w:t>
      </w:r>
      <w:r w:rsidRPr="009E7266">
        <w:rPr>
          <w:rFonts w:ascii="Times New Roman" w:hAnsi="Times New Roman"/>
          <w:sz w:val="28"/>
          <w:szCs w:val="28"/>
        </w:rPr>
        <w:t>izmantošanu</w:t>
      </w:r>
      <w:r w:rsidR="00656D10" w:rsidRPr="009E7266">
        <w:rPr>
          <w:rFonts w:ascii="Times New Roman" w:hAnsi="Times New Roman"/>
          <w:sz w:val="28"/>
          <w:szCs w:val="28"/>
        </w:rPr>
        <w:t xml:space="preserve"> (2)</w:t>
      </w:r>
      <w:r w:rsidRPr="009E7266">
        <w:rPr>
          <w:rFonts w:ascii="Times New Roman" w:hAnsi="Times New Roman"/>
          <w:sz w:val="28"/>
          <w:szCs w:val="28"/>
        </w:rPr>
        <w:t xml:space="preserve"> piederētu valstij. Š</w:t>
      </w:r>
      <w:r w:rsidR="00A879F5" w:rsidRPr="009E7266">
        <w:rPr>
          <w:rFonts w:ascii="Times New Roman" w:hAnsi="Times New Roman"/>
          <w:sz w:val="28"/>
          <w:szCs w:val="28"/>
        </w:rPr>
        <w:t>ī</w:t>
      </w:r>
      <w:r w:rsidRPr="009E7266">
        <w:rPr>
          <w:rFonts w:ascii="Times New Roman" w:hAnsi="Times New Roman"/>
          <w:sz w:val="28"/>
          <w:szCs w:val="28"/>
        </w:rPr>
        <w:t xml:space="preserve"> līnij</w:t>
      </w:r>
      <w:r w:rsidR="00A879F5" w:rsidRPr="009E7266">
        <w:rPr>
          <w:rFonts w:ascii="Times New Roman" w:hAnsi="Times New Roman"/>
          <w:sz w:val="28"/>
          <w:szCs w:val="28"/>
        </w:rPr>
        <w:t>a varētu atrasties</w:t>
      </w:r>
      <w:r w:rsidR="008F587E">
        <w:rPr>
          <w:rFonts w:ascii="Times New Roman" w:hAnsi="Times New Roman"/>
          <w:sz w:val="28"/>
          <w:szCs w:val="28"/>
        </w:rPr>
        <w:t>, piemēram,</w:t>
      </w:r>
      <w:r w:rsidR="005412AD">
        <w:rPr>
          <w:rFonts w:ascii="Times New Roman" w:hAnsi="Times New Roman"/>
          <w:sz w:val="28"/>
          <w:szCs w:val="28"/>
        </w:rPr>
        <w:t xml:space="preserve"> </w:t>
      </w:r>
      <w:r w:rsidR="008F587E">
        <w:rPr>
          <w:rFonts w:ascii="Times New Roman" w:hAnsi="Times New Roman"/>
          <w:sz w:val="28"/>
          <w:szCs w:val="28"/>
        </w:rPr>
        <w:t>300, 1</w:t>
      </w:r>
      <w:r w:rsidR="008F587E" w:rsidRPr="009E7266">
        <w:rPr>
          <w:rFonts w:ascii="Times New Roman" w:hAnsi="Times New Roman"/>
          <w:sz w:val="28"/>
          <w:szCs w:val="28"/>
        </w:rPr>
        <w:t>00</w:t>
      </w:r>
      <w:r w:rsidR="008F587E">
        <w:rPr>
          <w:rFonts w:ascii="Times New Roman" w:hAnsi="Times New Roman"/>
          <w:sz w:val="28"/>
          <w:szCs w:val="28"/>
        </w:rPr>
        <w:t xml:space="preserve"> vai 50 </w:t>
      </w:r>
      <w:r w:rsidR="00A879F5" w:rsidRPr="009E7266">
        <w:rPr>
          <w:rFonts w:ascii="Times New Roman" w:hAnsi="Times New Roman"/>
          <w:sz w:val="28"/>
          <w:szCs w:val="28"/>
        </w:rPr>
        <w:t>m dziļumā</w:t>
      </w:r>
      <w:r w:rsidR="008F587E">
        <w:rPr>
          <w:rFonts w:ascii="Times New Roman" w:hAnsi="Times New Roman"/>
          <w:sz w:val="28"/>
          <w:szCs w:val="28"/>
        </w:rPr>
        <w:t xml:space="preserve"> vai kādā citā pamatotā dziļumā, tādā, kas faktiski neietekmē īpašnieka tiesības</w:t>
      </w:r>
      <w:r w:rsidR="000E4CFD">
        <w:rPr>
          <w:rFonts w:ascii="Times New Roman" w:hAnsi="Times New Roman"/>
          <w:sz w:val="28"/>
          <w:szCs w:val="28"/>
        </w:rPr>
        <w:t xml:space="preserve"> un iespējas</w:t>
      </w:r>
      <w:r w:rsidR="008F587E">
        <w:rPr>
          <w:rFonts w:ascii="Times New Roman" w:hAnsi="Times New Roman"/>
          <w:sz w:val="28"/>
          <w:szCs w:val="28"/>
        </w:rPr>
        <w:t xml:space="preserve"> izmantot „zemes virsmu</w:t>
      </w:r>
      <w:r w:rsidR="0045764E">
        <w:rPr>
          <w:rFonts w:ascii="Times New Roman" w:hAnsi="Times New Roman"/>
          <w:sz w:val="28"/>
          <w:szCs w:val="28"/>
        </w:rPr>
        <w:t>”</w:t>
      </w:r>
      <w:r w:rsidR="008F587E">
        <w:rPr>
          <w:rFonts w:ascii="Times New Roman" w:hAnsi="Times New Roman"/>
          <w:sz w:val="28"/>
          <w:szCs w:val="28"/>
        </w:rPr>
        <w:t xml:space="preserve"> un gūt visus labumu no tās izmantošanas</w:t>
      </w:r>
      <w:r w:rsidR="00A879F5" w:rsidRPr="009E7266">
        <w:rPr>
          <w:rFonts w:ascii="Times New Roman" w:hAnsi="Times New Roman"/>
          <w:sz w:val="28"/>
          <w:szCs w:val="28"/>
        </w:rPr>
        <w:t>. Otra iespēja ir minerāltiesību līniju novilkt pa</w:t>
      </w:r>
      <w:r w:rsidR="00443A42" w:rsidRPr="009E7266">
        <w:rPr>
          <w:rFonts w:ascii="Times New Roman" w:hAnsi="Times New Roman"/>
          <w:sz w:val="28"/>
          <w:szCs w:val="28"/>
        </w:rPr>
        <w:t xml:space="preserve"> </w:t>
      </w:r>
      <w:r w:rsidR="00A879F5" w:rsidRPr="009E7266">
        <w:rPr>
          <w:rFonts w:ascii="Times New Roman" w:hAnsi="Times New Roman"/>
          <w:sz w:val="28"/>
          <w:szCs w:val="28"/>
        </w:rPr>
        <w:t>ģeoloģisko robežu</w:t>
      </w:r>
      <w:r w:rsidR="00195FF4" w:rsidRPr="009E7266">
        <w:rPr>
          <w:rFonts w:ascii="Times New Roman" w:hAnsi="Times New Roman"/>
          <w:sz w:val="28"/>
          <w:szCs w:val="28"/>
        </w:rPr>
        <w:t xml:space="preserve">, piemēram pa leduslaikmeta </w:t>
      </w:r>
      <w:r w:rsidR="008F587E">
        <w:rPr>
          <w:rFonts w:ascii="Times New Roman" w:hAnsi="Times New Roman"/>
          <w:sz w:val="28"/>
          <w:szCs w:val="28"/>
        </w:rPr>
        <w:t xml:space="preserve">nogulumu </w:t>
      </w:r>
      <w:r w:rsidR="00195FF4" w:rsidRPr="009E7266">
        <w:rPr>
          <w:rFonts w:ascii="Times New Roman" w:hAnsi="Times New Roman"/>
          <w:sz w:val="28"/>
          <w:szCs w:val="28"/>
        </w:rPr>
        <w:t>robežu</w:t>
      </w:r>
      <w:r w:rsidR="00443A42" w:rsidRPr="009E7266">
        <w:rPr>
          <w:rFonts w:ascii="Times New Roman" w:hAnsi="Times New Roman"/>
          <w:sz w:val="28"/>
          <w:szCs w:val="28"/>
        </w:rPr>
        <w:t>.</w:t>
      </w:r>
      <w:r w:rsidR="00A879F5" w:rsidRPr="009E7266">
        <w:rPr>
          <w:rFonts w:ascii="Times New Roman" w:hAnsi="Times New Roman"/>
          <w:sz w:val="28"/>
          <w:szCs w:val="28"/>
        </w:rPr>
        <w:t xml:space="preserve"> </w:t>
      </w:r>
    </w:p>
    <w:p w:rsidR="00FD3A8E" w:rsidRDefault="00D8771E" w:rsidP="009E7266">
      <w:pPr>
        <w:spacing w:after="120" w:line="240" w:lineRule="auto"/>
        <w:ind w:firstLine="720"/>
        <w:jc w:val="both"/>
        <w:rPr>
          <w:rFonts w:ascii="Times New Roman" w:hAnsi="Times New Roman"/>
          <w:sz w:val="28"/>
          <w:szCs w:val="28"/>
        </w:rPr>
      </w:pPr>
      <w:r w:rsidRPr="009E7266">
        <w:rPr>
          <w:rFonts w:ascii="Times New Roman" w:hAnsi="Times New Roman"/>
          <w:sz w:val="28"/>
          <w:szCs w:val="28"/>
        </w:rPr>
        <w:t>Latvijā atklātā karjera dziļum</w:t>
      </w:r>
      <w:r w:rsidR="002C3473">
        <w:rPr>
          <w:rFonts w:ascii="Times New Roman" w:hAnsi="Times New Roman"/>
          <w:sz w:val="28"/>
          <w:szCs w:val="28"/>
        </w:rPr>
        <w:t>u pašlaik</w:t>
      </w:r>
      <w:r w:rsidRPr="009E7266">
        <w:rPr>
          <w:rFonts w:ascii="Times New Roman" w:hAnsi="Times New Roman"/>
          <w:sz w:val="28"/>
          <w:szCs w:val="28"/>
        </w:rPr>
        <w:t xml:space="preserve"> plāno līdz 50 metriem, tātad, var uzskatīt, ka tas ir dziļums, līdz kuram Latvijai tradicionālo derīgo izrakteņu ieguve ar karjera metodi pašlaik ir praktiski iespējama un ekonomiski izdevīga. </w:t>
      </w:r>
      <w:r w:rsidR="00FD3A8E" w:rsidRPr="009E7266">
        <w:rPr>
          <w:rFonts w:ascii="Times New Roman" w:hAnsi="Times New Roman"/>
          <w:sz w:val="28"/>
          <w:szCs w:val="28"/>
        </w:rPr>
        <w:t xml:space="preserve">Dziļākie ūdens ieguves urbumi ir ap 200m, minerālūdeņiem – 300m. </w:t>
      </w:r>
      <w:r w:rsidR="00433AB0" w:rsidRPr="009E7266">
        <w:rPr>
          <w:rFonts w:ascii="Times New Roman" w:hAnsi="Times New Roman"/>
          <w:sz w:val="28"/>
          <w:szCs w:val="28"/>
        </w:rPr>
        <w:t xml:space="preserve">Nevienu </w:t>
      </w:r>
      <w:r w:rsidR="002C3473">
        <w:rPr>
          <w:rFonts w:ascii="Times New Roman" w:hAnsi="Times New Roman"/>
          <w:sz w:val="28"/>
          <w:szCs w:val="28"/>
        </w:rPr>
        <w:t>„</w:t>
      </w:r>
      <w:r w:rsidR="00433AB0" w:rsidRPr="009E7266">
        <w:rPr>
          <w:rFonts w:ascii="Times New Roman" w:hAnsi="Times New Roman"/>
          <w:sz w:val="28"/>
          <w:szCs w:val="28"/>
        </w:rPr>
        <w:t>cieto</w:t>
      </w:r>
      <w:r w:rsidR="002C3473">
        <w:rPr>
          <w:rFonts w:ascii="Times New Roman" w:hAnsi="Times New Roman"/>
          <w:sz w:val="28"/>
          <w:szCs w:val="28"/>
        </w:rPr>
        <w:t>”</w:t>
      </w:r>
      <w:r w:rsidR="00433AB0" w:rsidRPr="009E7266">
        <w:rPr>
          <w:rFonts w:ascii="Times New Roman" w:hAnsi="Times New Roman"/>
          <w:sz w:val="28"/>
          <w:szCs w:val="28"/>
        </w:rPr>
        <w:t xml:space="preserve"> derīgo izrakteni Latvijā tik dziļi neiegūst. </w:t>
      </w:r>
    </w:p>
    <w:p w:rsidR="001D0957" w:rsidRDefault="003372AD" w:rsidP="009E7266">
      <w:pPr>
        <w:spacing w:after="120" w:line="240" w:lineRule="auto"/>
        <w:jc w:val="both"/>
        <w:rPr>
          <w:rFonts w:ascii="Times New Roman" w:hAnsi="Times New Roman"/>
          <w:sz w:val="28"/>
          <w:szCs w:val="28"/>
        </w:rPr>
      </w:pPr>
      <w:r w:rsidRPr="009E7266">
        <w:rPr>
          <w:rFonts w:ascii="Times New Roman" w:hAnsi="Times New Roman"/>
          <w:sz w:val="28"/>
          <w:szCs w:val="28"/>
        </w:rPr>
        <w:tab/>
      </w:r>
      <w:r w:rsidRPr="009E7266">
        <w:rPr>
          <w:rFonts w:ascii="Times New Roman" w:hAnsi="Times New Roman"/>
          <w:i/>
          <w:sz w:val="28"/>
          <w:szCs w:val="28"/>
        </w:rPr>
        <w:t xml:space="preserve">Minerāltiesības </w:t>
      </w:r>
      <w:r w:rsidRPr="009E7266">
        <w:rPr>
          <w:rFonts w:ascii="Times New Roman" w:hAnsi="Times New Roman"/>
          <w:sz w:val="28"/>
          <w:szCs w:val="28"/>
        </w:rPr>
        <w:t>var</w:t>
      </w:r>
      <w:r w:rsidR="00E62FAC" w:rsidRPr="009E7266">
        <w:rPr>
          <w:rFonts w:ascii="Times New Roman" w:hAnsi="Times New Roman"/>
          <w:sz w:val="28"/>
          <w:szCs w:val="28"/>
        </w:rPr>
        <w:t>ētu</w:t>
      </w:r>
      <w:r w:rsidRPr="009E7266">
        <w:rPr>
          <w:rFonts w:ascii="Times New Roman" w:hAnsi="Times New Roman"/>
          <w:sz w:val="28"/>
          <w:szCs w:val="28"/>
        </w:rPr>
        <w:t xml:space="preserve"> noteikt kā atsevišķas</w:t>
      </w:r>
      <w:r w:rsidR="00E62FAC" w:rsidRPr="009E7266">
        <w:rPr>
          <w:rFonts w:ascii="Times New Roman" w:hAnsi="Times New Roman"/>
          <w:sz w:val="28"/>
          <w:szCs w:val="28"/>
        </w:rPr>
        <w:t xml:space="preserve"> valsts</w:t>
      </w:r>
      <w:r w:rsidRPr="009E7266">
        <w:rPr>
          <w:rFonts w:ascii="Times New Roman" w:hAnsi="Times New Roman"/>
          <w:sz w:val="28"/>
          <w:szCs w:val="28"/>
        </w:rPr>
        <w:t xml:space="preserve"> tiesības uz nekustam</w:t>
      </w:r>
      <w:r w:rsidR="00E62FAC" w:rsidRPr="009E7266">
        <w:rPr>
          <w:rFonts w:ascii="Times New Roman" w:hAnsi="Times New Roman"/>
          <w:sz w:val="28"/>
          <w:szCs w:val="28"/>
        </w:rPr>
        <w:t>ā</w:t>
      </w:r>
      <w:r w:rsidRPr="009E7266">
        <w:rPr>
          <w:rFonts w:ascii="Times New Roman" w:hAnsi="Times New Roman"/>
          <w:sz w:val="28"/>
          <w:szCs w:val="28"/>
        </w:rPr>
        <w:t xml:space="preserve"> īpašum</w:t>
      </w:r>
      <w:r w:rsidR="00E62FAC" w:rsidRPr="009E7266">
        <w:rPr>
          <w:rFonts w:ascii="Times New Roman" w:hAnsi="Times New Roman"/>
          <w:sz w:val="28"/>
          <w:szCs w:val="28"/>
        </w:rPr>
        <w:t>ā esošajām zemes dzīlēm</w:t>
      </w:r>
      <w:r w:rsidRPr="009E7266">
        <w:rPr>
          <w:rFonts w:ascii="Times New Roman" w:hAnsi="Times New Roman"/>
          <w:sz w:val="28"/>
          <w:szCs w:val="28"/>
        </w:rPr>
        <w:t xml:space="preserve"> vai kā</w:t>
      </w:r>
      <w:r w:rsidR="00E62FAC" w:rsidRPr="009E7266">
        <w:rPr>
          <w:rFonts w:ascii="Times New Roman" w:hAnsi="Times New Roman"/>
          <w:sz w:val="28"/>
          <w:szCs w:val="28"/>
        </w:rPr>
        <w:t xml:space="preserve"> īpašu</w:t>
      </w:r>
      <w:r w:rsidRPr="009E7266">
        <w:rPr>
          <w:rFonts w:ascii="Times New Roman" w:hAnsi="Times New Roman"/>
          <w:sz w:val="28"/>
          <w:szCs w:val="28"/>
        </w:rPr>
        <w:t xml:space="preserve"> valdījuma</w:t>
      </w:r>
      <w:r w:rsidR="00E62FAC" w:rsidRPr="009E7266">
        <w:rPr>
          <w:rFonts w:ascii="Times New Roman" w:hAnsi="Times New Roman"/>
          <w:sz w:val="28"/>
          <w:szCs w:val="28"/>
        </w:rPr>
        <w:t xml:space="preserve"> vai lietojuma</w:t>
      </w:r>
      <w:r w:rsidRPr="009E7266">
        <w:rPr>
          <w:rFonts w:ascii="Times New Roman" w:hAnsi="Times New Roman"/>
          <w:sz w:val="28"/>
          <w:szCs w:val="28"/>
        </w:rPr>
        <w:t xml:space="preserve"> tiesīb</w:t>
      </w:r>
      <w:r w:rsidR="00E62FAC" w:rsidRPr="009E7266">
        <w:rPr>
          <w:rFonts w:ascii="Times New Roman" w:hAnsi="Times New Roman"/>
          <w:sz w:val="28"/>
          <w:szCs w:val="28"/>
        </w:rPr>
        <w:t>u veidu (iespējams, arī ierobežojumu par labu valstij).</w:t>
      </w:r>
      <w:r w:rsidRPr="009E7266">
        <w:rPr>
          <w:rFonts w:ascii="Times New Roman" w:hAnsi="Times New Roman"/>
          <w:sz w:val="28"/>
          <w:szCs w:val="28"/>
        </w:rPr>
        <w:t xml:space="preserve"> </w:t>
      </w:r>
      <w:r w:rsidR="00E62FAC" w:rsidRPr="009E7266">
        <w:rPr>
          <w:rFonts w:ascii="Times New Roman" w:hAnsi="Times New Roman"/>
          <w:sz w:val="28"/>
          <w:szCs w:val="28"/>
        </w:rPr>
        <w:t xml:space="preserve">Tāpat </w:t>
      </w:r>
      <w:r w:rsidRPr="009E7266">
        <w:rPr>
          <w:rFonts w:ascii="Times New Roman" w:hAnsi="Times New Roman"/>
          <w:sz w:val="28"/>
          <w:szCs w:val="28"/>
        </w:rPr>
        <w:t>va</w:t>
      </w:r>
      <w:r w:rsidR="00E62FAC" w:rsidRPr="009E7266">
        <w:rPr>
          <w:rFonts w:ascii="Times New Roman" w:hAnsi="Times New Roman"/>
          <w:sz w:val="28"/>
          <w:szCs w:val="28"/>
        </w:rPr>
        <w:t>r</w:t>
      </w:r>
      <w:r w:rsidRPr="009E7266">
        <w:rPr>
          <w:rFonts w:ascii="Times New Roman" w:hAnsi="Times New Roman"/>
          <w:sz w:val="28"/>
          <w:szCs w:val="28"/>
        </w:rPr>
        <w:t xml:space="preserve"> izmantot kādu citu juridisku risinājumu, </w:t>
      </w:r>
      <w:r w:rsidR="00E62FAC" w:rsidRPr="009E7266">
        <w:rPr>
          <w:rFonts w:ascii="Times New Roman" w:hAnsi="Times New Roman"/>
          <w:sz w:val="28"/>
          <w:szCs w:val="28"/>
        </w:rPr>
        <w:t>k</w:t>
      </w:r>
      <w:r w:rsidRPr="009E7266">
        <w:rPr>
          <w:rFonts w:ascii="Times New Roman" w:hAnsi="Times New Roman"/>
          <w:sz w:val="28"/>
          <w:szCs w:val="28"/>
        </w:rPr>
        <w:t>as apspriežams darba grupā un ar tiesību speciālistiem</w:t>
      </w:r>
      <w:r w:rsidR="001D0957">
        <w:rPr>
          <w:rFonts w:ascii="Times New Roman" w:hAnsi="Times New Roman"/>
          <w:sz w:val="28"/>
          <w:szCs w:val="28"/>
        </w:rPr>
        <w:t>.</w:t>
      </w:r>
    </w:p>
    <w:p w:rsidR="00E74F5A" w:rsidRDefault="002C3473" w:rsidP="001D0957">
      <w:pPr>
        <w:spacing w:after="120" w:line="240" w:lineRule="auto"/>
        <w:ind w:firstLine="720"/>
        <w:jc w:val="both"/>
        <w:rPr>
          <w:rFonts w:ascii="Times New Roman" w:hAnsi="Times New Roman"/>
          <w:sz w:val="28"/>
          <w:szCs w:val="28"/>
        </w:rPr>
      </w:pPr>
      <w:r>
        <w:rPr>
          <w:rFonts w:ascii="Times New Roman" w:hAnsi="Times New Roman"/>
          <w:sz w:val="28"/>
          <w:szCs w:val="28"/>
        </w:rPr>
        <w:t>N</w:t>
      </w:r>
      <w:r w:rsidR="00656D10" w:rsidRPr="009E7266">
        <w:rPr>
          <w:rFonts w:ascii="Times New Roman" w:hAnsi="Times New Roman"/>
          <w:sz w:val="28"/>
          <w:szCs w:val="28"/>
        </w:rPr>
        <w:t>ormatīvajos aktos</w:t>
      </w:r>
      <w:r w:rsidR="00433AB0" w:rsidRPr="009E7266">
        <w:rPr>
          <w:rFonts w:ascii="Times New Roman" w:hAnsi="Times New Roman"/>
          <w:sz w:val="28"/>
          <w:szCs w:val="28"/>
        </w:rPr>
        <w:t xml:space="preserve"> var noteikt pārejas periodu </w:t>
      </w:r>
      <w:r w:rsidR="005412AD">
        <w:rPr>
          <w:rFonts w:ascii="Times New Roman" w:hAnsi="Times New Roman"/>
          <w:sz w:val="28"/>
          <w:szCs w:val="28"/>
        </w:rPr>
        <w:t>–</w:t>
      </w:r>
      <w:r>
        <w:rPr>
          <w:rFonts w:ascii="Times New Roman" w:hAnsi="Times New Roman"/>
          <w:sz w:val="28"/>
          <w:szCs w:val="28"/>
        </w:rPr>
        <w:t xml:space="preserve"> </w:t>
      </w:r>
      <w:r w:rsidR="00433AB0" w:rsidRPr="009E7266">
        <w:rPr>
          <w:rFonts w:ascii="Times New Roman" w:hAnsi="Times New Roman"/>
          <w:sz w:val="28"/>
          <w:szCs w:val="28"/>
        </w:rPr>
        <w:t>piecus</w:t>
      </w:r>
      <w:r w:rsidR="005412AD">
        <w:rPr>
          <w:rFonts w:ascii="Times New Roman" w:hAnsi="Times New Roman"/>
          <w:sz w:val="28"/>
          <w:szCs w:val="28"/>
        </w:rPr>
        <w:t xml:space="preserve"> vai desmit</w:t>
      </w:r>
      <w:r w:rsidR="00433AB0" w:rsidRPr="009E7266">
        <w:rPr>
          <w:rFonts w:ascii="Times New Roman" w:hAnsi="Times New Roman"/>
          <w:sz w:val="28"/>
          <w:szCs w:val="28"/>
        </w:rPr>
        <w:t xml:space="preserve"> gadus</w:t>
      </w:r>
      <w:r w:rsidR="00817514">
        <w:rPr>
          <w:rFonts w:ascii="Times New Roman" w:hAnsi="Times New Roman"/>
          <w:sz w:val="28"/>
          <w:szCs w:val="28"/>
        </w:rPr>
        <w:t xml:space="preserve"> (atkarībā no derīgā izrakteņa veida)</w:t>
      </w:r>
      <w:r w:rsidR="00433AB0" w:rsidRPr="009E7266">
        <w:rPr>
          <w:rFonts w:ascii="Times New Roman" w:hAnsi="Times New Roman"/>
          <w:sz w:val="28"/>
          <w:szCs w:val="28"/>
        </w:rPr>
        <w:t xml:space="preserve">, kurā zemes īpašnieks var veikt darbības, lai rosinātu </w:t>
      </w:r>
      <w:r>
        <w:rPr>
          <w:rFonts w:ascii="Times New Roman" w:hAnsi="Times New Roman"/>
          <w:sz w:val="28"/>
          <w:szCs w:val="28"/>
        </w:rPr>
        <w:t xml:space="preserve">vai </w:t>
      </w:r>
      <w:r w:rsidR="008F587E">
        <w:rPr>
          <w:rFonts w:ascii="Times New Roman" w:hAnsi="Times New Roman"/>
          <w:sz w:val="28"/>
          <w:szCs w:val="28"/>
        </w:rPr>
        <w:t xml:space="preserve">personiski finansētu vai pats </w:t>
      </w:r>
      <w:r w:rsidR="00817514">
        <w:rPr>
          <w:rFonts w:ascii="Times New Roman" w:hAnsi="Times New Roman"/>
          <w:sz w:val="28"/>
          <w:szCs w:val="28"/>
        </w:rPr>
        <w:t xml:space="preserve">uzsāktu </w:t>
      </w:r>
      <w:proofErr w:type="spellStart"/>
      <w:r w:rsidR="00433AB0" w:rsidRPr="009E7266">
        <w:rPr>
          <w:rFonts w:ascii="Times New Roman" w:hAnsi="Times New Roman"/>
          <w:i/>
          <w:sz w:val="28"/>
          <w:szCs w:val="28"/>
        </w:rPr>
        <w:t>minerālresursu</w:t>
      </w:r>
      <w:proofErr w:type="spellEnd"/>
      <w:r w:rsidR="00433AB0" w:rsidRPr="009E7266">
        <w:rPr>
          <w:rFonts w:ascii="Times New Roman" w:hAnsi="Times New Roman"/>
          <w:sz w:val="28"/>
          <w:szCs w:val="28"/>
        </w:rPr>
        <w:t xml:space="preserve"> </w:t>
      </w:r>
      <w:r>
        <w:rPr>
          <w:rFonts w:ascii="Times New Roman" w:hAnsi="Times New Roman"/>
          <w:sz w:val="28"/>
          <w:szCs w:val="28"/>
        </w:rPr>
        <w:t>meklēšanu</w:t>
      </w:r>
      <w:r w:rsidRPr="009E7266">
        <w:rPr>
          <w:rFonts w:ascii="Times New Roman" w:hAnsi="Times New Roman"/>
          <w:sz w:val="28"/>
          <w:szCs w:val="28"/>
        </w:rPr>
        <w:t xml:space="preserve"> </w:t>
      </w:r>
      <w:r>
        <w:rPr>
          <w:rFonts w:ascii="Times New Roman" w:hAnsi="Times New Roman"/>
          <w:sz w:val="28"/>
          <w:szCs w:val="28"/>
        </w:rPr>
        <w:t xml:space="preserve">un </w:t>
      </w:r>
      <w:r w:rsidR="00433AB0" w:rsidRPr="009E7266">
        <w:rPr>
          <w:rFonts w:ascii="Times New Roman" w:hAnsi="Times New Roman"/>
          <w:sz w:val="28"/>
          <w:szCs w:val="28"/>
        </w:rPr>
        <w:t xml:space="preserve">izpēti. Ja </w:t>
      </w:r>
      <w:r w:rsidR="00E62FAC" w:rsidRPr="009E7266">
        <w:rPr>
          <w:rFonts w:ascii="Times New Roman" w:hAnsi="Times New Roman"/>
          <w:sz w:val="28"/>
          <w:szCs w:val="28"/>
        </w:rPr>
        <w:t>šāda izpēte</w:t>
      </w:r>
      <w:r w:rsidR="008F587E">
        <w:rPr>
          <w:rFonts w:ascii="Times New Roman" w:hAnsi="Times New Roman"/>
          <w:sz w:val="28"/>
          <w:szCs w:val="28"/>
        </w:rPr>
        <w:t xml:space="preserve"> normatīvos aktos noteiktā kārtībā un apjomā</w:t>
      </w:r>
      <w:r w:rsidR="00E62FAC" w:rsidRPr="009E7266">
        <w:rPr>
          <w:rFonts w:ascii="Times New Roman" w:hAnsi="Times New Roman"/>
          <w:sz w:val="28"/>
          <w:szCs w:val="28"/>
        </w:rPr>
        <w:t xml:space="preserve"> netiek veikta</w:t>
      </w:r>
      <w:r>
        <w:rPr>
          <w:rFonts w:ascii="Times New Roman" w:hAnsi="Times New Roman"/>
          <w:sz w:val="28"/>
          <w:szCs w:val="28"/>
        </w:rPr>
        <w:t>,</w:t>
      </w:r>
      <w:r w:rsidR="00433AB0" w:rsidRPr="009E7266">
        <w:rPr>
          <w:rFonts w:ascii="Times New Roman" w:hAnsi="Times New Roman"/>
          <w:sz w:val="28"/>
          <w:szCs w:val="28"/>
        </w:rPr>
        <w:t xml:space="preserve"> valstij to interesējošās teritorijās</w:t>
      </w:r>
      <w:r w:rsidR="002520E7">
        <w:rPr>
          <w:rFonts w:ascii="Times New Roman" w:hAnsi="Times New Roman"/>
          <w:sz w:val="28"/>
          <w:szCs w:val="28"/>
        </w:rPr>
        <w:t xml:space="preserve"> Ministru kabineta noteiktā kārtībā</w:t>
      </w:r>
      <w:r w:rsidR="00433AB0" w:rsidRPr="009E7266">
        <w:rPr>
          <w:rFonts w:ascii="Times New Roman" w:hAnsi="Times New Roman"/>
          <w:sz w:val="28"/>
          <w:szCs w:val="28"/>
        </w:rPr>
        <w:t xml:space="preserve"> </w:t>
      </w:r>
      <w:r w:rsidR="00E62FAC" w:rsidRPr="009E7266">
        <w:rPr>
          <w:rFonts w:ascii="Times New Roman" w:hAnsi="Times New Roman"/>
          <w:sz w:val="28"/>
          <w:szCs w:val="28"/>
        </w:rPr>
        <w:t xml:space="preserve">būtu </w:t>
      </w:r>
      <w:r w:rsidR="00433AB0" w:rsidRPr="009E7266">
        <w:rPr>
          <w:rFonts w:ascii="Times New Roman" w:hAnsi="Times New Roman"/>
          <w:sz w:val="28"/>
          <w:szCs w:val="28"/>
        </w:rPr>
        <w:t>tiesības noteikt licences laukumus, kuros</w:t>
      </w:r>
      <w:r w:rsidR="00E62FAC" w:rsidRPr="009E7266">
        <w:rPr>
          <w:rFonts w:ascii="Times New Roman" w:hAnsi="Times New Roman"/>
          <w:sz w:val="28"/>
          <w:szCs w:val="28"/>
        </w:rPr>
        <w:t xml:space="preserve"> </w:t>
      </w:r>
      <w:r w:rsidR="00433AB0" w:rsidRPr="009E7266">
        <w:rPr>
          <w:rFonts w:ascii="Times New Roman" w:hAnsi="Times New Roman"/>
          <w:sz w:val="28"/>
          <w:szCs w:val="28"/>
        </w:rPr>
        <w:t xml:space="preserve">veikt </w:t>
      </w:r>
      <w:r w:rsidR="002C3442">
        <w:rPr>
          <w:rFonts w:ascii="Times New Roman" w:hAnsi="Times New Roman"/>
          <w:sz w:val="28"/>
          <w:szCs w:val="28"/>
        </w:rPr>
        <w:t xml:space="preserve">derīgo izrakteņu meklēšanu un </w:t>
      </w:r>
      <w:r w:rsidR="00656D10" w:rsidRPr="009E7266">
        <w:rPr>
          <w:rFonts w:ascii="Times New Roman" w:hAnsi="Times New Roman"/>
          <w:sz w:val="28"/>
          <w:szCs w:val="28"/>
        </w:rPr>
        <w:t>ģeoloģisko izpēti</w:t>
      </w:r>
      <w:r w:rsidR="00E62FAC" w:rsidRPr="009E7266">
        <w:rPr>
          <w:rFonts w:ascii="Times New Roman" w:hAnsi="Times New Roman"/>
          <w:sz w:val="28"/>
          <w:szCs w:val="28"/>
        </w:rPr>
        <w:t xml:space="preserve"> būtu</w:t>
      </w:r>
      <w:r w:rsidR="00656D10" w:rsidRPr="009E7266">
        <w:rPr>
          <w:rFonts w:ascii="Times New Roman" w:hAnsi="Times New Roman"/>
          <w:sz w:val="28"/>
          <w:szCs w:val="28"/>
        </w:rPr>
        <w:t xml:space="preserve"> atļauts komersantam, kuram ir attiecīgas zināšanas</w:t>
      </w:r>
      <w:r w:rsidR="00D263FE" w:rsidRPr="009E7266">
        <w:rPr>
          <w:rFonts w:ascii="Times New Roman" w:hAnsi="Times New Roman"/>
          <w:sz w:val="28"/>
          <w:szCs w:val="28"/>
        </w:rPr>
        <w:t>, finansiālās un tehniskās iespējas.</w:t>
      </w:r>
      <w:r w:rsidR="00433AB0" w:rsidRPr="009E7266">
        <w:rPr>
          <w:rFonts w:ascii="Times New Roman" w:hAnsi="Times New Roman"/>
          <w:sz w:val="28"/>
          <w:szCs w:val="28"/>
        </w:rPr>
        <w:t xml:space="preserve"> </w:t>
      </w:r>
      <w:r w:rsidR="00D263FE" w:rsidRPr="009E7266">
        <w:rPr>
          <w:rFonts w:ascii="Times New Roman" w:hAnsi="Times New Roman"/>
          <w:sz w:val="28"/>
          <w:szCs w:val="28"/>
        </w:rPr>
        <w:t>Valsts</w:t>
      </w:r>
      <w:r w:rsidR="00621851" w:rsidRPr="009E7266">
        <w:rPr>
          <w:rFonts w:ascii="Times New Roman" w:hAnsi="Times New Roman"/>
          <w:sz w:val="28"/>
          <w:szCs w:val="28"/>
        </w:rPr>
        <w:t>, izsniedzot attiecīg</w:t>
      </w:r>
      <w:r w:rsidR="002C3442">
        <w:rPr>
          <w:rFonts w:ascii="Times New Roman" w:hAnsi="Times New Roman"/>
          <w:sz w:val="28"/>
          <w:szCs w:val="28"/>
        </w:rPr>
        <w:t>o</w:t>
      </w:r>
      <w:r w:rsidR="00621851" w:rsidRPr="009E7266">
        <w:rPr>
          <w:rFonts w:ascii="Times New Roman" w:hAnsi="Times New Roman"/>
          <w:sz w:val="28"/>
          <w:szCs w:val="28"/>
        </w:rPr>
        <w:t xml:space="preserve"> licenci,</w:t>
      </w:r>
      <w:r w:rsidR="00D263FE" w:rsidRPr="009E7266">
        <w:rPr>
          <w:rFonts w:ascii="Times New Roman" w:hAnsi="Times New Roman"/>
          <w:sz w:val="28"/>
          <w:szCs w:val="28"/>
        </w:rPr>
        <w:t xml:space="preserve"> komersantam izvirza </w:t>
      </w:r>
      <w:r w:rsidR="00AD71A4" w:rsidRPr="009E7266">
        <w:rPr>
          <w:rFonts w:ascii="Times New Roman" w:hAnsi="Times New Roman"/>
          <w:sz w:val="28"/>
          <w:szCs w:val="28"/>
        </w:rPr>
        <w:t>prasības attiecībā uz veicamo darbu apjomu</w:t>
      </w:r>
      <w:r w:rsidR="008F587E">
        <w:rPr>
          <w:rFonts w:ascii="Times New Roman" w:hAnsi="Times New Roman"/>
          <w:sz w:val="28"/>
          <w:szCs w:val="28"/>
        </w:rPr>
        <w:t xml:space="preserve"> vai</w:t>
      </w:r>
      <w:r w:rsidR="002C3442">
        <w:rPr>
          <w:rFonts w:ascii="Times New Roman" w:hAnsi="Times New Roman"/>
          <w:sz w:val="28"/>
          <w:szCs w:val="28"/>
        </w:rPr>
        <w:t xml:space="preserve"> meklēšanas un izpētes procesam </w:t>
      </w:r>
      <w:r w:rsidR="008F587E">
        <w:rPr>
          <w:rFonts w:ascii="Times New Roman" w:hAnsi="Times New Roman"/>
          <w:sz w:val="28"/>
          <w:szCs w:val="28"/>
        </w:rPr>
        <w:t>izlietot</w:t>
      </w:r>
      <w:r w:rsidR="002C3442">
        <w:rPr>
          <w:rFonts w:ascii="Times New Roman" w:hAnsi="Times New Roman"/>
          <w:sz w:val="28"/>
          <w:szCs w:val="28"/>
        </w:rPr>
        <w:t>ā</w:t>
      </w:r>
      <w:r w:rsidR="008F587E">
        <w:rPr>
          <w:rFonts w:ascii="Times New Roman" w:hAnsi="Times New Roman"/>
          <w:sz w:val="28"/>
          <w:szCs w:val="28"/>
        </w:rPr>
        <w:t xml:space="preserve"> finansējuma daudzumu</w:t>
      </w:r>
      <w:r w:rsidR="002C3442">
        <w:rPr>
          <w:rFonts w:ascii="Times New Roman" w:hAnsi="Times New Roman"/>
          <w:sz w:val="28"/>
          <w:szCs w:val="28"/>
        </w:rPr>
        <w:t xml:space="preserve"> noteiktā laika posmā. Tāpat komersantam būtu pienākums nodot valstij iegūto</w:t>
      </w:r>
      <w:r w:rsidR="00AD71A4" w:rsidRPr="009E7266">
        <w:rPr>
          <w:rFonts w:ascii="Times New Roman" w:hAnsi="Times New Roman"/>
          <w:sz w:val="28"/>
          <w:szCs w:val="28"/>
        </w:rPr>
        <w:t xml:space="preserve"> ģeoloģisk</w:t>
      </w:r>
      <w:r w:rsidR="002C3442">
        <w:rPr>
          <w:rFonts w:ascii="Times New Roman" w:hAnsi="Times New Roman"/>
          <w:sz w:val="28"/>
          <w:szCs w:val="28"/>
        </w:rPr>
        <w:t>o</w:t>
      </w:r>
      <w:r w:rsidR="00AD71A4" w:rsidRPr="009E7266">
        <w:rPr>
          <w:rFonts w:ascii="Times New Roman" w:hAnsi="Times New Roman"/>
          <w:sz w:val="28"/>
          <w:szCs w:val="28"/>
        </w:rPr>
        <w:t xml:space="preserve"> informācij</w:t>
      </w:r>
      <w:r w:rsidR="002C3442">
        <w:rPr>
          <w:rFonts w:ascii="Times New Roman" w:hAnsi="Times New Roman"/>
          <w:sz w:val="28"/>
          <w:szCs w:val="28"/>
        </w:rPr>
        <w:t>u</w:t>
      </w:r>
      <w:r w:rsidR="00AD71A4" w:rsidRPr="009E7266">
        <w:rPr>
          <w:rFonts w:ascii="Times New Roman" w:hAnsi="Times New Roman"/>
          <w:sz w:val="28"/>
          <w:szCs w:val="28"/>
        </w:rPr>
        <w:t xml:space="preserve">. </w:t>
      </w:r>
    </w:p>
    <w:p w:rsidR="00817514" w:rsidRDefault="00817514" w:rsidP="00817514">
      <w:pPr>
        <w:spacing w:after="120" w:line="240" w:lineRule="auto"/>
        <w:ind w:firstLine="720"/>
        <w:jc w:val="both"/>
        <w:rPr>
          <w:rFonts w:ascii="Times New Roman" w:hAnsi="Times New Roman"/>
          <w:bCs/>
          <w:color w:val="000000"/>
          <w:sz w:val="28"/>
          <w:szCs w:val="28"/>
        </w:rPr>
      </w:pPr>
      <w:r>
        <w:rPr>
          <w:rFonts w:ascii="Times New Roman" w:hAnsi="Times New Roman"/>
          <w:bCs/>
          <w:color w:val="000000"/>
          <w:sz w:val="28"/>
          <w:szCs w:val="28"/>
        </w:rPr>
        <w:t xml:space="preserve">Zemes īpašniekam pienāktos atlīdzība par izpētes darbu gaitā nodarītajiem zaudējumiem zemes virsmai (piemēram, kaitējums sējumiem vai mežaudzei), par atlīdzības lielumu izpētes veicējs vienojas ar zemes īpašnieku. Ja tiek izmantotas </w:t>
      </w:r>
      <w:r>
        <w:rPr>
          <w:rFonts w:ascii="Times New Roman" w:hAnsi="Times New Roman"/>
          <w:bCs/>
          <w:color w:val="000000"/>
          <w:sz w:val="28"/>
          <w:szCs w:val="28"/>
        </w:rPr>
        <w:lastRenderedPageBreak/>
        <w:t xml:space="preserve">zemes dzīles (veikta derīgo izrakteņu ieguve) zemes īpašniekam pienākas </w:t>
      </w:r>
      <w:r w:rsidRPr="00817514">
        <w:rPr>
          <w:rFonts w:ascii="Times New Roman" w:hAnsi="Times New Roman"/>
          <w:bCs/>
          <w:color w:val="000000"/>
          <w:sz w:val="28"/>
          <w:szCs w:val="28"/>
        </w:rPr>
        <w:t>kompensācija</w:t>
      </w:r>
      <w:r>
        <w:rPr>
          <w:rFonts w:ascii="Times New Roman" w:hAnsi="Times New Roman"/>
          <w:bCs/>
          <w:color w:val="000000"/>
          <w:sz w:val="28"/>
          <w:szCs w:val="28"/>
        </w:rPr>
        <w:t xml:space="preserve">, kuras apmērs, piemēram, piesaistīts pārdoto derīgo izrakteņu apjomam. </w:t>
      </w:r>
    </w:p>
    <w:p w:rsidR="00433AB0" w:rsidRDefault="00334160" w:rsidP="001D0957">
      <w:pPr>
        <w:spacing w:after="120" w:line="240" w:lineRule="auto"/>
        <w:ind w:firstLine="720"/>
        <w:jc w:val="both"/>
        <w:rPr>
          <w:rFonts w:ascii="Times New Roman" w:hAnsi="Times New Roman"/>
          <w:sz w:val="28"/>
          <w:szCs w:val="28"/>
        </w:rPr>
      </w:pPr>
      <w:r>
        <w:rPr>
          <w:rFonts w:ascii="Times New Roman" w:hAnsi="Times New Roman"/>
          <w:sz w:val="28"/>
          <w:szCs w:val="28"/>
        </w:rPr>
        <w:t>Nepieciešamie grozījumi normatīvajos aktos</w:t>
      </w:r>
      <w:r w:rsidR="00AD71A4" w:rsidRPr="009E7266">
        <w:rPr>
          <w:rFonts w:ascii="Times New Roman" w:hAnsi="Times New Roman"/>
          <w:sz w:val="28"/>
          <w:szCs w:val="28"/>
        </w:rPr>
        <w:t>: likums „Par zemes dzīlēm”, Civillikums</w:t>
      </w:r>
      <w:r w:rsidR="009B187F">
        <w:rPr>
          <w:rFonts w:ascii="Times New Roman" w:hAnsi="Times New Roman"/>
          <w:sz w:val="28"/>
          <w:szCs w:val="28"/>
        </w:rPr>
        <w:t>.</w:t>
      </w:r>
      <w:r w:rsidR="008F7343" w:rsidRPr="009E7266">
        <w:rPr>
          <w:rFonts w:ascii="Times New Roman" w:hAnsi="Times New Roman"/>
          <w:sz w:val="28"/>
          <w:szCs w:val="28"/>
        </w:rPr>
        <w:t xml:space="preserve"> Apsverama iespēja izstrādāt jaunu likumu, kas attiektos tikai uz </w:t>
      </w:r>
      <w:r w:rsidR="008F7343" w:rsidRPr="009E7266">
        <w:rPr>
          <w:rFonts w:ascii="Times New Roman" w:hAnsi="Times New Roman"/>
          <w:i/>
          <w:sz w:val="28"/>
          <w:szCs w:val="28"/>
        </w:rPr>
        <w:t>minerālresursiem</w:t>
      </w:r>
      <w:r w:rsidR="008F7343" w:rsidRPr="009E7266">
        <w:rPr>
          <w:rFonts w:ascii="Times New Roman" w:hAnsi="Times New Roman"/>
          <w:sz w:val="28"/>
          <w:szCs w:val="28"/>
        </w:rPr>
        <w:t xml:space="preserve"> un </w:t>
      </w:r>
      <w:r w:rsidR="008F7343" w:rsidRPr="009E7266">
        <w:rPr>
          <w:rFonts w:ascii="Times New Roman" w:hAnsi="Times New Roman"/>
          <w:i/>
          <w:sz w:val="28"/>
          <w:szCs w:val="28"/>
        </w:rPr>
        <w:t>minerāltiesībām</w:t>
      </w:r>
      <w:r w:rsidR="008F7343" w:rsidRPr="009E7266">
        <w:rPr>
          <w:rFonts w:ascii="Times New Roman" w:hAnsi="Times New Roman"/>
          <w:sz w:val="28"/>
          <w:szCs w:val="28"/>
        </w:rPr>
        <w:t>.</w:t>
      </w:r>
      <w:r w:rsidR="002C3442">
        <w:rPr>
          <w:rFonts w:ascii="Times New Roman" w:hAnsi="Times New Roman"/>
          <w:sz w:val="28"/>
          <w:szCs w:val="28"/>
        </w:rPr>
        <w:t xml:space="preserve"> </w:t>
      </w:r>
    </w:p>
    <w:p w:rsidR="00817514" w:rsidRDefault="00817514" w:rsidP="00817514">
      <w:pPr>
        <w:spacing w:after="120" w:line="240" w:lineRule="auto"/>
        <w:ind w:firstLine="720"/>
        <w:jc w:val="both"/>
        <w:rPr>
          <w:rFonts w:ascii="Times New Roman" w:hAnsi="Times New Roman"/>
          <w:sz w:val="28"/>
          <w:szCs w:val="28"/>
        </w:rPr>
      </w:pPr>
      <w:r w:rsidRPr="009E7266">
        <w:rPr>
          <w:rFonts w:ascii="Times New Roman" w:hAnsi="Times New Roman"/>
          <w:sz w:val="28"/>
          <w:szCs w:val="28"/>
        </w:rPr>
        <w:t>Komersants, kam valsts izsniegusi licenci (attiecībā uz konkrētu teritoriju), ir tiesīgs veikt izpēti jebkurā īpašumā</w:t>
      </w:r>
      <w:r>
        <w:rPr>
          <w:rFonts w:ascii="Times New Roman" w:hAnsi="Times New Roman"/>
          <w:sz w:val="28"/>
          <w:szCs w:val="28"/>
        </w:rPr>
        <w:t xml:space="preserve"> bez konkrētā īpašnieka piekrišanas un atļaujas</w:t>
      </w:r>
      <w:r w:rsidRPr="009E7266">
        <w:rPr>
          <w:rFonts w:ascii="Times New Roman" w:hAnsi="Times New Roman"/>
          <w:sz w:val="28"/>
          <w:szCs w:val="28"/>
        </w:rPr>
        <w:t xml:space="preserve">. Komersanta pienākums ir ievērot licences nosacījumus, kā arī pēc </w:t>
      </w:r>
      <w:r>
        <w:rPr>
          <w:rFonts w:ascii="Times New Roman" w:hAnsi="Times New Roman"/>
          <w:sz w:val="28"/>
          <w:szCs w:val="28"/>
        </w:rPr>
        <w:t xml:space="preserve">meklēšanas, izpētes vai </w:t>
      </w:r>
      <w:r w:rsidRPr="009E7266">
        <w:rPr>
          <w:rFonts w:ascii="Times New Roman" w:hAnsi="Times New Roman"/>
          <w:sz w:val="28"/>
          <w:szCs w:val="28"/>
        </w:rPr>
        <w:t xml:space="preserve">ieguves </w:t>
      </w:r>
      <w:r>
        <w:rPr>
          <w:rFonts w:ascii="Times New Roman" w:hAnsi="Times New Roman"/>
          <w:sz w:val="28"/>
          <w:szCs w:val="28"/>
        </w:rPr>
        <w:t xml:space="preserve">darbu </w:t>
      </w:r>
      <w:r w:rsidRPr="009E7266">
        <w:rPr>
          <w:rFonts w:ascii="Times New Roman" w:hAnsi="Times New Roman"/>
          <w:sz w:val="28"/>
          <w:szCs w:val="28"/>
        </w:rPr>
        <w:t xml:space="preserve">pabeigšanas veikt rekultivāciju. Komersants valstij maksā nodokļus, tajā skaitā, par derīgo izrakteni (dabas resursu nodoklis). Tāpat komersantam jāveic iemaksas speciālā fondā, piemēram, garantijas fondā, vai kā citādi jānodrošina, to, ka tas finansiāli būs spējīgs veikt rekultivāciju. Ja komersants noteiktajā laikā vai apjomā rekultivāciju neveic, valsts, izmantojot garantijas fondu, var organizēt rekultivācijas veikšanu. Katrā ziņā valsts un komersanta attiecības, kā arī komersanta tiesības un pienākumus saistībā ar derīgo izrakteņu ieguvi varētu regulēt atsevišķā normatīvajā aktā. </w:t>
      </w:r>
    </w:p>
    <w:p w:rsidR="00F93FE4" w:rsidRPr="009E7266" w:rsidRDefault="00433AB0" w:rsidP="009E7266">
      <w:pPr>
        <w:spacing w:after="120" w:line="240" w:lineRule="auto"/>
        <w:jc w:val="both"/>
        <w:rPr>
          <w:rFonts w:ascii="Times New Roman" w:hAnsi="Times New Roman"/>
          <w:color w:val="000000"/>
          <w:sz w:val="28"/>
          <w:szCs w:val="28"/>
        </w:rPr>
      </w:pPr>
      <w:r w:rsidRPr="009E7266">
        <w:rPr>
          <w:rFonts w:ascii="Times New Roman" w:hAnsi="Times New Roman"/>
          <w:sz w:val="28"/>
          <w:szCs w:val="28"/>
        </w:rPr>
        <w:tab/>
        <w:t>Par šo zeme</w:t>
      </w:r>
      <w:r w:rsidR="00E62FAC" w:rsidRPr="009E7266">
        <w:rPr>
          <w:rFonts w:ascii="Times New Roman" w:hAnsi="Times New Roman"/>
          <w:sz w:val="28"/>
          <w:szCs w:val="28"/>
        </w:rPr>
        <w:t>s</w:t>
      </w:r>
      <w:r w:rsidRPr="009E7266">
        <w:rPr>
          <w:rFonts w:ascii="Times New Roman" w:hAnsi="Times New Roman"/>
          <w:sz w:val="28"/>
          <w:szCs w:val="28"/>
        </w:rPr>
        <w:t xml:space="preserve"> īpašumtiesību aprobežojumu – </w:t>
      </w:r>
      <w:r w:rsidR="002520E7">
        <w:rPr>
          <w:rFonts w:ascii="Times New Roman" w:hAnsi="Times New Roman"/>
          <w:sz w:val="28"/>
          <w:szCs w:val="28"/>
        </w:rPr>
        <w:t xml:space="preserve">liegumu zemes īpašniekam </w:t>
      </w:r>
      <w:r w:rsidR="000E4CFD">
        <w:rPr>
          <w:rFonts w:ascii="Times New Roman" w:hAnsi="Times New Roman"/>
          <w:sz w:val="28"/>
          <w:szCs w:val="28"/>
        </w:rPr>
        <w:t>izmantot</w:t>
      </w:r>
      <w:r w:rsidR="002520E7">
        <w:rPr>
          <w:rFonts w:ascii="Times New Roman" w:hAnsi="Times New Roman"/>
          <w:sz w:val="28"/>
          <w:szCs w:val="28"/>
        </w:rPr>
        <w:t xml:space="preserve"> meklēšan</w:t>
      </w:r>
      <w:r w:rsidR="000E4CFD">
        <w:rPr>
          <w:rFonts w:ascii="Times New Roman" w:hAnsi="Times New Roman"/>
          <w:sz w:val="28"/>
          <w:szCs w:val="28"/>
        </w:rPr>
        <w:t>as vai zemes dzīļu izpētes rezultātā gūtos labumus</w:t>
      </w:r>
      <w:r w:rsidR="002520E7">
        <w:rPr>
          <w:rFonts w:ascii="Times New Roman" w:hAnsi="Times New Roman"/>
          <w:sz w:val="28"/>
          <w:szCs w:val="28"/>
        </w:rPr>
        <w:t xml:space="preserve"> </w:t>
      </w:r>
      <w:r w:rsidRPr="009E7266">
        <w:rPr>
          <w:rFonts w:ascii="Times New Roman" w:hAnsi="Times New Roman"/>
          <w:sz w:val="28"/>
          <w:szCs w:val="28"/>
        </w:rPr>
        <w:t xml:space="preserve">– zemes </w:t>
      </w:r>
      <w:r w:rsidR="00296CC4" w:rsidRPr="009E7266">
        <w:rPr>
          <w:rFonts w:ascii="Times New Roman" w:hAnsi="Times New Roman"/>
          <w:sz w:val="28"/>
          <w:szCs w:val="28"/>
        </w:rPr>
        <w:t>īpašniekam pienāk</w:t>
      </w:r>
      <w:r w:rsidRPr="009E7266">
        <w:rPr>
          <w:rFonts w:ascii="Times New Roman" w:hAnsi="Times New Roman"/>
          <w:sz w:val="28"/>
          <w:szCs w:val="28"/>
        </w:rPr>
        <w:t>t</w:t>
      </w:r>
      <w:r w:rsidR="00296CC4" w:rsidRPr="009E7266">
        <w:rPr>
          <w:rFonts w:ascii="Times New Roman" w:hAnsi="Times New Roman"/>
          <w:sz w:val="28"/>
          <w:szCs w:val="28"/>
        </w:rPr>
        <w:t>o</w:t>
      </w:r>
      <w:r w:rsidRPr="009E7266">
        <w:rPr>
          <w:rFonts w:ascii="Times New Roman" w:hAnsi="Times New Roman"/>
          <w:sz w:val="28"/>
          <w:szCs w:val="28"/>
        </w:rPr>
        <w:t>s kompensācija</w:t>
      </w:r>
      <w:r w:rsidR="000E4CFD">
        <w:rPr>
          <w:rFonts w:ascii="Times New Roman" w:hAnsi="Times New Roman"/>
          <w:sz w:val="28"/>
          <w:szCs w:val="28"/>
        </w:rPr>
        <w:t xml:space="preserve"> (vai arī </w:t>
      </w:r>
      <w:proofErr w:type="spellStart"/>
      <w:r w:rsidR="000E4CFD" w:rsidRPr="005412AD">
        <w:rPr>
          <w:rFonts w:ascii="Times New Roman" w:hAnsi="Times New Roman"/>
          <w:i/>
          <w:sz w:val="28"/>
          <w:szCs w:val="28"/>
        </w:rPr>
        <w:t>royalty</w:t>
      </w:r>
      <w:proofErr w:type="spellEnd"/>
      <w:r w:rsidR="000E4CFD" w:rsidRPr="005412AD">
        <w:rPr>
          <w:rFonts w:ascii="Times New Roman" w:hAnsi="Times New Roman"/>
          <w:i/>
          <w:sz w:val="28"/>
          <w:szCs w:val="28"/>
        </w:rPr>
        <w:t xml:space="preserve"> </w:t>
      </w:r>
      <w:proofErr w:type="spellStart"/>
      <w:r w:rsidR="000E4CFD" w:rsidRPr="005412AD">
        <w:rPr>
          <w:rFonts w:ascii="Times New Roman" w:hAnsi="Times New Roman"/>
          <w:i/>
          <w:sz w:val="28"/>
          <w:szCs w:val="28"/>
        </w:rPr>
        <w:t>payment</w:t>
      </w:r>
      <w:proofErr w:type="spellEnd"/>
      <w:r w:rsidR="000E4CFD">
        <w:rPr>
          <w:rFonts w:ascii="Times New Roman" w:hAnsi="Times New Roman"/>
          <w:sz w:val="28"/>
          <w:szCs w:val="28"/>
        </w:rPr>
        <w:t>) ko maksā ieg</w:t>
      </w:r>
      <w:r w:rsidR="00EC4CFD">
        <w:rPr>
          <w:rFonts w:ascii="Times New Roman" w:hAnsi="Times New Roman"/>
          <w:sz w:val="28"/>
          <w:szCs w:val="28"/>
        </w:rPr>
        <w:t>uves</w:t>
      </w:r>
      <w:r w:rsidR="000E4CFD">
        <w:rPr>
          <w:rFonts w:ascii="Times New Roman" w:hAnsi="Times New Roman"/>
          <w:sz w:val="28"/>
          <w:szCs w:val="28"/>
        </w:rPr>
        <w:t xml:space="preserve"> kompānija</w:t>
      </w:r>
      <w:r w:rsidRPr="009E7266">
        <w:rPr>
          <w:rFonts w:ascii="Times New Roman" w:hAnsi="Times New Roman"/>
          <w:sz w:val="28"/>
          <w:szCs w:val="28"/>
        </w:rPr>
        <w:t>. Ja derīgais izrakteni</w:t>
      </w:r>
      <w:r w:rsidR="00296CC4" w:rsidRPr="009E7266">
        <w:rPr>
          <w:rFonts w:ascii="Times New Roman" w:hAnsi="Times New Roman"/>
          <w:sz w:val="28"/>
          <w:szCs w:val="28"/>
        </w:rPr>
        <w:t>s</w:t>
      </w:r>
      <w:r w:rsidRPr="009E7266">
        <w:rPr>
          <w:rFonts w:ascii="Times New Roman" w:hAnsi="Times New Roman"/>
          <w:sz w:val="28"/>
          <w:szCs w:val="28"/>
        </w:rPr>
        <w:t xml:space="preserve"> tiek atrasts un </w:t>
      </w:r>
      <w:r w:rsidR="00334160">
        <w:rPr>
          <w:rFonts w:ascii="Times New Roman" w:hAnsi="Times New Roman"/>
          <w:sz w:val="28"/>
          <w:szCs w:val="28"/>
        </w:rPr>
        <w:t xml:space="preserve">uzsākta </w:t>
      </w:r>
      <w:r w:rsidRPr="009E7266">
        <w:rPr>
          <w:rFonts w:ascii="Times New Roman" w:hAnsi="Times New Roman"/>
          <w:sz w:val="28"/>
          <w:szCs w:val="28"/>
        </w:rPr>
        <w:t xml:space="preserve">tā ieguve – zemes īpašnieks </w:t>
      </w:r>
      <w:r w:rsidR="00296CC4" w:rsidRPr="009E7266">
        <w:rPr>
          <w:rFonts w:ascii="Times New Roman" w:hAnsi="Times New Roman"/>
          <w:sz w:val="28"/>
          <w:szCs w:val="28"/>
        </w:rPr>
        <w:t>saņem vienreizēju kompensāci</w:t>
      </w:r>
      <w:r w:rsidR="00AD71A4" w:rsidRPr="009E7266">
        <w:rPr>
          <w:rFonts w:ascii="Times New Roman" w:hAnsi="Times New Roman"/>
          <w:sz w:val="28"/>
          <w:szCs w:val="28"/>
        </w:rPr>
        <w:t>ju vai arī regulārus maksājumus</w:t>
      </w:r>
      <w:r w:rsidR="002520E7">
        <w:rPr>
          <w:rFonts w:ascii="Times New Roman" w:hAnsi="Times New Roman"/>
          <w:sz w:val="28"/>
          <w:szCs w:val="28"/>
        </w:rPr>
        <w:t xml:space="preserve"> (</w:t>
      </w:r>
      <w:r w:rsidR="002520E7" w:rsidRPr="005412AD">
        <w:rPr>
          <w:rFonts w:ascii="Times New Roman" w:hAnsi="Times New Roman"/>
          <w:i/>
          <w:sz w:val="28"/>
          <w:szCs w:val="28"/>
        </w:rPr>
        <w:t>royalty</w:t>
      </w:r>
      <w:r w:rsidR="002520E7">
        <w:rPr>
          <w:rFonts w:ascii="Times New Roman" w:hAnsi="Times New Roman"/>
          <w:sz w:val="28"/>
          <w:szCs w:val="28"/>
        </w:rPr>
        <w:t>)</w:t>
      </w:r>
      <w:r w:rsidR="00296CC4" w:rsidRPr="009E7266">
        <w:rPr>
          <w:rFonts w:ascii="Times New Roman" w:hAnsi="Times New Roman"/>
          <w:sz w:val="28"/>
          <w:szCs w:val="28"/>
        </w:rPr>
        <w:t xml:space="preserve">. </w:t>
      </w:r>
      <w:r w:rsidR="00621851" w:rsidRPr="009E7266">
        <w:rPr>
          <w:rFonts w:ascii="Times New Roman" w:hAnsi="Times New Roman"/>
          <w:sz w:val="28"/>
          <w:szCs w:val="28"/>
        </w:rPr>
        <w:t>Tādejādi z</w:t>
      </w:r>
      <w:r w:rsidR="00296CC4" w:rsidRPr="009E7266">
        <w:rPr>
          <w:rFonts w:ascii="Times New Roman" w:hAnsi="Times New Roman"/>
          <w:color w:val="000000"/>
          <w:sz w:val="28"/>
          <w:szCs w:val="28"/>
        </w:rPr>
        <w:t xml:space="preserve">emes īpašnieks </w:t>
      </w:r>
      <w:r w:rsidR="00296CC4" w:rsidRPr="009E7266">
        <w:rPr>
          <w:rFonts w:ascii="Times New Roman" w:hAnsi="Times New Roman"/>
          <w:bCs/>
          <w:color w:val="000000"/>
          <w:sz w:val="28"/>
          <w:szCs w:val="28"/>
        </w:rPr>
        <w:t>nezaudē iespēju gūt labumu</w:t>
      </w:r>
      <w:r w:rsidR="00296CC4" w:rsidRPr="009E7266">
        <w:rPr>
          <w:rFonts w:ascii="Times New Roman" w:hAnsi="Times New Roman"/>
          <w:color w:val="000000"/>
          <w:sz w:val="28"/>
          <w:szCs w:val="28"/>
        </w:rPr>
        <w:t xml:space="preserve"> no iegūto </w:t>
      </w:r>
      <w:r w:rsidR="00296CC4" w:rsidRPr="009E7266">
        <w:rPr>
          <w:rFonts w:ascii="Times New Roman" w:hAnsi="Times New Roman"/>
          <w:i/>
          <w:color w:val="000000"/>
          <w:sz w:val="28"/>
          <w:szCs w:val="28"/>
        </w:rPr>
        <w:t>minerālresursu</w:t>
      </w:r>
      <w:r w:rsidR="00296CC4" w:rsidRPr="009E7266">
        <w:rPr>
          <w:rFonts w:ascii="Times New Roman" w:hAnsi="Times New Roman"/>
          <w:color w:val="000000"/>
          <w:sz w:val="28"/>
          <w:szCs w:val="28"/>
        </w:rPr>
        <w:t xml:space="preserve"> realizācijas, ja viņa īpašumā tiek veikta ieguve.</w:t>
      </w:r>
      <w:r w:rsidR="00334160">
        <w:rPr>
          <w:rFonts w:ascii="Times New Roman" w:hAnsi="Times New Roman"/>
          <w:color w:val="000000"/>
          <w:sz w:val="28"/>
          <w:szCs w:val="28"/>
        </w:rPr>
        <w:t xml:space="preserve"> Komersantam jāmaksā arī citi valstī noteiktie nodokļi un nodevas.</w:t>
      </w:r>
    </w:p>
    <w:p w:rsidR="00C504F7" w:rsidRDefault="00010C8F" w:rsidP="003F32DB">
      <w:pPr>
        <w:spacing w:after="120" w:line="240" w:lineRule="auto"/>
        <w:ind w:firstLine="720"/>
        <w:jc w:val="both"/>
        <w:rPr>
          <w:rFonts w:ascii="Times New Roman" w:hAnsi="Times New Roman"/>
          <w:sz w:val="28"/>
          <w:szCs w:val="28"/>
        </w:rPr>
      </w:pPr>
      <w:r>
        <w:rPr>
          <w:rFonts w:ascii="Times New Roman" w:hAnsi="Times New Roman"/>
          <w:sz w:val="28"/>
          <w:szCs w:val="28"/>
        </w:rPr>
        <w:t>C</w:t>
      </w:r>
      <w:r w:rsidR="00EC4CFD">
        <w:rPr>
          <w:rFonts w:ascii="Times New Roman" w:hAnsi="Times New Roman"/>
          <w:sz w:val="28"/>
          <w:szCs w:val="28"/>
        </w:rPr>
        <w:t xml:space="preserve"> v</w:t>
      </w:r>
      <w:r w:rsidR="003F32DB">
        <w:rPr>
          <w:rFonts w:ascii="Times New Roman" w:hAnsi="Times New Roman"/>
          <w:sz w:val="28"/>
          <w:szCs w:val="28"/>
        </w:rPr>
        <w:t xml:space="preserve">arianta stiprā puse: </w:t>
      </w:r>
    </w:p>
    <w:p w:rsidR="003F32DB" w:rsidRPr="00EC4CFD" w:rsidRDefault="003F32DB" w:rsidP="00EC4CFD">
      <w:pPr>
        <w:numPr>
          <w:ilvl w:val="0"/>
          <w:numId w:val="11"/>
        </w:numPr>
        <w:spacing w:after="120" w:line="240" w:lineRule="auto"/>
        <w:jc w:val="both"/>
        <w:rPr>
          <w:rFonts w:ascii="Times New Roman" w:hAnsi="Times New Roman"/>
          <w:sz w:val="28"/>
          <w:szCs w:val="28"/>
        </w:rPr>
      </w:pPr>
      <w:r>
        <w:rPr>
          <w:rFonts w:ascii="Times New Roman" w:hAnsi="Times New Roman"/>
          <w:sz w:val="28"/>
          <w:szCs w:val="28"/>
        </w:rPr>
        <w:t xml:space="preserve">izstrādāti </w:t>
      </w:r>
      <w:r w:rsidRPr="009E7266">
        <w:rPr>
          <w:rFonts w:ascii="Times New Roman" w:hAnsi="Times New Roman"/>
          <w:sz w:val="28"/>
          <w:szCs w:val="28"/>
        </w:rPr>
        <w:t>nosacījum</w:t>
      </w:r>
      <w:r>
        <w:rPr>
          <w:rFonts w:ascii="Times New Roman" w:hAnsi="Times New Roman"/>
          <w:sz w:val="28"/>
          <w:szCs w:val="28"/>
        </w:rPr>
        <w:t>i</w:t>
      </w:r>
      <w:r w:rsidRPr="009E7266">
        <w:rPr>
          <w:rFonts w:ascii="Times New Roman" w:hAnsi="Times New Roman"/>
          <w:sz w:val="28"/>
          <w:szCs w:val="28"/>
        </w:rPr>
        <w:t>, kas attiektos uz visu valsts teritoriju, ieviešot jaunu tiesību jēdzienu „tiesības uz minerāliem” jeb „minerāltiesības”</w:t>
      </w:r>
      <w:r w:rsidR="00EC4CFD">
        <w:rPr>
          <w:rFonts w:ascii="Times New Roman" w:hAnsi="Times New Roman"/>
          <w:sz w:val="28"/>
          <w:szCs w:val="28"/>
        </w:rPr>
        <w:t>;</w:t>
      </w:r>
      <w:r w:rsidRPr="009E7266">
        <w:rPr>
          <w:rFonts w:ascii="Times New Roman" w:hAnsi="Times New Roman"/>
          <w:color w:val="1F497D"/>
          <w:sz w:val="28"/>
          <w:szCs w:val="28"/>
        </w:rPr>
        <w:t xml:space="preserve"> </w:t>
      </w:r>
    </w:p>
    <w:p w:rsidR="00C504F7" w:rsidRPr="00EC4CFD" w:rsidRDefault="00C504F7" w:rsidP="00EC4CFD">
      <w:pPr>
        <w:numPr>
          <w:ilvl w:val="0"/>
          <w:numId w:val="11"/>
        </w:numPr>
        <w:spacing w:after="120" w:line="240" w:lineRule="auto"/>
        <w:jc w:val="both"/>
        <w:rPr>
          <w:rFonts w:ascii="Times New Roman" w:hAnsi="Times New Roman"/>
          <w:sz w:val="28"/>
          <w:szCs w:val="28"/>
        </w:rPr>
      </w:pPr>
      <w:r w:rsidRPr="00EC4CFD">
        <w:rPr>
          <w:rFonts w:ascii="Times New Roman" w:hAnsi="Times New Roman"/>
          <w:sz w:val="28"/>
          <w:szCs w:val="28"/>
        </w:rPr>
        <w:t>administratīvi vienkāršāka meklēšanas un izpētes iespēju īstenošana</w:t>
      </w:r>
      <w:r w:rsidR="00EC4CFD">
        <w:rPr>
          <w:rFonts w:ascii="Times New Roman" w:hAnsi="Times New Roman"/>
          <w:sz w:val="28"/>
          <w:szCs w:val="28"/>
        </w:rPr>
        <w:t>.</w:t>
      </w:r>
    </w:p>
    <w:p w:rsidR="003F32DB" w:rsidRDefault="001938FA" w:rsidP="009E7266">
      <w:pPr>
        <w:spacing w:after="120" w:line="240" w:lineRule="auto"/>
        <w:ind w:firstLine="720"/>
        <w:jc w:val="both"/>
        <w:rPr>
          <w:rFonts w:ascii="Times New Roman" w:hAnsi="Times New Roman"/>
          <w:sz w:val="28"/>
          <w:szCs w:val="28"/>
        </w:rPr>
      </w:pPr>
      <w:r>
        <w:rPr>
          <w:rFonts w:ascii="Times New Roman" w:hAnsi="Times New Roman"/>
          <w:sz w:val="28"/>
          <w:szCs w:val="28"/>
        </w:rPr>
        <w:t>C v</w:t>
      </w:r>
      <w:r w:rsidR="003F32DB">
        <w:rPr>
          <w:rFonts w:ascii="Times New Roman" w:hAnsi="Times New Roman"/>
          <w:sz w:val="28"/>
          <w:szCs w:val="28"/>
        </w:rPr>
        <w:t>arianta vājā</w:t>
      </w:r>
      <w:r w:rsidR="001D0957">
        <w:rPr>
          <w:rFonts w:ascii="Times New Roman" w:hAnsi="Times New Roman"/>
          <w:sz w:val="28"/>
          <w:szCs w:val="28"/>
        </w:rPr>
        <w:t>s</w:t>
      </w:r>
      <w:r w:rsidR="003F32DB">
        <w:rPr>
          <w:rFonts w:ascii="Times New Roman" w:hAnsi="Times New Roman"/>
          <w:sz w:val="28"/>
          <w:szCs w:val="28"/>
        </w:rPr>
        <w:t xml:space="preserve"> puse</w:t>
      </w:r>
      <w:r w:rsidR="001D0957">
        <w:rPr>
          <w:rFonts w:ascii="Times New Roman" w:hAnsi="Times New Roman"/>
          <w:sz w:val="28"/>
          <w:szCs w:val="28"/>
        </w:rPr>
        <w:t>s</w:t>
      </w:r>
      <w:r w:rsidR="003F32DB">
        <w:rPr>
          <w:rFonts w:ascii="Times New Roman" w:hAnsi="Times New Roman"/>
          <w:sz w:val="28"/>
          <w:szCs w:val="28"/>
        </w:rPr>
        <w:t xml:space="preserve">: </w:t>
      </w:r>
    </w:p>
    <w:p w:rsidR="00EC4CFD" w:rsidRDefault="003F32DB" w:rsidP="00EC4CFD">
      <w:pPr>
        <w:numPr>
          <w:ilvl w:val="0"/>
          <w:numId w:val="12"/>
        </w:numPr>
        <w:spacing w:after="120" w:line="240" w:lineRule="auto"/>
        <w:jc w:val="both"/>
        <w:rPr>
          <w:rFonts w:ascii="Times New Roman" w:hAnsi="Times New Roman"/>
          <w:sz w:val="28"/>
          <w:szCs w:val="28"/>
        </w:rPr>
      </w:pPr>
      <w:r w:rsidRPr="00EC4CFD">
        <w:rPr>
          <w:rFonts w:ascii="Times New Roman" w:hAnsi="Times New Roman"/>
          <w:sz w:val="28"/>
          <w:szCs w:val="28"/>
        </w:rPr>
        <w:t>esošā sistēma tiek mainīta ļoti kardināli, kas prasītu pilnīgi jauna normatīvā regulējuma izstrādi</w:t>
      </w:r>
      <w:r w:rsidR="000E4CFD" w:rsidRPr="00EC4CFD">
        <w:rPr>
          <w:rFonts w:ascii="Times New Roman" w:hAnsi="Times New Roman"/>
          <w:sz w:val="28"/>
          <w:szCs w:val="28"/>
        </w:rPr>
        <w:t>, kura izstrāde un pieņemšana būtu salīdzinoši ilga</w:t>
      </w:r>
      <w:r w:rsidR="001D0957" w:rsidRPr="00EC4CFD">
        <w:rPr>
          <w:rFonts w:ascii="Times New Roman" w:hAnsi="Times New Roman"/>
          <w:sz w:val="28"/>
          <w:szCs w:val="28"/>
        </w:rPr>
        <w:t>;</w:t>
      </w:r>
    </w:p>
    <w:p w:rsidR="00EC4CFD" w:rsidRDefault="00EC4CFD" w:rsidP="00EC4CFD">
      <w:pPr>
        <w:numPr>
          <w:ilvl w:val="0"/>
          <w:numId w:val="12"/>
        </w:numPr>
        <w:spacing w:after="120" w:line="240" w:lineRule="auto"/>
        <w:jc w:val="both"/>
        <w:rPr>
          <w:rFonts w:ascii="Times New Roman" w:hAnsi="Times New Roman"/>
          <w:sz w:val="28"/>
          <w:szCs w:val="28"/>
        </w:rPr>
      </w:pPr>
      <w:r>
        <w:rPr>
          <w:rFonts w:ascii="Times New Roman" w:hAnsi="Times New Roman"/>
          <w:sz w:val="28"/>
          <w:szCs w:val="28"/>
        </w:rPr>
        <w:t>a</w:t>
      </w:r>
      <w:r w:rsidR="000E4CFD" w:rsidRPr="00EC4CFD">
        <w:rPr>
          <w:rFonts w:ascii="Times New Roman" w:hAnsi="Times New Roman"/>
          <w:sz w:val="28"/>
          <w:szCs w:val="28"/>
        </w:rPr>
        <w:t>tsevišķ</w:t>
      </w:r>
      <w:r>
        <w:rPr>
          <w:rFonts w:ascii="Times New Roman" w:hAnsi="Times New Roman"/>
          <w:sz w:val="28"/>
          <w:szCs w:val="28"/>
        </w:rPr>
        <w:t>os</w:t>
      </w:r>
      <w:r w:rsidR="000E4CFD" w:rsidRPr="00EC4CFD">
        <w:rPr>
          <w:rFonts w:ascii="Times New Roman" w:hAnsi="Times New Roman"/>
          <w:sz w:val="28"/>
          <w:szCs w:val="28"/>
        </w:rPr>
        <w:t xml:space="preserve"> gadījum</w:t>
      </w:r>
      <w:r>
        <w:rPr>
          <w:rFonts w:ascii="Times New Roman" w:hAnsi="Times New Roman"/>
          <w:sz w:val="28"/>
          <w:szCs w:val="28"/>
        </w:rPr>
        <w:t>us</w:t>
      </w:r>
      <w:r w:rsidR="000E4CFD" w:rsidRPr="00EC4CFD">
        <w:rPr>
          <w:rFonts w:ascii="Times New Roman" w:hAnsi="Times New Roman"/>
          <w:sz w:val="28"/>
          <w:szCs w:val="28"/>
        </w:rPr>
        <w:t>, kad zemes īpašnieks veic vai finansē izpētes un meklēšanas darbus ir apgrūtināti administrēt un uzraudzīt</w:t>
      </w:r>
      <w:r w:rsidRPr="00EC4CFD">
        <w:rPr>
          <w:rFonts w:ascii="Times New Roman" w:hAnsi="Times New Roman"/>
          <w:sz w:val="28"/>
          <w:szCs w:val="28"/>
        </w:rPr>
        <w:t>;</w:t>
      </w:r>
      <w:r>
        <w:rPr>
          <w:rFonts w:ascii="Times New Roman" w:hAnsi="Times New Roman"/>
          <w:sz w:val="28"/>
          <w:szCs w:val="28"/>
        </w:rPr>
        <w:t xml:space="preserve"> </w:t>
      </w:r>
    </w:p>
    <w:p w:rsidR="003F32DB" w:rsidRDefault="00EC4CFD" w:rsidP="00EC4CFD">
      <w:pPr>
        <w:numPr>
          <w:ilvl w:val="0"/>
          <w:numId w:val="12"/>
        </w:numPr>
        <w:spacing w:after="120" w:line="240" w:lineRule="auto"/>
        <w:jc w:val="both"/>
        <w:rPr>
          <w:rFonts w:ascii="Times New Roman" w:hAnsi="Times New Roman"/>
          <w:sz w:val="28"/>
          <w:szCs w:val="28"/>
        </w:rPr>
      </w:pPr>
      <w:r>
        <w:rPr>
          <w:rFonts w:ascii="Times New Roman" w:hAnsi="Times New Roman"/>
          <w:sz w:val="28"/>
          <w:szCs w:val="28"/>
        </w:rPr>
        <w:t>s</w:t>
      </w:r>
      <w:r w:rsidR="001D0957" w:rsidRPr="00C504F7">
        <w:rPr>
          <w:rFonts w:ascii="Times New Roman" w:hAnsi="Times New Roman"/>
          <w:sz w:val="28"/>
          <w:szCs w:val="28"/>
        </w:rPr>
        <w:t>agaidāmi nopietni daļas zemes īpašnieku iebildumi.</w:t>
      </w:r>
    </w:p>
    <w:p w:rsidR="0027089C" w:rsidRDefault="0027089C" w:rsidP="0027089C">
      <w:pPr>
        <w:spacing w:after="120" w:line="240" w:lineRule="auto"/>
        <w:ind w:left="1069"/>
        <w:jc w:val="both"/>
        <w:rPr>
          <w:rFonts w:ascii="Times New Roman" w:hAnsi="Times New Roman"/>
          <w:sz w:val="28"/>
          <w:szCs w:val="28"/>
        </w:rPr>
      </w:pPr>
      <w:r>
        <w:rPr>
          <w:rFonts w:ascii="Times New Roman" w:hAnsi="Times New Roman"/>
          <w:sz w:val="28"/>
          <w:szCs w:val="28"/>
        </w:rPr>
        <w:lastRenderedPageBreak/>
        <w:t>C varianta ietekme uz valsts un pašvaldību budžetiem</w:t>
      </w:r>
    </w:p>
    <w:tbl>
      <w:tblPr>
        <w:tblpPr w:leftFromText="180" w:rightFromText="180" w:vertAnchor="text" w:horzAnchor="margin" w:tblpX="-118" w:tblpY="1"/>
        <w:tblOverlap w:val="never"/>
        <w:tblW w:w="9380" w:type="dxa"/>
        <w:tblBorders>
          <w:top w:val="outset" w:sz="6" w:space="0" w:color="auto"/>
          <w:left w:val="outset" w:sz="6" w:space="0" w:color="auto"/>
          <w:bottom w:val="outset" w:sz="6" w:space="0" w:color="auto"/>
          <w:right w:val="outset" w:sz="6" w:space="0" w:color="auto"/>
        </w:tblBorders>
        <w:tblLayout w:type="fixed"/>
        <w:tblCellMar>
          <w:top w:w="24" w:type="dxa"/>
          <w:left w:w="24" w:type="dxa"/>
          <w:bottom w:w="24" w:type="dxa"/>
          <w:right w:w="24" w:type="dxa"/>
        </w:tblCellMar>
        <w:tblLook w:val="00A0" w:firstRow="1" w:lastRow="0" w:firstColumn="1" w:lastColumn="0" w:noHBand="0" w:noVBand="0"/>
      </w:tblPr>
      <w:tblGrid>
        <w:gridCol w:w="4702"/>
        <w:gridCol w:w="1701"/>
        <w:gridCol w:w="142"/>
        <w:gridCol w:w="1276"/>
        <w:gridCol w:w="141"/>
        <w:gridCol w:w="1418"/>
      </w:tblGrid>
      <w:tr w:rsidR="0027089C" w:rsidRPr="00642FCC" w:rsidTr="00E725F9">
        <w:tc>
          <w:tcPr>
            <w:tcW w:w="4702" w:type="dxa"/>
            <w:vMerge w:val="restart"/>
            <w:tcBorders>
              <w:top w:val="outset" w:sz="6" w:space="0" w:color="auto"/>
              <w:bottom w:val="outset" w:sz="6" w:space="0" w:color="auto"/>
              <w:right w:val="outset" w:sz="6" w:space="0" w:color="auto"/>
            </w:tcBorders>
            <w:vAlign w:val="center"/>
          </w:tcPr>
          <w:p w:rsidR="0027089C" w:rsidRPr="00642FCC" w:rsidRDefault="0027089C" w:rsidP="00E725F9">
            <w:pPr>
              <w:spacing w:before="100" w:beforeAutospacing="1" w:after="100" w:afterAutospacing="1"/>
              <w:jc w:val="center"/>
              <w:rPr>
                <w:rFonts w:ascii="Times New Roman" w:hAnsi="Times New Roman"/>
                <w:sz w:val="24"/>
                <w:szCs w:val="24"/>
              </w:rPr>
            </w:pPr>
          </w:p>
        </w:tc>
        <w:tc>
          <w:tcPr>
            <w:tcW w:w="4678" w:type="dxa"/>
            <w:gridSpan w:val="5"/>
            <w:tcBorders>
              <w:top w:val="outset" w:sz="6" w:space="0" w:color="auto"/>
              <w:left w:val="outset" w:sz="6" w:space="0" w:color="auto"/>
              <w:bottom w:val="outset" w:sz="6" w:space="0" w:color="auto"/>
            </w:tcBorders>
            <w:vAlign w:val="center"/>
          </w:tcPr>
          <w:p w:rsidR="0027089C" w:rsidRPr="00D47DD0" w:rsidRDefault="0027089C" w:rsidP="00E725F9">
            <w:pPr>
              <w:spacing w:before="100" w:beforeAutospacing="1" w:after="100" w:afterAutospacing="1"/>
              <w:jc w:val="center"/>
              <w:rPr>
                <w:rFonts w:ascii="Times New Roman" w:hAnsi="Times New Roman"/>
                <w:b/>
                <w:sz w:val="24"/>
                <w:szCs w:val="24"/>
              </w:rPr>
            </w:pPr>
            <w:r w:rsidRPr="00D47DD0">
              <w:rPr>
                <w:rFonts w:ascii="Times New Roman" w:hAnsi="Times New Roman"/>
                <w:b/>
                <w:sz w:val="24"/>
                <w:szCs w:val="24"/>
              </w:rPr>
              <w:t>Turpmākie trīs gadi (</w:t>
            </w:r>
            <w:proofErr w:type="spellStart"/>
            <w:r w:rsidRPr="00D47DD0">
              <w:rPr>
                <w:rFonts w:ascii="Times New Roman" w:hAnsi="Times New Roman"/>
                <w:b/>
                <w:sz w:val="24"/>
                <w:szCs w:val="24"/>
              </w:rPr>
              <w:t>tūkst.eiro</w:t>
            </w:r>
            <w:proofErr w:type="spellEnd"/>
            <w:r w:rsidRPr="00D47DD0">
              <w:rPr>
                <w:rFonts w:ascii="Times New Roman" w:hAnsi="Times New Roman"/>
                <w:b/>
                <w:sz w:val="24"/>
                <w:szCs w:val="24"/>
              </w:rPr>
              <w:t>)</w:t>
            </w:r>
          </w:p>
        </w:tc>
      </w:tr>
      <w:tr w:rsidR="0027089C" w:rsidRPr="00642FCC" w:rsidTr="00E725F9">
        <w:tc>
          <w:tcPr>
            <w:tcW w:w="4702" w:type="dxa"/>
            <w:vMerge/>
            <w:tcBorders>
              <w:top w:val="outset" w:sz="6" w:space="0" w:color="auto"/>
              <w:bottom w:val="outset" w:sz="6" w:space="0" w:color="auto"/>
              <w:right w:val="outset" w:sz="6" w:space="0" w:color="auto"/>
            </w:tcBorders>
            <w:vAlign w:val="center"/>
          </w:tcPr>
          <w:p w:rsidR="0027089C" w:rsidRPr="00642FCC" w:rsidRDefault="0027089C" w:rsidP="00E725F9">
            <w:pPr>
              <w:rPr>
                <w:rFonts w:ascii="Times New Roman" w:hAnsi="Times New Roman"/>
                <w:sz w:val="24"/>
                <w:szCs w:val="24"/>
              </w:rPr>
            </w:pPr>
          </w:p>
        </w:tc>
        <w:tc>
          <w:tcPr>
            <w:tcW w:w="1843" w:type="dxa"/>
            <w:gridSpan w:val="2"/>
            <w:tcBorders>
              <w:top w:val="outset" w:sz="6" w:space="0" w:color="auto"/>
              <w:left w:val="outset" w:sz="6" w:space="0" w:color="auto"/>
              <w:bottom w:val="outset" w:sz="6" w:space="0" w:color="auto"/>
              <w:right w:val="outset" w:sz="6" w:space="0" w:color="auto"/>
            </w:tcBorders>
            <w:vAlign w:val="center"/>
          </w:tcPr>
          <w:p w:rsidR="0027089C" w:rsidRPr="00642FCC" w:rsidRDefault="0027089C" w:rsidP="00E725F9">
            <w:pPr>
              <w:spacing w:before="100" w:beforeAutospacing="1" w:after="100" w:afterAutospacing="1"/>
              <w:jc w:val="center"/>
              <w:rPr>
                <w:rFonts w:ascii="Times New Roman" w:hAnsi="Times New Roman"/>
                <w:sz w:val="24"/>
                <w:szCs w:val="24"/>
              </w:rPr>
            </w:pPr>
            <w:r w:rsidRPr="00642FCC">
              <w:rPr>
                <w:rFonts w:ascii="Times New Roman" w:hAnsi="Times New Roman"/>
                <w:b/>
                <w:bCs/>
                <w:sz w:val="24"/>
                <w:szCs w:val="24"/>
              </w:rPr>
              <w:t xml:space="preserve">2015.gads </w:t>
            </w:r>
          </w:p>
        </w:tc>
        <w:tc>
          <w:tcPr>
            <w:tcW w:w="1417" w:type="dxa"/>
            <w:gridSpan w:val="2"/>
            <w:tcBorders>
              <w:top w:val="outset" w:sz="6" w:space="0" w:color="auto"/>
              <w:left w:val="outset" w:sz="6" w:space="0" w:color="auto"/>
              <w:bottom w:val="outset" w:sz="6" w:space="0" w:color="auto"/>
              <w:right w:val="outset" w:sz="6" w:space="0" w:color="auto"/>
            </w:tcBorders>
            <w:vAlign w:val="center"/>
          </w:tcPr>
          <w:p w:rsidR="0027089C" w:rsidRPr="00642FCC" w:rsidRDefault="0027089C" w:rsidP="00E725F9">
            <w:pPr>
              <w:spacing w:before="100" w:beforeAutospacing="1" w:after="100" w:afterAutospacing="1"/>
              <w:jc w:val="center"/>
              <w:rPr>
                <w:rFonts w:ascii="Times New Roman" w:hAnsi="Times New Roman"/>
                <w:sz w:val="24"/>
                <w:szCs w:val="24"/>
              </w:rPr>
            </w:pPr>
            <w:r w:rsidRPr="00642FCC">
              <w:rPr>
                <w:rFonts w:ascii="Times New Roman" w:hAnsi="Times New Roman"/>
                <w:b/>
                <w:bCs/>
                <w:sz w:val="24"/>
                <w:szCs w:val="24"/>
              </w:rPr>
              <w:t xml:space="preserve">2016.gads </w:t>
            </w:r>
          </w:p>
        </w:tc>
        <w:tc>
          <w:tcPr>
            <w:tcW w:w="1418" w:type="dxa"/>
            <w:tcBorders>
              <w:top w:val="outset" w:sz="6" w:space="0" w:color="auto"/>
              <w:left w:val="outset" w:sz="6" w:space="0" w:color="auto"/>
              <w:bottom w:val="outset" w:sz="6" w:space="0" w:color="auto"/>
            </w:tcBorders>
            <w:vAlign w:val="center"/>
          </w:tcPr>
          <w:p w:rsidR="0027089C" w:rsidRPr="00642FCC" w:rsidRDefault="0027089C" w:rsidP="00E725F9">
            <w:pPr>
              <w:spacing w:before="100" w:beforeAutospacing="1" w:after="100" w:afterAutospacing="1"/>
              <w:jc w:val="center"/>
              <w:rPr>
                <w:rFonts w:ascii="Times New Roman" w:hAnsi="Times New Roman"/>
                <w:sz w:val="24"/>
                <w:szCs w:val="24"/>
              </w:rPr>
            </w:pPr>
            <w:r w:rsidRPr="00642FCC">
              <w:rPr>
                <w:rFonts w:ascii="Times New Roman" w:hAnsi="Times New Roman"/>
                <w:b/>
                <w:bCs/>
                <w:sz w:val="24"/>
                <w:szCs w:val="24"/>
              </w:rPr>
              <w:t xml:space="preserve">2017.gads </w:t>
            </w:r>
          </w:p>
        </w:tc>
      </w:tr>
      <w:tr w:rsidR="0027089C" w:rsidRPr="00642FCC" w:rsidTr="00E725F9">
        <w:tc>
          <w:tcPr>
            <w:tcW w:w="4702" w:type="dxa"/>
            <w:tcBorders>
              <w:top w:val="outset" w:sz="6" w:space="0" w:color="auto"/>
              <w:bottom w:val="outset" w:sz="6" w:space="0" w:color="auto"/>
              <w:right w:val="outset" w:sz="6" w:space="0" w:color="auto"/>
            </w:tcBorders>
          </w:tcPr>
          <w:p w:rsidR="0027089C" w:rsidRPr="00642FCC" w:rsidRDefault="0027089C" w:rsidP="00E725F9">
            <w:pPr>
              <w:rPr>
                <w:rFonts w:ascii="Times New Roman" w:hAnsi="Times New Roman"/>
                <w:sz w:val="24"/>
                <w:szCs w:val="24"/>
              </w:rPr>
            </w:pPr>
            <w:r w:rsidRPr="00642FCC">
              <w:rPr>
                <w:rFonts w:ascii="Times New Roman" w:hAnsi="Times New Roman"/>
                <w:sz w:val="24"/>
                <w:szCs w:val="24"/>
              </w:rPr>
              <w:t xml:space="preserve">Kopējās izmaiņas budžeta ieņēmumos </w:t>
            </w:r>
            <w:proofErr w:type="spellStart"/>
            <w:r w:rsidRPr="00642FCC">
              <w:rPr>
                <w:rFonts w:ascii="Times New Roman" w:hAnsi="Times New Roman"/>
                <w:sz w:val="24"/>
                <w:szCs w:val="24"/>
              </w:rPr>
              <w:t>t.sk</w:t>
            </w:r>
            <w:proofErr w:type="spellEnd"/>
            <w:r w:rsidRPr="00642FCC">
              <w:rPr>
                <w:rFonts w:ascii="Times New Roman" w:hAnsi="Times New Roman"/>
                <w:sz w:val="24"/>
                <w:szCs w:val="24"/>
              </w:rPr>
              <w:t>.:</w:t>
            </w:r>
          </w:p>
        </w:tc>
        <w:tc>
          <w:tcPr>
            <w:tcW w:w="1843" w:type="dxa"/>
            <w:gridSpan w:val="2"/>
            <w:tcBorders>
              <w:top w:val="outset" w:sz="6" w:space="0" w:color="auto"/>
              <w:left w:val="outset" w:sz="6" w:space="0" w:color="auto"/>
              <w:bottom w:val="outset" w:sz="6" w:space="0" w:color="auto"/>
              <w:right w:val="outset" w:sz="6" w:space="0" w:color="auto"/>
            </w:tcBorders>
          </w:tcPr>
          <w:p w:rsidR="0027089C" w:rsidRPr="00642FCC" w:rsidRDefault="0027089C" w:rsidP="00E725F9">
            <w:pPr>
              <w:jc w:val="center"/>
              <w:rPr>
                <w:rFonts w:ascii="Times New Roman" w:hAnsi="Times New Roman"/>
                <w:sz w:val="24"/>
                <w:szCs w:val="24"/>
              </w:rPr>
            </w:pPr>
            <w:r w:rsidRPr="00642FCC">
              <w:rPr>
                <w:rFonts w:ascii="Times New Roman" w:hAnsi="Times New Roman"/>
                <w:sz w:val="24"/>
                <w:szCs w:val="24"/>
              </w:rPr>
              <w:t>Nav precīzi aprēķināms</w:t>
            </w:r>
            <w:r>
              <w:rPr>
                <w:rFonts w:ascii="Times New Roman" w:hAnsi="Times New Roman"/>
                <w:sz w:val="24"/>
                <w:szCs w:val="24"/>
              </w:rPr>
              <w:t xml:space="preserve"> </w:t>
            </w:r>
          </w:p>
        </w:tc>
        <w:tc>
          <w:tcPr>
            <w:tcW w:w="1417" w:type="dxa"/>
            <w:gridSpan w:val="2"/>
            <w:tcBorders>
              <w:top w:val="outset" w:sz="6" w:space="0" w:color="auto"/>
              <w:left w:val="outset" w:sz="6" w:space="0" w:color="auto"/>
              <w:bottom w:val="outset" w:sz="6" w:space="0" w:color="auto"/>
              <w:right w:val="outset" w:sz="6" w:space="0" w:color="auto"/>
            </w:tcBorders>
          </w:tcPr>
          <w:p w:rsidR="0027089C" w:rsidRPr="00642FCC" w:rsidRDefault="0027089C" w:rsidP="00E725F9">
            <w:pPr>
              <w:jc w:val="center"/>
              <w:rPr>
                <w:rFonts w:ascii="Times New Roman" w:hAnsi="Times New Roman"/>
                <w:sz w:val="24"/>
                <w:szCs w:val="24"/>
              </w:rPr>
            </w:pPr>
            <w:r w:rsidRPr="00642FCC">
              <w:rPr>
                <w:rFonts w:ascii="Times New Roman" w:hAnsi="Times New Roman"/>
                <w:sz w:val="24"/>
                <w:szCs w:val="24"/>
              </w:rPr>
              <w:t>Nav precīzi aprēķināms</w:t>
            </w:r>
          </w:p>
        </w:tc>
        <w:tc>
          <w:tcPr>
            <w:tcW w:w="1418" w:type="dxa"/>
            <w:tcBorders>
              <w:top w:val="outset" w:sz="6" w:space="0" w:color="auto"/>
              <w:left w:val="outset" w:sz="6" w:space="0" w:color="auto"/>
              <w:bottom w:val="outset" w:sz="6" w:space="0" w:color="auto"/>
            </w:tcBorders>
          </w:tcPr>
          <w:p w:rsidR="0027089C" w:rsidRPr="00642FCC" w:rsidRDefault="0027089C" w:rsidP="00E725F9">
            <w:pPr>
              <w:jc w:val="center"/>
              <w:rPr>
                <w:rFonts w:ascii="Times New Roman" w:hAnsi="Times New Roman"/>
                <w:sz w:val="24"/>
                <w:szCs w:val="24"/>
              </w:rPr>
            </w:pPr>
            <w:r w:rsidRPr="00642FCC">
              <w:rPr>
                <w:rFonts w:ascii="Times New Roman" w:hAnsi="Times New Roman"/>
                <w:sz w:val="24"/>
                <w:szCs w:val="24"/>
              </w:rPr>
              <w:t>Nav precīzi aprēķināms</w:t>
            </w:r>
          </w:p>
        </w:tc>
      </w:tr>
      <w:tr w:rsidR="0027089C" w:rsidRPr="00642FCC" w:rsidTr="00E725F9">
        <w:tc>
          <w:tcPr>
            <w:tcW w:w="4702" w:type="dxa"/>
            <w:tcBorders>
              <w:top w:val="outset" w:sz="6" w:space="0" w:color="auto"/>
              <w:bottom w:val="outset" w:sz="6" w:space="0" w:color="auto"/>
              <w:right w:val="outset" w:sz="6" w:space="0" w:color="auto"/>
            </w:tcBorders>
          </w:tcPr>
          <w:p w:rsidR="0027089C" w:rsidRPr="00642FCC" w:rsidRDefault="0027089C" w:rsidP="00E725F9">
            <w:pPr>
              <w:rPr>
                <w:rFonts w:ascii="Times New Roman" w:hAnsi="Times New Roman"/>
                <w:sz w:val="24"/>
                <w:szCs w:val="24"/>
              </w:rPr>
            </w:pPr>
            <w:r w:rsidRPr="00642FCC">
              <w:rPr>
                <w:rFonts w:ascii="Times New Roman" w:hAnsi="Times New Roman"/>
                <w:sz w:val="24"/>
                <w:szCs w:val="24"/>
              </w:rPr>
              <w:t>Izmaiņas valsts budžeta ieņēmumos</w:t>
            </w:r>
          </w:p>
        </w:tc>
        <w:tc>
          <w:tcPr>
            <w:tcW w:w="4678" w:type="dxa"/>
            <w:gridSpan w:val="5"/>
            <w:tcBorders>
              <w:top w:val="outset" w:sz="6" w:space="0" w:color="auto"/>
              <w:left w:val="outset" w:sz="6" w:space="0" w:color="auto"/>
              <w:bottom w:val="outset" w:sz="6" w:space="0" w:color="auto"/>
            </w:tcBorders>
          </w:tcPr>
          <w:p w:rsidR="0027089C" w:rsidRPr="00642FCC" w:rsidRDefault="0027089C" w:rsidP="00E725F9">
            <w:pPr>
              <w:spacing w:after="0" w:line="240" w:lineRule="auto"/>
              <w:jc w:val="center"/>
              <w:rPr>
                <w:rFonts w:ascii="Times New Roman" w:hAnsi="Times New Roman"/>
                <w:sz w:val="24"/>
                <w:szCs w:val="24"/>
              </w:rPr>
            </w:pPr>
            <w:r>
              <w:rPr>
                <w:rFonts w:ascii="Times New Roman" w:hAnsi="Times New Roman"/>
                <w:sz w:val="24"/>
                <w:szCs w:val="24"/>
              </w:rPr>
              <w:t>Ieņēmumi varētu pieaugt – maksas par licencēm, nodokļu maksājumu pieaugums, ievērojot, ka radīti labvēlīgi apstākļi investīcijām</w:t>
            </w:r>
          </w:p>
        </w:tc>
      </w:tr>
      <w:tr w:rsidR="0027089C" w:rsidRPr="00642FCC" w:rsidTr="00E725F9">
        <w:trPr>
          <w:trHeight w:val="688"/>
        </w:trPr>
        <w:tc>
          <w:tcPr>
            <w:tcW w:w="4702" w:type="dxa"/>
            <w:tcBorders>
              <w:top w:val="outset" w:sz="6" w:space="0" w:color="auto"/>
              <w:bottom w:val="outset" w:sz="6" w:space="0" w:color="auto"/>
              <w:right w:val="outset" w:sz="6" w:space="0" w:color="auto"/>
            </w:tcBorders>
          </w:tcPr>
          <w:p w:rsidR="0027089C" w:rsidRPr="00642FCC" w:rsidRDefault="0027089C" w:rsidP="00E725F9">
            <w:pPr>
              <w:rPr>
                <w:rFonts w:ascii="Times New Roman" w:hAnsi="Times New Roman"/>
                <w:sz w:val="24"/>
                <w:szCs w:val="24"/>
              </w:rPr>
            </w:pPr>
            <w:r w:rsidRPr="00642FCC">
              <w:rPr>
                <w:rFonts w:ascii="Times New Roman" w:hAnsi="Times New Roman"/>
                <w:sz w:val="24"/>
                <w:szCs w:val="24"/>
              </w:rPr>
              <w:t>Izmaiņas pašvaldību budžeta ieņēmumos</w:t>
            </w:r>
          </w:p>
        </w:tc>
        <w:tc>
          <w:tcPr>
            <w:tcW w:w="4678" w:type="dxa"/>
            <w:gridSpan w:val="5"/>
            <w:tcBorders>
              <w:top w:val="outset" w:sz="6" w:space="0" w:color="auto"/>
              <w:left w:val="outset" w:sz="6" w:space="0" w:color="auto"/>
              <w:bottom w:val="outset" w:sz="6" w:space="0" w:color="auto"/>
            </w:tcBorders>
          </w:tcPr>
          <w:p w:rsidR="0027089C" w:rsidRPr="00642FCC" w:rsidRDefault="0027089C" w:rsidP="00E725F9">
            <w:pPr>
              <w:pStyle w:val="naiskr"/>
              <w:spacing w:before="0" w:after="0"/>
              <w:ind w:left="104" w:right="57"/>
              <w:jc w:val="center"/>
              <w:rPr>
                <w:lang w:eastAsia="en-US"/>
              </w:rPr>
            </w:pPr>
            <w:r>
              <w:rPr>
                <w:lang w:eastAsia="en-US"/>
              </w:rPr>
              <w:t>Ieņēmumi var pieaugt no nodokļiem, ko radīs jaunas darba vietas</w:t>
            </w:r>
          </w:p>
        </w:tc>
      </w:tr>
      <w:tr w:rsidR="0027089C" w:rsidRPr="00642FCC" w:rsidTr="00E725F9">
        <w:tc>
          <w:tcPr>
            <w:tcW w:w="4702" w:type="dxa"/>
            <w:tcBorders>
              <w:top w:val="outset" w:sz="6" w:space="0" w:color="auto"/>
              <w:bottom w:val="outset" w:sz="6" w:space="0" w:color="auto"/>
              <w:right w:val="outset" w:sz="6" w:space="0" w:color="auto"/>
            </w:tcBorders>
          </w:tcPr>
          <w:p w:rsidR="0027089C" w:rsidRPr="00642FCC" w:rsidRDefault="0027089C" w:rsidP="00E725F9">
            <w:pPr>
              <w:rPr>
                <w:rFonts w:ascii="Times New Roman" w:hAnsi="Times New Roman"/>
                <w:sz w:val="24"/>
                <w:szCs w:val="24"/>
              </w:rPr>
            </w:pPr>
            <w:r w:rsidRPr="00642FCC">
              <w:rPr>
                <w:rFonts w:ascii="Times New Roman" w:hAnsi="Times New Roman"/>
                <w:sz w:val="24"/>
                <w:szCs w:val="24"/>
              </w:rPr>
              <w:t xml:space="preserve">Kopējās izmaiņas budžeta izdevumos </w:t>
            </w:r>
            <w:proofErr w:type="spellStart"/>
            <w:r w:rsidRPr="00642FCC">
              <w:rPr>
                <w:rFonts w:ascii="Times New Roman" w:hAnsi="Times New Roman"/>
                <w:sz w:val="24"/>
                <w:szCs w:val="24"/>
              </w:rPr>
              <w:t>t.sk</w:t>
            </w:r>
            <w:proofErr w:type="spellEnd"/>
            <w:r w:rsidRPr="00642FCC">
              <w:rPr>
                <w:rFonts w:ascii="Times New Roman" w:hAnsi="Times New Roman"/>
                <w:sz w:val="24"/>
                <w:szCs w:val="24"/>
              </w:rPr>
              <w:t>.:</w:t>
            </w:r>
          </w:p>
        </w:tc>
        <w:tc>
          <w:tcPr>
            <w:tcW w:w="1843" w:type="dxa"/>
            <w:gridSpan w:val="2"/>
            <w:tcBorders>
              <w:top w:val="outset" w:sz="6" w:space="0" w:color="auto"/>
              <w:left w:val="outset" w:sz="6" w:space="0" w:color="auto"/>
              <w:bottom w:val="outset" w:sz="6" w:space="0" w:color="auto"/>
              <w:right w:val="outset" w:sz="6" w:space="0" w:color="auto"/>
            </w:tcBorders>
          </w:tcPr>
          <w:p w:rsidR="0027089C" w:rsidRPr="00642FCC" w:rsidRDefault="0027089C" w:rsidP="00E725F9">
            <w:pPr>
              <w:pStyle w:val="naiskr"/>
              <w:spacing w:before="0" w:after="0"/>
              <w:ind w:left="104" w:right="57"/>
              <w:jc w:val="center"/>
              <w:rPr>
                <w:lang w:eastAsia="en-US"/>
              </w:rPr>
            </w:pPr>
            <w:r w:rsidRPr="00642FCC">
              <w:rPr>
                <w:lang w:eastAsia="en-US"/>
              </w:rPr>
              <w:t>Nav precīzi aprēķināms</w:t>
            </w:r>
          </w:p>
        </w:tc>
        <w:tc>
          <w:tcPr>
            <w:tcW w:w="1417" w:type="dxa"/>
            <w:gridSpan w:val="2"/>
            <w:tcBorders>
              <w:top w:val="outset" w:sz="6" w:space="0" w:color="auto"/>
              <w:left w:val="outset" w:sz="6" w:space="0" w:color="auto"/>
              <w:bottom w:val="outset" w:sz="6" w:space="0" w:color="auto"/>
              <w:right w:val="outset" w:sz="6" w:space="0" w:color="auto"/>
            </w:tcBorders>
          </w:tcPr>
          <w:p w:rsidR="0027089C" w:rsidRPr="00642FCC" w:rsidRDefault="0027089C" w:rsidP="00E725F9">
            <w:pPr>
              <w:pStyle w:val="naiskr"/>
              <w:spacing w:before="0" w:after="0"/>
              <w:ind w:left="104" w:right="57"/>
              <w:jc w:val="center"/>
              <w:rPr>
                <w:lang w:eastAsia="en-US"/>
              </w:rPr>
            </w:pPr>
            <w:r w:rsidRPr="00642FCC">
              <w:rPr>
                <w:lang w:eastAsia="en-US"/>
              </w:rPr>
              <w:t>Nav precīzi aprēķināms</w:t>
            </w:r>
          </w:p>
        </w:tc>
        <w:tc>
          <w:tcPr>
            <w:tcW w:w="1418" w:type="dxa"/>
            <w:tcBorders>
              <w:top w:val="outset" w:sz="6" w:space="0" w:color="auto"/>
              <w:left w:val="outset" w:sz="6" w:space="0" w:color="auto"/>
              <w:bottom w:val="outset" w:sz="6" w:space="0" w:color="auto"/>
            </w:tcBorders>
          </w:tcPr>
          <w:p w:rsidR="0027089C" w:rsidRPr="00642FCC" w:rsidRDefault="0027089C" w:rsidP="00E725F9">
            <w:pPr>
              <w:pStyle w:val="naiskr"/>
              <w:spacing w:before="0" w:after="0"/>
              <w:ind w:left="104" w:right="57"/>
              <w:jc w:val="center"/>
              <w:rPr>
                <w:lang w:eastAsia="en-US"/>
              </w:rPr>
            </w:pPr>
            <w:r w:rsidRPr="00642FCC">
              <w:rPr>
                <w:lang w:eastAsia="en-US"/>
              </w:rPr>
              <w:t>Nav precīzi aprēķināms</w:t>
            </w:r>
          </w:p>
        </w:tc>
      </w:tr>
      <w:tr w:rsidR="0027089C" w:rsidRPr="00642FCC" w:rsidTr="00E725F9">
        <w:trPr>
          <w:trHeight w:val="945"/>
        </w:trPr>
        <w:tc>
          <w:tcPr>
            <w:tcW w:w="4702" w:type="dxa"/>
            <w:tcBorders>
              <w:top w:val="outset" w:sz="6" w:space="0" w:color="auto"/>
              <w:bottom w:val="outset" w:sz="6" w:space="0" w:color="auto"/>
              <w:right w:val="outset" w:sz="6" w:space="0" w:color="auto"/>
            </w:tcBorders>
          </w:tcPr>
          <w:p w:rsidR="0027089C" w:rsidRPr="00642FCC" w:rsidRDefault="0027089C" w:rsidP="00E725F9">
            <w:pPr>
              <w:rPr>
                <w:rFonts w:ascii="Times New Roman" w:hAnsi="Times New Roman"/>
                <w:sz w:val="24"/>
                <w:szCs w:val="24"/>
              </w:rPr>
            </w:pPr>
            <w:r w:rsidRPr="00642FCC">
              <w:rPr>
                <w:rFonts w:ascii="Times New Roman" w:hAnsi="Times New Roman"/>
                <w:sz w:val="24"/>
                <w:szCs w:val="24"/>
              </w:rPr>
              <w:t>Izmaiņas valsts budžeta izdevumos</w:t>
            </w:r>
          </w:p>
          <w:p w:rsidR="0027089C" w:rsidRPr="00642FCC" w:rsidRDefault="0027089C" w:rsidP="00E725F9">
            <w:pPr>
              <w:spacing w:before="100" w:beforeAutospacing="1"/>
              <w:rPr>
                <w:rFonts w:ascii="Times New Roman" w:hAnsi="Times New Roman"/>
                <w:sz w:val="24"/>
                <w:szCs w:val="24"/>
              </w:rPr>
            </w:pPr>
          </w:p>
        </w:tc>
        <w:tc>
          <w:tcPr>
            <w:tcW w:w="4678" w:type="dxa"/>
            <w:gridSpan w:val="5"/>
            <w:tcBorders>
              <w:top w:val="outset" w:sz="6" w:space="0" w:color="auto"/>
              <w:left w:val="outset" w:sz="6" w:space="0" w:color="auto"/>
              <w:bottom w:val="outset" w:sz="6" w:space="0" w:color="auto"/>
            </w:tcBorders>
          </w:tcPr>
          <w:p w:rsidR="0027089C" w:rsidRPr="00642FCC" w:rsidRDefault="0027089C" w:rsidP="00E725F9">
            <w:pPr>
              <w:pStyle w:val="naiskr"/>
              <w:spacing w:before="0" w:after="0"/>
              <w:ind w:left="104" w:right="57"/>
              <w:jc w:val="center"/>
              <w:rPr>
                <w:lang w:eastAsia="en-US"/>
              </w:rPr>
            </w:pPr>
            <w:r>
              <w:rPr>
                <w:lang w:eastAsia="en-US"/>
              </w:rPr>
              <w:t>Paredzami izdevumi, kas saistīti ar ģeoloģiskās informācijas nodrošināšanu sabiedrībai un iesaistīto valsts iestāžu kapacitātes celšanu</w:t>
            </w:r>
          </w:p>
        </w:tc>
      </w:tr>
      <w:tr w:rsidR="0027089C" w:rsidRPr="00642FCC" w:rsidTr="00E725F9">
        <w:trPr>
          <w:trHeight w:val="781"/>
        </w:trPr>
        <w:tc>
          <w:tcPr>
            <w:tcW w:w="4702" w:type="dxa"/>
            <w:tcBorders>
              <w:top w:val="outset" w:sz="6" w:space="0" w:color="auto"/>
              <w:bottom w:val="outset" w:sz="6" w:space="0" w:color="auto"/>
              <w:right w:val="outset" w:sz="6" w:space="0" w:color="auto"/>
            </w:tcBorders>
          </w:tcPr>
          <w:p w:rsidR="0027089C" w:rsidRPr="00642FCC" w:rsidRDefault="0027089C" w:rsidP="00E725F9">
            <w:pPr>
              <w:rPr>
                <w:rFonts w:ascii="Times New Roman" w:hAnsi="Times New Roman"/>
                <w:sz w:val="24"/>
                <w:szCs w:val="24"/>
              </w:rPr>
            </w:pPr>
            <w:r w:rsidRPr="00642FCC">
              <w:rPr>
                <w:rFonts w:ascii="Times New Roman" w:hAnsi="Times New Roman"/>
                <w:sz w:val="24"/>
                <w:szCs w:val="24"/>
              </w:rPr>
              <w:t>Izmaiņas pašvaldību budžeta izdevumos</w:t>
            </w:r>
            <w:r>
              <w:rPr>
                <w:rFonts w:ascii="Times New Roman" w:hAnsi="Times New Roman"/>
                <w:sz w:val="24"/>
                <w:szCs w:val="24"/>
              </w:rPr>
              <w:t xml:space="preserve"> </w:t>
            </w:r>
          </w:p>
        </w:tc>
        <w:tc>
          <w:tcPr>
            <w:tcW w:w="1701" w:type="dxa"/>
            <w:tcBorders>
              <w:top w:val="outset" w:sz="6" w:space="0" w:color="auto"/>
              <w:left w:val="outset" w:sz="6" w:space="0" w:color="auto"/>
              <w:bottom w:val="outset" w:sz="6" w:space="0" w:color="auto"/>
              <w:right w:val="outset" w:sz="6" w:space="0" w:color="auto"/>
            </w:tcBorders>
          </w:tcPr>
          <w:p w:rsidR="0027089C" w:rsidRPr="00642FCC" w:rsidRDefault="0027089C" w:rsidP="00E725F9">
            <w:pPr>
              <w:pStyle w:val="naiskr"/>
              <w:spacing w:before="0" w:after="0"/>
              <w:ind w:left="104" w:right="57"/>
              <w:jc w:val="center"/>
              <w:rPr>
                <w:lang w:eastAsia="en-US"/>
              </w:rPr>
            </w:pPr>
            <w:r w:rsidRPr="00642FCC">
              <w:t>Projekts šo jomu neskar.</w:t>
            </w:r>
          </w:p>
        </w:tc>
        <w:tc>
          <w:tcPr>
            <w:tcW w:w="1418" w:type="dxa"/>
            <w:gridSpan w:val="2"/>
            <w:tcBorders>
              <w:top w:val="outset" w:sz="6" w:space="0" w:color="auto"/>
              <w:left w:val="outset" w:sz="6" w:space="0" w:color="auto"/>
              <w:bottom w:val="outset" w:sz="6" w:space="0" w:color="auto"/>
              <w:right w:val="outset" w:sz="6" w:space="0" w:color="auto"/>
            </w:tcBorders>
          </w:tcPr>
          <w:p w:rsidR="0027089C" w:rsidRPr="00642FCC" w:rsidRDefault="0027089C" w:rsidP="00E725F9">
            <w:pPr>
              <w:pStyle w:val="naiskr"/>
              <w:spacing w:before="0" w:after="0"/>
              <w:ind w:left="104" w:right="57"/>
              <w:jc w:val="center"/>
              <w:rPr>
                <w:lang w:eastAsia="en-US"/>
              </w:rPr>
            </w:pPr>
            <w:r w:rsidRPr="00642FCC">
              <w:t>Projekts šo jomu neskar.</w:t>
            </w:r>
          </w:p>
        </w:tc>
        <w:tc>
          <w:tcPr>
            <w:tcW w:w="1559" w:type="dxa"/>
            <w:gridSpan w:val="2"/>
            <w:tcBorders>
              <w:top w:val="outset" w:sz="6" w:space="0" w:color="auto"/>
              <w:left w:val="outset" w:sz="6" w:space="0" w:color="auto"/>
              <w:bottom w:val="outset" w:sz="6" w:space="0" w:color="auto"/>
            </w:tcBorders>
          </w:tcPr>
          <w:p w:rsidR="0027089C" w:rsidRPr="00642FCC" w:rsidRDefault="0027089C" w:rsidP="00E725F9">
            <w:pPr>
              <w:pStyle w:val="naiskr"/>
              <w:spacing w:before="0" w:after="0"/>
              <w:ind w:left="104" w:right="57"/>
              <w:jc w:val="center"/>
              <w:rPr>
                <w:lang w:eastAsia="en-US"/>
              </w:rPr>
            </w:pPr>
            <w:r w:rsidRPr="00642FCC">
              <w:t>Projekts šo jomu neskar.</w:t>
            </w:r>
          </w:p>
        </w:tc>
      </w:tr>
      <w:tr w:rsidR="0027089C" w:rsidRPr="00642FCC" w:rsidTr="00E725F9">
        <w:tc>
          <w:tcPr>
            <w:tcW w:w="4702" w:type="dxa"/>
            <w:tcBorders>
              <w:top w:val="outset" w:sz="6" w:space="0" w:color="auto"/>
              <w:bottom w:val="outset" w:sz="6" w:space="0" w:color="auto"/>
              <w:right w:val="outset" w:sz="6" w:space="0" w:color="auto"/>
            </w:tcBorders>
          </w:tcPr>
          <w:p w:rsidR="0027089C" w:rsidRPr="00642FCC" w:rsidRDefault="0027089C" w:rsidP="00E725F9">
            <w:pPr>
              <w:rPr>
                <w:rFonts w:ascii="Times New Roman" w:hAnsi="Times New Roman"/>
                <w:sz w:val="24"/>
                <w:szCs w:val="24"/>
              </w:rPr>
            </w:pPr>
            <w:r w:rsidRPr="00642FCC">
              <w:rPr>
                <w:rFonts w:ascii="Times New Roman" w:hAnsi="Times New Roman"/>
                <w:sz w:val="24"/>
                <w:szCs w:val="24"/>
              </w:rPr>
              <w:t>Kopējā finansiālā ietekme:</w:t>
            </w:r>
            <w:r>
              <w:rPr>
                <w:rFonts w:ascii="Times New Roman" w:hAnsi="Times New Roman"/>
                <w:sz w:val="24"/>
                <w:szCs w:val="24"/>
              </w:rPr>
              <w:t xml:space="preserve"> </w:t>
            </w:r>
          </w:p>
        </w:tc>
        <w:tc>
          <w:tcPr>
            <w:tcW w:w="1701" w:type="dxa"/>
            <w:tcBorders>
              <w:top w:val="outset" w:sz="6" w:space="0" w:color="auto"/>
              <w:left w:val="outset" w:sz="6" w:space="0" w:color="auto"/>
              <w:bottom w:val="outset" w:sz="6" w:space="0" w:color="auto"/>
              <w:right w:val="outset" w:sz="6" w:space="0" w:color="auto"/>
            </w:tcBorders>
          </w:tcPr>
          <w:p w:rsidR="0027089C" w:rsidRPr="00642FCC" w:rsidRDefault="0027089C" w:rsidP="00E725F9">
            <w:pPr>
              <w:pStyle w:val="naiskr"/>
              <w:spacing w:before="0" w:after="0"/>
              <w:ind w:left="104" w:right="57"/>
              <w:jc w:val="center"/>
              <w:rPr>
                <w:lang w:eastAsia="en-US"/>
              </w:rPr>
            </w:pPr>
            <w:r w:rsidRPr="00642FCC">
              <w:rPr>
                <w:lang w:eastAsia="en-US"/>
              </w:rPr>
              <w:t>Nav precīzi aprēķināms</w:t>
            </w:r>
          </w:p>
        </w:tc>
        <w:tc>
          <w:tcPr>
            <w:tcW w:w="1418" w:type="dxa"/>
            <w:gridSpan w:val="2"/>
            <w:tcBorders>
              <w:top w:val="outset" w:sz="6" w:space="0" w:color="auto"/>
              <w:left w:val="outset" w:sz="6" w:space="0" w:color="auto"/>
              <w:bottom w:val="outset" w:sz="6" w:space="0" w:color="auto"/>
              <w:right w:val="outset" w:sz="6" w:space="0" w:color="auto"/>
            </w:tcBorders>
          </w:tcPr>
          <w:p w:rsidR="0027089C" w:rsidRPr="00642FCC" w:rsidRDefault="0027089C" w:rsidP="00E725F9">
            <w:pPr>
              <w:pStyle w:val="naiskr"/>
              <w:spacing w:before="0" w:after="0"/>
              <w:ind w:left="104" w:right="57"/>
              <w:jc w:val="center"/>
              <w:rPr>
                <w:lang w:eastAsia="en-US"/>
              </w:rPr>
            </w:pPr>
            <w:r w:rsidRPr="00642FCC">
              <w:rPr>
                <w:lang w:eastAsia="en-US"/>
              </w:rPr>
              <w:t>Nav precīzi aprēķināms</w:t>
            </w:r>
          </w:p>
        </w:tc>
        <w:tc>
          <w:tcPr>
            <w:tcW w:w="1559" w:type="dxa"/>
            <w:gridSpan w:val="2"/>
            <w:tcBorders>
              <w:top w:val="outset" w:sz="6" w:space="0" w:color="auto"/>
              <w:left w:val="outset" w:sz="6" w:space="0" w:color="auto"/>
              <w:bottom w:val="outset" w:sz="6" w:space="0" w:color="auto"/>
            </w:tcBorders>
          </w:tcPr>
          <w:p w:rsidR="0027089C" w:rsidRPr="00642FCC" w:rsidRDefault="0027089C" w:rsidP="00E725F9">
            <w:pPr>
              <w:pStyle w:val="naiskr"/>
              <w:spacing w:before="0" w:after="0"/>
              <w:ind w:left="104" w:right="57"/>
              <w:jc w:val="center"/>
              <w:rPr>
                <w:lang w:eastAsia="en-US"/>
              </w:rPr>
            </w:pPr>
            <w:r w:rsidRPr="00642FCC">
              <w:rPr>
                <w:lang w:eastAsia="en-US"/>
              </w:rPr>
              <w:t>Nav precīzi aprēķināms</w:t>
            </w:r>
          </w:p>
        </w:tc>
      </w:tr>
      <w:tr w:rsidR="0027089C" w:rsidRPr="00642FCC" w:rsidTr="00E725F9">
        <w:trPr>
          <w:trHeight w:val="744"/>
        </w:trPr>
        <w:tc>
          <w:tcPr>
            <w:tcW w:w="4702" w:type="dxa"/>
            <w:tcBorders>
              <w:top w:val="outset" w:sz="6" w:space="0" w:color="auto"/>
              <w:bottom w:val="outset" w:sz="6" w:space="0" w:color="auto"/>
              <w:right w:val="outset" w:sz="6" w:space="0" w:color="auto"/>
            </w:tcBorders>
          </w:tcPr>
          <w:p w:rsidR="0027089C" w:rsidRPr="00642FCC" w:rsidRDefault="0027089C" w:rsidP="00E725F9">
            <w:pPr>
              <w:rPr>
                <w:rFonts w:ascii="Times New Roman" w:hAnsi="Times New Roman"/>
                <w:sz w:val="24"/>
                <w:szCs w:val="24"/>
              </w:rPr>
            </w:pPr>
            <w:r w:rsidRPr="00642FCC">
              <w:rPr>
                <w:rFonts w:ascii="Times New Roman" w:hAnsi="Times New Roman"/>
                <w:sz w:val="24"/>
                <w:szCs w:val="24"/>
              </w:rPr>
              <w:t>Finansiālā ietekme uz valsts budžetu</w:t>
            </w:r>
            <w:r>
              <w:rPr>
                <w:rFonts w:ascii="Times New Roman" w:hAnsi="Times New Roman"/>
                <w:sz w:val="24"/>
                <w:szCs w:val="24"/>
              </w:rPr>
              <w:t xml:space="preserve"> </w:t>
            </w:r>
          </w:p>
        </w:tc>
        <w:tc>
          <w:tcPr>
            <w:tcW w:w="1701" w:type="dxa"/>
            <w:tcBorders>
              <w:top w:val="outset" w:sz="6" w:space="0" w:color="auto"/>
              <w:left w:val="outset" w:sz="6" w:space="0" w:color="auto"/>
              <w:bottom w:val="outset" w:sz="6" w:space="0" w:color="auto"/>
              <w:right w:val="outset" w:sz="6" w:space="0" w:color="auto"/>
            </w:tcBorders>
          </w:tcPr>
          <w:p w:rsidR="0027089C" w:rsidRPr="00642FCC" w:rsidRDefault="0027089C" w:rsidP="00E725F9">
            <w:pPr>
              <w:pStyle w:val="naiskr"/>
              <w:spacing w:before="0" w:after="0"/>
              <w:ind w:left="104" w:right="57"/>
              <w:jc w:val="center"/>
              <w:rPr>
                <w:lang w:eastAsia="en-US"/>
              </w:rPr>
            </w:pPr>
            <w:r w:rsidRPr="00642FCC">
              <w:rPr>
                <w:lang w:eastAsia="en-US"/>
              </w:rPr>
              <w:t>Nav precīzi aprēķināms</w:t>
            </w:r>
          </w:p>
        </w:tc>
        <w:tc>
          <w:tcPr>
            <w:tcW w:w="1418" w:type="dxa"/>
            <w:gridSpan w:val="2"/>
            <w:tcBorders>
              <w:top w:val="outset" w:sz="6" w:space="0" w:color="auto"/>
              <w:left w:val="outset" w:sz="6" w:space="0" w:color="auto"/>
              <w:bottom w:val="outset" w:sz="6" w:space="0" w:color="auto"/>
              <w:right w:val="outset" w:sz="6" w:space="0" w:color="auto"/>
            </w:tcBorders>
          </w:tcPr>
          <w:p w:rsidR="0027089C" w:rsidRPr="00642FCC" w:rsidRDefault="0027089C" w:rsidP="00E725F9">
            <w:pPr>
              <w:pStyle w:val="naiskr"/>
              <w:spacing w:before="0" w:after="0"/>
              <w:ind w:left="104" w:right="57"/>
              <w:jc w:val="center"/>
              <w:rPr>
                <w:lang w:eastAsia="en-US"/>
              </w:rPr>
            </w:pPr>
            <w:r w:rsidRPr="00642FCC">
              <w:rPr>
                <w:lang w:eastAsia="en-US"/>
              </w:rPr>
              <w:t>Nav precīzi aprēķināms</w:t>
            </w:r>
          </w:p>
        </w:tc>
        <w:tc>
          <w:tcPr>
            <w:tcW w:w="1559" w:type="dxa"/>
            <w:gridSpan w:val="2"/>
            <w:tcBorders>
              <w:top w:val="outset" w:sz="6" w:space="0" w:color="auto"/>
              <w:left w:val="outset" w:sz="6" w:space="0" w:color="auto"/>
              <w:bottom w:val="outset" w:sz="6" w:space="0" w:color="auto"/>
            </w:tcBorders>
          </w:tcPr>
          <w:p w:rsidR="0027089C" w:rsidRPr="00642FCC" w:rsidRDefault="0027089C" w:rsidP="00E725F9">
            <w:pPr>
              <w:pStyle w:val="naiskr"/>
              <w:spacing w:before="0" w:after="0"/>
              <w:ind w:left="104" w:right="57"/>
              <w:jc w:val="center"/>
              <w:rPr>
                <w:lang w:eastAsia="en-US"/>
              </w:rPr>
            </w:pPr>
            <w:r w:rsidRPr="00642FCC">
              <w:rPr>
                <w:lang w:eastAsia="en-US"/>
              </w:rPr>
              <w:t>Nav precīzi aprēķināms</w:t>
            </w:r>
          </w:p>
        </w:tc>
      </w:tr>
      <w:tr w:rsidR="0027089C" w:rsidRPr="00642FCC" w:rsidTr="00E725F9">
        <w:tc>
          <w:tcPr>
            <w:tcW w:w="4702" w:type="dxa"/>
            <w:tcBorders>
              <w:top w:val="outset" w:sz="6" w:space="0" w:color="auto"/>
              <w:bottom w:val="outset" w:sz="6" w:space="0" w:color="auto"/>
              <w:right w:val="outset" w:sz="6" w:space="0" w:color="auto"/>
            </w:tcBorders>
          </w:tcPr>
          <w:p w:rsidR="0027089C" w:rsidRPr="00642FCC" w:rsidRDefault="0027089C" w:rsidP="00E725F9">
            <w:pPr>
              <w:rPr>
                <w:rFonts w:ascii="Times New Roman" w:hAnsi="Times New Roman"/>
                <w:sz w:val="24"/>
                <w:szCs w:val="24"/>
              </w:rPr>
            </w:pPr>
            <w:r w:rsidRPr="00642FCC">
              <w:rPr>
                <w:rFonts w:ascii="Times New Roman" w:hAnsi="Times New Roman"/>
                <w:sz w:val="24"/>
                <w:szCs w:val="24"/>
              </w:rPr>
              <w:t>Finansiālā ietekme uz pašvaldību budžetu</w:t>
            </w:r>
            <w:r>
              <w:rPr>
                <w:rFonts w:ascii="Times New Roman" w:hAnsi="Times New Roman"/>
                <w:sz w:val="24"/>
                <w:szCs w:val="24"/>
              </w:rPr>
              <w:t xml:space="preserve"> </w:t>
            </w:r>
          </w:p>
        </w:tc>
        <w:tc>
          <w:tcPr>
            <w:tcW w:w="1701" w:type="dxa"/>
            <w:tcBorders>
              <w:top w:val="outset" w:sz="6" w:space="0" w:color="auto"/>
              <w:left w:val="outset" w:sz="6" w:space="0" w:color="auto"/>
              <w:bottom w:val="outset" w:sz="6" w:space="0" w:color="auto"/>
              <w:right w:val="outset" w:sz="6" w:space="0" w:color="auto"/>
            </w:tcBorders>
          </w:tcPr>
          <w:p w:rsidR="0027089C" w:rsidRPr="00642FCC" w:rsidRDefault="0027089C" w:rsidP="00E725F9">
            <w:pPr>
              <w:jc w:val="center"/>
              <w:rPr>
                <w:rFonts w:ascii="Times New Roman" w:hAnsi="Times New Roman"/>
                <w:sz w:val="24"/>
                <w:szCs w:val="24"/>
              </w:rPr>
            </w:pPr>
            <w:r w:rsidRPr="00642FCC">
              <w:rPr>
                <w:rFonts w:ascii="Times New Roman" w:hAnsi="Times New Roman"/>
                <w:sz w:val="24"/>
                <w:szCs w:val="24"/>
              </w:rPr>
              <w:t>Nav precīzi aprēķināms</w:t>
            </w:r>
          </w:p>
        </w:tc>
        <w:tc>
          <w:tcPr>
            <w:tcW w:w="1418" w:type="dxa"/>
            <w:gridSpan w:val="2"/>
            <w:tcBorders>
              <w:top w:val="outset" w:sz="6" w:space="0" w:color="auto"/>
              <w:left w:val="outset" w:sz="6" w:space="0" w:color="auto"/>
              <w:bottom w:val="outset" w:sz="6" w:space="0" w:color="auto"/>
              <w:right w:val="outset" w:sz="6" w:space="0" w:color="auto"/>
            </w:tcBorders>
          </w:tcPr>
          <w:p w:rsidR="0027089C" w:rsidRPr="00642FCC" w:rsidRDefault="0027089C" w:rsidP="00E725F9">
            <w:pPr>
              <w:jc w:val="center"/>
              <w:rPr>
                <w:rFonts w:ascii="Times New Roman" w:hAnsi="Times New Roman"/>
                <w:sz w:val="24"/>
                <w:szCs w:val="24"/>
              </w:rPr>
            </w:pPr>
            <w:r w:rsidRPr="00642FCC">
              <w:rPr>
                <w:rFonts w:ascii="Times New Roman" w:hAnsi="Times New Roman"/>
                <w:sz w:val="24"/>
                <w:szCs w:val="24"/>
              </w:rPr>
              <w:t>Nav precīzi aprēķināms</w:t>
            </w:r>
          </w:p>
        </w:tc>
        <w:tc>
          <w:tcPr>
            <w:tcW w:w="1559" w:type="dxa"/>
            <w:gridSpan w:val="2"/>
            <w:tcBorders>
              <w:top w:val="outset" w:sz="6" w:space="0" w:color="auto"/>
              <w:left w:val="outset" w:sz="6" w:space="0" w:color="auto"/>
              <w:bottom w:val="outset" w:sz="6" w:space="0" w:color="auto"/>
            </w:tcBorders>
          </w:tcPr>
          <w:p w:rsidR="0027089C" w:rsidRPr="00642FCC" w:rsidRDefault="0027089C" w:rsidP="00E725F9">
            <w:pPr>
              <w:jc w:val="center"/>
              <w:rPr>
                <w:rFonts w:ascii="Times New Roman" w:hAnsi="Times New Roman"/>
                <w:sz w:val="24"/>
                <w:szCs w:val="24"/>
              </w:rPr>
            </w:pPr>
            <w:r w:rsidRPr="00642FCC">
              <w:rPr>
                <w:rFonts w:ascii="Times New Roman" w:hAnsi="Times New Roman"/>
                <w:sz w:val="24"/>
                <w:szCs w:val="24"/>
              </w:rPr>
              <w:t>Nav precīzi aprēķināms</w:t>
            </w:r>
          </w:p>
        </w:tc>
      </w:tr>
      <w:tr w:rsidR="0027089C" w:rsidRPr="00642FCC" w:rsidTr="00E725F9">
        <w:trPr>
          <w:trHeight w:val="542"/>
        </w:trPr>
        <w:tc>
          <w:tcPr>
            <w:tcW w:w="4702" w:type="dxa"/>
            <w:tcBorders>
              <w:top w:val="outset" w:sz="6" w:space="0" w:color="auto"/>
              <w:bottom w:val="outset" w:sz="6" w:space="0" w:color="auto"/>
              <w:right w:val="outset" w:sz="6" w:space="0" w:color="auto"/>
            </w:tcBorders>
          </w:tcPr>
          <w:p w:rsidR="0027089C" w:rsidRPr="00642FCC" w:rsidRDefault="0027089C" w:rsidP="00E725F9">
            <w:pPr>
              <w:rPr>
                <w:rFonts w:ascii="Times New Roman" w:hAnsi="Times New Roman"/>
                <w:sz w:val="24"/>
                <w:szCs w:val="24"/>
              </w:rPr>
            </w:pPr>
            <w:r w:rsidRPr="00642FCC">
              <w:rPr>
                <w:rFonts w:ascii="Times New Roman" w:hAnsi="Times New Roman"/>
                <w:sz w:val="24"/>
                <w:szCs w:val="24"/>
              </w:rPr>
              <w:t>Detalizēts ieņēmumu un izdevumu aprēķins</w:t>
            </w:r>
            <w:r>
              <w:rPr>
                <w:rFonts w:ascii="Times New Roman" w:hAnsi="Times New Roman"/>
                <w:sz w:val="24"/>
                <w:szCs w:val="24"/>
              </w:rPr>
              <w:t xml:space="preserve">  </w:t>
            </w:r>
          </w:p>
        </w:tc>
        <w:tc>
          <w:tcPr>
            <w:tcW w:w="1701" w:type="dxa"/>
            <w:tcBorders>
              <w:top w:val="outset" w:sz="6" w:space="0" w:color="auto"/>
              <w:left w:val="outset" w:sz="6" w:space="0" w:color="auto"/>
              <w:bottom w:val="outset" w:sz="6" w:space="0" w:color="auto"/>
              <w:right w:val="outset" w:sz="6" w:space="0" w:color="auto"/>
            </w:tcBorders>
          </w:tcPr>
          <w:p w:rsidR="0027089C" w:rsidRPr="00642FCC" w:rsidRDefault="0027089C" w:rsidP="00E725F9">
            <w:pPr>
              <w:jc w:val="center"/>
              <w:rPr>
                <w:rFonts w:ascii="Times New Roman" w:hAnsi="Times New Roman"/>
                <w:sz w:val="24"/>
                <w:szCs w:val="24"/>
              </w:rPr>
            </w:pPr>
            <w:r w:rsidRPr="00642FCC">
              <w:rPr>
                <w:rFonts w:ascii="Times New Roman" w:hAnsi="Times New Roman"/>
                <w:sz w:val="24"/>
                <w:szCs w:val="24"/>
              </w:rPr>
              <w:t>Nav precīzi aprēķināms</w:t>
            </w:r>
            <w:r>
              <w:rPr>
                <w:rFonts w:ascii="Times New Roman" w:hAnsi="Times New Roman"/>
                <w:sz w:val="24"/>
                <w:szCs w:val="24"/>
              </w:rPr>
              <w:t xml:space="preserve"> </w:t>
            </w:r>
          </w:p>
        </w:tc>
        <w:tc>
          <w:tcPr>
            <w:tcW w:w="1418" w:type="dxa"/>
            <w:gridSpan w:val="2"/>
            <w:tcBorders>
              <w:top w:val="outset" w:sz="6" w:space="0" w:color="auto"/>
              <w:left w:val="outset" w:sz="6" w:space="0" w:color="auto"/>
              <w:bottom w:val="outset" w:sz="6" w:space="0" w:color="auto"/>
              <w:right w:val="outset" w:sz="6" w:space="0" w:color="auto"/>
            </w:tcBorders>
          </w:tcPr>
          <w:p w:rsidR="0027089C" w:rsidRPr="00642FCC" w:rsidRDefault="0027089C" w:rsidP="00E725F9">
            <w:pPr>
              <w:jc w:val="center"/>
              <w:rPr>
                <w:rFonts w:ascii="Times New Roman" w:hAnsi="Times New Roman"/>
                <w:sz w:val="24"/>
                <w:szCs w:val="24"/>
              </w:rPr>
            </w:pPr>
            <w:r w:rsidRPr="00642FCC">
              <w:rPr>
                <w:rFonts w:ascii="Times New Roman" w:hAnsi="Times New Roman"/>
                <w:sz w:val="24"/>
                <w:szCs w:val="24"/>
              </w:rPr>
              <w:t>Nav precīzi aprēķināms</w:t>
            </w:r>
            <w:r>
              <w:rPr>
                <w:rFonts w:ascii="Times New Roman" w:hAnsi="Times New Roman"/>
                <w:sz w:val="24"/>
                <w:szCs w:val="24"/>
              </w:rPr>
              <w:t xml:space="preserve"> </w:t>
            </w:r>
          </w:p>
        </w:tc>
        <w:tc>
          <w:tcPr>
            <w:tcW w:w="1559" w:type="dxa"/>
            <w:gridSpan w:val="2"/>
            <w:tcBorders>
              <w:top w:val="outset" w:sz="6" w:space="0" w:color="auto"/>
              <w:left w:val="outset" w:sz="6" w:space="0" w:color="auto"/>
              <w:bottom w:val="outset" w:sz="6" w:space="0" w:color="auto"/>
            </w:tcBorders>
          </w:tcPr>
          <w:p w:rsidR="0027089C" w:rsidRPr="00642FCC" w:rsidRDefault="0027089C" w:rsidP="00E725F9">
            <w:pPr>
              <w:jc w:val="center"/>
              <w:rPr>
                <w:rFonts w:ascii="Times New Roman" w:hAnsi="Times New Roman"/>
                <w:sz w:val="24"/>
                <w:szCs w:val="24"/>
              </w:rPr>
            </w:pPr>
            <w:r w:rsidRPr="00642FCC">
              <w:rPr>
                <w:rFonts w:ascii="Times New Roman" w:hAnsi="Times New Roman"/>
                <w:sz w:val="24"/>
                <w:szCs w:val="24"/>
              </w:rPr>
              <w:t>Nav precīzi aprēķināms</w:t>
            </w:r>
            <w:r>
              <w:rPr>
                <w:rFonts w:ascii="Times New Roman" w:hAnsi="Times New Roman"/>
                <w:sz w:val="24"/>
                <w:szCs w:val="24"/>
              </w:rPr>
              <w:t xml:space="preserve"> </w:t>
            </w:r>
          </w:p>
        </w:tc>
      </w:tr>
      <w:tr w:rsidR="0027089C" w:rsidRPr="00642FCC" w:rsidTr="00E725F9">
        <w:trPr>
          <w:trHeight w:val="29"/>
        </w:trPr>
        <w:tc>
          <w:tcPr>
            <w:tcW w:w="4702" w:type="dxa"/>
            <w:tcBorders>
              <w:top w:val="outset" w:sz="6" w:space="0" w:color="auto"/>
              <w:bottom w:val="outset" w:sz="6" w:space="0" w:color="auto"/>
              <w:right w:val="outset" w:sz="6" w:space="0" w:color="auto"/>
            </w:tcBorders>
          </w:tcPr>
          <w:p w:rsidR="0027089C" w:rsidRPr="00642FCC" w:rsidRDefault="0027089C" w:rsidP="00E725F9">
            <w:pPr>
              <w:rPr>
                <w:rFonts w:ascii="Times New Roman" w:hAnsi="Times New Roman"/>
                <w:sz w:val="24"/>
                <w:szCs w:val="24"/>
              </w:rPr>
            </w:pPr>
            <w:r w:rsidRPr="00642FCC">
              <w:rPr>
                <w:rFonts w:ascii="Times New Roman" w:hAnsi="Times New Roman"/>
                <w:sz w:val="24"/>
                <w:szCs w:val="24"/>
              </w:rPr>
              <w:t>Cita informācija</w:t>
            </w:r>
            <w:r>
              <w:rPr>
                <w:rFonts w:ascii="Times New Roman" w:hAnsi="Times New Roman"/>
                <w:sz w:val="24"/>
                <w:szCs w:val="24"/>
              </w:rPr>
              <w:t xml:space="preserve"> </w:t>
            </w:r>
          </w:p>
        </w:tc>
        <w:tc>
          <w:tcPr>
            <w:tcW w:w="1701" w:type="dxa"/>
            <w:tcBorders>
              <w:top w:val="outset" w:sz="6" w:space="0" w:color="auto"/>
              <w:left w:val="outset" w:sz="6" w:space="0" w:color="auto"/>
              <w:bottom w:val="outset" w:sz="6" w:space="0" w:color="auto"/>
              <w:right w:val="outset" w:sz="6" w:space="0" w:color="auto"/>
            </w:tcBorders>
          </w:tcPr>
          <w:p w:rsidR="0027089C" w:rsidRPr="00642FCC" w:rsidRDefault="0027089C" w:rsidP="00E725F9">
            <w:pPr>
              <w:jc w:val="center"/>
              <w:rPr>
                <w:rFonts w:ascii="Times New Roman" w:hAnsi="Times New Roman"/>
                <w:sz w:val="24"/>
                <w:szCs w:val="24"/>
              </w:rPr>
            </w:pPr>
            <w:r>
              <w:rPr>
                <w:rFonts w:ascii="Times New Roman" w:hAnsi="Times New Roman"/>
                <w:sz w:val="24"/>
                <w:szCs w:val="24"/>
              </w:rPr>
              <w:t xml:space="preserve">Nav </w:t>
            </w:r>
          </w:p>
        </w:tc>
        <w:tc>
          <w:tcPr>
            <w:tcW w:w="1418" w:type="dxa"/>
            <w:gridSpan w:val="2"/>
            <w:tcBorders>
              <w:top w:val="outset" w:sz="6" w:space="0" w:color="auto"/>
              <w:left w:val="outset" w:sz="6" w:space="0" w:color="auto"/>
              <w:bottom w:val="outset" w:sz="6" w:space="0" w:color="auto"/>
              <w:right w:val="outset" w:sz="6" w:space="0" w:color="auto"/>
            </w:tcBorders>
          </w:tcPr>
          <w:p w:rsidR="0027089C" w:rsidRPr="00642FCC" w:rsidRDefault="0027089C" w:rsidP="00E725F9">
            <w:pPr>
              <w:jc w:val="center"/>
              <w:rPr>
                <w:rFonts w:ascii="Times New Roman" w:hAnsi="Times New Roman"/>
                <w:sz w:val="24"/>
                <w:szCs w:val="24"/>
              </w:rPr>
            </w:pPr>
            <w:r>
              <w:rPr>
                <w:rFonts w:ascii="Times New Roman" w:hAnsi="Times New Roman"/>
                <w:sz w:val="24"/>
                <w:szCs w:val="24"/>
              </w:rPr>
              <w:t xml:space="preserve">Nav </w:t>
            </w:r>
          </w:p>
        </w:tc>
        <w:tc>
          <w:tcPr>
            <w:tcW w:w="1559" w:type="dxa"/>
            <w:gridSpan w:val="2"/>
            <w:tcBorders>
              <w:top w:val="outset" w:sz="6" w:space="0" w:color="auto"/>
              <w:left w:val="outset" w:sz="6" w:space="0" w:color="auto"/>
              <w:bottom w:val="outset" w:sz="6" w:space="0" w:color="auto"/>
            </w:tcBorders>
          </w:tcPr>
          <w:p w:rsidR="0027089C" w:rsidRPr="00642FCC" w:rsidRDefault="0027089C" w:rsidP="00E725F9">
            <w:pPr>
              <w:jc w:val="center"/>
              <w:rPr>
                <w:rFonts w:ascii="Times New Roman" w:hAnsi="Times New Roman"/>
                <w:sz w:val="24"/>
                <w:szCs w:val="24"/>
              </w:rPr>
            </w:pPr>
            <w:r>
              <w:rPr>
                <w:rFonts w:ascii="Times New Roman" w:hAnsi="Times New Roman"/>
                <w:sz w:val="24"/>
                <w:szCs w:val="24"/>
              </w:rPr>
              <w:t xml:space="preserve">Nav </w:t>
            </w:r>
          </w:p>
        </w:tc>
      </w:tr>
      <w:tr w:rsidR="0027089C" w:rsidRPr="00642FCC" w:rsidTr="00E725F9">
        <w:trPr>
          <w:trHeight w:val="856"/>
        </w:trPr>
        <w:tc>
          <w:tcPr>
            <w:tcW w:w="4702" w:type="dxa"/>
            <w:tcBorders>
              <w:top w:val="outset" w:sz="6" w:space="0" w:color="auto"/>
              <w:bottom w:val="outset" w:sz="6" w:space="0" w:color="auto"/>
              <w:right w:val="outset" w:sz="6" w:space="0" w:color="auto"/>
            </w:tcBorders>
          </w:tcPr>
          <w:p w:rsidR="0027089C" w:rsidRPr="00642FCC" w:rsidRDefault="0027089C" w:rsidP="00E725F9">
            <w:pPr>
              <w:rPr>
                <w:rFonts w:ascii="Times New Roman" w:hAnsi="Times New Roman"/>
                <w:sz w:val="24"/>
                <w:szCs w:val="24"/>
              </w:rPr>
            </w:pPr>
            <w:r w:rsidRPr="00642FCC">
              <w:rPr>
                <w:rFonts w:ascii="Times New Roman" w:hAnsi="Times New Roman"/>
                <w:sz w:val="24"/>
                <w:szCs w:val="24"/>
              </w:rPr>
              <w:t xml:space="preserve">Izmaiņas budžeta izdevumos no N+4 līdz N+7 </w:t>
            </w:r>
            <w:r>
              <w:rPr>
                <w:rFonts w:ascii="Times New Roman" w:hAnsi="Times New Roman"/>
                <w:sz w:val="24"/>
                <w:szCs w:val="24"/>
              </w:rPr>
              <w:t>gadiem</w:t>
            </w:r>
          </w:p>
        </w:tc>
        <w:tc>
          <w:tcPr>
            <w:tcW w:w="1701" w:type="dxa"/>
            <w:tcBorders>
              <w:top w:val="outset" w:sz="6" w:space="0" w:color="auto"/>
              <w:left w:val="outset" w:sz="6" w:space="0" w:color="auto"/>
              <w:bottom w:val="outset" w:sz="6" w:space="0" w:color="auto"/>
              <w:right w:val="outset" w:sz="6" w:space="0" w:color="auto"/>
            </w:tcBorders>
          </w:tcPr>
          <w:p w:rsidR="0027089C" w:rsidRPr="008C18F1" w:rsidRDefault="0027089C" w:rsidP="00E725F9">
            <w:pPr>
              <w:jc w:val="center"/>
              <w:rPr>
                <w:rFonts w:ascii="Times New Roman" w:hAnsi="Times New Roman"/>
                <w:sz w:val="24"/>
                <w:szCs w:val="24"/>
              </w:rPr>
            </w:pPr>
            <w:r w:rsidRPr="008C18F1">
              <w:rPr>
                <w:rFonts w:ascii="Times New Roman" w:hAnsi="Times New Roman"/>
                <w:sz w:val="24"/>
                <w:szCs w:val="24"/>
              </w:rPr>
              <w:t>Nav precīzi aprēķināms</w:t>
            </w:r>
          </w:p>
        </w:tc>
        <w:tc>
          <w:tcPr>
            <w:tcW w:w="1418" w:type="dxa"/>
            <w:gridSpan w:val="2"/>
            <w:tcBorders>
              <w:top w:val="outset" w:sz="6" w:space="0" w:color="auto"/>
              <w:left w:val="outset" w:sz="6" w:space="0" w:color="auto"/>
              <w:bottom w:val="outset" w:sz="6" w:space="0" w:color="auto"/>
              <w:right w:val="outset" w:sz="6" w:space="0" w:color="auto"/>
            </w:tcBorders>
          </w:tcPr>
          <w:p w:rsidR="0027089C" w:rsidRPr="008C18F1" w:rsidRDefault="0027089C" w:rsidP="00E725F9">
            <w:pPr>
              <w:jc w:val="center"/>
              <w:rPr>
                <w:rFonts w:ascii="Times New Roman" w:hAnsi="Times New Roman"/>
                <w:sz w:val="24"/>
                <w:szCs w:val="24"/>
              </w:rPr>
            </w:pPr>
            <w:r w:rsidRPr="008C18F1">
              <w:rPr>
                <w:rFonts w:ascii="Times New Roman" w:hAnsi="Times New Roman"/>
                <w:sz w:val="24"/>
                <w:szCs w:val="24"/>
              </w:rPr>
              <w:t>Nav precīzi aprēķināms</w:t>
            </w:r>
          </w:p>
        </w:tc>
        <w:tc>
          <w:tcPr>
            <w:tcW w:w="1559" w:type="dxa"/>
            <w:gridSpan w:val="2"/>
            <w:tcBorders>
              <w:top w:val="outset" w:sz="6" w:space="0" w:color="auto"/>
              <w:left w:val="outset" w:sz="6" w:space="0" w:color="auto"/>
              <w:bottom w:val="outset" w:sz="6" w:space="0" w:color="auto"/>
            </w:tcBorders>
          </w:tcPr>
          <w:p w:rsidR="0027089C" w:rsidRPr="008C18F1" w:rsidRDefault="0027089C" w:rsidP="00E725F9">
            <w:pPr>
              <w:jc w:val="center"/>
              <w:rPr>
                <w:rFonts w:ascii="Times New Roman" w:hAnsi="Times New Roman"/>
                <w:sz w:val="24"/>
                <w:szCs w:val="24"/>
              </w:rPr>
            </w:pPr>
            <w:r w:rsidRPr="008C18F1">
              <w:rPr>
                <w:rFonts w:ascii="Times New Roman" w:hAnsi="Times New Roman"/>
                <w:sz w:val="24"/>
                <w:szCs w:val="24"/>
              </w:rPr>
              <w:t>Nav precīzi aprēķināms</w:t>
            </w:r>
          </w:p>
        </w:tc>
      </w:tr>
    </w:tbl>
    <w:p w:rsidR="0027089C" w:rsidRPr="00C504F7" w:rsidRDefault="0027089C" w:rsidP="0027089C">
      <w:pPr>
        <w:spacing w:after="120" w:line="240" w:lineRule="auto"/>
        <w:ind w:left="1069"/>
        <w:jc w:val="both"/>
        <w:rPr>
          <w:rFonts w:ascii="Times New Roman" w:hAnsi="Times New Roman"/>
          <w:sz w:val="28"/>
          <w:szCs w:val="28"/>
        </w:rPr>
      </w:pPr>
    </w:p>
    <w:p w:rsidR="00010C8F" w:rsidRPr="00010C8F" w:rsidRDefault="00010C8F" w:rsidP="00047CDF">
      <w:pPr>
        <w:keepNext/>
        <w:spacing w:after="120" w:line="240" w:lineRule="auto"/>
        <w:ind w:firstLine="709"/>
        <w:jc w:val="both"/>
        <w:rPr>
          <w:rFonts w:ascii="Times New Roman" w:hAnsi="Times New Roman"/>
          <w:b/>
          <w:sz w:val="28"/>
          <w:szCs w:val="28"/>
        </w:rPr>
      </w:pPr>
      <w:r w:rsidRPr="00010C8F">
        <w:rPr>
          <w:rFonts w:ascii="Times New Roman" w:hAnsi="Times New Roman"/>
          <w:b/>
          <w:sz w:val="28"/>
          <w:szCs w:val="28"/>
        </w:rPr>
        <w:lastRenderedPageBreak/>
        <w:t>D</w:t>
      </w:r>
      <w:r w:rsidR="002067A0">
        <w:rPr>
          <w:rFonts w:ascii="Times New Roman" w:hAnsi="Times New Roman"/>
          <w:b/>
          <w:sz w:val="28"/>
          <w:szCs w:val="28"/>
        </w:rPr>
        <w:t> </w:t>
      </w:r>
      <w:r w:rsidR="00334160" w:rsidRPr="00010C8F">
        <w:rPr>
          <w:rFonts w:ascii="Times New Roman" w:hAnsi="Times New Roman"/>
          <w:b/>
          <w:sz w:val="28"/>
          <w:szCs w:val="28"/>
        </w:rPr>
        <w:t>variants</w:t>
      </w:r>
      <w:r>
        <w:rPr>
          <w:rFonts w:ascii="Times New Roman" w:hAnsi="Times New Roman"/>
          <w:b/>
          <w:sz w:val="28"/>
          <w:szCs w:val="28"/>
        </w:rPr>
        <w:t>: izdalīt</w:t>
      </w:r>
      <w:r w:rsidR="00334160" w:rsidRPr="00010C8F">
        <w:rPr>
          <w:rFonts w:ascii="Times New Roman" w:hAnsi="Times New Roman"/>
          <w:b/>
          <w:sz w:val="28"/>
          <w:szCs w:val="28"/>
        </w:rPr>
        <w:t xml:space="preserve"> </w:t>
      </w:r>
      <w:r>
        <w:rPr>
          <w:rFonts w:ascii="Times New Roman" w:hAnsi="Times New Roman"/>
          <w:b/>
          <w:sz w:val="28"/>
          <w:szCs w:val="28"/>
        </w:rPr>
        <w:t>d</w:t>
      </w:r>
      <w:r w:rsidRPr="00010C8F">
        <w:rPr>
          <w:rFonts w:ascii="Times New Roman" w:hAnsi="Times New Roman"/>
          <w:b/>
          <w:sz w:val="28"/>
          <w:szCs w:val="28"/>
        </w:rPr>
        <w:t>erīgo</w:t>
      </w:r>
      <w:r>
        <w:rPr>
          <w:rFonts w:ascii="Times New Roman" w:hAnsi="Times New Roman"/>
          <w:b/>
          <w:sz w:val="28"/>
          <w:szCs w:val="28"/>
        </w:rPr>
        <w:t>s</w:t>
      </w:r>
      <w:r w:rsidRPr="00010C8F">
        <w:rPr>
          <w:rFonts w:ascii="Times New Roman" w:hAnsi="Times New Roman"/>
          <w:b/>
          <w:sz w:val="28"/>
          <w:szCs w:val="28"/>
        </w:rPr>
        <w:t xml:space="preserve"> izrakteņu</w:t>
      </w:r>
      <w:r>
        <w:rPr>
          <w:rFonts w:ascii="Times New Roman" w:hAnsi="Times New Roman"/>
          <w:b/>
          <w:sz w:val="28"/>
          <w:szCs w:val="28"/>
        </w:rPr>
        <w:t>s</w:t>
      </w:r>
      <w:r w:rsidRPr="00010C8F">
        <w:rPr>
          <w:rFonts w:ascii="Times New Roman" w:hAnsi="Times New Roman"/>
          <w:b/>
          <w:sz w:val="28"/>
          <w:szCs w:val="28"/>
        </w:rPr>
        <w:t xml:space="preserve"> </w:t>
      </w:r>
      <w:r w:rsidR="001938FA" w:rsidRPr="001938FA">
        <w:rPr>
          <w:rFonts w:ascii="Times New Roman" w:hAnsi="Times New Roman"/>
          <w:b/>
          <w:sz w:val="28"/>
          <w:szCs w:val="28"/>
        </w:rPr>
        <w:t>un zemes dzīļu nogabalu</w:t>
      </w:r>
      <w:r w:rsidR="001938FA">
        <w:rPr>
          <w:rFonts w:ascii="Times New Roman" w:hAnsi="Times New Roman"/>
          <w:b/>
          <w:sz w:val="28"/>
          <w:szCs w:val="28"/>
        </w:rPr>
        <w:t>s</w:t>
      </w:r>
      <w:r w:rsidR="001938FA" w:rsidRPr="001938FA">
        <w:rPr>
          <w:rFonts w:ascii="Times New Roman" w:hAnsi="Times New Roman"/>
          <w:b/>
          <w:sz w:val="28"/>
          <w:szCs w:val="28"/>
        </w:rPr>
        <w:t xml:space="preserve"> ar derīgām īpašībām </w:t>
      </w:r>
      <w:r w:rsidRPr="00010C8F">
        <w:rPr>
          <w:rFonts w:ascii="Times New Roman" w:hAnsi="Times New Roman"/>
          <w:b/>
          <w:sz w:val="28"/>
          <w:szCs w:val="28"/>
        </w:rPr>
        <w:t>kā atsevišķ</w:t>
      </w:r>
      <w:r>
        <w:rPr>
          <w:rFonts w:ascii="Times New Roman" w:hAnsi="Times New Roman"/>
          <w:b/>
          <w:sz w:val="28"/>
          <w:szCs w:val="28"/>
        </w:rPr>
        <w:t>u īpašuma priekšmetu</w:t>
      </w:r>
      <w:r w:rsidRPr="00010C8F">
        <w:rPr>
          <w:rFonts w:ascii="Times New Roman" w:hAnsi="Times New Roman"/>
          <w:b/>
          <w:sz w:val="28"/>
          <w:szCs w:val="28"/>
        </w:rPr>
        <w:t>.</w:t>
      </w:r>
    </w:p>
    <w:p w:rsidR="00632942" w:rsidRDefault="00DA1CEC" w:rsidP="00047CDF">
      <w:pPr>
        <w:keepNext/>
        <w:spacing w:after="120" w:line="240" w:lineRule="auto"/>
        <w:ind w:firstLine="709"/>
        <w:jc w:val="both"/>
        <w:rPr>
          <w:rFonts w:ascii="Times New Roman" w:hAnsi="Times New Roman"/>
          <w:sz w:val="28"/>
          <w:szCs w:val="28"/>
        </w:rPr>
      </w:pPr>
      <w:r w:rsidRPr="002D4C83">
        <w:rPr>
          <w:rFonts w:ascii="Times New Roman" w:hAnsi="Times New Roman"/>
          <w:sz w:val="28"/>
          <w:szCs w:val="28"/>
        </w:rPr>
        <w:t>Piedāvātais modelis balstītos uz Civillikuma 1042. panta grozīšanu, nosakot, ka zemes dzīlēs atrodošo derīgo izrakteņu un zemes dzīļu nogabalu ar derīgām īpašībām īpašumtiesības tiek regulētas ar speciālu likumu. Šāds speciālais likums, savukārt, ieviestu derīgo izrakteņu dalījumu valstij un zemes īpašniekam piederošajos derīgajos izrakteņos</w:t>
      </w:r>
      <w:r w:rsidR="00041B70" w:rsidRPr="002D4C83">
        <w:rPr>
          <w:rFonts w:ascii="Times New Roman" w:hAnsi="Times New Roman"/>
          <w:sz w:val="28"/>
          <w:szCs w:val="28"/>
        </w:rPr>
        <w:t>.</w:t>
      </w:r>
      <w:r w:rsidR="002D4C83">
        <w:rPr>
          <w:rFonts w:ascii="Times New Roman" w:hAnsi="Times New Roman"/>
          <w:sz w:val="28"/>
          <w:szCs w:val="28"/>
        </w:rPr>
        <w:t xml:space="preserve"> </w:t>
      </w:r>
      <w:r w:rsidR="00041B70" w:rsidRPr="002D4C83">
        <w:rPr>
          <w:rFonts w:ascii="Times New Roman" w:hAnsi="Times New Roman"/>
          <w:sz w:val="28"/>
          <w:szCs w:val="28"/>
        </w:rPr>
        <w:t xml:space="preserve">Valstij un zemes īpašniekam piederošos derīgos izrakteņus noteiktu </w:t>
      </w:r>
      <w:r w:rsidRPr="002D4C83">
        <w:rPr>
          <w:rFonts w:ascii="Times New Roman" w:hAnsi="Times New Roman"/>
          <w:sz w:val="28"/>
          <w:szCs w:val="28"/>
        </w:rPr>
        <w:t>uz likuma pamata izdoti attiecīgu</w:t>
      </w:r>
      <w:r w:rsidR="00041B70" w:rsidRPr="002D4C83">
        <w:rPr>
          <w:rFonts w:ascii="Times New Roman" w:hAnsi="Times New Roman"/>
          <w:sz w:val="28"/>
          <w:szCs w:val="28"/>
        </w:rPr>
        <w:t>s</w:t>
      </w:r>
      <w:r w:rsidRPr="002D4C83">
        <w:rPr>
          <w:rFonts w:ascii="Times New Roman" w:hAnsi="Times New Roman"/>
          <w:sz w:val="28"/>
          <w:szCs w:val="28"/>
        </w:rPr>
        <w:t xml:space="preserve"> sarakstu</w:t>
      </w:r>
      <w:r w:rsidR="00041B70" w:rsidRPr="002D4C83">
        <w:rPr>
          <w:rFonts w:ascii="Times New Roman" w:hAnsi="Times New Roman"/>
          <w:sz w:val="28"/>
          <w:szCs w:val="28"/>
        </w:rPr>
        <w:t>s</w:t>
      </w:r>
      <w:r w:rsidRPr="002D4C83">
        <w:rPr>
          <w:rFonts w:ascii="Times New Roman" w:hAnsi="Times New Roman"/>
          <w:sz w:val="28"/>
          <w:szCs w:val="28"/>
        </w:rPr>
        <w:t xml:space="preserve"> saturoši M</w:t>
      </w:r>
      <w:r w:rsidR="00041B70" w:rsidRPr="002D4C83">
        <w:rPr>
          <w:rFonts w:ascii="Times New Roman" w:hAnsi="Times New Roman"/>
          <w:sz w:val="28"/>
          <w:szCs w:val="28"/>
        </w:rPr>
        <w:t>inistru kabineta</w:t>
      </w:r>
      <w:r w:rsidR="00094050">
        <w:rPr>
          <w:rFonts w:ascii="Times New Roman" w:hAnsi="Times New Roman"/>
          <w:sz w:val="28"/>
          <w:szCs w:val="28"/>
        </w:rPr>
        <w:t xml:space="preserve"> noteikumi. </w:t>
      </w:r>
    </w:p>
    <w:p w:rsidR="00632942" w:rsidRDefault="00632942" w:rsidP="00041B70">
      <w:pPr>
        <w:spacing w:after="120" w:line="240" w:lineRule="auto"/>
        <w:ind w:firstLine="709"/>
        <w:jc w:val="both"/>
        <w:rPr>
          <w:rFonts w:ascii="Times New Roman" w:hAnsi="Times New Roman"/>
          <w:sz w:val="28"/>
          <w:szCs w:val="28"/>
        </w:rPr>
      </w:pPr>
      <w:r>
        <w:rPr>
          <w:rFonts w:ascii="Times New Roman" w:hAnsi="Times New Roman"/>
          <w:sz w:val="28"/>
          <w:szCs w:val="28"/>
        </w:rPr>
        <w:t>Diskutējams ir jautājums, kuri derīgie izrakteņi būtu jānosaka par valsts nozīmes īpašumā esošiem – visi vai daļa no pašlaik iegūstamajiem derīgo izrakteņu veidiem vai arī tikai tie derīgo izrakteņu vedi, ko potenciāli varētu atklāt nākotnē.</w:t>
      </w:r>
    </w:p>
    <w:p w:rsidR="00DA1CEC" w:rsidRPr="002D4C83" w:rsidRDefault="00094050" w:rsidP="00041B70">
      <w:pPr>
        <w:spacing w:after="120" w:line="240" w:lineRule="auto"/>
        <w:ind w:firstLine="709"/>
        <w:jc w:val="both"/>
        <w:rPr>
          <w:rFonts w:ascii="Times New Roman" w:hAnsi="Times New Roman"/>
          <w:sz w:val="28"/>
          <w:szCs w:val="28"/>
        </w:rPr>
      </w:pPr>
      <w:r>
        <w:rPr>
          <w:rFonts w:ascii="Times New Roman" w:hAnsi="Times New Roman"/>
          <w:sz w:val="28"/>
          <w:szCs w:val="28"/>
        </w:rPr>
        <w:t>Nosakot valstij piederošos derīgos izrakteņus, v</w:t>
      </w:r>
      <w:r w:rsidR="00DA1CEC" w:rsidRPr="002D4C83">
        <w:rPr>
          <w:rFonts w:ascii="Times New Roman" w:hAnsi="Times New Roman"/>
          <w:sz w:val="28"/>
          <w:szCs w:val="28"/>
        </w:rPr>
        <w:t>ērā ņemami varētu būt kritēriji, kas definēti Igaunijas Zemes garozas likuma</w:t>
      </w:r>
      <w:r w:rsidR="00DA1CEC" w:rsidRPr="002D4C83">
        <w:rPr>
          <w:rStyle w:val="FootnoteReference"/>
          <w:rFonts w:ascii="Times New Roman" w:hAnsi="Times New Roman"/>
          <w:sz w:val="28"/>
          <w:szCs w:val="28"/>
        </w:rPr>
        <w:footnoteReference w:id="22"/>
      </w:r>
      <w:r w:rsidR="002067A0">
        <w:rPr>
          <w:rFonts w:ascii="Times New Roman" w:hAnsi="Times New Roman"/>
          <w:sz w:val="28"/>
          <w:szCs w:val="28"/>
        </w:rPr>
        <w:t xml:space="preserve"> 3.</w:t>
      </w:r>
      <w:r w:rsidR="00DA1CEC" w:rsidRPr="002D4C83">
        <w:rPr>
          <w:rFonts w:ascii="Times New Roman" w:hAnsi="Times New Roman"/>
          <w:sz w:val="28"/>
          <w:szCs w:val="28"/>
        </w:rPr>
        <w:t>panta otrajā daļā – saskaņā ar tiem valstij pieder derīgie izrakteņi atradnēs:</w:t>
      </w:r>
    </w:p>
    <w:p w:rsidR="00DA1CEC" w:rsidRPr="002D4C83" w:rsidRDefault="00094050" w:rsidP="002067A0">
      <w:pPr>
        <w:pStyle w:val="ListParagraph"/>
        <w:numPr>
          <w:ilvl w:val="0"/>
          <w:numId w:val="20"/>
        </w:numPr>
        <w:spacing w:after="120" w:line="240" w:lineRule="auto"/>
        <w:ind w:left="993" w:hanging="284"/>
        <w:jc w:val="both"/>
        <w:rPr>
          <w:rFonts w:ascii="Times New Roman" w:hAnsi="Times New Roman"/>
          <w:sz w:val="28"/>
          <w:szCs w:val="28"/>
        </w:rPr>
      </w:pPr>
      <w:r>
        <w:rPr>
          <w:rFonts w:ascii="Times New Roman" w:hAnsi="Times New Roman"/>
          <w:sz w:val="28"/>
          <w:szCs w:val="28"/>
        </w:rPr>
        <w:t>kurā</w:t>
      </w:r>
      <w:r w:rsidR="00DA1CEC" w:rsidRPr="002D4C83">
        <w:rPr>
          <w:rFonts w:ascii="Times New Roman" w:hAnsi="Times New Roman"/>
          <w:sz w:val="28"/>
          <w:szCs w:val="28"/>
        </w:rPr>
        <w:t>s derīgo izrakteņu apjoms vai kvalitāte ir nozīmīgi, vērtējot no valsts ekonomiskās attīstības viedokļa;</w:t>
      </w:r>
    </w:p>
    <w:p w:rsidR="00DA1CEC" w:rsidRPr="002D4C83" w:rsidRDefault="00094050" w:rsidP="002067A0">
      <w:pPr>
        <w:pStyle w:val="ListParagraph"/>
        <w:numPr>
          <w:ilvl w:val="0"/>
          <w:numId w:val="20"/>
        </w:numPr>
        <w:spacing w:after="120" w:line="240" w:lineRule="auto"/>
        <w:ind w:left="993" w:hanging="284"/>
        <w:jc w:val="both"/>
        <w:rPr>
          <w:rFonts w:ascii="Times New Roman" w:hAnsi="Times New Roman"/>
          <w:sz w:val="28"/>
          <w:szCs w:val="28"/>
        </w:rPr>
      </w:pPr>
      <w:r>
        <w:rPr>
          <w:rFonts w:ascii="Times New Roman" w:hAnsi="Times New Roman"/>
          <w:sz w:val="28"/>
          <w:szCs w:val="28"/>
        </w:rPr>
        <w:t>ja tajā</w:t>
      </w:r>
      <w:r w:rsidR="00DA1CEC" w:rsidRPr="002D4C83">
        <w:rPr>
          <w:rFonts w:ascii="Times New Roman" w:hAnsi="Times New Roman"/>
          <w:sz w:val="28"/>
          <w:szCs w:val="28"/>
        </w:rPr>
        <w:t xml:space="preserve">s esošie derīgie izrakteņi ir izmantojami preču ar eksporta potenciālu ražošanai; </w:t>
      </w:r>
    </w:p>
    <w:p w:rsidR="00DA1CEC" w:rsidRPr="002D4C83" w:rsidRDefault="00094050" w:rsidP="002067A0">
      <w:pPr>
        <w:pStyle w:val="ListParagraph"/>
        <w:numPr>
          <w:ilvl w:val="0"/>
          <w:numId w:val="20"/>
        </w:numPr>
        <w:spacing w:after="120" w:line="240" w:lineRule="auto"/>
        <w:ind w:left="993" w:hanging="284"/>
        <w:jc w:val="both"/>
        <w:rPr>
          <w:rFonts w:ascii="Times New Roman" w:hAnsi="Times New Roman"/>
          <w:sz w:val="28"/>
          <w:szCs w:val="28"/>
        </w:rPr>
      </w:pPr>
      <w:r>
        <w:rPr>
          <w:rFonts w:ascii="Times New Roman" w:hAnsi="Times New Roman"/>
          <w:sz w:val="28"/>
          <w:szCs w:val="28"/>
        </w:rPr>
        <w:t>kurā</w:t>
      </w:r>
      <w:r w:rsidR="00DA1CEC" w:rsidRPr="002D4C83">
        <w:rPr>
          <w:rFonts w:ascii="Times New Roman" w:hAnsi="Times New Roman"/>
          <w:sz w:val="28"/>
          <w:szCs w:val="28"/>
        </w:rPr>
        <w:t>s esošo derīgo izrakteņu ieguvei ir būtiska ietekme uz vidi vairākās pašvaldībās, vai arī tā pārsniedz valsts robežas.</w:t>
      </w:r>
      <w:r w:rsidR="00632942">
        <w:rPr>
          <w:rFonts w:ascii="Times New Roman" w:hAnsi="Times New Roman"/>
          <w:sz w:val="28"/>
          <w:szCs w:val="28"/>
        </w:rPr>
        <w:t xml:space="preserve"> </w:t>
      </w:r>
    </w:p>
    <w:p w:rsidR="0097617C" w:rsidRDefault="0097617C" w:rsidP="0097617C">
      <w:pPr>
        <w:spacing w:after="120" w:line="240" w:lineRule="auto"/>
        <w:ind w:firstLine="720"/>
        <w:jc w:val="both"/>
        <w:rPr>
          <w:rFonts w:ascii="Times New Roman" w:hAnsi="Times New Roman"/>
          <w:sz w:val="28"/>
          <w:szCs w:val="28"/>
        </w:rPr>
      </w:pPr>
      <w:r>
        <w:rPr>
          <w:rFonts w:ascii="Times New Roman" w:hAnsi="Times New Roman"/>
          <w:sz w:val="28"/>
          <w:szCs w:val="28"/>
        </w:rPr>
        <w:t xml:space="preserve">Izvērtējami šādi kritēriji zemes dzīļu nogabalu ar derīgajām zemes dzīļu īpašībām noteikšanai: </w:t>
      </w:r>
    </w:p>
    <w:p w:rsidR="0097617C" w:rsidRPr="0097617C" w:rsidRDefault="0097617C" w:rsidP="0097617C">
      <w:pPr>
        <w:pStyle w:val="ListParagraph"/>
        <w:numPr>
          <w:ilvl w:val="0"/>
          <w:numId w:val="22"/>
        </w:numPr>
        <w:spacing w:after="120" w:line="240" w:lineRule="auto"/>
        <w:jc w:val="both"/>
        <w:rPr>
          <w:rFonts w:ascii="Times New Roman" w:hAnsi="Times New Roman"/>
          <w:sz w:val="28"/>
          <w:szCs w:val="28"/>
        </w:rPr>
      </w:pPr>
      <w:r w:rsidRPr="0097617C">
        <w:rPr>
          <w:rFonts w:ascii="Times New Roman" w:hAnsi="Times New Roman"/>
          <w:sz w:val="28"/>
          <w:szCs w:val="28"/>
        </w:rPr>
        <w:t>sabiedrības intereses;</w:t>
      </w:r>
    </w:p>
    <w:p w:rsidR="0097617C" w:rsidRPr="0097617C" w:rsidRDefault="0097617C" w:rsidP="0097617C">
      <w:pPr>
        <w:pStyle w:val="ListParagraph"/>
        <w:numPr>
          <w:ilvl w:val="0"/>
          <w:numId w:val="22"/>
        </w:numPr>
        <w:spacing w:after="120" w:line="240" w:lineRule="auto"/>
        <w:jc w:val="both"/>
        <w:rPr>
          <w:rFonts w:ascii="Times New Roman" w:hAnsi="Times New Roman"/>
          <w:sz w:val="28"/>
          <w:szCs w:val="28"/>
        </w:rPr>
      </w:pPr>
      <w:r w:rsidRPr="0097617C">
        <w:rPr>
          <w:rFonts w:ascii="Times New Roman" w:hAnsi="Times New Roman"/>
          <w:sz w:val="28"/>
          <w:szCs w:val="28"/>
        </w:rPr>
        <w:t>nozīme valsts tautsaimniecībā vai konkrētā reģionā.</w:t>
      </w:r>
    </w:p>
    <w:p w:rsidR="00DA1CEC" w:rsidRDefault="00DA1CEC" w:rsidP="00041B70">
      <w:pPr>
        <w:spacing w:after="120" w:line="240" w:lineRule="auto"/>
        <w:ind w:firstLine="720"/>
        <w:jc w:val="both"/>
        <w:rPr>
          <w:rFonts w:ascii="Times New Roman" w:hAnsi="Times New Roman"/>
          <w:sz w:val="28"/>
          <w:szCs w:val="28"/>
        </w:rPr>
      </w:pPr>
      <w:r w:rsidRPr="002D4C83">
        <w:rPr>
          <w:rFonts w:ascii="Times New Roman" w:hAnsi="Times New Roman"/>
          <w:sz w:val="28"/>
          <w:szCs w:val="28"/>
        </w:rPr>
        <w:t>Jāpiezīmē, ka minētajā atradņu un zemes dzīļu nogabalu sarakstā sākotnēji iekļaujama informācija par tām atradnēm un zemes dzīļu nogabaliem, kas atbilst izvirzītajiem kritērijiem un ir valstij jau zināmi. Savukārt attiecībā uz vēl neatklātām vai neizpētītām atradnēm vai zemes dzīļu nogabaliem nosakāma pieeja, ka neatkarīgi no to atklāšanas laika un atklājēja īpašumtiesības uz tiem piešķiramas valstij. Tai pat laikā atklājējam varētu tikt piešķirtas priekšrocības atradņu izpētē un apgūšanā.</w:t>
      </w:r>
    </w:p>
    <w:p w:rsidR="00094050" w:rsidRPr="002D4C83" w:rsidRDefault="005412AD" w:rsidP="00094050">
      <w:pPr>
        <w:spacing w:after="120" w:line="240" w:lineRule="auto"/>
        <w:ind w:firstLine="720"/>
        <w:jc w:val="both"/>
        <w:rPr>
          <w:rFonts w:ascii="Times New Roman" w:hAnsi="Times New Roman"/>
          <w:sz w:val="28"/>
          <w:szCs w:val="28"/>
        </w:rPr>
      </w:pPr>
      <w:r>
        <w:rPr>
          <w:rFonts w:ascii="Times New Roman" w:hAnsi="Times New Roman"/>
          <w:sz w:val="28"/>
          <w:szCs w:val="28"/>
        </w:rPr>
        <w:lastRenderedPageBreak/>
        <w:t>Komersantu</w:t>
      </w:r>
      <w:r w:rsidR="00094050">
        <w:rPr>
          <w:rFonts w:ascii="Times New Roman" w:hAnsi="Times New Roman"/>
          <w:sz w:val="28"/>
          <w:szCs w:val="28"/>
        </w:rPr>
        <w:t xml:space="preserve"> tiesības un</w:t>
      </w:r>
      <w:r>
        <w:rPr>
          <w:rFonts w:ascii="Times New Roman" w:hAnsi="Times New Roman"/>
          <w:sz w:val="28"/>
          <w:szCs w:val="28"/>
        </w:rPr>
        <w:t xml:space="preserve"> pienākumi būtu līdzīgi kā minēts </w:t>
      </w:r>
      <w:r w:rsidR="00817514">
        <w:rPr>
          <w:rFonts w:ascii="Times New Roman" w:hAnsi="Times New Roman"/>
          <w:sz w:val="28"/>
          <w:szCs w:val="28"/>
        </w:rPr>
        <w:t>C</w:t>
      </w:r>
      <w:r>
        <w:rPr>
          <w:rFonts w:ascii="Times New Roman" w:hAnsi="Times New Roman"/>
          <w:sz w:val="28"/>
          <w:szCs w:val="28"/>
        </w:rPr>
        <w:t xml:space="preserve"> variantā</w:t>
      </w:r>
      <w:r w:rsidR="00094050">
        <w:rPr>
          <w:rFonts w:ascii="Times New Roman" w:hAnsi="Times New Roman"/>
          <w:sz w:val="28"/>
          <w:szCs w:val="28"/>
        </w:rPr>
        <w:t xml:space="preserve"> – veikt izpēti, kompensēt</w:t>
      </w:r>
      <w:r w:rsidR="00632942">
        <w:rPr>
          <w:rFonts w:ascii="Times New Roman" w:hAnsi="Times New Roman"/>
          <w:sz w:val="28"/>
          <w:szCs w:val="28"/>
        </w:rPr>
        <w:t xml:space="preserve"> zemes īpašniekam zaudējumus, maksāt nodokļus, veikt iemaksas rekultivācijas fondā, veikt derīgo izrakteņu ieguves vietas rekultivāciju.</w:t>
      </w:r>
    </w:p>
    <w:p w:rsidR="00DA1CEC" w:rsidRPr="002D4C83" w:rsidRDefault="00DA1CEC" w:rsidP="00041B70">
      <w:pPr>
        <w:spacing w:after="120" w:line="240" w:lineRule="auto"/>
        <w:ind w:firstLine="720"/>
        <w:jc w:val="both"/>
        <w:rPr>
          <w:rFonts w:ascii="Times New Roman" w:hAnsi="Times New Roman"/>
          <w:sz w:val="28"/>
          <w:szCs w:val="28"/>
        </w:rPr>
      </w:pPr>
      <w:r w:rsidRPr="002D4C83">
        <w:rPr>
          <w:rFonts w:ascii="Times New Roman" w:hAnsi="Times New Roman"/>
          <w:sz w:val="28"/>
          <w:szCs w:val="28"/>
        </w:rPr>
        <w:t xml:space="preserve">Būtiski paskaidrot, ka atradņu vai zemes dzīļu nogabalu ar derīgām īpašībām nodošana valsts īpašumā nenozīmē, ka valstij pašai jākļūst par derīgo izrakteņu izpētes un ieguves vai zemes dzīļu derīgo īpašību izmantošanas tirgus dalībnieku. Tas varētu notikt tikai un vienīgi Valsts pārvaldes iekārtas likuma 88. panta pirmajā daļā norādītajos gadījumos. </w:t>
      </w:r>
    </w:p>
    <w:p w:rsidR="002D4C83" w:rsidRPr="002D4C83" w:rsidRDefault="00B97491" w:rsidP="009E7266">
      <w:pPr>
        <w:spacing w:after="120" w:line="240" w:lineRule="auto"/>
        <w:ind w:firstLine="720"/>
        <w:jc w:val="both"/>
        <w:rPr>
          <w:rFonts w:ascii="Times New Roman" w:hAnsi="Times New Roman"/>
          <w:b/>
          <w:sz w:val="28"/>
          <w:szCs w:val="28"/>
        </w:rPr>
      </w:pPr>
      <w:r w:rsidRPr="002D4C83">
        <w:rPr>
          <w:rFonts w:ascii="Times New Roman" w:hAnsi="Times New Roman"/>
          <w:sz w:val="28"/>
          <w:szCs w:val="28"/>
        </w:rPr>
        <w:t>D varianta stiprā puse</w:t>
      </w:r>
      <w:r w:rsidR="002D4C83" w:rsidRPr="002D4C83">
        <w:rPr>
          <w:rFonts w:ascii="Times New Roman" w:hAnsi="Times New Roman"/>
          <w:sz w:val="28"/>
          <w:szCs w:val="28"/>
        </w:rPr>
        <w:t>s:</w:t>
      </w:r>
      <w:r w:rsidRPr="002D4C83">
        <w:rPr>
          <w:rFonts w:ascii="Times New Roman" w:hAnsi="Times New Roman"/>
          <w:b/>
          <w:sz w:val="28"/>
          <w:szCs w:val="28"/>
        </w:rPr>
        <w:t xml:space="preserve"> </w:t>
      </w:r>
    </w:p>
    <w:p w:rsidR="002D4C83" w:rsidRPr="002D4C83" w:rsidRDefault="002D4C83" w:rsidP="006473F1">
      <w:pPr>
        <w:pStyle w:val="ListParagraph"/>
        <w:numPr>
          <w:ilvl w:val="0"/>
          <w:numId w:val="26"/>
        </w:numPr>
        <w:spacing w:after="120" w:line="240" w:lineRule="auto"/>
        <w:ind w:left="993" w:hanging="284"/>
        <w:jc w:val="both"/>
        <w:rPr>
          <w:rFonts w:ascii="Times New Roman" w:hAnsi="Times New Roman"/>
          <w:sz w:val="28"/>
          <w:szCs w:val="28"/>
        </w:rPr>
      </w:pPr>
      <w:r w:rsidRPr="002D4C83">
        <w:rPr>
          <w:rFonts w:ascii="Times New Roman" w:hAnsi="Times New Roman"/>
          <w:sz w:val="28"/>
          <w:szCs w:val="28"/>
        </w:rPr>
        <w:t xml:space="preserve">noteikti skaidri zemes dzīļu izmantošanas nosacījumi; </w:t>
      </w:r>
    </w:p>
    <w:p w:rsidR="002D4C83" w:rsidRDefault="002D4C83" w:rsidP="006473F1">
      <w:pPr>
        <w:pStyle w:val="ListParagraph"/>
        <w:numPr>
          <w:ilvl w:val="0"/>
          <w:numId w:val="26"/>
        </w:numPr>
        <w:spacing w:after="120" w:line="240" w:lineRule="auto"/>
        <w:ind w:left="993" w:hanging="284"/>
        <w:jc w:val="both"/>
        <w:rPr>
          <w:rFonts w:ascii="Times New Roman" w:hAnsi="Times New Roman"/>
          <w:sz w:val="28"/>
          <w:szCs w:val="28"/>
        </w:rPr>
      </w:pPr>
      <w:r w:rsidRPr="002D4C83">
        <w:rPr>
          <w:rFonts w:ascii="Times New Roman" w:hAnsi="Times New Roman"/>
          <w:sz w:val="28"/>
          <w:szCs w:val="28"/>
        </w:rPr>
        <w:t xml:space="preserve">valsts var pienācīgi regulēt šo nozari un novērst šķēršļus zemes īpašnieku iracionālai rīcībai, kas neatbilst sabiedrības vajadzībām un kavē funkcionējoša tirgus izveidi šajā nozarē; </w:t>
      </w:r>
    </w:p>
    <w:p w:rsidR="005412AD" w:rsidRDefault="005412AD" w:rsidP="006473F1">
      <w:pPr>
        <w:pStyle w:val="ListParagraph"/>
        <w:numPr>
          <w:ilvl w:val="0"/>
          <w:numId w:val="26"/>
        </w:numPr>
        <w:spacing w:after="120" w:line="240" w:lineRule="auto"/>
        <w:ind w:left="993" w:hanging="284"/>
        <w:jc w:val="both"/>
        <w:rPr>
          <w:rFonts w:ascii="Times New Roman" w:hAnsi="Times New Roman"/>
          <w:sz w:val="28"/>
          <w:szCs w:val="28"/>
        </w:rPr>
      </w:pPr>
      <w:r>
        <w:rPr>
          <w:rFonts w:ascii="Times New Roman" w:hAnsi="Times New Roman"/>
          <w:sz w:val="28"/>
          <w:szCs w:val="28"/>
        </w:rPr>
        <w:t xml:space="preserve">izstrādāti </w:t>
      </w:r>
      <w:r w:rsidRPr="009E7266">
        <w:rPr>
          <w:rFonts w:ascii="Times New Roman" w:hAnsi="Times New Roman"/>
          <w:sz w:val="28"/>
          <w:szCs w:val="28"/>
        </w:rPr>
        <w:t>nosacījum</w:t>
      </w:r>
      <w:r>
        <w:rPr>
          <w:rFonts w:ascii="Times New Roman" w:hAnsi="Times New Roman"/>
          <w:sz w:val="28"/>
          <w:szCs w:val="28"/>
        </w:rPr>
        <w:t>i</w:t>
      </w:r>
      <w:r w:rsidRPr="009E7266">
        <w:rPr>
          <w:rFonts w:ascii="Times New Roman" w:hAnsi="Times New Roman"/>
          <w:sz w:val="28"/>
          <w:szCs w:val="28"/>
        </w:rPr>
        <w:t>, kas attie</w:t>
      </w:r>
      <w:r>
        <w:rPr>
          <w:rFonts w:ascii="Times New Roman" w:hAnsi="Times New Roman"/>
          <w:sz w:val="28"/>
          <w:szCs w:val="28"/>
        </w:rPr>
        <w:t>ktos uz visu valsts teritoriju;</w:t>
      </w:r>
    </w:p>
    <w:p w:rsidR="005412AD" w:rsidRPr="005412AD" w:rsidRDefault="005412AD" w:rsidP="006473F1">
      <w:pPr>
        <w:pStyle w:val="ListParagraph"/>
        <w:numPr>
          <w:ilvl w:val="0"/>
          <w:numId w:val="26"/>
        </w:numPr>
        <w:spacing w:after="120" w:line="240" w:lineRule="auto"/>
        <w:ind w:left="993" w:hanging="284"/>
        <w:jc w:val="both"/>
        <w:rPr>
          <w:rFonts w:ascii="Times New Roman" w:hAnsi="Times New Roman"/>
          <w:sz w:val="28"/>
          <w:szCs w:val="28"/>
        </w:rPr>
      </w:pPr>
      <w:r w:rsidRPr="005412AD">
        <w:rPr>
          <w:rFonts w:ascii="Times New Roman" w:hAnsi="Times New Roman"/>
          <w:sz w:val="28"/>
          <w:szCs w:val="28"/>
        </w:rPr>
        <w:t>administratīvi vienkāršāka meklēšanas un izpētes iespēju īstenošana</w:t>
      </w:r>
      <w:r w:rsidR="007A0653">
        <w:rPr>
          <w:rFonts w:ascii="Times New Roman" w:hAnsi="Times New Roman"/>
          <w:sz w:val="28"/>
          <w:szCs w:val="28"/>
        </w:rPr>
        <w:t>.</w:t>
      </w:r>
    </w:p>
    <w:p w:rsidR="00B97491" w:rsidRPr="002D4C83" w:rsidRDefault="00B97491" w:rsidP="00B97491">
      <w:pPr>
        <w:spacing w:after="120" w:line="240" w:lineRule="auto"/>
        <w:ind w:firstLine="720"/>
        <w:jc w:val="both"/>
        <w:rPr>
          <w:rFonts w:ascii="Times New Roman" w:hAnsi="Times New Roman"/>
          <w:sz w:val="28"/>
          <w:szCs w:val="28"/>
        </w:rPr>
      </w:pPr>
      <w:r w:rsidRPr="002D4C83">
        <w:rPr>
          <w:rFonts w:ascii="Times New Roman" w:hAnsi="Times New Roman"/>
          <w:sz w:val="28"/>
          <w:szCs w:val="28"/>
        </w:rPr>
        <w:t xml:space="preserve">D varianta vājās puses: </w:t>
      </w:r>
    </w:p>
    <w:p w:rsidR="00010C8F" w:rsidRPr="002D4C83" w:rsidRDefault="005412AD" w:rsidP="007A0653">
      <w:pPr>
        <w:pStyle w:val="ListParagraph"/>
        <w:numPr>
          <w:ilvl w:val="0"/>
          <w:numId w:val="27"/>
        </w:numPr>
        <w:spacing w:after="120" w:line="240" w:lineRule="auto"/>
        <w:ind w:left="993" w:hanging="284"/>
        <w:jc w:val="both"/>
        <w:rPr>
          <w:rFonts w:ascii="Times New Roman" w:hAnsi="Times New Roman"/>
          <w:sz w:val="28"/>
          <w:szCs w:val="28"/>
        </w:rPr>
      </w:pPr>
      <w:r w:rsidRPr="00EC4CFD">
        <w:rPr>
          <w:rFonts w:ascii="Times New Roman" w:hAnsi="Times New Roman"/>
          <w:sz w:val="28"/>
          <w:szCs w:val="28"/>
        </w:rPr>
        <w:t>esošā sistēma tiek mainīta ļoti kardināli, kas prasītu pilnīgi jauna normatīvā regulējuma izstrādi, kura izstrāde un pieņemšana būtu salīdzinoši ilga</w:t>
      </w:r>
      <w:r>
        <w:rPr>
          <w:rFonts w:ascii="Times New Roman" w:hAnsi="Times New Roman"/>
          <w:sz w:val="28"/>
          <w:szCs w:val="28"/>
        </w:rPr>
        <w:t xml:space="preserve">, </w:t>
      </w:r>
      <w:proofErr w:type="spellStart"/>
      <w:r>
        <w:rPr>
          <w:rFonts w:ascii="Times New Roman" w:hAnsi="Times New Roman"/>
          <w:sz w:val="28"/>
          <w:szCs w:val="28"/>
        </w:rPr>
        <w:t>t.sk</w:t>
      </w:r>
      <w:proofErr w:type="spellEnd"/>
      <w:r>
        <w:rPr>
          <w:rFonts w:ascii="Times New Roman" w:hAnsi="Times New Roman"/>
          <w:sz w:val="28"/>
          <w:szCs w:val="28"/>
        </w:rPr>
        <w:t>. jāgroza Civillikums</w:t>
      </w:r>
      <w:r w:rsidR="002D4C83" w:rsidRPr="002D4C83">
        <w:rPr>
          <w:rFonts w:ascii="Times New Roman" w:hAnsi="Times New Roman"/>
          <w:sz w:val="28"/>
          <w:szCs w:val="28"/>
        </w:rPr>
        <w:t xml:space="preserve">; </w:t>
      </w:r>
    </w:p>
    <w:p w:rsidR="0027089C" w:rsidRDefault="002D4C83" w:rsidP="007A0653">
      <w:pPr>
        <w:pStyle w:val="ListParagraph"/>
        <w:numPr>
          <w:ilvl w:val="0"/>
          <w:numId w:val="27"/>
        </w:numPr>
        <w:spacing w:after="120" w:line="240" w:lineRule="auto"/>
        <w:ind w:left="993" w:hanging="284"/>
        <w:jc w:val="both"/>
        <w:rPr>
          <w:rFonts w:ascii="Times New Roman" w:hAnsi="Times New Roman"/>
          <w:sz w:val="28"/>
          <w:szCs w:val="28"/>
        </w:rPr>
      </w:pPr>
      <w:r>
        <w:rPr>
          <w:rFonts w:ascii="Times New Roman" w:hAnsi="Times New Roman"/>
          <w:sz w:val="28"/>
          <w:szCs w:val="28"/>
        </w:rPr>
        <w:t>paredzamas nopietnas diskusijas, lai vienotos par derīgajiem izrakteņiem kas ir valsts īpašums un par zemes dzīļu struktūrām</w:t>
      </w:r>
      <w:r w:rsidR="0027089C">
        <w:rPr>
          <w:rFonts w:ascii="Times New Roman" w:hAnsi="Times New Roman"/>
          <w:sz w:val="28"/>
          <w:szCs w:val="28"/>
        </w:rPr>
        <w:t xml:space="preserve">; </w:t>
      </w:r>
    </w:p>
    <w:p w:rsidR="005412AD" w:rsidRPr="00C504F7" w:rsidRDefault="0027089C" w:rsidP="007A0653">
      <w:pPr>
        <w:pStyle w:val="ListParagraph"/>
        <w:numPr>
          <w:ilvl w:val="0"/>
          <w:numId w:val="27"/>
        </w:numPr>
        <w:spacing w:after="120" w:line="240" w:lineRule="auto"/>
        <w:ind w:left="993" w:hanging="284"/>
        <w:jc w:val="both"/>
        <w:rPr>
          <w:rFonts w:ascii="Times New Roman" w:hAnsi="Times New Roman"/>
          <w:sz w:val="28"/>
          <w:szCs w:val="28"/>
        </w:rPr>
      </w:pPr>
      <w:r>
        <w:rPr>
          <w:rFonts w:ascii="Times New Roman" w:hAnsi="Times New Roman"/>
          <w:sz w:val="28"/>
          <w:szCs w:val="28"/>
        </w:rPr>
        <w:t>s</w:t>
      </w:r>
      <w:r w:rsidR="005412AD" w:rsidRPr="00C504F7">
        <w:rPr>
          <w:rFonts w:ascii="Times New Roman" w:hAnsi="Times New Roman"/>
          <w:sz w:val="28"/>
          <w:szCs w:val="28"/>
        </w:rPr>
        <w:t>agaidāmi nopietni daļas zemes īpašnieku iebildumi.</w:t>
      </w:r>
    </w:p>
    <w:p w:rsidR="005412AD" w:rsidRDefault="005412AD" w:rsidP="009E7266">
      <w:pPr>
        <w:spacing w:after="120" w:line="240" w:lineRule="auto"/>
        <w:ind w:firstLine="720"/>
        <w:jc w:val="both"/>
        <w:rPr>
          <w:rFonts w:ascii="Times New Roman" w:hAnsi="Times New Roman"/>
          <w:sz w:val="28"/>
          <w:szCs w:val="28"/>
        </w:rPr>
      </w:pPr>
    </w:p>
    <w:p w:rsidR="005B285C" w:rsidRPr="0027089C" w:rsidRDefault="0027089C" w:rsidP="005B285C">
      <w:pPr>
        <w:rPr>
          <w:rFonts w:ascii="Times New Roman" w:hAnsi="Times New Roman"/>
          <w:sz w:val="24"/>
          <w:szCs w:val="24"/>
        </w:rPr>
      </w:pPr>
      <w:r w:rsidRPr="0027089C">
        <w:rPr>
          <w:rFonts w:ascii="Times New Roman" w:hAnsi="Times New Roman"/>
          <w:sz w:val="28"/>
          <w:szCs w:val="28"/>
        </w:rPr>
        <w:t xml:space="preserve">D varianta </w:t>
      </w:r>
      <w:r w:rsidR="005B285C" w:rsidRPr="0027089C">
        <w:rPr>
          <w:rFonts w:ascii="Times New Roman" w:hAnsi="Times New Roman"/>
          <w:sz w:val="28"/>
          <w:szCs w:val="28"/>
        </w:rPr>
        <w:t xml:space="preserve">ietekme uz valsts un pašvaldību budžetiem </w:t>
      </w:r>
      <w:r w:rsidR="005B285C" w:rsidRPr="0027089C">
        <w:rPr>
          <w:rFonts w:ascii="Times New Roman" w:hAnsi="Times New Roman"/>
          <w:sz w:val="24"/>
          <w:szCs w:val="24"/>
        </w:rPr>
        <w:tab/>
      </w:r>
    </w:p>
    <w:tbl>
      <w:tblPr>
        <w:tblpPr w:leftFromText="180" w:rightFromText="180" w:vertAnchor="text" w:horzAnchor="margin" w:tblpX="-118" w:tblpY="1"/>
        <w:tblOverlap w:val="never"/>
        <w:tblW w:w="9380" w:type="dxa"/>
        <w:tblBorders>
          <w:top w:val="outset" w:sz="6" w:space="0" w:color="auto"/>
          <w:left w:val="outset" w:sz="6" w:space="0" w:color="auto"/>
          <w:bottom w:val="outset" w:sz="6" w:space="0" w:color="auto"/>
          <w:right w:val="outset" w:sz="6" w:space="0" w:color="auto"/>
        </w:tblBorders>
        <w:tblLayout w:type="fixed"/>
        <w:tblCellMar>
          <w:top w:w="24" w:type="dxa"/>
          <w:left w:w="24" w:type="dxa"/>
          <w:bottom w:w="24" w:type="dxa"/>
          <w:right w:w="24" w:type="dxa"/>
        </w:tblCellMar>
        <w:tblLook w:val="00A0" w:firstRow="1" w:lastRow="0" w:firstColumn="1" w:lastColumn="0" w:noHBand="0" w:noVBand="0"/>
      </w:tblPr>
      <w:tblGrid>
        <w:gridCol w:w="4419"/>
        <w:gridCol w:w="1842"/>
        <w:gridCol w:w="284"/>
        <w:gridCol w:w="1276"/>
        <w:gridCol w:w="141"/>
        <w:gridCol w:w="1418"/>
      </w:tblGrid>
      <w:tr w:rsidR="005B285C" w:rsidRPr="00642FCC" w:rsidTr="0027089C">
        <w:tc>
          <w:tcPr>
            <w:tcW w:w="4419" w:type="dxa"/>
            <w:vMerge w:val="restart"/>
            <w:tcBorders>
              <w:top w:val="outset" w:sz="6" w:space="0" w:color="auto"/>
              <w:bottom w:val="outset" w:sz="6" w:space="0" w:color="auto"/>
              <w:right w:val="outset" w:sz="6" w:space="0" w:color="auto"/>
            </w:tcBorders>
            <w:vAlign w:val="center"/>
          </w:tcPr>
          <w:p w:rsidR="005B285C" w:rsidRPr="00642FCC" w:rsidRDefault="005B285C" w:rsidP="00E725F9">
            <w:pPr>
              <w:spacing w:before="100" w:beforeAutospacing="1" w:after="100" w:afterAutospacing="1"/>
              <w:jc w:val="center"/>
              <w:rPr>
                <w:rFonts w:ascii="Times New Roman" w:hAnsi="Times New Roman"/>
                <w:sz w:val="24"/>
                <w:szCs w:val="24"/>
              </w:rPr>
            </w:pPr>
          </w:p>
        </w:tc>
        <w:tc>
          <w:tcPr>
            <w:tcW w:w="4961" w:type="dxa"/>
            <w:gridSpan w:val="5"/>
            <w:tcBorders>
              <w:top w:val="outset" w:sz="6" w:space="0" w:color="auto"/>
              <w:left w:val="outset" w:sz="6" w:space="0" w:color="auto"/>
              <w:bottom w:val="outset" w:sz="6" w:space="0" w:color="auto"/>
            </w:tcBorders>
            <w:vAlign w:val="center"/>
          </w:tcPr>
          <w:p w:rsidR="005B285C" w:rsidRPr="00F31ACE" w:rsidRDefault="005B285C" w:rsidP="00E725F9">
            <w:pPr>
              <w:spacing w:before="100" w:beforeAutospacing="1" w:after="100" w:afterAutospacing="1"/>
              <w:jc w:val="center"/>
              <w:rPr>
                <w:rFonts w:ascii="Times New Roman" w:hAnsi="Times New Roman"/>
                <w:b/>
                <w:sz w:val="24"/>
                <w:szCs w:val="24"/>
              </w:rPr>
            </w:pPr>
            <w:r w:rsidRPr="00F31ACE">
              <w:rPr>
                <w:rFonts w:ascii="Times New Roman" w:hAnsi="Times New Roman"/>
                <w:b/>
                <w:sz w:val="24"/>
                <w:szCs w:val="24"/>
              </w:rPr>
              <w:t>Turpmākie trīs gadi (</w:t>
            </w:r>
            <w:proofErr w:type="spellStart"/>
            <w:r w:rsidRPr="00F31ACE">
              <w:rPr>
                <w:rFonts w:ascii="Times New Roman" w:hAnsi="Times New Roman"/>
                <w:b/>
                <w:sz w:val="24"/>
                <w:szCs w:val="24"/>
              </w:rPr>
              <w:t>tūkst.eiro</w:t>
            </w:r>
            <w:proofErr w:type="spellEnd"/>
            <w:r w:rsidRPr="00F31ACE">
              <w:rPr>
                <w:rFonts w:ascii="Times New Roman" w:hAnsi="Times New Roman"/>
                <w:b/>
                <w:sz w:val="24"/>
                <w:szCs w:val="24"/>
              </w:rPr>
              <w:t>)</w:t>
            </w:r>
          </w:p>
        </w:tc>
      </w:tr>
      <w:tr w:rsidR="005B285C" w:rsidRPr="00642FCC" w:rsidTr="0027089C">
        <w:tc>
          <w:tcPr>
            <w:tcW w:w="4419" w:type="dxa"/>
            <w:vMerge/>
            <w:tcBorders>
              <w:top w:val="outset" w:sz="6" w:space="0" w:color="auto"/>
              <w:bottom w:val="outset" w:sz="6" w:space="0" w:color="auto"/>
              <w:right w:val="outset" w:sz="6" w:space="0" w:color="auto"/>
            </w:tcBorders>
            <w:vAlign w:val="center"/>
          </w:tcPr>
          <w:p w:rsidR="005B285C" w:rsidRPr="00642FCC" w:rsidRDefault="005B285C" w:rsidP="00E725F9">
            <w:pPr>
              <w:rPr>
                <w:rFonts w:ascii="Times New Roman" w:hAnsi="Times New Roman"/>
                <w:sz w:val="24"/>
                <w:szCs w:val="24"/>
              </w:rPr>
            </w:pPr>
          </w:p>
        </w:tc>
        <w:tc>
          <w:tcPr>
            <w:tcW w:w="2126" w:type="dxa"/>
            <w:gridSpan w:val="2"/>
            <w:tcBorders>
              <w:top w:val="outset" w:sz="6" w:space="0" w:color="auto"/>
              <w:left w:val="outset" w:sz="6" w:space="0" w:color="auto"/>
              <w:bottom w:val="outset" w:sz="6" w:space="0" w:color="auto"/>
              <w:right w:val="outset" w:sz="6" w:space="0" w:color="auto"/>
            </w:tcBorders>
            <w:vAlign w:val="center"/>
          </w:tcPr>
          <w:p w:rsidR="005B285C" w:rsidRPr="00642FCC" w:rsidRDefault="005B285C" w:rsidP="00E725F9">
            <w:pPr>
              <w:spacing w:before="100" w:beforeAutospacing="1" w:after="100" w:afterAutospacing="1"/>
              <w:jc w:val="center"/>
              <w:rPr>
                <w:rFonts w:ascii="Times New Roman" w:hAnsi="Times New Roman"/>
                <w:sz w:val="24"/>
                <w:szCs w:val="24"/>
              </w:rPr>
            </w:pPr>
            <w:r w:rsidRPr="00642FCC">
              <w:rPr>
                <w:rFonts w:ascii="Times New Roman" w:hAnsi="Times New Roman"/>
                <w:b/>
                <w:bCs/>
                <w:sz w:val="24"/>
                <w:szCs w:val="24"/>
              </w:rPr>
              <w:t xml:space="preserve">2015.gads </w:t>
            </w:r>
          </w:p>
        </w:tc>
        <w:tc>
          <w:tcPr>
            <w:tcW w:w="1417" w:type="dxa"/>
            <w:gridSpan w:val="2"/>
            <w:tcBorders>
              <w:top w:val="outset" w:sz="6" w:space="0" w:color="auto"/>
              <w:left w:val="outset" w:sz="6" w:space="0" w:color="auto"/>
              <w:bottom w:val="outset" w:sz="6" w:space="0" w:color="auto"/>
              <w:right w:val="outset" w:sz="6" w:space="0" w:color="auto"/>
            </w:tcBorders>
            <w:vAlign w:val="center"/>
          </w:tcPr>
          <w:p w:rsidR="005B285C" w:rsidRPr="00642FCC" w:rsidRDefault="005B285C" w:rsidP="00E725F9">
            <w:pPr>
              <w:spacing w:before="100" w:beforeAutospacing="1" w:after="100" w:afterAutospacing="1"/>
              <w:jc w:val="center"/>
              <w:rPr>
                <w:rFonts w:ascii="Times New Roman" w:hAnsi="Times New Roman"/>
                <w:sz w:val="24"/>
                <w:szCs w:val="24"/>
              </w:rPr>
            </w:pPr>
            <w:r w:rsidRPr="00642FCC">
              <w:rPr>
                <w:rFonts w:ascii="Times New Roman" w:hAnsi="Times New Roman"/>
                <w:b/>
                <w:bCs/>
                <w:sz w:val="24"/>
                <w:szCs w:val="24"/>
              </w:rPr>
              <w:t xml:space="preserve">2016.gads </w:t>
            </w:r>
          </w:p>
        </w:tc>
        <w:tc>
          <w:tcPr>
            <w:tcW w:w="1418" w:type="dxa"/>
            <w:tcBorders>
              <w:top w:val="outset" w:sz="6" w:space="0" w:color="auto"/>
              <w:left w:val="outset" w:sz="6" w:space="0" w:color="auto"/>
              <w:bottom w:val="outset" w:sz="6" w:space="0" w:color="auto"/>
            </w:tcBorders>
            <w:vAlign w:val="center"/>
          </w:tcPr>
          <w:p w:rsidR="005B285C" w:rsidRPr="00642FCC" w:rsidRDefault="005B285C" w:rsidP="00E725F9">
            <w:pPr>
              <w:spacing w:before="100" w:beforeAutospacing="1" w:after="100" w:afterAutospacing="1"/>
              <w:jc w:val="center"/>
              <w:rPr>
                <w:rFonts w:ascii="Times New Roman" w:hAnsi="Times New Roman"/>
                <w:sz w:val="24"/>
                <w:szCs w:val="24"/>
              </w:rPr>
            </w:pPr>
            <w:r w:rsidRPr="00642FCC">
              <w:rPr>
                <w:rFonts w:ascii="Times New Roman" w:hAnsi="Times New Roman"/>
                <w:b/>
                <w:bCs/>
                <w:sz w:val="24"/>
                <w:szCs w:val="24"/>
              </w:rPr>
              <w:t xml:space="preserve">2017.gads </w:t>
            </w:r>
          </w:p>
        </w:tc>
      </w:tr>
      <w:tr w:rsidR="005B285C" w:rsidRPr="00642FCC" w:rsidTr="0027089C">
        <w:tc>
          <w:tcPr>
            <w:tcW w:w="4419" w:type="dxa"/>
            <w:tcBorders>
              <w:top w:val="outset" w:sz="6" w:space="0" w:color="auto"/>
              <w:bottom w:val="outset" w:sz="6" w:space="0" w:color="auto"/>
              <w:right w:val="outset" w:sz="6" w:space="0" w:color="auto"/>
            </w:tcBorders>
          </w:tcPr>
          <w:p w:rsidR="005B285C" w:rsidRPr="00642FCC" w:rsidRDefault="005B285C" w:rsidP="00E725F9">
            <w:pPr>
              <w:rPr>
                <w:rFonts w:ascii="Times New Roman" w:hAnsi="Times New Roman"/>
                <w:sz w:val="24"/>
                <w:szCs w:val="24"/>
              </w:rPr>
            </w:pPr>
            <w:r w:rsidRPr="00642FCC">
              <w:rPr>
                <w:rFonts w:ascii="Times New Roman" w:hAnsi="Times New Roman"/>
                <w:sz w:val="24"/>
                <w:szCs w:val="24"/>
              </w:rPr>
              <w:t xml:space="preserve">Kopējās izmaiņas budžeta ieņēmumos </w:t>
            </w:r>
            <w:proofErr w:type="spellStart"/>
            <w:r w:rsidRPr="00642FCC">
              <w:rPr>
                <w:rFonts w:ascii="Times New Roman" w:hAnsi="Times New Roman"/>
                <w:sz w:val="24"/>
                <w:szCs w:val="24"/>
              </w:rPr>
              <w:t>t.sk</w:t>
            </w:r>
            <w:proofErr w:type="spellEnd"/>
            <w:r w:rsidRPr="00642FCC">
              <w:rPr>
                <w:rFonts w:ascii="Times New Roman" w:hAnsi="Times New Roman"/>
                <w:sz w:val="24"/>
                <w:szCs w:val="24"/>
              </w:rPr>
              <w:t>.:</w:t>
            </w:r>
          </w:p>
        </w:tc>
        <w:tc>
          <w:tcPr>
            <w:tcW w:w="2126" w:type="dxa"/>
            <w:gridSpan w:val="2"/>
            <w:tcBorders>
              <w:top w:val="outset" w:sz="6" w:space="0" w:color="auto"/>
              <w:left w:val="outset" w:sz="6" w:space="0" w:color="auto"/>
              <w:bottom w:val="outset" w:sz="6" w:space="0" w:color="auto"/>
              <w:right w:val="outset" w:sz="6" w:space="0" w:color="auto"/>
            </w:tcBorders>
          </w:tcPr>
          <w:p w:rsidR="005B285C" w:rsidRPr="00642FCC" w:rsidRDefault="005B285C" w:rsidP="005D2808">
            <w:pPr>
              <w:jc w:val="center"/>
              <w:rPr>
                <w:rFonts w:ascii="Times New Roman" w:hAnsi="Times New Roman"/>
                <w:sz w:val="24"/>
                <w:szCs w:val="24"/>
              </w:rPr>
            </w:pPr>
            <w:r w:rsidRPr="00642FCC">
              <w:rPr>
                <w:rFonts w:ascii="Times New Roman" w:hAnsi="Times New Roman"/>
                <w:sz w:val="24"/>
                <w:szCs w:val="24"/>
              </w:rPr>
              <w:t xml:space="preserve">Nav </w:t>
            </w:r>
          </w:p>
        </w:tc>
        <w:tc>
          <w:tcPr>
            <w:tcW w:w="1417" w:type="dxa"/>
            <w:gridSpan w:val="2"/>
            <w:tcBorders>
              <w:top w:val="outset" w:sz="6" w:space="0" w:color="auto"/>
              <w:left w:val="outset" w:sz="6" w:space="0" w:color="auto"/>
              <w:bottom w:val="outset" w:sz="6" w:space="0" w:color="auto"/>
              <w:right w:val="outset" w:sz="6" w:space="0" w:color="auto"/>
            </w:tcBorders>
          </w:tcPr>
          <w:p w:rsidR="005B285C" w:rsidRPr="00642FCC" w:rsidRDefault="005B285C" w:rsidP="005D2808">
            <w:pPr>
              <w:jc w:val="center"/>
              <w:rPr>
                <w:rFonts w:ascii="Times New Roman" w:hAnsi="Times New Roman"/>
                <w:sz w:val="24"/>
                <w:szCs w:val="24"/>
              </w:rPr>
            </w:pPr>
            <w:r w:rsidRPr="00642FCC">
              <w:rPr>
                <w:rFonts w:ascii="Times New Roman" w:hAnsi="Times New Roman"/>
                <w:sz w:val="24"/>
                <w:szCs w:val="24"/>
              </w:rPr>
              <w:t xml:space="preserve">Nav </w:t>
            </w:r>
          </w:p>
        </w:tc>
        <w:tc>
          <w:tcPr>
            <w:tcW w:w="1418" w:type="dxa"/>
            <w:tcBorders>
              <w:top w:val="outset" w:sz="6" w:space="0" w:color="auto"/>
              <w:left w:val="outset" w:sz="6" w:space="0" w:color="auto"/>
              <w:bottom w:val="outset" w:sz="6" w:space="0" w:color="auto"/>
            </w:tcBorders>
          </w:tcPr>
          <w:p w:rsidR="005B285C" w:rsidRPr="00642FCC" w:rsidRDefault="005B285C" w:rsidP="00E725F9">
            <w:pPr>
              <w:jc w:val="center"/>
              <w:rPr>
                <w:rFonts w:ascii="Times New Roman" w:hAnsi="Times New Roman"/>
                <w:sz w:val="24"/>
                <w:szCs w:val="24"/>
              </w:rPr>
            </w:pPr>
            <w:r w:rsidRPr="00642FCC">
              <w:rPr>
                <w:rFonts w:ascii="Times New Roman" w:hAnsi="Times New Roman"/>
                <w:sz w:val="24"/>
                <w:szCs w:val="24"/>
              </w:rPr>
              <w:t>Nav precīzi aprēķināms</w:t>
            </w:r>
          </w:p>
        </w:tc>
      </w:tr>
      <w:tr w:rsidR="005B285C" w:rsidRPr="00642FCC" w:rsidTr="0027089C">
        <w:tc>
          <w:tcPr>
            <w:tcW w:w="4419" w:type="dxa"/>
            <w:tcBorders>
              <w:top w:val="outset" w:sz="6" w:space="0" w:color="auto"/>
              <w:bottom w:val="outset" w:sz="6" w:space="0" w:color="auto"/>
              <w:right w:val="outset" w:sz="6" w:space="0" w:color="auto"/>
            </w:tcBorders>
          </w:tcPr>
          <w:p w:rsidR="005B285C" w:rsidRPr="00642FCC" w:rsidRDefault="005B285C" w:rsidP="00E725F9">
            <w:pPr>
              <w:rPr>
                <w:rFonts w:ascii="Times New Roman" w:hAnsi="Times New Roman"/>
                <w:sz w:val="24"/>
                <w:szCs w:val="24"/>
              </w:rPr>
            </w:pPr>
            <w:r w:rsidRPr="00642FCC">
              <w:rPr>
                <w:rFonts w:ascii="Times New Roman" w:hAnsi="Times New Roman"/>
                <w:sz w:val="24"/>
                <w:szCs w:val="24"/>
              </w:rPr>
              <w:t>Izmaiņas valsts budžeta ieņēmumos</w:t>
            </w:r>
          </w:p>
        </w:tc>
        <w:tc>
          <w:tcPr>
            <w:tcW w:w="4961" w:type="dxa"/>
            <w:gridSpan w:val="5"/>
            <w:tcBorders>
              <w:top w:val="outset" w:sz="6" w:space="0" w:color="auto"/>
              <w:left w:val="outset" w:sz="6" w:space="0" w:color="auto"/>
              <w:bottom w:val="outset" w:sz="6" w:space="0" w:color="auto"/>
            </w:tcBorders>
          </w:tcPr>
          <w:p w:rsidR="005B285C" w:rsidRPr="00642FCC" w:rsidRDefault="005B285C" w:rsidP="00E725F9">
            <w:pPr>
              <w:spacing w:after="0" w:line="240" w:lineRule="auto"/>
              <w:jc w:val="center"/>
              <w:rPr>
                <w:rFonts w:ascii="Times New Roman" w:hAnsi="Times New Roman"/>
                <w:sz w:val="24"/>
                <w:szCs w:val="24"/>
              </w:rPr>
            </w:pPr>
            <w:r>
              <w:rPr>
                <w:rFonts w:ascii="Times New Roman" w:hAnsi="Times New Roman"/>
                <w:sz w:val="24"/>
                <w:szCs w:val="24"/>
              </w:rPr>
              <w:t>Ieņēmumi varētu pieaugt – maksas par licencēm, nodokļu maksājumu pieaugums, ievērojot, ka radīti labvēlīgi apstākļi investīcijām</w:t>
            </w:r>
          </w:p>
        </w:tc>
      </w:tr>
      <w:tr w:rsidR="005B285C" w:rsidRPr="00642FCC" w:rsidTr="0027089C">
        <w:trPr>
          <w:trHeight w:val="688"/>
        </w:trPr>
        <w:tc>
          <w:tcPr>
            <w:tcW w:w="4419" w:type="dxa"/>
            <w:tcBorders>
              <w:top w:val="outset" w:sz="6" w:space="0" w:color="auto"/>
              <w:bottom w:val="outset" w:sz="6" w:space="0" w:color="auto"/>
              <w:right w:val="outset" w:sz="6" w:space="0" w:color="auto"/>
            </w:tcBorders>
          </w:tcPr>
          <w:p w:rsidR="005B285C" w:rsidRPr="00642FCC" w:rsidRDefault="005B285C" w:rsidP="00E725F9">
            <w:pPr>
              <w:rPr>
                <w:rFonts w:ascii="Times New Roman" w:hAnsi="Times New Roman"/>
                <w:sz w:val="24"/>
                <w:szCs w:val="24"/>
              </w:rPr>
            </w:pPr>
            <w:r w:rsidRPr="00642FCC">
              <w:rPr>
                <w:rFonts w:ascii="Times New Roman" w:hAnsi="Times New Roman"/>
                <w:sz w:val="24"/>
                <w:szCs w:val="24"/>
              </w:rPr>
              <w:t>Izmaiņas pašvaldību budžeta ieņēmumos</w:t>
            </w:r>
          </w:p>
        </w:tc>
        <w:tc>
          <w:tcPr>
            <w:tcW w:w="4961" w:type="dxa"/>
            <w:gridSpan w:val="5"/>
            <w:tcBorders>
              <w:top w:val="outset" w:sz="6" w:space="0" w:color="auto"/>
              <w:left w:val="outset" w:sz="6" w:space="0" w:color="auto"/>
              <w:bottom w:val="outset" w:sz="6" w:space="0" w:color="auto"/>
            </w:tcBorders>
          </w:tcPr>
          <w:p w:rsidR="005B285C" w:rsidRPr="00642FCC" w:rsidRDefault="005B285C" w:rsidP="00E725F9">
            <w:pPr>
              <w:pStyle w:val="naiskr"/>
              <w:spacing w:before="0" w:after="0"/>
              <w:ind w:left="104" w:right="57"/>
              <w:jc w:val="center"/>
              <w:rPr>
                <w:lang w:eastAsia="en-US"/>
              </w:rPr>
            </w:pPr>
            <w:r>
              <w:rPr>
                <w:lang w:eastAsia="en-US"/>
              </w:rPr>
              <w:t>Ieņēmumi varētu pieaugt no nodokļiem, ko radīs jaunas darba vietas</w:t>
            </w:r>
          </w:p>
        </w:tc>
      </w:tr>
      <w:tr w:rsidR="005B285C" w:rsidRPr="00642FCC" w:rsidTr="0027089C">
        <w:tc>
          <w:tcPr>
            <w:tcW w:w="4419" w:type="dxa"/>
            <w:tcBorders>
              <w:top w:val="outset" w:sz="6" w:space="0" w:color="auto"/>
              <w:bottom w:val="outset" w:sz="6" w:space="0" w:color="auto"/>
              <w:right w:val="outset" w:sz="6" w:space="0" w:color="auto"/>
            </w:tcBorders>
          </w:tcPr>
          <w:p w:rsidR="005B285C" w:rsidRPr="00642FCC" w:rsidRDefault="005B285C" w:rsidP="00E725F9">
            <w:pPr>
              <w:rPr>
                <w:rFonts w:ascii="Times New Roman" w:hAnsi="Times New Roman"/>
                <w:sz w:val="24"/>
                <w:szCs w:val="24"/>
              </w:rPr>
            </w:pPr>
            <w:r w:rsidRPr="00642FCC">
              <w:rPr>
                <w:rFonts w:ascii="Times New Roman" w:hAnsi="Times New Roman"/>
                <w:sz w:val="24"/>
                <w:szCs w:val="24"/>
              </w:rPr>
              <w:t xml:space="preserve">Kopējās izmaiņas budžeta izdevumos </w:t>
            </w:r>
            <w:proofErr w:type="spellStart"/>
            <w:r w:rsidRPr="00642FCC">
              <w:rPr>
                <w:rFonts w:ascii="Times New Roman" w:hAnsi="Times New Roman"/>
                <w:sz w:val="24"/>
                <w:szCs w:val="24"/>
              </w:rPr>
              <w:t>t.sk</w:t>
            </w:r>
            <w:proofErr w:type="spellEnd"/>
            <w:r w:rsidRPr="00642FCC">
              <w:rPr>
                <w:rFonts w:ascii="Times New Roman" w:hAnsi="Times New Roman"/>
                <w:sz w:val="24"/>
                <w:szCs w:val="24"/>
              </w:rPr>
              <w:t>.:</w:t>
            </w:r>
          </w:p>
        </w:tc>
        <w:tc>
          <w:tcPr>
            <w:tcW w:w="1842" w:type="dxa"/>
            <w:tcBorders>
              <w:top w:val="outset" w:sz="6" w:space="0" w:color="auto"/>
              <w:left w:val="outset" w:sz="6" w:space="0" w:color="auto"/>
              <w:bottom w:val="outset" w:sz="6" w:space="0" w:color="auto"/>
              <w:right w:val="outset" w:sz="6" w:space="0" w:color="auto"/>
            </w:tcBorders>
          </w:tcPr>
          <w:p w:rsidR="005B285C" w:rsidRPr="00642FCC" w:rsidRDefault="005B285C" w:rsidP="005D2808">
            <w:pPr>
              <w:pStyle w:val="naiskr"/>
              <w:spacing w:before="0" w:after="0"/>
              <w:ind w:left="104" w:right="57"/>
              <w:jc w:val="center"/>
              <w:rPr>
                <w:lang w:eastAsia="en-US"/>
              </w:rPr>
            </w:pPr>
            <w:r w:rsidRPr="00642FCC">
              <w:rPr>
                <w:lang w:eastAsia="en-US"/>
              </w:rPr>
              <w:t xml:space="preserve">Nav </w:t>
            </w:r>
          </w:p>
        </w:tc>
        <w:tc>
          <w:tcPr>
            <w:tcW w:w="1560" w:type="dxa"/>
            <w:gridSpan w:val="2"/>
            <w:tcBorders>
              <w:top w:val="outset" w:sz="6" w:space="0" w:color="auto"/>
              <w:left w:val="outset" w:sz="6" w:space="0" w:color="auto"/>
              <w:bottom w:val="outset" w:sz="6" w:space="0" w:color="auto"/>
              <w:right w:val="outset" w:sz="6" w:space="0" w:color="auto"/>
            </w:tcBorders>
          </w:tcPr>
          <w:p w:rsidR="005B285C" w:rsidRPr="00642FCC" w:rsidRDefault="005B285C" w:rsidP="005D2808">
            <w:pPr>
              <w:pStyle w:val="naiskr"/>
              <w:spacing w:before="0" w:after="0"/>
              <w:ind w:left="104" w:right="57"/>
              <w:jc w:val="center"/>
              <w:rPr>
                <w:lang w:eastAsia="en-US"/>
              </w:rPr>
            </w:pPr>
            <w:r w:rsidRPr="00642FCC">
              <w:rPr>
                <w:lang w:eastAsia="en-US"/>
              </w:rPr>
              <w:t xml:space="preserve">Nav </w:t>
            </w:r>
          </w:p>
        </w:tc>
        <w:tc>
          <w:tcPr>
            <w:tcW w:w="1559" w:type="dxa"/>
            <w:gridSpan w:val="2"/>
            <w:tcBorders>
              <w:top w:val="outset" w:sz="6" w:space="0" w:color="auto"/>
              <w:left w:val="outset" w:sz="6" w:space="0" w:color="auto"/>
              <w:bottom w:val="outset" w:sz="6" w:space="0" w:color="auto"/>
            </w:tcBorders>
          </w:tcPr>
          <w:p w:rsidR="005B285C" w:rsidRPr="00642FCC" w:rsidRDefault="005B285C" w:rsidP="00E725F9">
            <w:pPr>
              <w:pStyle w:val="naiskr"/>
              <w:spacing w:before="0" w:after="0"/>
              <w:ind w:left="104" w:right="57"/>
              <w:jc w:val="center"/>
              <w:rPr>
                <w:lang w:eastAsia="en-US"/>
              </w:rPr>
            </w:pPr>
            <w:r w:rsidRPr="00642FCC">
              <w:rPr>
                <w:lang w:eastAsia="en-US"/>
              </w:rPr>
              <w:t>Nav precīzi aprēķināms</w:t>
            </w:r>
          </w:p>
        </w:tc>
      </w:tr>
      <w:tr w:rsidR="005B285C" w:rsidRPr="00642FCC" w:rsidTr="0027089C">
        <w:trPr>
          <w:trHeight w:val="859"/>
        </w:trPr>
        <w:tc>
          <w:tcPr>
            <w:tcW w:w="4419" w:type="dxa"/>
            <w:tcBorders>
              <w:top w:val="outset" w:sz="6" w:space="0" w:color="auto"/>
              <w:bottom w:val="outset" w:sz="6" w:space="0" w:color="auto"/>
              <w:right w:val="outset" w:sz="6" w:space="0" w:color="auto"/>
            </w:tcBorders>
          </w:tcPr>
          <w:p w:rsidR="005B285C" w:rsidRPr="00642FCC" w:rsidRDefault="005B285C" w:rsidP="0027089C">
            <w:pPr>
              <w:rPr>
                <w:rFonts w:ascii="Times New Roman" w:hAnsi="Times New Roman"/>
                <w:sz w:val="24"/>
                <w:szCs w:val="24"/>
              </w:rPr>
            </w:pPr>
            <w:r w:rsidRPr="00642FCC">
              <w:rPr>
                <w:rFonts w:ascii="Times New Roman" w:hAnsi="Times New Roman"/>
                <w:sz w:val="24"/>
                <w:szCs w:val="24"/>
              </w:rPr>
              <w:lastRenderedPageBreak/>
              <w:t>Izmaiņas valsts budžeta izdevumos</w:t>
            </w:r>
            <w:r w:rsidR="0027089C">
              <w:rPr>
                <w:rFonts w:ascii="Times New Roman" w:hAnsi="Times New Roman"/>
                <w:sz w:val="24"/>
                <w:szCs w:val="24"/>
              </w:rPr>
              <w:t xml:space="preserve"> </w:t>
            </w:r>
          </w:p>
        </w:tc>
        <w:tc>
          <w:tcPr>
            <w:tcW w:w="4961" w:type="dxa"/>
            <w:gridSpan w:val="5"/>
            <w:tcBorders>
              <w:top w:val="outset" w:sz="6" w:space="0" w:color="auto"/>
              <w:left w:val="outset" w:sz="6" w:space="0" w:color="auto"/>
              <w:bottom w:val="outset" w:sz="6" w:space="0" w:color="auto"/>
            </w:tcBorders>
          </w:tcPr>
          <w:p w:rsidR="005B285C" w:rsidRPr="00642FCC" w:rsidRDefault="005B285C" w:rsidP="00E725F9">
            <w:pPr>
              <w:pStyle w:val="naiskr"/>
              <w:spacing w:before="0" w:after="0"/>
              <w:ind w:left="104" w:right="57"/>
              <w:jc w:val="center"/>
              <w:rPr>
                <w:lang w:eastAsia="en-US"/>
              </w:rPr>
            </w:pPr>
            <w:r>
              <w:rPr>
                <w:lang w:eastAsia="en-US"/>
              </w:rPr>
              <w:t>Paredzami izdevumi, kas saistīti ar ģeoloģiskās informācijas nodrošināšanu sabiedrībai un iesaistīto valsts iestāžu kapacitātes celšanu</w:t>
            </w:r>
          </w:p>
        </w:tc>
      </w:tr>
      <w:tr w:rsidR="005B285C" w:rsidRPr="00642FCC" w:rsidTr="0027089C">
        <w:tc>
          <w:tcPr>
            <w:tcW w:w="4419" w:type="dxa"/>
            <w:tcBorders>
              <w:top w:val="outset" w:sz="6" w:space="0" w:color="auto"/>
              <w:bottom w:val="outset" w:sz="6" w:space="0" w:color="auto"/>
              <w:right w:val="outset" w:sz="6" w:space="0" w:color="auto"/>
            </w:tcBorders>
          </w:tcPr>
          <w:p w:rsidR="005B285C" w:rsidRPr="00642FCC" w:rsidRDefault="005B285C" w:rsidP="0027089C">
            <w:pPr>
              <w:rPr>
                <w:rFonts w:ascii="Times New Roman" w:hAnsi="Times New Roman"/>
                <w:sz w:val="24"/>
                <w:szCs w:val="24"/>
              </w:rPr>
            </w:pPr>
            <w:r w:rsidRPr="00642FCC">
              <w:rPr>
                <w:rFonts w:ascii="Times New Roman" w:hAnsi="Times New Roman"/>
                <w:sz w:val="24"/>
                <w:szCs w:val="24"/>
              </w:rPr>
              <w:t>Izmaiņas pašvaldību budžeta izdevumos</w:t>
            </w:r>
            <w:r w:rsidR="0027089C">
              <w:rPr>
                <w:rFonts w:ascii="Times New Roman" w:hAnsi="Times New Roman"/>
                <w:sz w:val="24"/>
                <w:szCs w:val="24"/>
              </w:rPr>
              <w:t xml:space="preserve"> </w:t>
            </w:r>
          </w:p>
        </w:tc>
        <w:tc>
          <w:tcPr>
            <w:tcW w:w="1842" w:type="dxa"/>
            <w:tcBorders>
              <w:top w:val="outset" w:sz="6" w:space="0" w:color="auto"/>
              <w:left w:val="outset" w:sz="6" w:space="0" w:color="auto"/>
              <w:bottom w:val="outset" w:sz="6" w:space="0" w:color="auto"/>
              <w:right w:val="outset" w:sz="6" w:space="0" w:color="auto"/>
            </w:tcBorders>
          </w:tcPr>
          <w:p w:rsidR="005B285C" w:rsidRPr="00642FCC" w:rsidRDefault="005B285C" w:rsidP="00E725F9">
            <w:pPr>
              <w:pStyle w:val="naiskr"/>
              <w:spacing w:before="0" w:after="0"/>
              <w:ind w:left="104" w:right="57"/>
              <w:jc w:val="center"/>
              <w:rPr>
                <w:lang w:eastAsia="en-US"/>
              </w:rPr>
            </w:pPr>
            <w:r w:rsidRPr="00642FCC">
              <w:t>Projekts šo jomu neskar.</w:t>
            </w:r>
          </w:p>
        </w:tc>
        <w:tc>
          <w:tcPr>
            <w:tcW w:w="1560" w:type="dxa"/>
            <w:gridSpan w:val="2"/>
            <w:tcBorders>
              <w:top w:val="outset" w:sz="6" w:space="0" w:color="auto"/>
              <w:left w:val="outset" w:sz="6" w:space="0" w:color="auto"/>
              <w:bottom w:val="outset" w:sz="6" w:space="0" w:color="auto"/>
              <w:right w:val="outset" w:sz="6" w:space="0" w:color="auto"/>
            </w:tcBorders>
          </w:tcPr>
          <w:p w:rsidR="005B285C" w:rsidRPr="00642FCC" w:rsidRDefault="005B285C" w:rsidP="00E725F9">
            <w:pPr>
              <w:pStyle w:val="naiskr"/>
              <w:spacing w:before="0" w:after="0"/>
              <w:ind w:left="104" w:right="57"/>
              <w:jc w:val="center"/>
              <w:rPr>
                <w:lang w:eastAsia="en-US"/>
              </w:rPr>
            </w:pPr>
            <w:r w:rsidRPr="00642FCC">
              <w:t>Projekts šo jomu neskar.</w:t>
            </w:r>
          </w:p>
        </w:tc>
        <w:tc>
          <w:tcPr>
            <w:tcW w:w="1559" w:type="dxa"/>
            <w:gridSpan w:val="2"/>
            <w:tcBorders>
              <w:top w:val="outset" w:sz="6" w:space="0" w:color="auto"/>
              <w:left w:val="outset" w:sz="6" w:space="0" w:color="auto"/>
              <w:bottom w:val="outset" w:sz="6" w:space="0" w:color="auto"/>
            </w:tcBorders>
          </w:tcPr>
          <w:p w:rsidR="005B285C" w:rsidRPr="00642FCC" w:rsidRDefault="005B285C" w:rsidP="00E725F9">
            <w:pPr>
              <w:pStyle w:val="naiskr"/>
              <w:spacing w:before="0" w:after="0"/>
              <w:ind w:left="104" w:right="57"/>
              <w:jc w:val="center"/>
              <w:rPr>
                <w:lang w:eastAsia="en-US"/>
              </w:rPr>
            </w:pPr>
            <w:r w:rsidRPr="00642FCC">
              <w:t>Projekts šo jomu neskar.</w:t>
            </w:r>
          </w:p>
        </w:tc>
      </w:tr>
      <w:tr w:rsidR="005B285C" w:rsidRPr="00642FCC" w:rsidTr="0027089C">
        <w:tc>
          <w:tcPr>
            <w:tcW w:w="4419" w:type="dxa"/>
            <w:tcBorders>
              <w:top w:val="outset" w:sz="6" w:space="0" w:color="auto"/>
              <w:bottom w:val="outset" w:sz="6" w:space="0" w:color="auto"/>
              <w:right w:val="outset" w:sz="6" w:space="0" w:color="auto"/>
            </w:tcBorders>
          </w:tcPr>
          <w:p w:rsidR="005B285C" w:rsidRPr="00642FCC" w:rsidRDefault="005B285C" w:rsidP="0027089C">
            <w:pPr>
              <w:rPr>
                <w:rFonts w:ascii="Times New Roman" w:hAnsi="Times New Roman"/>
                <w:sz w:val="24"/>
                <w:szCs w:val="24"/>
              </w:rPr>
            </w:pPr>
            <w:r w:rsidRPr="00642FCC">
              <w:rPr>
                <w:rFonts w:ascii="Times New Roman" w:hAnsi="Times New Roman"/>
                <w:sz w:val="24"/>
                <w:szCs w:val="24"/>
              </w:rPr>
              <w:t>Kopējā finansiālā ietekme:</w:t>
            </w:r>
            <w:r w:rsidR="0027089C">
              <w:rPr>
                <w:rFonts w:ascii="Times New Roman" w:hAnsi="Times New Roman"/>
                <w:sz w:val="24"/>
                <w:szCs w:val="24"/>
              </w:rPr>
              <w:t xml:space="preserve"> </w:t>
            </w:r>
          </w:p>
        </w:tc>
        <w:tc>
          <w:tcPr>
            <w:tcW w:w="1842" w:type="dxa"/>
            <w:tcBorders>
              <w:top w:val="outset" w:sz="6" w:space="0" w:color="auto"/>
              <w:left w:val="outset" w:sz="6" w:space="0" w:color="auto"/>
              <w:bottom w:val="outset" w:sz="6" w:space="0" w:color="auto"/>
              <w:right w:val="outset" w:sz="6" w:space="0" w:color="auto"/>
            </w:tcBorders>
          </w:tcPr>
          <w:p w:rsidR="005B285C" w:rsidRPr="00642FCC" w:rsidRDefault="005B285C" w:rsidP="005D2808">
            <w:pPr>
              <w:pStyle w:val="naiskr"/>
              <w:spacing w:before="0" w:after="0"/>
              <w:ind w:left="104" w:right="57"/>
              <w:jc w:val="center"/>
              <w:rPr>
                <w:lang w:eastAsia="en-US"/>
              </w:rPr>
            </w:pPr>
            <w:r w:rsidRPr="00642FCC">
              <w:rPr>
                <w:lang w:eastAsia="en-US"/>
              </w:rPr>
              <w:t xml:space="preserve">Nav </w:t>
            </w:r>
          </w:p>
        </w:tc>
        <w:tc>
          <w:tcPr>
            <w:tcW w:w="1560" w:type="dxa"/>
            <w:gridSpan w:val="2"/>
            <w:tcBorders>
              <w:top w:val="outset" w:sz="6" w:space="0" w:color="auto"/>
              <w:left w:val="outset" w:sz="6" w:space="0" w:color="auto"/>
              <w:bottom w:val="outset" w:sz="6" w:space="0" w:color="auto"/>
              <w:right w:val="outset" w:sz="6" w:space="0" w:color="auto"/>
            </w:tcBorders>
          </w:tcPr>
          <w:p w:rsidR="005B285C" w:rsidRPr="00642FCC" w:rsidRDefault="005B285C" w:rsidP="005D2808">
            <w:pPr>
              <w:pStyle w:val="naiskr"/>
              <w:spacing w:before="0" w:after="0"/>
              <w:ind w:left="104" w:right="57"/>
              <w:jc w:val="center"/>
              <w:rPr>
                <w:lang w:eastAsia="en-US"/>
              </w:rPr>
            </w:pPr>
            <w:r w:rsidRPr="00642FCC">
              <w:rPr>
                <w:lang w:eastAsia="en-US"/>
              </w:rPr>
              <w:t xml:space="preserve">Nav </w:t>
            </w:r>
          </w:p>
        </w:tc>
        <w:tc>
          <w:tcPr>
            <w:tcW w:w="1559" w:type="dxa"/>
            <w:gridSpan w:val="2"/>
            <w:tcBorders>
              <w:top w:val="outset" w:sz="6" w:space="0" w:color="auto"/>
              <w:left w:val="outset" w:sz="6" w:space="0" w:color="auto"/>
              <w:bottom w:val="outset" w:sz="6" w:space="0" w:color="auto"/>
            </w:tcBorders>
          </w:tcPr>
          <w:p w:rsidR="005B285C" w:rsidRPr="00642FCC" w:rsidRDefault="005B285C" w:rsidP="00E725F9">
            <w:pPr>
              <w:pStyle w:val="naiskr"/>
              <w:spacing w:before="0" w:after="0"/>
              <w:ind w:left="104" w:right="57"/>
              <w:jc w:val="center"/>
              <w:rPr>
                <w:lang w:eastAsia="en-US"/>
              </w:rPr>
            </w:pPr>
            <w:r w:rsidRPr="00642FCC">
              <w:rPr>
                <w:lang w:eastAsia="en-US"/>
              </w:rPr>
              <w:t>Nav precīzi aprēķināms</w:t>
            </w:r>
          </w:p>
        </w:tc>
      </w:tr>
      <w:tr w:rsidR="005B285C" w:rsidRPr="00642FCC" w:rsidTr="0027089C">
        <w:trPr>
          <w:trHeight w:val="744"/>
        </w:trPr>
        <w:tc>
          <w:tcPr>
            <w:tcW w:w="4419" w:type="dxa"/>
            <w:tcBorders>
              <w:top w:val="outset" w:sz="6" w:space="0" w:color="auto"/>
              <w:bottom w:val="outset" w:sz="6" w:space="0" w:color="auto"/>
              <w:right w:val="outset" w:sz="6" w:space="0" w:color="auto"/>
            </w:tcBorders>
          </w:tcPr>
          <w:p w:rsidR="005B285C" w:rsidRPr="00642FCC" w:rsidRDefault="005B285C" w:rsidP="00E725F9">
            <w:pPr>
              <w:rPr>
                <w:rFonts w:ascii="Times New Roman" w:hAnsi="Times New Roman"/>
                <w:sz w:val="24"/>
                <w:szCs w:val="24"/>
              </w:rPr>
            </w:pPr>
            <w:r w:rsidRPr="00642FCC">
              <w:rPr>
                <w:rFonts w:ascii="Times New Roman" w:hAnsi="Times New Roman"/>
                <w:sz w:val="24"/>
                <w:szCs w:val="24"/>
              </w:rPr>
              <w:t>Finansiālā ietekme uz valsts budžetu</w:t>
            </w:r>
            <w:r>
              <w:rPr>
                <w:rFonts w:ascii="Times New Roman" w:hAnsi="Times New Roman"/>
                <w:sz w:val="24"/>
                <w:szCs w:val="24"/>
              </w:rPr>
              <w:t xml:space="preserve"> </w:t>
            </w:r>
          </w:p>
        </w:tc>
        <w:tc>
          <w:tcPr>
            <w:tcW w:w="1842" w:type="dxa"/>
            <w:tcBorders>
              <w:top w:val="outset" w:sz="6" w:space="0" w:color="auto"/>
              <w:left w:val="outset" w:sz="6" w:space="0" w:color="auto"/>
              <w:bottom w:val="outset" w:sz="6" w:space="0" w:color="auto"/>
              <w:right w:val="outset" w:sz="6" w:space="0" w:color="auto"/>
            </w:tcBorders>
          </w:tcPr>
          <w:p w:rsidR="005B285C" w:rsidRPr="00642FCC" w:rsidRDefault="005B285C" w:rsidP="005D2808">
            <w:pPr>
              <w:pStyle w:val="naiskr"/>
              <w:spacing w:before="0" w:after="0"/>
              <w:ind w:left="104" w:right="57"/>
              <w:jc w:val="center"/>
              <w:rPr>
                <w:lang w:eastAsia="en-US"/>
              </w:rPr>
            </w:pPr>
            <w:r w:rsidRPr="00642FCC">
              <w:rPr>
                <w:lang w:eastAsia="en-US"/>
              </w:rPr>
              <w:t xml:space="preserve">Nav </w:t>
            </w:r>
          </w:p>
        </w:tc>
        <w:tc>
          <w:tcPr>
            <w:tcW w:w="1560" w:type="dxa"/>
            <w:gridSpan w:val="2"/>
            <w:tcBorders>
              <w:top w:val="outset" w:sz="6" w:space="0" w:color="auto"/>
              <w:left w:val="outset" w:sz="6" w:space="0" w:color="auto"/>
              <w:bottom w:val="outset" w:sz="6" w:space="0" w:color="auto"/>
              <w:right w:val="outset" w:sz="6" w:space="0" w:color="auto"/>
            </w:tcBorders>
          </w:tcPr>
          <w:p w:rsidR="005B285C" w:rsidRPr="00642FCC" w:rsidRDefault="005B285C" w:rsidP="005D2808">
            <w:pPr>
              <w:pStyle w:val="naiskr"/>
              <w:spacing w:before="0" w:after="0"/>
              <w:ind w:left="104" w:right="57"/>
              <w:jc w:val="center"/>
              <w:rPr>
                <w:lang w:eastAsia="en-US"/>
              </w:rPr>
            </w:pPr>
            <w:r w:rsidRPr="00642FCC">
              <w:rPr>
                <w:lang w:eastAsia="en-US"/>
              </w:rPr>
              <w:t xml:space="preserve">Nav </w:t>
            </w:r>
          </w:p>
        </w:tc>
        <w:tc>
          <w:tcPr>
            <w:tcW w:w="1559" w:type="dxa"/>
            <w:gridSpan w:val="2"/>
            <w:tcBorders>
              <w:top w:val="outset" w:sz="6" w:space="0" w:color="auto"/>
              <w:left w:val="outset" w:sz="6" w:space="0" w:color="auto"/>
              <w:bottom w:val="outset" w:sz="6" w:space="0" w:color="auto"/>
            </w:tcBorders>
          </w:tcPr>
          <w:p w:rsidR="005B285C" w:rsidRPr="00642FCC" w:rsidRDefault="005B285C" w:rsidP="00E725F9">
            <w:pPr>
              <w:pStyle w:val="naiskr"/>
              <w:spacing w:before="0" w:after="0"/>
              <w:ind w:left="104" w:right="57"/>
              <w:jc w:val="center"/>
              <w:rPr>
                <w:lang w:eastAsia="en-US"/>
              </w:rPr>
            </w:pPr>
            <w:r w:rsidRPr="00642FCC">
              <w:rPr>
                <w:lang w:eastAsia="en-US"/>
              </w:rPr>
              <w:t>Nav precīzi aprēķināms</w:t>
            </w:r>
          </w:p>
        </w:tc>
      </w:tr>
      <w:tr w:rsidR="005B285C" w:rsidRPr="00642FCC" w:rsidTr="0027089C">
        <w:tc>
          <w:tcPr>
            <w:tcW w:w="4419" w:type="dxa"/>
            <w:tcBorders>
              <w:top w:val="outset" w:sz="6" w:space="0" w:color="auto"/>
              <w:bottom w:val="outset" w:sz="6" w:space="0" w:color="auto"/>
              <w:right w:val="outset" w:sz="6" w:space="0" w:color="auto"/>
            </w:tcBorders>
          </w:tcPr>
          <w:p w:rsidR="005B285C" w:rsidRPr="00642FCC" w:rsidRDefault="005B285C" w:rsidP="00E725F9">
            <w:pPr>
              <w:rPr>
                <w:rFonts w:ascii="Times New Roman" w:hAnsi="Times New Roman"/>
                <w:sz w:val="24"/>
                <w:szCs w:val="24"/>
              </w:rPr>
            </w:pPr>
            <w:r w:rsidRPr="00642FCC">
              <w:rPr>
                <w:rFonts w:ascii="Times New Roman" w:hAnsi="Times New Roman"/>
                <w:sz w:val="24"/>
                <w:szCs w:val="24"/>
              </w:rPr>
              <w:t>Finansiālā ietekme uz pašvaldību budžetu</w:t>
            </w:r>
            <w:r>
              <w:rPr>
                <w:rFonts w:ascii="Times New Roman" w:hAnsi="Times New Roman"/>
                <w:sz w:val="24"/>
                <w:szCs w:val="24"/>
              </w:rPr>
              <w:t xml:space="preserve"> </w:t>
            </w:r>
          </w:p>
        </w:tc>
        <w:tc>
          <w:tcPr>
            <w:tcW w:w="1842" w:type="dxa"/>
            <w:tcBorders>
              <w:top w:val="outset" w:sz="6" w:space="0" w:color="auto"/>
              <w:left w:val="outset" w:sz="6" w:space="0" w:color="auto"/>
              <w:bottom w:val="outset" w:sz="6" w:space="0" w:color="auto"/>
              <w:right w:val="outset" w:sz="6" w:space="0" w:color="auto"/>
            </w:tcBorders>
          </w:tcPr>
          <w:p w:rsidR="005B285C" w:rsidRPr="00642FCC" w:rsidRDefault="005B285C" w:rsidP="005D2808">
            <w:pPr>
              <w:jc w:val="center"/>
              <w:rPr>
                <w:rFonts w:ascii="Times New Roman" w:hAnsi="Times New Roman"/>
                <w:sz w:val="24"/>
                <w:szCs w:val="24"/>
              </w:rPr>
            </w:pPr>
            <w:r w:rsidRPr="00642FCC">
              <w:rPr>
                <w:rFonts w:ascii="Times New Roman" w:hAnsi="Times New Roman"/>
                <w:sz w:val="24"/>
                <w:szCs w:val="24"/>
              </w:rPr>
              <w:t xml:space="preserve">Nav </w:t>
            </w:r>
          </w:p>
        </w:tc>
        <w:tc>
          <w:tcPr>
            <w:tcW w:w="1560" w:type="dxa"/>
            <w:gridSpan w:val="2"/>
            <w:tcBorders>
              <w:top w:val="outset" w:sz="6" w:space="0" w:color="auto"/>
              <w:left w:val="outset" w:sz="6" w:space="0" w:color="auto"/>
              <w:bottom w:val="outset" w:sz="6" w:space="0" w:color="auto"/>
              <w:right w:val="outset" w:sz="6" w:space="0" w:color="auto"/>
            </w:tcBorders>
          </w:tcPr>
          <w:p w:rsidR="005B285C" w:rsidRPr="00642FCC" w:rsidRDefault="005B285C" w:rsidP="005D2808">
            <w:pPr>
              <w:jc w:val="center"/>
              <w:rPr>
                <w:rFonts w:ascii="Times New Roman" w:hAnsi="Times New Roman"/>
                <w:sz w:val="24"/>
                <w:szCs w:val="24"/>
              </w:rPr>
            </w:pPr>
            <w:r w:rsidRPr="00642FCC">
              <w:rPr>
                <w:rFonts w:ascii="Times New Roman" w:hAnsi="Times New Roman"/>
                <w:sz w:val="24"/>
                <w:szCs w:val="24"/>
              </w:rPr>
              <w:t xml:space="preserve">Nav </w:t>
            </w:r>
          </w:p>
        </w:tc>
        <w:tc>
          <w:tcPr>
            <w:tcW w:w="1559" w:type="dxa"/>
            <w:gridSpan w:val="2"/>
            <w:tcBorders>
              <w:top w:val="outset" w:sz="6" w:space="0" w:color="auto"/>
              <w:left w:val="outset" w:sz="6" w:space="0" w:color="auto"/>
              <w:bottom w:val="outset" w:sz="6" w:space="0" w:color="auto"/>
            </w:tcBorders>
          </w:tcPr>
          <w:p w:rsidR="005B285C" w:rsidRPr="00642FCC" w:rsidRDefault="005B285C" w:rsidP="00E725F9">
            <w:pPr>
              <w:jc w:val="center"/>
              <w:rPr>
                <w:rFonts w:ascii="Times New Roman" w:hAnsi="Times New Roman"/>
                <w:sz w:val="24"/>
                <w:szCs w:val="24"/>
              </w:rPr>
            </w:pPr>
            <w:r w:rsidRPr="00642FCC">
              <w:rPr>
                <w:rFonts w:ascii="Times New Roman" w:hAnsi="Times New Roman"/>
                <w:sz w:val="24"/>
                <w:szCs w:val="24"/>
              </w:rPr>
              <w:t>Nav precīzi aprēķināms</w:t>
            </w:r>
          </w:p>
        </w:tc>
      </w:tr>
      <w:tr w:rsidR="005B285C" w:rsidRPr="00642FCC" w:rsidTr="0027089C">
        <w:tc>
          <w:tcPr>
            <w:tcW w:w="4419" w:type="dxa"/>
            <w:tcBorders>
              <w:top w:val="outset" w:sz="6" w:space="0" w:color="auto"/>
              <w:bottom w:val="outset" w:sz="6" w:space="0" w:color="auto"/>
              <w:right w:val="outset" w:sz="6" w:space="0" w:color="auto"/>
            </w:tcBorders>
          </w:tcPr>
          <w:p w:rsidR="005B285C" w:rsidRPr="00642FCC" w:rsidRDefault="005B285C" w:rsidP="00E725F9">
            <w:pPr>
              <w:rPr>
                <w:rFonts w:ascii="Times New Roman" w:hAnsi="Times New Roman"/>
                <w:sz w:val="24"/>
                <w:szCs w:val="24"/>
              </w:rPr>
            </w:pPr>
            <w:r w:rsidRPr="00642FCC">
              <w:rPr>
                <w:rFonts w:ascii="Times New Roman" w:hAnsi="Times New Roman"/>
                <w:sz w:val="24"/>
                <w:szCs w:val="24"/>
              </w:rPr>
              <w:t>Detalizēts ieņēmumu un izdevumu aprēķins</w:t>
            </w:r>
            <w:r w:rsidR="0027089C">
              <w:rPr>
                <w:rFonts w:ascii="Times New Roman" w:hAnsi="Times New Roman"/>
                <w:sz w:val="24"/>
                <w:szCs w:val="24"/>
              </w:rPr>
              <w:t xml:space="preserve"> </w:t>
            </w:r>
          </w:p>
        </w:tc>
        <w:tc>
          <w:tcPr>
            <w:tcW w:w="1842" w:type="dxa"/>
            <w:tcBorders>
              <w:top w:val="outset" w:sz="6" w:space="0" w:color="auto"/>
              <w:left w:val="outset" w:sz="6" w:space="0" w:color="auto"/>
              <w:bottom w:val="outset" w:sz="6" w:space="0" w:color="auto"/>
              <w:right w:val="outset" w:sz="6" w:space="0" w:color="auto"/>
            </w:tcBorders>
          </w:tcPr>
          <w:p w:rsidR="005B285C" w:rsidRPr="0027089C" w:rsidRDefault="0027089C" w:rsidP="005D2808">
            <w:pPr>
              <w:jc w:val="center"/>
              <w:rPr>
                <w:rFonts w:ascii="Times New Roman" w:hAnsi="Times New Roman"/>
                <w:sz w:val="24"/>
                <w:szCs w:val="24"/>
              </w:rPr>
            </w:pPr>
            <w:r w:rsidRPr="0027089C">
              <w:rPr>
                <w:rFonts w:ascii="Times New Roman" w:hAnsi="Times New Roman"/>
                <w:sz w:val="24"/>
                <w:szCs w:val="24"/>
              </w:rPr>
              <w:t xml:space="preserve">Nav </w:t>
            </w:r>
          </w:p>
        </w:tc>
        <w:tc>
          <w:tcPr>
            <w:tcW w:w="1560" w:type="dxa"/>
            <w:gridSpan w:val="2"/>
            <w:tcBorders>
              <w:top w:val="outset" w:sz="6" w:space="0" w:color="auto"/>
              <w:left w:val="outset" w:sz="6" w:space="0" w:color="auto"/>
              <w:bottom w:val="outset" w:sz="6" w:space="0" w:color="auto"/>
              <w:right w:val="outset" w:sz="6" w:space="0" w:color="auto"/>
            </w:tcBorders>
          </w:tcPr>
          <w:p w:rsidR="005B285C" w:rsidRPr="0027089C" w:rsidRDefault="0027089C" w:rsidP="005D2808">
            <w:pPr>
              <w:jc w:val="center"/>
              <w:rPr>
                <w:rFonts w:ascii="Times New Roman" w:hAnsi="Times New Roman"/>
                <w:sz w:val="24"/>
                <w:szCs w:val="24"/>
              </w:rPr>
            </w:pPr>
            <w:r w:rsidRPr="0027089C">
              <w:rPr>
                <w:rFonts w:ascii="Times New Roman" w:hAnsi="Times New Roman"/>
                <w:sz w:val="24"/>
                <w:szCs w:val="24"/>
              </w:rPr>
              <w:t xml:space="preserve">Nav </w:t>
            </w:r>
          </w:p>
        </w:tc>
        <w:tc>
          <w:tcPr>
            <w:tcW w:w="1559" w:type="dxa"/>
            <w:gridSpan w:val="2"/>
            <w:tcBorders>
              <w:top w:val="outset" w:sz="6" w:space="0" w:color="auto"/>
              <w:left w:val="outset" w:sz="6" w:space="0" w:color="auto"/>
              <w:bottom w:val="outset" w:sz="6" w:space="0" w:color="auto"/>
            </w:tcBorders>
          </w:tcPr>
          <w:p w:rsidR="005B285C" w:rsidRPr="0027089C" w:rsidRDefault="0027089C" w:rsidP="00E725F9">
            <w:pPr>
              <w:jc w:val="center"/>
              <w:rPr>
                <w:rFonts w:ascii="Times New Roman" w:hAnsi="Times New Roman"/>
                <w:sz w:val="24"/>
                <w:szCs w:val="24"/>
              </w:rPr>
            </w:pPr>
            <w:r w:rsidRPr="0027089C">
              <w:rPr>
                <w:rFonts w:ascii="Times New Roman" w:hAnsi="Times New Roman"/>
                <w:sz w:val="24"/>
                <w:szCs w:val="24"/>
              </w:rPr>
              <w:t>Nav precīzi aprēķināms</w:t>
            </w:r>
          </w:p>
        </w:tc>
      </w:tr>
      <w:tr w:rsidR="005B285C" w:rsidRPr="00642FCC" w:rsidTr="0027089C">
        <w:trPr>
          <w:trHeight w:val="29"/>
        </w:trPr>
        <w:tc>
          <w:tcPr>
            <w:tcW w:w="4419" w:type="dxa"/>
            <w:tcBorders>
              <w:top w:val="outset" w:sz="6" w:space="0" w:color="auto"/>
              <w:bottom w:val="outset" w:sz="6" w:space="0" w:color="auto"/>
              <w:right w:val="outset" w:sz="6" w:space="0" w:color="auto"/>
            </w:tcBorders>
          </w:tcPr>
          <w:p w:rsidR="005B285C" w:rsidRPr="00642FCC" w:rsidRDefault="005B285C" w:rsidP="00E725F9">
            <w:pPr>
              <w:rPr>
                <w:rFonts w:ascii="Times New Roman" w:hAnsi="Times New Roman"/>
                <w:sz w:val="24"/>
                <w:szCs w:val="24"/>
              </w:rPr>
            </w:pPr>
            <w:r w:rsidRPr="00642FCC">
              <w:rPr>
                <w:rFonts w:ascii="Times New Roman" w:hAnsi="Times New Roman"/>
                <w:sz w:val="24"/>
                <w:szCs w:val="24"/>
              </w:rPr>
              <w:t>Cita informācija</w:t>
            </w:r>
            <w:r>
              <w:rPr>
                <w:rFonts w:ascii="Times New Roman" w:hAnsi="Times New Roman"/>
                <w:sz w:val="24"/>
                <w:szCs w:val="24"/>
              </w:rPr>
              <w:t xml:space="preserve"> </w:t>
            </w:r>
          </w:p>
        </w:tc>
        <w:tc>
          <w:tcPr>
            <w:tcW w:w="1842" w:type="dxa"/>
            <w:tcBorders>
              <w:top w:val="outset" w:sz="6" w:space="0" w:color="auto"/>
              <w:left w:val="outset" w:sz="6" w:space="0" w:color="auto"/>
              <w:bottom w:val="outset" w:sz="6" w:space="0" w:color="auto"/>
              <w:right w:val="outset" w:sz="6" w:space="0" w:color="auto"/>
            </w:tcBorders>
          </w:tcPr>
          <w:p w:rsidR="005B285C" w:rsidRPr="00642FCC" w:rsidRDefault="005B285C" w:rsidP="00E725F9">
            <w:pPr>
              <w:jc w:val="center"/>
              <w:rPr>
                <w:rFonts w:ascii="Times New Roman" w:hAnsi="Times New Roman"/>
                <w:sz w:val="24"/>
                <w:szCs w:val="24"/>
              </w:rPr>
            </w:pPr>
            <w:r>
              <w:rPr>
                <w:rFonts w:ascii="Times New Roman" w:hAnsi="Times New Roman"/>
                <w:sz w:val="24"/>
                <w:szCs w:val="24"/>
              </w:rPr>
              <w:t xml:space="preserve">Nav </w:t>
            </w:r>
          </w:p>
        </w:tc>
        <w:tc>
          <w:tcPr>
            <w:tcW w:w="1560" w:type="dxa"/>
            <w:gridSpan w:val="2"/>
            <w:tcBorders>
              <w:top w:val="outset" w:sz="6" w:space="0" w:color="auto"/>
              <w:left w:val="outset" w:sz="6" w:space="0" w:color="auto"/>
              <w:bottom w:val="outset" w:sz="6" w:space="0" w:color="auto"/>
              <w:right w:val="outset" w:sz="6" w:space="0" w:color="auto"/>
            </w:tcBorders>
          </w:tcPr>
          <w:p w:rsidR="005B285C" w:rsidRPr="00642FCC" w:rsidRDefault="005B285C" w:rsidP="00E725F9">
            <w:pPr>
              <w:jc w:val="center"/>
              <w:rPr>
                <w:rFonts w:ascii="Times New Roman" w:hAnsi="Times New Roman"/>
                <w:sz w:val="24"/>
                <w:szCs w:val="24"/>
              </w:rPr>
            </w:pPr>
            <w:r>
              <w:rPr>
                <w:rFonts w:ascii="Times New Roman" w:hAnsi="Times New Roman"/>
                <w:sz w:val="24"/>
                <w:szCs w:val="24"/>
              </w:rPr>
              <w:t xml:space="preserve">Nav </w:t>
            </w:r>
          </w:p>
        </w:tc>
        <w:tc>
          <w:tcPr>
            <w:tcW w:w="1559" w:type="dxa"/>
            <w:gridSpan w:val="2"/>
            <w:tcBorders>
              <w:top w:val="outset" w:sz="6" w:space="0" w:color="auto"/>
              <w:left w:val="outset" w:sz="6" w:space="0" w:color="auto"/>
              <w:bottom w:val="outset" w:sz="6" w:space="0" w:color="auto"/>
            </w:tcBorders>
          </w:tcPr>
          <w:p w:rsidR="005B285C" w:rsidRPr="00642FCC" w:rsidRDefault="005B285C" w:rsidP="00E725F9">
            <w:pPr>
              <w:jc w:val="center"/>
              <w:rPr>
                <w:rFonts w:ascii="Times New Roman" w:hAnsi="Times New Roman"/>
                <w:sz w:val="24"/>
                <w:szCs w:val="24"/>
              </w:rPr>
            </w:pPr>
            <w:r>
              <w:rPr>
                <w:rFonts w:ascii="Times New Roman" w:hAnsi="Times New Roman"/>
                <w:sz w:val="24"/>
                <w:szCs w:val="24"/>
              </w:rPr>
              <w:t xml:space="preserve">Nav </w:t>
            </w:r>
          </w:p>
        </w:tc>
      </w:tr>
      <w:tr w:rsidR="005B285C" w:rsidRPr="00642FCC" w:rsidTr="0027089C">
        <w:trPr>
          <w:trHeight w:val="856"/>
        </w:trPr>
        <w:tc>
          <w:tcPr>
            <w:tcW w:w="4419" w:type="dxa"/>
            <w:tcBorders>
              <w:top w:val="outset" w:sz="6" w:space="0" w:color="auto"/>
              <w:bottom w:val="outset" w:sz="6" w:space="0" w:color="auto"/>
              <w:right w:val="outset" w:sz="6" w:space="0" w:color="auto"/>
            </w:tcBorders>
          </w:tcPr>
          <w:p w:rsidR="005B285C" w:rsidRPr="00642FCC" w:rsidRDefault="005B285C" w:rsidP="00E725F9">
            <w:pPr>
              <w:rPr>
                <w:rFonts w:ascii="Times New Roman" w:hAnsi="Times New Roman"/>
                <w:sz w:val="24"/>
                <w:szCs w:val="24"/>
              </w:rPr>
            </w:pPr>
            <w:r w:rsidRPr="00642FCC">
              <w:rPr>
                <w:rFonts w:ascii="Times New Roman" w:hAnsi="Times New Roman"/>
                <w:sz w:val="24"/>
                <w:szCs w:val="24"/>
              </w:rPr>
              <w:t xml:space="preserve">Izmaiņas budžeta izdevumos no N+4 līdz N+7 </w:t>
            </w:r>
            <w:r>
              <w:rPr>
                <w:rFonts w:ascii="Times New Roman" w:hAnsi="Times New Roman"/>
                <w:sz w:val="24"/>
                <w:szCs w:val="24"/>
              </w:rPr>
              <w:t>gadiem</w:t>
            </w:r>
          </w:p>
        </w:tc>
        <w:tc>
          <w:tcPr>
            <w:tcW w:w="1842" w:type="dxa"/>
            <w:tcBorders>
              <w:top w:val="outset" w:sz="6" w:space="0" w:color="auto"/>
              <w:left w:val="outset" w:sz="6" w:space="0" w:color="auto"/>
              <w:bottom w:val="outset" w:sz="6" w:space="0" w:color="auto"/>
              <w:right w:val="outset" w:sz="6" w:space="0" w:color="auto"/>
            </w:tcBorders>
          </w:tcPr>
          <w:p w:rsidR="005B285C" w:rsidRPr="008C18F1" w:rsidRDefault="005B285C" w:rsidP="005D2808">
            <w:pPr>
              <w:jc w:val="center"/>
              <w:rPr>
                <w:rFonts w:ascii="Times New Roman" w:hAnsi="Times New Roman"/>
                <w:sz w:val="24"/>
                <w:szCs w:val="24"/>
              </w:rPr>
            </w:pPr>
            <w:r w:rsidRPr="008C18F1">
              <w:rPr>
                <w:rFonts w:ascii="Times New Roman" w:hAnsi="Times New Roman"/>
                <w:sz w:val="24"/>
                <w:szCs w:val="24"/>
              </w:rPr>
              <w:t xml:space="preserve">Nav </w:t>
            </w:r>
          </w:p>
        </w:tc>
        <w:tc>
          <w:tcPr>
            <w:tcW w:w="1560" w:type="dxa"/>
            <w:gridSpan w:val="2"/>
            <w:tcBorders>
              <w:top w:val="outset" w:sz="6" w:space="0" w:color="auto"/>
              <w:left w:val="outset" w:sz="6" w:space="0" w:color="auto"/>
              <w:bottom w:val="outset" w:sz="6" w:space="0" w:color="auto"/>
              <w:right w:val="outset" w:sz="6" w:space="0" w:color="auto"/>
            </w:tcBorders>
          </w:tcPr>
          <w:p w:rsidR="005B285C" w:rsidRPr="008C18F1" w:rsidRDefault="005B285C" w:rsidP="005D2808">
            <w:pPr>
              <w:jc w:val="center"/>
              <w:rPr>
                <w:rFonts w:ascii="Times New Roman" w:hAnsi="Times New Roman"/>
                <w:sz w:val="24"/>
                <w:szCs w:val="24"/>
              </w:rPr>
            </w:pPr>
            <w:r w:rsidRPr="008C18F1">
              <w:rPr>
                <w:rFonts w:ascii="Times New Roman" w:hAnsi="Times New Roman"/>
                <w:sz w:val="24"/>
                <w:szCs w:val="24"/>
              </w:rPr>
              <w:t xml:space="preserve">Nav </w:t>
            </w:r>
          </w:p>
        </w:tc>
        <w:tc>
          <w:tcPr>
            <w:tcW w:w="1559" w:type="dxa"/>
            <w:gridSpan w:val="2"/>
            <w:tcBorders>
              <w:top w:val="outset" w:sz="6" w:space="0" w:color="auto"/>
              <w:left w:val="outset" w:sz="6" w:space="0" w:color="auto"/>
              <w:bottom w:val="outset" w:sz="6" w:space="0" w:color="auto"/>
            </w:tcBorders>
          </w:tcPr>
          <w:p w:rsidR="005B285C" w:rsidRPr="008C18F1" w:rsidRDefault="005B285C" w:rsidP="00E725F9">
            <w:pPr>
              <w:jc w:val="center"/>
              <w:rPr>
                <w:rFonts w:ascii="Times New Roman" w:hAnsi="Times New Roman"/>
                <w:sz w:val="24"/>
                <w:szCs w:val="24"/>
              </w:rPr>
            </w:pPr>
            <w:r w:rsidRPr="008C18F1">
              <w:rPr>
                <w:rFonts w:ascii="Times New Roman" w:hAnsi="Times New Roman"/>
                <w:sz w:val="24"/>
                <w:szCs w:val="24"/>
              </w:rPr>
              <w:t>Nav precīzi aprēķināms</w:t>
            </w:r>
          </w:p>
        </w:tc>
      </w:tr>
    </w:tbl>
    <w:p w:rsidR="005B285C" w:rsidRDefault="005B285C" w:rsidP="005B285C">
      <w:pPr>
        <w:rPr>
          <w:rFonts w:ascii="Times New Roman" w:hAnsi="Times New Roman"/>
          <w:sz w:val="24"/>
          <w:szCs w:val="24"/>
        </w:rPr>
      </w:pPr>
    </w:p>
    <w:p w:rsidR="00E840F8" w:rsidRPr="00E840F8" w:rsidRDefault="00E840F8" w:rsidP="00E840F8">
      <w:pPr>
        <w:spacing w:after="120" w:line="240" w:lineRule="auto"/>
        <w:jc w:val="both"/>
        <w:rPr>
          <w:rFonts w:ascii="Times New Roman" w:hAnsi="Times New Roman"/>
          <w:sz w:val="28"/>
          <w:szCs w:val="28"/>
        </w:rPr>
      </w:pPr>
      <w:r w:rsidRPr="00E840F8">
        <w:rPr>
          <w:rFonts w:ascii="Times New Roman" w:hAnsi="Times New Roman"/>
          <w:b/>
          <w:sz w:val="28"/>
          <w:szCs w:val="28"/>
        </w:rPr>
        <w:t>C un D variantiem kopīgais</w:t>
      </w:r>
      <w:r w:rsidRPr="00E840F8">
        <w:rPr>
          <w:rFonts w:ascii="Times New Roman" w:hAnsi="Times New Roman"/>
          <w:sz w:val="28"/>
          <w:szCs w:val="28"/>
        </w:rPr>
        <w:t xml:space="preserve">: </w:t>
      </w:r>
    </w:p>
    <w:p w:rsidR="00E840F8" w:rsidRPr="00637FB4" w:rsidRDefault="00B3026A" w:rsidP="00637FB4">
      <w:pPr>
        <w:spacing w:after="120" w:line="240" w:lineRule="auto"/>
        <w:ind w:firstLine="720"/>
        <w:jc w:val="both"/>
        <w:rPr>
          <w:rFonts w:ascii="Times New Roman" w:hAnsi="Times New Roman"/>
          <w:sz w:val="28"/>
          <w:szCs w:val="28"/>
        </w:rPr>
      </w:pPr>
      <w:r>
        <w:rPr>
          <w:rFonts w:ascii="Times New Roman" w:hAnsi="Times New Roman"/>
          <w:sz w:val="28"/>
          <w:szCs w:val="28"/>
        </w:rPr>
        <w:t xml:space="preserve">Pilnveidojot zemes dzīļu izmantošanas normatīvo ietvaru, </w:t>
      </w:r>
      <w:r w:rsidR="00E840F8" w:rsidRPr="00E840F8">
        <w:rPr>
          <w:rFonts w:ascii="Times New Roman" w:hAnsi="Times New Roman"/>
          <w:sz w:val="28"/>
          <w:szCs w:val="28"/>
        </w:rPr>
        <w:t>jāņem vērā, ka derīgo izrakteņu izpētes licences saņēmējam tiek piešķirta priekšroka, pretendējot uz derīgo izrakteņu ieguvi tā atklātajās atradnēs. Tādējādi tiek kompensēti ieguldījumi izpētes darbu veikšanā. Parasti izpētes veicējs šīs tiesības pēc savas izvēles var pret atlīdzību nodot trešajai personai, kas nodarbojas tieši ar derīgo izrakteņu ieguvi, noslēdzot par to attiecīgu civiltiesisku līgumu. Taču valstij būtu jārada regulējums, kas liedz izpētes veicējam ilgstoši kavēties ar atklāto atradņu apgūšanu. Piemēram, varētu tikt noteikts termiņš, kurā izpētes veicējam ir tiesības pašam atrast piemērotu derīgo izrakteņu ieguvēju. Ja tas netiek izdarīts, tad šīs tiesības pārņem valsts, ieguvējam izsniedzamajā licencē paredzot apmēru un kārtību saskaņā ar iepriekš izstrādātu metodiku, kādā kompensējami izpētes veicēja ieguldījumu attiecīgās atradnes atrašanā. Pretējā gadījumā netiktu sasniegts tiesiskā regulējuma reformas leģitīmais mērķis, jo zemes īpašnieku, kuri kavē zemes dzīļu apguvi, vietā faktiski ies</w:t>
      </w:r>
      <w:r w:rsidR="00637FB4">
        <w:rPr>
          <w:rFonts w:ascii="Times New Roman" w:hAnsi="Times New Roman"/>
          <w:sz w:val="28"/>
          <w:szCs w:val="28"/>
        </w:rPr>
        <w:t>tātos izpētes licenču turētāji.</w:t>
      </w:r>
    </w:p>
    <w:p w:rsidR="0027089C" w:rsidRPr="00B13432" w:rsidRDefault="005D2808" w:rsidP="00B13432">
      <w:pPr>
        <w:pStyle w:val="Heading1"/>
      </w:pPr>
      <w:bookmarkStart w:id="35" w:name="_Toc401572539"/>
      <w:r w:rsidRPr="00B13432">
        <w:lastRenderedPageBreak/>
        <w:t>7</w:t>
      </w:r>
      <w:r w:rsidR="00C504F7" w:rsidRPr="00B13432">
        <w:t xml:space="preserve">. </w:t>
      </w:r>
      <w:r w:rsidR="0027089C" w:rsidRPr="00B13432">
        <w:t>Turpmākās rīcības plānojums</w:t>
      </w:r>
      <w:bookmarkEnd w:id="35"/>
    </w:p>
    <w:p w:rsidR="00EF7325" w:rsidRDefault="005E29F2" w:rsidP="009E7266">
      <w:pPr>
        <w:spacing w:after="120" w:line="240" w:lineRule="auto"/>
        <w:ind w:firstLine="720"/>
        <w:jc w:val="both"/>
        <w:rPr>
          <w:rFonts w:ascii="Times New Roman" w:hAnsi="Times New Roman"/>
          <w:sz w:val="28"/>
          <w:szCs w:val="28"/>
        </w:rPr>
      </w:pPr>
      <w:r>
        <w:rPr>
          <w:rFonts w:ascii="Times New Roman" w:hAnsi="Times New Roman"/>
          <w:sz w:val="28"/>
          <w:szCs w:val="28"/>
        </w:rPr>
        <w:t>L</w:t>
      </w:r>
      <w:r w:rsidR="00EF7325">
        <w:rPr>
          <w:rFonts w:ascii="Times New Roman" w:hAnsi="Times New Roman"/>
          <w:sz w:val="28"/>
          <w:szCs w:val="28"/>
        </w:rPr>
        <w:t xml:space="preserve">aika </w:t>
      </w:r>
      <w:r w:rsidR="00E840F8">
        <w:rPr>
          <w:rFonts w:ascii="Times New Roman" w:hAnsi="Times New Roman"/>
          <w:sz w:val="28"/>
          <w:szCs w:val="28"/>
        </w:rPr>
        <w:t xml:space="preserve">un rīcību </w:t>
      </w:r>
      <w:r w:rsidR="00EF7325">
        <w:rPr>
          <w:rFonts w:ascii="Times New Roman" w:hAnsi="Times New Roman"/>
          <w:sz w:val="28"/>
          <w:szCs w:val="28"/>
        </w:rPr>
        <w:t>plān</w:t>
      </w:r>
      <w:r>
        <w:rPr>
          <w:rFonts w:ascii="Times New Roman" w:hAnsi="Times New Roman"/>
          <w:sz w:val="28"/>
          <w:szCs w:val="28"/>
        </w:rPr>
        <w:t xml:space="preserve">ojums atkarīgs no izvēlētā risinājuma varianta. </w:t>
      </w:r>
    </w:p>
    <w:p w:rsidR="005E29F2" w:rsidRDefault="002922A1" w:rsidP="009E7266">
      <w:pPr>
        <w:spacing w:after="120" w:line="240" w:lineRule="auto"/>
        <w:ind w:firstLine="720"/>
        <w:jc w:val="both"/>
        <w:rPr>
          <w:rFonts w:ascii="Times New Roman" w:hAnsi="Times New Roman"/>
          <w:sz w:val="28"/>
          <w:szCs w:val="28"/>
        </w:rPr>
      </w:pPr>
      <w:r>
        <w:rPr>
          <w:rFonts w:ascii="Times New Roman" w:hAnsi="Times New Roman"/>
          <w:b/>
          <w:sz w:val="28"/>
          <w:szCs w:val="28"/>
        </w:rPr>
        <w:t>A</w:t>
      </w:r>
      <w:r w:rsidR="00C0017E">
        <w:rPr>
          <w:rFonts w:ascii="Times New Roman" w:hAnsi="Times New Roman"/>
          <w:b/>
          <w:sz w:val="28"/>
          <w:szCs w:val="28"/>
        </w:rPr>
        <w:t> </w:t>
      </w:r>
      <w:r w:rsidRPr="00334160">
        <w:rPr>
          <w:rFonts w:ascii="Times New Roman" w:hAnsi="Times New Roman"/>
          <w:b/>
          <w:sz w:val="28"/>
          <w:szCs w:val="28"/>
        </w:rPr>
        <w:t>variants</w:t>
      </w:r>
      <w:r>
        <w:rPr>
          <w:rFonts w:ascii="Times New Roman" w:hAnsi="Times New Roman"/>
          <w:b/>
          <w:sz w:val="28"/>
          <w:szCs w:val="28"/>
        </w:rPr>
        <w:t xml:space="preserve">. </w:t>
      </w:r>
      <w:r w:rsidRPr="002922A1">
        <w:rPr>
          <w:rFonts w:ascii="Times New Roman" w:hAnsi="Times New Roman"/>
          <w:sz w:val="28"/>
          <w:szCs w:val="28"/>
        </w:rPr>
        <w:t>Normatīvais regulējums netiek pārskatīts un mainīts</w:t>
      </w:r>
      <w:r>
        <w:rPr>
          <w:rFonts w:ascii="Times New Roman" w:hAnsi="Times New Roman"/>
          <w:sz w:val="28"/>
          <w:szCs w:val="28"/>
        </w:rPr>
        <w:t xml:space="preserve">. </w:t>
      </w:r>
    </w:p>
    <w:p w:rsidR="002922A1" w:rsidRDefault="002922A1" w:rsidP="009E7266">
      <w:pPr>
        <w:spacing w:after="120" w:line="240" w:lineRule="auto"/>
        <w:ind w:firstLine="720"/>
        <w:jc w:val="both"/>
        <w:rPr>
          <w:rFonts w:ascii="Times New Roman" w:hAnsi="Times New Roman"/>
          <w:sz w:val="28"/>
          <w:szCs w:val="28"/>
        </w:rPr>
      </w:pPr>
      <w:r>
        <w:rPr>
          <w:rFonts w:ascii="Times New Roman" w:hAnsi="Times New Roman"/>
          <w:sz w:val="28"/>
          <w:szCs w:val="28"/>
        </w:rPr>
        <w:t>Laika plānojuma nav, pēc nepieciešamības tiek veikti grozījumi zemes dzīļu izmantošanu regulējošajos normatīvajos aktos.</w:t>
      </w:r>
    </w:p>
    <w:p w:rsidR="002922A1" w:rsidRDefault="002922A1" w:rsidP="002922A1">
      <w:pPr>
        <w:spacing w:after="120" w:line="240" w:lineRule="auto"/>
        <w:ind w:firstLine="720"/>
        <w:jc w:val="both"/>
        <w:rPr>
          <w:rFonts w:ascii="Times New Roman" w:hAnsi="Times New Roman"/>
          <w:sz w:val="28"/>
          <w:szCs w:val="28"/>
        </w:rPr>
      </w:pPr>
      <w:r w:rsidRPr="00010C8F">
        <w:rPr>
          <w:rFonts w:ascii="Times New Roman" w:hAnsi="Times New Roman"/>
          <w:b/>
          <w:sz w:val="28"/>
          <w:szCs w:val="28"/>
        </w:rPr>
        <w:t>B</w:t>
      </w:r>
      <w:r w:rsidR="00C0017E">
        <w:rPr>
          <w:rFonts w:ascii="Times New Roman" w:hAnsi="Times New Roman"/>
          <w:sz w:val="28"/>
          <w:szCs w:val="28"/>
        </w:rPr>
        <w:t> </w:t>
      </w:r>
      <w:r w:rsidRPr="003F32DB">
        <w:rPr>
          <w:rFonts w:ascii="Times New Roman" w:hAnsi="Times New Roman"/>
          <w:b/>
          <w:sz w:val="28"/>
          <w:szCs w:val="28"/>
        </w:rPr>
        <w:t>variants</w:t>
      </w:r>
      <w:r w:rsidRPr="003F32DB">
        <w:rPr>
          <w:rFonts w:ascii="Times New Roman" w:hAnsi="Times New Roman"/>
          <w:sz w:val="28"/>
          <w:szCs w:val="28"/>
        </w:rPr>
        <w:t>:</w:t>
      </w:r>
      <w:r w:rsidR="00C0017E">
        <w:rPr>
          <w:rFonts w:ascii="Times New Roman" w:hAnsi="Times New Roman"/>
          <w:sz w:val="28"/>
          <w:szCs w:val="28"/>
        </w:rPr>
        <w:t xml:space="preserve"> </w:t>
      </w:r>
      <w:r w:rsidRPr="00010C8F">
        <w:rPr>
          <w:rFonts w:ascii="Times New Roman" w:hAnsi="Times New Roman"/>
          <w:b/>
          <w:sz w:val="28"/>
          <w:szCs w:val="28"/>
        </w:rPr>
        <w:t>zemes dzīles tiek saglabātas privātpersonas īpašumā, nosakot konkrētus īpašuma tiesību aprobežojumus.</w:t>
      </w:r>
      <w:r w:rsidRPr="003F32DB">
        <w:rPr>
          <w:rFonts w:ascii="Times New Roman" w:hAnsi="Times New Roman"/>
          <w:sz w:val="28"/>
          <w:szCs w:val="28"/>
        </w:rPr>
        <w:t xml:space="preserve"> </w:t>
      </w:r>
    </w:p>
    <w:p w:rsidR="0097617C" w:rsidRPr="001744B2" w:rsidRDefault="0097617C" w:rsidP="0097617C">
      <w:pPr>
        <w:spacing w:after="120" w:line="240" w:lineRule="auto"/>
        <w:ind w:firstLine="720"/>
        <w:jc w:val="both"/>
        <w:rPr>
          <w:rFonts w:ascii="Times New Roman" w:hAnsi="Times New Roman"/>
          <w:sz w:val="28"/>
          <w:szCs w:val="28"/>
        </w:rPr>
      </w:pPr>
      <w:r w:rsidRPr="001744B2">
        <w:rPr>
          <w:rFonts w:ascii="Times New Roman" w:hAnsi="Times New Roman"/>
          <w:sz w:val="28"/>
          <w:szCs w:val="28"/>
        </w:rPr>
        <w:t xml:space="preserve">Grozījumi </w:t>
      </w:r>
      <w:proofErr w:type="spellStart"/>
      <w:r w:rsidRPr="001744B2">
        <w:rPr>
          <w:rFonts w:ascii="Times New Roman" w:hAnsi="Times New Roman"/>
          <w:sz w:val="28"/>
          <w:szCs w:val="28"/>
        </w:rPr>
        <w:t>Civilllikumā</w:t>
      </w:r>
      <w:proofErr w:type="spellEnd"/>
      <w:r>
        <w:rPr>
          <w:rFonts w:ascii="Times New Roman" w:hAnsi="Times New Roman"/>
          <w:sz w:val="28"/>
          <w:szCs w:val="28"/>
        </w:rPr>
        <w:t xml:space="preserve"> – 2016.gads.</w:t>
      </w:r>
      <w:r w:rsidRPr="001744B2">
        <w:rPr>
          <w:rFonts w:ascii="Times New Roman" w:hAnsi="Times New Roman"/>
          <w:sz w:val="28"/>
          <w:szCs w:val="28"/>
        </w:rPr>
        <w:t xml:space="preserve"> </w:t>
      </w:r>
    </w:p>
    <w:p w:rsidR="0097617C" w:rsidRPr="001744B2" w:rsidRDefault="0097617C" w:rsidP="0097617C">
      <w:pPr>
        <w:spacing w:after="120" w:line="240" w:lineRule="auto"/>
        <w:ind w:firstLine="720"/>
        <w:jc w:val="both"/>
        <w:rPr>
          <w:rFonts w:ascii="Times New Roman" w:hAnsi="Times New Roman"/>
          <w:sz w:val="28"/>
          <w:szCs w:val="28"/>
        </w:rPr>
      </w:pPr>
      <w:r w:rsidRPr="001744B2">
        <w:rPr>
          <w:rFonts w:ascii="Times New Roman" w:hAnsi="Times New Roman"/>
          <w:sz w:val="28"/>
          <w:szCs w:val="28"/>
        </w:rPr>
        <w:t>Grozījumi likumā „Par zemes dzīlēm” un jauni Ministru kabineta noteikumi</w:t>
      </w:r>
      <w:r>
        <w:rPr>
          <w:rFonts w:ascii="Times New Roman" w:hAnsi="Times New Roman"/>
          <w:sz w:val="28"/>
          <w:szCs w:val="28"/>
        </w:rPr>
        <w:t xml:space="preserve"> – 2018.gads.</w:t>
      </w:r>
    </w:p>
    <w:p w:rsidR="001744B2" w:rsidRDefault="00A306AA" w:rsidP="001744B2">
      <w:pPr>
        <w:spacing w:after="120" w:line="240" w:lineRule="auto"/>
        <w:ind w:firstLine="720"/>
        <w:jc w:val="both"/>
        <w:rPr>
          <w:rFonts w:ascii="Times New Roman" w:hAnsi="Times New Roman"/>
          <w:color w:val="000000"/>
          <w:sz w:val="28"/>
          <w:szCs w:val="28"/>
        </w:rPr>
      </w:pPr>
      <w:r>
        <w:rPr>
          <w:rFonts w:ascii="Times New Roman" w:hAnsi="Times New Roman"/>
          <w:b/>
          <w:sz w:val="28"/>
          <w:szCs w:val="28"/>
        </w:rPr>
        <w:t>C </w:t>
      </w:r>
      <w:r w:rsidR="001744B2" w:rsidRPr="009E7266">
        <w:rPr>
          <w:rFonts w:ascii="Times New Roman" w:hAnsi="Times New Roman"/>
          <w:b/>
          <w:sz w:val="28"/>
          <w:szCs w:val="28"/>
        </w:rPr>
        <w:t>variants</w:t>
      </w:r>
      <w:r w:rsidR="001744B2" w:rsidRPr="009E7266">
        <w:rPr>
          <w:rFonts w:ascii="Times New Roman" w:hAnsi="Times New Roman"/>
          <w:sz w:val="28"/>
          <w:szCs w:val="28"/>
        </w:rPr>
        <w:t xml:space="preserve">: </w:t>
      </w:r>
      <w:r w:rsidR="001744B2" w:rsidRPr="00010C8F">
        <w:rPr>
          <w:rFonts w:ascii="Times New Roman" w:hAnsi="Times New Roman"/>
          <w:b/>
          <w:color w:val="000000"/>
          <w:sz w:val="28"/>
          <w:szCs w:val="28"/>
        </w:rPr>
        <w:t>zemes dzīles turpmāk pieder valstij ar privātpersonu tiesībām saglabāt „zemes virsmas” tiesības</w:t>
      </w:r>
      <w:r w:rsidR="001744B2" w:rsidRPr="009E7266">
        <w:rPr>
          <w:rFonts w:ascii="Times New Roman" w:hAnsi="Times New Roman"/>
          <w:color w:val="000000"/>
          <w:sz w:val="28"/>
          <w:szCs w:val="28"/>
        </w:rPr>
        <w:t xml:space="preserve">. </w:t>
      </w:r>
    </w:p>
    <w:p w:rsidR="001744B2" w:rsidRPr="001744B2" w:rsidRDefault="001744B2" w:rsidP="001744B2">
      <w:pPr>
        <w:spacing w:after="120" w:line="240" w:lineRule="auto"/>
        <w:ind w:firstLine="720"/>
        <w:jc w:val="both"/>
        <w:rPr>
          <w:rFonts w:ascii="Times New Roman" w:hAnsi="Times New Roman"/>
          <w:sz w:val="28"/>
          <w:szCs w:val="28"/>
        </w:rPr>
      </w:pPr>
      <w:r w:rsidRPr="001744B2">
        <w:rPr>
          <w:rFonts w:ascii="Times New Roman" w:hAnsi="Times New Roman"/>
          <w:sz w:val="28"/>
          <w:szCs w:val="28"/>
        </w:rPr>
        <w:t xml:space="preserve">Grozījumi </w:t>
      </w:r>
      <w:proofErr w:type="spellStart"/>
      <w:r w:rsidRPr="001744B2">
        <w:rPr>
          <w:rFonts w:ascii="Times New Roman" w:hAnsi="Times New Roman"/>
          <w:sz w:val="28"/>
          <w:szCs w:val="28"/>
        </w:rPr>
        <w:t>Civilllikumā</w:t>
      </w:r>
      <w:proofErr w:type="spellEnd"/>
      <w:r w:rsidR="00E840F8">
        <w:rPr>
          <w:rFonts w:ascii="Times New Roman" w:hAnsi="Times New Roman"/>
          <w:sz w:val="28"/>
          <w:szCs w:val="28"/>
        </w:rPr>
        <w:t xml:space="preserve"> – 2016.gads.</w:t>
      </w:r>
      <w:r w:rsidRPr="001744B2">
        <w:rPr>
          <w:rFonts w:ascii="Times New Roman" w:hAnsi="Times New Roman"/>
          <w:sz w:val="28"/>
          <w:szCs w:val="28"/>
        </w:rPr>
        <w:t xml:space="preserve"> </w:t>
      </w:r>
    </w:p>
    <w:p w:rsidR="001744B2" w:rsidRPr="001744B2" w:rsidRDefault="001744B2" w:rsidP="001744B2">
      <w:pPr>
        <w:spacing w:after="120" w:line="240" w:lineRule="auto"/>
        <w:ind w:firstLine="720"/>
        <w:jc w:val="both"/>
        <w:rPr>
          <w:rFonts w:ascii="Times New Roman" w:hAnsi="Times New Roman"/>
          <w:sz w:val="28"/>
          <w:szCs w:val="28"/>
        </w:rPr>
      </w:pPr>
      <w:r w:rsidRPr="001744B2">
        <w:rPr>
          <w:rFonts w:ascii="Times New Roman" w:hAnsi="Times New Roman"/>
          <w:sz w:val="28"/>
          <w:szCs w:val="28"/>
        </w:rPr>
        <w:t>Grozījumi likumā „Par zemes dzīlēm” un jauni Ministru kabineta noteikumi</w:t>
      </w:r>
      <w:r w:rsidR="00E840F8">
        <w:rPr>
          <w:rFonts w:ascii="Times New Roman" w:hAnsi="Times New Roman"/>
          <w:sz w:val="28"/>
          <w:szCs w:val="28"/>
        </w:rPr>
        <w:t xml:space="preserve"> – 2018.gads.</w:t>
      </w:r>
    </w:p>
    <w:p w:rsidR="00483E41" w:rsidRPr="00010C8F" w:rsidRDefault="00A306AA" w:rsidP="00483E41">
      <w:pPr>
        <w:spacing w:after="0"/>
        <w:ind w:left="360" w:firstLine="349"/>
        <w:jc w:val="both"/>
        <w:rPr>
          <w:rFonts w:ascii="Times New Roman" w:hAnsi="Times New Roman"/>
          <w:b/>
          <w:sz w:val="28"/>
          <w:szCs w:val="28"/>
        </w:rPr>
      </w:pPr>
      <w:r>
        <w:rPr>
          <w:rFonts w:ascii="Times New Roman" w:hAnsi="Times New Roman"/>
          <w:b/>
          <w:sz w:val="28"/>
          <w:szCs w:val="28"/>
        </w:rPr>
        <w:t>D </w:t>
      </w:r>
      <w:r w:rsidR="005E29F2" w:rsidRPr="00E840F8">
        <w:rPr>
          <w:rFonts w:ascii="Times New Roman" w:hAnsi="Times New Roman"/>
          <w:b/>
          <w:sz w:val="28"/>
          <w:szCs w:val="28"/>
        </w:rPr>
        <w:t>variants</w:t>
      </w:r>
      <w:r w:rsidR="00483E41">
        <w:rPr>
          <w:rFonts w:ascii="Times New Roman" w:hAnsi="Times New Roman"/>
          <w:b/>
          <w:sz w:val="28"/>
          <w:szCs w:val="28"/>
        </w:rPr>
        <w:t>: izdalīt</w:t>
      </w:r>
      <w:r w:rsidR="00483E41" w:rsidRPr="00010C8F">
        <w:rPr>
          <w:rFonts w:ascii="Times New Roman" w:hAnsi="Times New Roman"/>
          <w:b/>
          <w:sz w:val="28"/>
          <w:szCs w:val="28"/>
        </w:rPr>
        <w:t xml:space="preserve"> </w:t>
      </w:r>
      <w:r w:rsidR="00483E41">
        <w:rPr>
          <w:rFonts w:ascii="Times New Roman" w:hAnsi="Times New Roman"/>
          <w:b/>
          <w:sz w:val="28"/>
          <w:szCs w:val="28"/>
        </w:rPr>
        <w:t>d</w:t>
      </w:r>
      <w:r w:rsidR="00483E41" w:rsidRPr="00010C8F">
        <w:rPr>
          <w:rFonts w:ascii="Times New Roman" w:hAnsi="Times New Roman"/>
          <w:b/>
          <w:sz w:val="28"/>
          <w:szCs w:val="28"/>
        </w:rPr>
        <w:t>erīgo</w:t>
      </w:r>
      <w:r w:rsidR="00483E41">
        <w:rPr>
          <w:rFonts w:ascii="Times New Roman" w:hAnsi="Times New Roman"/>
          <w:b/>
          <w:sz w:val="28"/>
          <w:szCs w:val="28"/>
        </w:rPr>
        <w:t>s</w:t>
      </w:r>
      <w:r w:rsidR="00483E41" w:rsidRPr="00010C8F">
        <w:rPr>
          <w:rFonts w:ascii="Times New Roman" w:hAnsi="Times New Roman"/>
          <w:b/>
          <w:sz w:val="28"/>
          <w:szCs w:val="28"/>
        </w:rPr>
        <w:t xml:space="preserve"> izrakteņu</w:t>
      </w:r>
      <w:r w:rsidR="00483E41">
        <w:rPr>
          <w:rFonts w:ascii="Times New Roman" w:hAnsi="Times New Roman"/>
          <w:b/>
          <w:sz w:val="28"/>
          <w:szCs w:val="28"/>
        </w:rPr>
        <w:t>s</w:t>
      </w:r>
      <w:r w:rsidR="00483E41" w:rsidRPr="00010C8F">
        <w:rPr>
          <w:rFonts w:ascii="Times New Roman" w:hAnsi="Times New Roman"/>
          <w:b/>
          <w:sz w:val="28"/>
          <w:szCs w:val="28"/>
        </w:rPr>
        <w:t xml:space="preserve"> </w:t>
      </w:r>
      <w:r w:rsidR="00483E41" w:rsidRPr="001938FA">
        <w:rPr>
          <w:rFonts w:ascii="Times New Roman" w:hAnsi="Times New Roman"/>
          <w:b/>
          <w:sz w:val="28"/>
          <w:szCs w:val="28"/>
        </w:rPr>
        <w:t>un zemes dzīļu nogabalu</w:t>
      </w:r>
      <w:r w:rsidR="00483E41">
        <w:rPr>
          <w:rFonts w:ascii="Times New Roman" w:hAnsi="Times New Roman"/>
          <w:b/>
          <w:sz w:val="28"/>
          <w:szCs w:val="28"/>
        </w:rPr>
        <w:t>s</w:t>
      </w:r>
      <w:r w:rsidR="00483E41" w:rsidRPr="001938FA">
        <w:rPr>
          <w:rFonts w:ascii="Times New Roman" w:hAnsi="Times New Roman"/>
          <w:b/>
          <w:sz w:val="28"/>
          <w:szCs w:val="28"/>
        </w:rPr>
        <w:t xml:space="preserve"> ar derīgām īpašībām </w:t>
      </w:r>
      <w:r w:rsidR="00483E41" w:rsidRPr="00010C8F">
        <w:rPr>
          <w:rFonts w:ascii="Times New Roman" w:hAnsi="Times New Roman"/>
          <w:b/>
          <w:sz w:val="28"/>
          <w:szCs w:val="28"/>
        </w:rPr>
        <w:t>kā atsevišķ</w:t>
      </w:r>
      <w:r w:rsidR="00483E41">
        <w:rPr>
          <w:rFonts w:ascii="Times New Roman" w:hAnsi="Times New Roman"/>
          <w:b/>
          <w:sz w:val="28"/>
          <w:szCs w:val="28"/>
        </w:rPr>
        <w:t>u īpašuma priekšmetu</w:t>
      </w:r>
      <w:r w:rsidR="00483E41" w:rsidRPr="00010C8F">
        <w:rPr>
          <w:rFonts w:ascii="Times New Roman" w:hAnsi="Times New Roman"/>
          <w:b/>
          <w:sz w:val="28"/>
          <w:szCs w:val="28"/>
        </w:rPr>
        <w:t>.</w:t>
      </w:r>
    </w:p>
    <w:p w:rsidR="005E29F2" w:rsidRPr="00E840F8" w:rsidRDefault="005E29F2" w:rsidP="009E7266">
      <w:pPr>
        <w:spacing w:after="120" w:line="240" w:lineRule="auto"/>
        <w:ind w:firstLine="720"/>
        <w:jc w:val="both"/>
        <w:rPr>
          <w:rFonts w:ascii="Times New Roman" w:hAnsi="Times New Roman"/>
          <w:sz w:val="28"/>
          <w:szCs w:val="28"/>
        </w:rPr>
      </w:pPr>
      <w:r w:rsidRPr="00E840F8">
        <w:rPr>
          <w:rFonts w:ascii="Times New Roman" w:hAnsi="Times New Roman"/>
          <w:sz w:val="28"/>
          <w:szCs w:val="28"/>
        </w:rPr>
        <w:t xml:space="preserve">Grozījumi </w:t>
      </w:r>
      <w:proofErr w:type="spellStart"/>
      <w:r w:rsidRPr="00E840F8">
        <w:rPr>
          <w:rFonts w:ascii="Times New Roman" w:hAnsi="Times New Roman"/>
          <w:sz w:val="28"/>
          <w:szCs w:val="28"/>
        </w:rPr>
        <w:t>Civilllikumā</w:t>
      </w:r>
      <w:proofErr w:type="spellEnd"/>
      <w:r w:rsidRPr="00E840F8">
        <w:rPr>
          <w:rFonts w:ascii="Times New Roman" w:hAnsi="Times New Roman"/>
          <w:sz w:val="28"/>
          <w:szCs w:val="28"/>
        </w:rPr>
        <w:t xml:space="preserve">, </w:t>
      </w:r>
      <w:r w:rsidR="00E840F8">
        <w:rPr>
          <w:rFonts w:ascii="Times New Roman" w:hAnsi="Times New Roman"/>
          <w:sz w:val="28"/>
          <w:szCs w:val="28"/>
        </w:rPr>
        <w:t>2016.gads.</w:t>
      </w:r>
    </w:p>
    <w:p w:rsidR="00E840F8" w:rsidRPr="001744B2" w:rsidRDefault="00860040" w:rsidP="00E840F8">
      <w:pPr>
        <w:spacing w:after="120" w:line="240" w:lineRule="auto"/>
        <w:ind w:firstLine="720"/>
        <w:jc w:val="both"/>
        <w:rPr>
          <w:rFonts w:ascii="Times New Roman" w:hAnsi="Times New Roman"/>
          <w:sz w:val="28"/>
          <w:szCs w:val="28"/>
        </w:rPr>
      </w:pPr>
      <w:r>
        <w:rPr>
          <w:rFonts w:ascii="Times New Roman" w:hAnsi="Times New Roman"/>
          <w:sz w:val="28"/>
          <w:szCs w:val="28"/>
        </w:rPr>
        <w:t>Jauns likums</w:t>
      </w:r>
      <w:r w:rsidR="005E29F2" w:rsidRPr="00E840F8">
        <w:rPr>
          <w:rFonts w:ascii="Times New Roman" w:hAnsi="Times New Roman"/>
          <w:sz w:val="28"/>
          <w:szCs w:val="28"/>
        </w:rPr>
        <w:t xml:space="preserve"> „Par zemes dzīlēm” un </w:t>
      </w:r>
      <w:r w:rsidR="001744B2" w:rsidRPr="00E840F8">
        <w:rPr>
          <w:rFonts w:ascii="Times New Roman" w:hAnsi="Times New Roman"/>
          <w:sz w:val="28"/>
          <w:szCs w:val="28"/>
        </w:rPr>
        <w:t xml:space="preserve">jauni </w:t>
      </w:r>
      <w:r w:rsidR="005E29F2" w:rsidRPr="00E840F8">
        <w:rPr>
          <w:rFonts w:ascii="Times New Roman" w:hAnsi="Times New Roman"/>
          <w:sz w:val="28"/>
          <w:szCs w:val="28"/>
        </w:rPr>
        <w:t>Ministru kabineta noteikumi</w:t>
      </w:r>
      <w:r w:rsidR="00E840F8">
        <w:rPr>
          <w:rFonts w:ascii="Times New Roman" w:hAnsi="Times New Roman"/>
          <w:sz w:val="28"/>
          <w:szCs w:val="28"/>
        </w:rPr>
        <w:t xml:space="preserve"> </w:t>
      </w:r>
      <w:r w:rsidR="002F71D7">
        <w:rPr>
          <w:rFonts w:ascii="Times New Roman" w:hAnsi="Times New Roman"/>
          <w:sz w:val="28"/>
          <w:szCs w:val="28"/>
        </w:rPr>
        <w:t>–</w:t>
      </w:r>
      <w:r w:rsidR="00E840F8">
        <w:rPr>
          <w:rFonts w:ascii="Times New Roman" w:hAnsi="Times New Roman"/>
          <w:sz w:val="28"/>
          <w:szCs w:val="28"/>
        </w:rPr>
        <w:t xml:space="preserve"> 20</w:t>
      </w:r>
      <w:r>
        <w:rPr>
          <w:rFonts w:ascii="Times New Roman" w:hAnsi="Times New Roman"/>
          <w:sz w:val="28"/>
          <w:szCs w:val="28"/>
        </w:rPr>
        <w:t>20</w:t>
      </w:r>
      <w:r w:rsidR="00E840F8">
        <w:rPr>
          <w:rFonts w:ascii="Times New Roman" w:hAnsi="Times New Roman"/>
          <w:sz w:val="28"/>
          <w:szCs w:val="28"/>
        </w:rPr>
        <w:t>.gads.</w:t>
      </w:r>
    </w:p>
    <w:p w:rsidR="00BB3D1C" w:rsidRPr="00923C31" w:rsidRDefault="00B13432" w:rsidP="00637FB4">
      <w:pPr>
        <w:pStyle w:val="Heading1"/>
      </w:pPr>
      <w:bookmarkStart w:id="36" w:name="_Toc401572540"/>
      <w:r>
        <w:t>8</w:t>
      </w:r>
      <w:r w:rsidR="00620CA5" w:rsidRPr="00923C31">
        <w:t>. Pārskatu iesniegšanas kārtība</w:t>
      </w:r>
      <w:bookmarkEnd w:id="36"/>
      <w:r w:rsidR="00620CA5" w:rsidRPr="00923C31">
        <w:t xml:space="preserve"> </w:t>
      </w:r>
    </w:p>
    <w:p w:rsidR="00A306AA" w:rsidRDefault="00620CA5" w:rsidP="00992241">
      <w:pPr>
        <w:spacing w:after="120" w:line="240" w:lineRule="auto"/>
        <w:ind w:firstLine="720"/>
        <w:jc w:val="both"/>
        <w:rPr>
          <w:rFonts w:ascii="Times New Roman" w:hAnsi="Times New Roman"/>
          <w:sz w:val="28"/>
          <w:szCs w:val="28"/>
        </w:rPr>
      </w:pPr>
      <w:r>
        <w:rPr>
          <w:rFonts w:ascii="Times New Roman" w:hAnsi="Times New Roman"/>
          <w:sz w:val="28"/>
          <w:szCs w:val="28"/>
        </w:rPr>
        <w:t>Lai nodrošinātu koncepcijā ietvertā risināju regulāru kontroli un uzraudzība VARAM, sadarbībā ar ieinteresētajām ministrijām līdz 2016.gada 31.decembrim sagatavo pārskata ziņojumu par paveikto un ja nepieciešams – grozījumu projektu Koncepcijai.</w:t>
      </w:r>
    </w:p>
    <w:p w:rsidR="00526C36" w:rsidRDefault="00526C36" w:rsidP="00992241">
      <w:pPr>
        <w:spacing w:after="120" w:line="240" w:lineRule="auto"/>
        <w:ind w:firstLine="720"/>
        <w:jc w:val="both"/>
        <w:rPr>
          <w:rFonts w:ascii="Times New Roman" w:hAnsi="Times New Roman"/>
          <w:sz w:val="28"/>
          <w:szCs w:val="28"/>
        </w:rPr>
      </w:pPr>
    </w:p>
    <w:p w:rsidR="005D0901" w:rsidRPr="005D0901" w:rsidRDefault="005D0901" w:rsidP="005D0901">
      <w:pPr>
        <w:rPr>
          <w:rFonts w:ascii="Times New Roman" w:hAnsi="Times New Roman"/>
          <w:sz w:val="28"/>
          <w:szCs w:val="28"/>
        </w:rPr>
      </w:pPr>
      <w:r w:rsidRPr="005D0901">
        <w:rPr>
          <w:rFonts w:ascii="Times New Roman" w:hAnsi="Times New Roman"/>
          <w:sz w:val="28"/>
          <w:szCs w:val="28"/>
        </w:rPr>
        <w:t>Ministru prezidente</w:t>
      </w:r>
      <w:r w:rsidRPr="005D0901">
        <w:rPr>
          <w:rFonts w:ascii="Times New Roman" w:hAnsi="Times New Roman"/>
          <w:sz w:val="28"/>
          <w:szCs w:val="28"/>
        </w:rPr>
        <w:tab/>
      </w:r>
      <w:r w:rsidRPr="005D0901">
        <w:rPr>
          <w:rFonts w:ascii="Times New Roman" w:hAnsi="Times New Roman"/>
          <w:sz w:val="28"/>
          <w:szCs w:val="28"/>
        </w:rPr>
        <w:tab/>
      </w:r>
      <w:r w:rsidRPr="005D0901">
        <w:rPr>
          <w:rFonts w:ascii="Times New Roman" w:hAnsi="Times New Roman"/>
          <w:sz w:val="28"/>
          <w:szCs w:val="28"/>
        </w:rPr>
        <w:tab/>
      </w:r>
      <w:r w:rsidRPr="005D0901">
        <w:rPr>
          <w:rFonts w:ascii="Times New Roman" w:hAnsi="Times New Roman"/>
          <w:sz w:val="28"/>
          <w:szCs w:val="28"/>
        </w:rPr>
        <w:tab/>
      </w:r>
      <w:r w:rsidRPr="005D0901">
        <w:rPr>
          <w:rFonts w:ascii="Times New Roman" w:hAnsi="Times New Roman"/>
          <w:sz w:val="28"/>
          <w:szCs w:val="28"/>
        </w:rPr>
        <w:tab/>
      </w:r>
      <w:r w:rsidRPr="005D0901">
        <w:rPr>
          <w:rFonts w:ascii="Times New Roman" w:hAnsi="Times New Roman"/>
          <w:sz w:val="28"/>
          <w:szCs w:val="28"/>
        </w:rPr>
        <w:tab/>
        <w:t>L.Straujuma</w:t>
      </w:r>
    </w:p>
    <w:p w:rsidR="005D0901" w:rsidRPr="005D0901" w:rsidRDefault="005D0901" w:rsidP="005D0901">
      <w:pPr>
        <w:spacing w:after="0" w:line="240" w:lineRule="auto"/>
        <w:rPr>
          <w:rFonts w:ascii="Times New Roman" w:hAnsi="Times New Roman"/>
          <w:sz w:val="28"/>
          <w:szCs w:val="28"/>
        </w:rPr>
      </w:pPr>
      <w:r w:rsidRPr="005D0901">
        <w:rPr>
          <w:rFonts w:ascii="Times New Roman" w:hAnsi="Times New Roman"/>
          <w:sz w:val="28"/>
          <w:szCs w:val="28"/>
        </w:rPr>
        <w:t xml:space="preserve">Vides aizsardzības un reģionālās </w:t>
      </w:r>
    </w:p>
    <w:p w:rsidR="005D0901" w:rsidRPr="005D0901" w:rsidRDefault="005D0901" w:rsidP="005D0901">
      <w:pPr>
        <w:spacing w:after="0" w:line="240" w:lineRule="auto"/>
        <w:rPr>
          <w:rFonts w:ascii="Times New Roman" w:hAnsi="Times New Roman"/>
          <w:sz w:val="28"/>
          <w:szCs w:val="28"/>
        </w:rPr>
      </w:pPr>
      <w:r w:rsidRPr="005D0901">
        <w:rPr>
          <w:rFonts w:ascii="Times New Roman" w:hAnsi="Times New Roman"/>
          <w:sz w:val="28"/>
          <w:szCs w:val="28"/>
        </w:rPr>
        <w:t>attīstības ministrs</w:t>
      </w:r>
      <w:r w:rsidRPr="005D0901">
        <w:rPr>
          <w:rFonts w:ascii="Times New Roman" w:hAnsi="Times New Roman"/>
          <w:sz w:val="28"/>
          <w:szCs w:val="28"/>
        </w:rPr>
        <w:tab/>
      </w:r>
      <w:r w:rsidRPr="005D0901">
        <w:rPr>
          <w:rFonts w:ascii="Times New Roman" w:hAnsi="Times New Roman"/>
          <w:sz w:val="28"/>
          <w:szCs w:val="28"/>
        </w:rPr>
        <w:tab/>
      </w:r>
      <w:r w:rsidRPr="005D0901">
        <w:rPr>
          <w:rFonts w:ascii="Times New Roman" w:hAnsi="Times New Roman"/>
          <w:sz w:val="28"/>
          <w:szCs w:val="28"/>
        </w:rPr>
        <w:tab/>
      </w:r>
      <w:r w:rsidRPr="005D0901">
        <w:rPr>
          <w:rFonts w:ascii="Times New Roman" w:hAnsi="Times New Roman"/>
          <w:sz w:val="28"/>
          <w:szCs w:val="28"/>
        </w:rPr>
        <w:tab/>
      </w:r>
      <w:r w:rsidRPr="005D0901">
        <w:rPr>
          <w:rFonts w:ascii="Times New Roman" w:hAnsi="Times New Roman"/>
          <w:sz w:val="28"/>
          <w:szCs w:val="28"/>
        </w:rPr>
        <w:tab/>
      </w:r>
      <w:r w:rsidRPr="005D0901">
        <w:rPr>
          <w:rFonts w:ascii="Times New Roman" w:hAnsi="Times New Roman"/>
          <w:sz w:val="28"/>
          <w:szCs w:val="28"/>
        </w:rPr>
        <w:tab/>
      </w:r>
      <w:r w:rsidRPr="005D0901">
        <w:rPr>
          <w:rFonts w:ascii="Times New Roman" w:hAnsi="Times New Roman"/>
          <w:sz w:val="28"/>
          <w:szCs w:val="28"/>
        </w:rPr>
        <w:tab/>
      </w:r>
      <w:proofErr w:type="spellStart"/>
      <w:r w:rsidRPr="005D0901">
        <w:rPr>
          <w:rFonts w:ascii="Times New Roman" w:hAnsi="Times New Roman"/>
          <w:sz w:val="28"/>
          <w:szCs w:val="28"/>
        </w:rPr>
        <w:t>R.Naudiņš</w:t>
      </w:r>
      <w:proofErr w:type="spellEnd"/>
    </w:p>
    <w:p w:rsidR="005D0901" w:rsidRPr="005D0901" w:rsidRDefault="005D0901" w:rsidP="005D0901">
      <w:pPr>
        <w:spacing w:after="0" w:line="240" w:lineRule="auto"/>
        <w:rPr>
          <w:rFonts w:ascii="Times New Roman" w:hAnsi="Times New Roman"/>
          <w:sz w:val="28"/>
          <w:szCs w:val="28"/>
        </w:rPr>
      </w:pPr>
      <w:r w:rsidRPr="005D0901">
        <w:rPr>
          <w:rFonts w:ascii="Times New Roman" w:hAnsi="Times New Roman"/>
          <w:sz w:val="28"/>
          <w:szCs w:val="28"/>
        </w:rPr>
        <w:tab/>
      </w:r>
    </w:p>
    <w:p w:rsidR="005D0901" w:rsidRPr="005D0901" w:rsidRDefault="005D0901" w:rsidP="005D0901">
      <w:pPr>
        <w:spacing w:after="0" w:line="240" w:lineRule="auto"/>
        <w:rPr>
          <w:rFonts w:ascii="Times New Roman" w:hAnsi="Times New Roman"/>
          <w:b/>
          <w:sz w:val="28"/>
          <w:szCs w:val="28"/>
        </w:rPr>
      </w:pPr>
    </w:p>
    <w:p w:rsidR="005D0901" w:rsidRPr="005D0901" w:rsidRDefault="005D0901" w:rsidP="005D0901">
      <w:pPr>
        <w:spacing w:after="0" w:line="240" w:lineRule="auto"/>
        <w:rPr>
          <w:rFonts w:ascii="Times New Roman" w:hAnsi="Times New Roman"/>
          <w:b/>
          <w:sz w:val="28"/>
          <w:szCs w:val="28"/>
        </w:rPr>
      </w:pPr>
      <w:r w:rsidRPr="005D0901">
        <w:rPr>
          <w:rFonts w:ascii="Times New Roman" w:hAnsi="Times New Roman"/>
          <w:b/>
          <w:sz w:val="28"/>
          <w:szCs w:val="28"/>
        </w:rPr>
        <w:lastRenderedPageBreak/>
        <w:t xml:space="preserve">Iesniedzējs: </w:t>
      </w:r>
    </w:p>
    <w:p w:rsidR="005D0901" w:rsidRPr="005D0901" w:rsidRDefault="005D0901" w:rsidP="005D0901">
      <w:pPr>
        <w:spacing w:after="0" w:line="240" w:lineRule="auto"/>
        <w:rPr>
          <w:rFonts w:ascii="Times New Roman" w:hAnsi="Times New Roman"/>
          <w:sz w:val="28"/>
          <w:szCs w:val="28"/>
        </w:rPr>
      </w:pPr>
      <w:r w:rsidRPr="005D0901">
        <w:rPr>
          <w:rFonts w:ascii="Times New Roman" w:hAnsi="Times New Roman"/>
          <w:sz w:val="28"/>
          <w:szCs w:val="28"/>
        </w:rPr>
        <w:t xml:space="preserve">Vides aizsardzības un reģionālās </w:t>
      </w:r>
    </w:p>
    <w:p w:rsidR="005D0901" w:rsidRPr="005D0901" w:rsidRDefault="005D0901" w:rsidP="005D0901">
      <w:pPr>
        <w:spacing w:after="0" w:line="240" w:lineRule="auto"/>
        <w:rPr>
          <w:rFonts w:ascii="Times New Roman" w:hAnsi="Times New Roman"/>
          <w:sz w:val="28"/>
          <w:szCs w:val="28"/>
        </w:rPr>
      </w:pPr>
      <w:r w:rsidRPr="005D0901">
        <w:rPr>
          <w:rFonts w:ascii="Times New Roman" w:hAnsi="Times New Roman"/>
          <w:sz w:val="28"/>
          <w:szCs w:val="28"/>
        </w:rPr>
        <w:t>attīstības ministrs</w:t>
      </w:r>
      <w:r w:rsidRPr="005D0901">
        <w:rPr>
          <w:rFonts w:ascii="Times New Roman" w:hAnsi="Times New Roman"/>
          <w:sz w:val="28"/>
          <w:szCs w:val="28"/>
        </w:rPr>
        <w:tab/>
      </w:r>
      <w:r w:rsidRPr="005D0901">
        <w:rPr>
          <w:rFonts w:ascii="Times New Roman" w:hAnsi="Times New Roman"/>
          <w:sz w:val="28"/>
          <w:szCs w:val="28"/>
        </w:rPr>
        <w:tab/>
      </w:r>
      <w:r w:rsidRPr="005D0901">
        <w:rPr>
          <w:rFonts w:ascii="Times New Roman" w:hAnsi="Times New Roman"/>
          <w:sz w:val="28"/>
          <w:szCs w:val="28"/>
        </w:rPr>
        <w:tab/>
      </w:r>
      <w:r w:rsidRPr="005D0901">
        <w:rPr>
          <w:rFonts w:ascii="Times New Roman" w:hAnsi="Times New Roman"/>
          <w:sz w:val="28"/>
          <w:szCs w:val="28"/>
        </w:rPr>
        <w:tab/>
      </w:r>
      <w:r w:rsidRPr="005D0901">
        <w:rPr>
          <w:rFonts w:ascii="Times New Roman" w:hAnsi="Times New Roman"/>
          <w:sz w:val="28"/>
          <w:szCs w:val="28"/>
        </w:rPr>
        <w:tab/>
      </w:r>
      <w:r w:rsidRPr="005D0901">
        <w:rPr>
          <w:rFonts w:ascii="Times New Roman" w:hAnsi="Times New Roman"/>
          <w:sz w:val="28"/>
          <w:szCs w:val="28"/>
        </w:rPr>
        <w:tab/>
      </w:r>
      <w:r w:rsidRPr="005D0901">
        <w:rPr>
          <w:rFonts w:ascii="Times New Roman" w:hAnsi="Times New Roman"/>
          <w:sz w:val="28"/>
          <w:szCs w:val="28"/>
        </w:rPr>
        <w:tab/>
      </w:r>
      <w:proofErr w:type="spellStart"/>
      <w:r w:rsidRPr="005D0901">
        <w:rPr>
          <w:rFonts w:ascii="Times New Roman" w:hAnsi="Times New Roman"/>
          <w:sz w:val="28"/>
          <w:szCs w:val="28"/>
        </w:rPr>
        <w:t>R.Naudiņš</w:t>
      </w:r>
      <w:proofErr w:type="spellEnd"/>
    </w:p>
    <w:p w:rsidR="005D0901" w:rsidRPr="005D0901" w:rsidRDefault="005D0901" w:rsidP="005D0901">
      <w:pPr>
        <w:rPr>
          <w:rFonts w:ascii="Times New Roman" w:hAnsi="Times New Roman"/>
          <w:sz w:val="28"/>
          <w:szCs w:val="28"/>
        </w:rPr>
      </w:pPr>
    </w:p>
    <w:p w:rsidR="005D0901" w:rsidRPr="005D0901" w:rsidRDefault="005D0901" w:rsidP="005D0901">
      <w:pPr>
        <w:rPr>
          <w:rFonts w:ascii="Times New Roman" w:hAnsi="Times New Roman"/>
          <w:sz w:val="28"/>
          <w:szCs w:val="28"/>
        </w:rPr>
      </w:pPr>
      <w:r w:rsidRPr="005D0901">
        <w:rPr>
          <w:rFonts w:ascii="Times New Roman" w:hAnsi="Times New Roman"/>
          <w:b/>
          <w:sz w:val="28"/>
          <w:szCs w:val="28"/>
        </w:rPr>
        <w:t>Vīza:</w:t>
      </w:r>
      <w:r w:rsidRPr="005D0901">
        <w:rPr>
          <w:rFonts w:ascii="Times New Roman" w:hAnsi="Times New Roman"/>
          <w:sz w:val="28"/>
          <w:szCs w:val="28"/>
        </w:rPr>
        <w:t xml:space="preserve"> valsts sekretārs</w:t>
      </w:r>
      <w:r w:rsidRPr="005D0901">
        <w:rPr>
          <w:rFonts w:ascii="Times New Roman" w:hAnsi="Times New Roman"/>
          <w:sz w:val="28"/>
          <w:szCs w:val="28"/>
        </w:rPr>
        <w:tab/>
      </w:r>
      <w:r w:rsidRPr="005D0901">
        <w:rPr>
          <w:rFonts w:ascii="Times New Roman" w:hAnsi="Times New Roman"/>
          <w:sz w:val="28"/>
          <w:szCs w:val="28"/>
        </w:rPr>
        <w:tab/>
      </w:r>
      <w:r w:rsidRPr="005D0901">
        <w:rPr>
          <w:rFonts w:ascii="Times New Roman" w:hAnsi="Times New Roman"/>
          <w:sz w:val="28"/>
          <w:szCs w:val="28"/>
        </w:rPr>
        <w:tab/>
      </w:r>
      <w:r w:rsidRPr="005D0901">
        <w:rPr>
          <w:rFonts w:ascii="Times New Roman" w:hAnsi="Times New Roman"/>
          <w:sz w:val="28"/>
          <w:szCs w:val="28"/>
        </w:rPr>
        <w:tab/>
      </w:r>
      <w:r w:rsidRPr="005D0901">
        <w:rPr>
          <w:rFonts w:ascii="Times New Roman" w:hAnsi="Times New Roman"/>
          <w:sz w:val="28"/>
          <w:szCs w:val="28"/>
        </w:rPr>
        <w:tab/>
      </w:r>
      <w:r w:rsidRPr="005D0901">
        <w:rPr>
          <w:rFonts w:ascii="Times New Roman" w:hAnsi="Times New Roman"/>
          <w:sz w:val="28"/>
          <w:szCs w:val="28"/>
        </w:rPr>
        <w:tab/>
        <w:t>G.Puķītis</w:t>
      </w:r>
    </w:p>
    <w:p w:rsidR="005D0901" w:rsidRDefault="005D0901" w:rsidP="005D0901">
      <w:pPr>
        <w:rPr>
          <w:sz w:val="28"/>
          <w:szCs w:val="28"/>
        </w:rPr>
      </w:pPr>
    </w:p>
    <w:p w:rsidR="005D0901" w:rsidRDefault="005D0901" w:rsidP="005D0901"/>
    <w:p w:rsidR="005D0901" w:rsidRPr="005D0901" w:rsidRDefault="005D0901" w:rsidP="005D0901">
      <w:pPr>
        <w:spacing w:after="0" w:line="240" w:lineRule="auto"/>
        <w:jc w:val="both"/>
        <w:rPr>
          <w:rFonts w:ascii="Times New Roman" w:hAnsi="Times New Roman"/>
        </w:rPr>
      </w:pPr>
      <w:r>
        <w:rPr>
          <w:rFonts w:ascii="Times New Roman" w:hAnsi="Times New Roman"/>
        </w:rPr>
        <w:t>20</w:t>
      </w:r>
      <w:r w:rsidRPr="005D0901">
        <w:rPr>
          <w:rFonts w:ascii="Times New Roman" w:hAnsi="Times New Roman"/>
        </w:rPr>
        <w:t>.10.2014.</w:t>
      </w:r>
      <w:r w:rsidR="00C665A4">
        <w:rPr>
          <w:rFonts w:ascii="Times New Roman" w:hAnsi="Times New Roman"/>
        </w:rPr>
        <w:t xml:space="preserve"> 1</w:t>
      </w:r>
      <w:r w:rsidR="004E11CA">
        <w:rPr>
          <w:rFonts w:ascii="Times New Roman" w:hAnsi="Times New Roman"/>
        </w:rPr>
        <w:t>6</w:t>
      </w:r>
      <w:r w:rsidR="00C665A4">
        <w:rPr>
          <w:rFonts w:ascii="Times New Roman" w:hAnsi="Times New Roman"/>
        </w:rPr>
        <w:t>:</w:t>
      </w:r>
      <w:r w:rsidR="004E11CA">
        <w:rPr>
          <w:rFonts w:ascii="Times New Roman" w:hAnsi="Times New Roman"/>
        </w:rPr>
        <w:t>5</w:t>
      </w:r>
      <w:r w:rsidRPr="005D0901">
        <w:rPr>
          <w:rFonts w:ascii="Times New Roman" w:hAnsi="Times New Roman"/>
        </w:rPr>
        <w:t>0</w:t>
      </w:r>
    </w:p>
    <w:p w:rsidR="005D0901" w:rsidRPr="005D0901" w:rsidRDefault="00BE668D" w:rsidP="005D0901">
      <w:pPr>
        <w:spacing w:after="0" w:line="240" w:lineRule="auto"/>
        <w:jc w:val="both"/>
        <w:rPr>
          <w:rFonts w:ascii="Times New Roman" w:hAnsi="Times New Roman"/>
        </w:rPr>
      </w:pPr>
      <w:r>
        <w:rPr>
          <w:rFonts w:ascii="Times New Roman" w:hAnsi="Times New Roman"/>
        </w:rPr>
        <w:t>10 8</w:t>
      </w:r>
      <w:r w:rsidR="00C665A4">
        <w:rPr>
          <w:rFonts w:ascii="Times New Roman" w:hAnsi="Times New Roman"/>
        </w:rPr>
        <w:t>80</w:t>
      </w:r>
    </w:p>
    <w:p w:rsidR="00BE668D" w:rsidRDefault="005D0901" w:rsidP="005D0901">
      <w:pPr>
        <w:spacing w:after="0" w:line="240" w:lineRule="auto"/>
        <w:jc w:val="both"/>
        <w:rPr>
          <w:rFonts w:ascii="Times New Roman" w:hAnsi="Times New Roman"/>
        </w:rPr>
      </w:pPr>
      <w:r w:rsidRPr="005D0901">
        <w:rPr>
          <w:rFonts w:ascii="Times New Roman" w:hAnsi="Times New Roman"/>
        </w:rPr>
        <w:t>D.Ozola</w:t>
      </w:r>
      <w:r w:rsidR="00BE668D">
        <w:rPr>
          <w:rFonts w:ascii="Times New Roman" w:hAnsi="Times New Roman"/>
        </w:rPr>
        <w:t xml:space="preserve">, </w:t>
      </w:r>
      <w:r w:rsidRPr="005D0901">
        <w:rPr>
          <w:rFonts w:ascii="Times New Roman" w:hAnsi="Times New Roman"/>
        </w:rPr>
        <w:t>67026518</w:t>
      </w:r>
    </w:p>
    <w:p w:rsidR="005D0901" w:rsidRPr="005D0901" w:rsidRDefault="00BE668D" w:rsidP="005D0901">
      <w:pPr>
        <w:spacing w:after="0" w:line="240" w:lineRule="auto"/>
        <w:jc w:val="both"/>
        <w:rPr>
          <w:rFonts w:ascii="Times New Roman" w:hAnsi="Times New Roman"/>
        </w:rPr>
      </w:pPr>
      <w:hyperlink r:id="rId11" w:history="1">
        <w:r w:rsidRPr="00C67F5C">
          <w:rPr>
            <w:rStyle w:val="Hyperlink"/>
            <w:rFonts w:ascii="Times New Roman" w:hAnsi="Times New Roman"/>
          </w:rPr>
          <w:t>Dace.Ozola@varam.gov.lv</w:t>
        </w:r>
      </w:hyperlink>
      <w:r w:rsidR="005D0901" w:rsidRPr="005D0901">
        <w:rPr>
          <w:rFonts w:ascii="Times New Roman" w:hAnsi="Times New Roman"/>
        </w:rPr>
        <w:t xml:space="preserve">    </w:t>
      </w:r>
    </w:p>
    <w:p w:rsidR="005D0901" w:rsidRPr="00C1400B" w:rsidRDefault="005D0901" w:rsidP="005D0901">
      <w:pPr>
        <w:rPr>
          <w:bCs/>
          <w:iCs/>
        </w:rPr>
      </w:pPr>
      <w:r w:rsidRPr="00C1400B">
        <w:rPr>
          <w:bCs/>
          <w:iCs/>
        </w:rPr>
        <w:t xml:space="preserve"> </w:t>
      </w:r>
    </w:p>
    <w:p w:rsidR="005D0901" w:rsidRPr="00526C36" w:rsidRDefault="005D0901" w:rsidP="00992241">
      <w:pPr>
        <w:spacing w:after="120" w:line="240" w:lineRule="auto"/>
        <w:ind w:firstLine="720"/>
        <w:jc w:val="both"/>
        <w:rPr>
          <w:rFonts w:ascii="Times New Roman" w:hAnsi="Times New Roman"/>
          <w:sz w:val="28"/>
          <w:szCs w:val="28"/>
        </w:rPr>
      </w:pPr>
    </w:p>
    <w:p w:rsidR="00526C36" w:rsidRDefault="00526C36" w:rsidP="00992241">
      <w:pPr>
        <w:spacing w:after="120" w:line="240" w:lineRule="auto"/>
        <w:ind w:firstLine="720"/>
        <w:jc w:val="both"/>
        <w:rPr>
          <w:rFonts w:ascii="Times New Roman" w:eastAsiaTheme="majorEastAsia" w:hAnsi="Times New Roman" w:cstheme="majorBidi"/>
          <w:b/>
          <w:bCs/>
          <w:sz w:val="28"/>
          <w:szCs w:val="28"/>
        </w:rPr>
      </w:pPr>
      <w:bookmarkStart w:id="37" w:name="_GoBack"/>
      <w:bookmarkEnd w:id="37"/>
    </w:p>
    <w:sectPr w:rsidR="00526C36" w:rsidSect="000A0512">
      <w:headerReference w:type="default" r:id="rId12"/>
      <w:footerReference w:type="default" r:id="rId13"/>
      <w:pgSz w:w="12240" w:h="15840"/>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8CB" w:rsidRDefault="001358CB" w:rsidP="0016406B">
      <w:pPr>
        <w:spacing w:after="0" w:line="240" w:lineRule="auto"/>
      </w:pPr>
      <w:r>
        <w:separator/>
      </w:r>
    </w:p>
  </w:endnote>
  <w:endnote w:type="continuationSeparator" w:id="0">
    <w:p w:rsidR="001358CB" w:rsidRDefault="001358CB" w:rsidP="0016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8CB" w:rsidRPr="009E7266" w:rsidRDefault="001358CB" w:rsidP="00AC6514">
    <w:pPr>
      <w:spacing w:after="120" w:line="240" w:lineRule="auto"/>
      <w:rPr>
        <w:rFonts w:ascii="Times New Roman" w:hAnsi="Times New Roman"/>
        <w:b/>
        <w:sz w:val="28"/>
        <w:szCs w:val="28"/>
      </w:rPr>
    </w:pPr>
    <w:r>
      <w:rPr>
        <w:rFonts w:ascii="Times New Roman" w:hAnsi="Times New Roman"/>
      </w:rPr>
      <w:t xml:space="preserve">EMKonc_201014_ZDZ; </w:t>
    </w:r>
    <w:r w:rsidRPr="00AC6514">
      <w:rPr>
        <w:rFonts w:ascii="Times New Roman" w:hAnsi="Times New Roman"/>
        <w:color w:val="000000"/>
      </w:rPr>
      <w:t xml:space="preserve">Koncepcija par zemes dzīļu izmantošanas tiesiskā regulējuma </w:t>
    </w:r>
    <w:r>
      <w:rPr>
        <w:rFonts w:ascii="Times New Roman" w:hAnsi="Times New Roman"/>
        <w:color w:val="000000"/>
      </w:rPr>
      <w:t>p</w:t>
    </w:r>
    <w:r w:rsidRPr="00AC6514">
      <w:rPr>
        <w:rFonts w:ascii="Times New Roman" w:hAnsi="Times New Roman"/>
        <w:color w:val="000000"/>
      </w:rPr>
      <w:t>ilnveidošanu potenciālo investīciju piesaistei</w:t>
    </w:r>
  </w:p>
  <w:p w:rsidR="001358CB" w:rsidRPr="008F7343" w:rsidRDefault="001358CB" w:rsidP="00AC6514">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8CB" w:rsidRDefault="001358CB" w:rsidP="0016406B">
      <w:pPr>
        <w:spacing w:after="0" w:line="240" w:lineRule="auto"/>
      </w:pPr>
      <w:r>
        <w:separator/>
      </w:r>
    </w:p>
  </w:footnote>
  <w:footnote w:type="continuationSeparator" w:id="0">
    <w:p w:rsidR="001358CB" w:rsidRDefault="001358CB" w:rsidP="0016406B">
      <w:pPr>
        <w:spacing w:after="0" w:line="240" w:lineRule="auto"/>
      </w:pPr>
      <w:r>
        <w:continuationSeparator/>
      </w:r>
    </w:p>
  </w:footnote>
  <w:footnote w:id="1">
    <w:p w:rsidR="001358CB" w:rsidRPr="00525AD5" w:rsidRDefault="001358CB" w:rsidP="00525AD5">
      <w:pPr>
        <w:spacing w:after="20" w:line="240" w:lineRule="auto"/>
        <w:jc w:val="both"/>
        <w:rPr>
          <w:sz w:val="20"/>
          <w:szCs w:val="20"/>
        </w:rPr>
      </w:pPr>
      <w:r w:rsidRPr="00525AD5">
        <w:rPr>
          <w:rStyle w:val="FootnoteReference"/>
          <w:rFonts w:ascii="Times New Roman" w:hAnsi="Times New Roman"/>
          <w:sz w:val="20"/>
          <w:szCs w:val="20"/>
        </w:rPr>
        <w:footnoteRef/>
      </w:r>
      <w:r w:rsidRPr="00525AD5">
        <w:rPr>
          <w:rFonts w:ascii="Times New Roman" w:hAnsi="Times New Roman"/>
          <w:sz w:val="20"/>
          <w:szCs w:val="20"/>
        </w:rPr>
        <w:t xml:space="preserve"> Ministru kabineta 2008.gada 7.jūlija noteikumi Nr.524 „</w:t>
      </w:r>
      <w:r w:rsidRPr="00525AD5">
        <w:rPr>
          <w:rFonts w:ascii="Times New Roman" w:hAnsi="Times New Roman"/>
          <w:bCs/>
          <w:sz w:val="20"/>
          <w:szCs w:val="20"/>
        </w:rPr>
        <w:t>Valst</w:t>
      </w:r>
      <w:r w:rsidR="00525AD5">
        <w:rPr>
          <w:rFonts w:ascii="Times New Roman" w:hAnsi="Times New Roman"/>
          <w:bCs/>
          <w:sz w:val="20"/>
          <w:szCs w:val="20"/>
        </w:rPr>
        <w:t>s nozīmes zemes dzīļu nogabala „Dobeles struktūra”</w:t>
      </w:r>
      <w:r w:rsidRPr="00525AD5">
        <w:rPr>
          <w:rFonts w:ascii="Times New Roman" w:hAnsi="Times New Roman"/>
          <w:bCs/>
          <w:sz w:val="20"/>
          <w:szCs w:val="20"/>
        </w:rPr>
        <w:t xml:space="preserve"> izmantošanas noteikumi” </w:t>
      </w:r>
    </w:p>
  </w:footnote>
  <w:footnote w:id="2">
    <w:p w:rsidR="001358CB" w:rsidRPr="00525AD5" w:rsidRDefault="001358CB" w:rsidP="00525AD5">
      <w:pPr>
        <w:spacing w:after="20" w:line="240" w:lineRule="auto"/>
        <w:jc w:val="both"/>
        <w:rPr>
          <w:sz w:val="20"/>
          <w:szCs w:val="20"/>
        </w:rPr>
      </w:pPr>
      <w:r w:rsidRPr="00525AD5">
        <w:rPr>
          <w:rStyle w:val="FootnoteReference"/>
          <w:rFonts w:ascii="Times New Roman" w:hAnsi="Times New Roman"/>
          <w:sz w:val="20"/>
          <w:szCs w:val="20"/>
        </w:rPr>
        <w:footnoteRef/>
      </w:r>
      <w:r w:rsidRPr="00525AD5">
        <w:rPr>
          <w:rFonts w:ascii="Times New Roman" w:hAnsi="Times New Roman"/>
          <w:sz w:val="20"/>
          <w:szCs w:val="20"/>
        </w:rPr>
        <w:t xml:space="preserve"> </w:t>
      </w:r>
      <w:r w:rsidRPr="00525AD5">
        <w:rPr>
          <w:rFonts w:ascii="Times New Roman" w:hAnsi="Times New Roman"/>
          <w:bCs/>
          <w:sz w:val="20"/>
          <w:szCs w:val="20"/>
        </w:rPr>
        <w:t>Ministru kabineta 2007.gada 27.februāra noteikumi Nr.155  „Atlīdzības aprēķināšanas un izmaksāšanas kārtība par zemes dzīļu īpašuma tiesību aprobežojumu valsts nozīmes zemes dzīļu nogabalos”</w:t>
      </w:r>
    </w:p>
  </w:footnote>
  <w:footnote w:id="3">
    <w:p w:rsidR="001358CB" w:rsidRPr="00F96070" w:rsidRDefault="001358CB" w:rsidP="00525AD5">
      <w:pPr>
        <w:spacing w:after="20" w:line="240" w:lineRule="auto"/>
        <w:jc w:val="both"/>
      </w:pPr>
      <w:r w:rsidRPr="00525AD5">
        <w:rPr>
          <w:rStyle w:val="FootnoteReference"/>
          <w:rFonts w:ascii="Times New Roman" w:hAnsi="Times New Roman"/>
          <w:sz w:val="20"/>
          <w:szCs w:val="20"/>
        </w:rPr>
        <w:footnoteRef/>
      </w:r>
      <w:r w:rsidR="00525AD5">
        <w:rPr>
          <w:rFonts w:ascii="Times New Roman" w:hAnsi="Times New Roman"/>
          <w:sz w:val="20"/>
          <w:szCs w:val="20"/>
        </w:rPr>
        <w:t xml:space="preserve"> L</w:t>
      </w:r>
      <w:r w:rsidRPr="00525AD5">
        <w:rPr>
          <w:rFonts w:ascii="Times New Roman" w:hAnsi="Times New Roman"/>
          <w:sz w:val="20"/>
          <w:szCs w:val="20"/>
        </w:rPr>
        <w:t>ikuma „Par zemes dzīlēm” 10.panta otrā daļa, Ministru kabineta 2011.gada 6.septembra noteikumi Nr.696  “Zemes dzīļu izmantošanas licenču un bieži sastopamo derīgo izrakteņu ieguves atļauju izsniegšanas kārtība”</w:t>
      </w:r>
    </w:p>
  </w:footnote>
  <w:footnote w:id="4">
    <w:p w:rsidR="001358CB" w:rsidRPr="002D69A4" w:rsidRDefault="001358CB" w:rsidP="0015398A">
      <w:pPr>
        <w:pStyle w:val="FootnoteText"/>
        <w:jc w:val="both"/>
        <w:rPr>
          <w:lang w:val="lv-LV"/>
        </w:rPr>
      </w:pPr>
      <w:r>
        <w:rPr>
          <w:rStyle w:val="FootnoteReference"/>
        </w:rPr>
        <w:footnoteRef/>
      </w:r>
      <w:r w:rsidRPr="006D606C">
        <w:rPr>
          <w:lang w:val="lv-LV"/>
        </w:rPr>
        <w:t xml:space="preserve"> </w:t>
      </w:r>
      <w:r>
        <w:rPr>
          <w:lang w:val="lv-LV"/>
        </w:rPr>
        <w:t>Grūtups A., Kalniņš E.Civillikuma komentāri. Trešā daļa. Lietu tiesības. Īpašums. Otrais papildinātais izdevums. – Rīga: Tiesu namu aģentūra, 2002, 201.lpp.</w:t>
      </w:r>
    </w:p>
  </w:footnote>
  <w:footnote w:id="5">
    <w:p w:rsidR="001358CB" w:rsidRPr="00E8353B" w:rsidRDefault="001358CB" w:rsidP="00525AD5">
      <w:pPr>
        <w:pStyle w:val="FootnoteText"/>
        <w:spacing w:after="20"/>
        <w:jc w:val="both"/>
        <w:rPr>
          <w:lang w:val="lv-LV"/>
        </w:rPr>
      </w:pPr>
      <w:r>
        <w:rPr>
          <w:rStyle w:val="FootnoteReference"/>
        </w:rPr>
        <w:footnoteRef/>
      </w:r>
      <w:r>
        <w:t xml:space="preserve"> </w:t>
      </w:r>
      <w:r w:rsidRPr="00E8353B">
        <w:t xml:space="preserve">Latvijas Republikas Satversmes komentāri. VII nodaļa. Cilvēka pamattiesības. Autoru kolektīvs prof. R.Baloža zinātniskā vadībā. – Rīga: Latvijas Vēstnesis, 2011. – </w:t>
      </w:r>
      <w:r>
        <w:t>470</w:t>
      </w:r>
      <w:r w:rsidRPr="00E8353B">
        <w:t>.lpp</w:t>
      </w:r>
    </w:p>
  </w:footnote>
  <w:footnote w:id="6">
    <w:p w:rsidR="001358CB" w:rsidRPr="00BF6D3E" w:rsidRDefault="001358CB" w:rsidP="00525AD5">
      <w:pPr>
        <w:pStyle w:val="FootnoteText"/>
        <w:spacing w:after="20"/>
        <w:jc w:val="both"/>
        <w:rPr>
          <w:lang w:val="lv-LV"/>
        </w:rPr>
      </w:pPr>
      <w:r>
        <w:rPr>
          <w:rStyle w:val="FootnoteReference"/>
        </w:rPr>
        <w:footnoteRef/>
      </w:r>
      <w:r w:rsidR="00525AD5">
        <w:rPr>
          <w:lang w:val="lv-LV"/>
        </w:rPr>
        <w:t xml:space="preserve"> </w:t>
      </w:r>
      <w:r>
        <w:rPr>
          <w:lang w:val="lv-LV"/>
        </w:rPr>
        <w:t>2011.gada 1.janvārī stājās spēkā jauns likums – Sabiedrības vajadzībām nepieciešamā nekustamā īpašuma atsavināšanas likums, kas Saeimā pieņemts 2010.gada 14.oktobrī. Ar šā likuma spēkā stāšanos spēku zaudēja likums „</w:t>
      </w:r>
      <w:r w:rsidRPr="00771D1F">
        <w:rPr>
          <w:lang w:val="lv-LV"/>
        </w:rPr>
        <w:t>Par nekustamā īpašuma piespiedu atsavināšanu valsts vai sabiedriskajām vajadzībām</w:t>
      </w:r>
      <w:r w:rsidRPr="00BF6D3E">
        <w:rPr>
          <w:lang w:val="lv-LV"/>
        </w:rPr>
        <w:t>”</w:t>
      </w:r>
    </w:p>
  </w:footnote>
  <w:footnote w:id="7">
    <w:p w:rsidR="001358CB" w:rsidRPr="00525AD5" w:rsidRDefault="001358CB" w:rsidP="00525AD5">
      <w:pPr>
        <w:pStyle w:val="FootnoteText"/>
        <w:spacing w:after="20"/>
        <w:jc w:val="both"/>
      </w:pPr>
      <w:r w:rsidRPr="00525AD5">
        <w:rPr>
          <w:rStyle w:val="FootnoteReference"/>
        </w:rPr>
        <w:footnoteRef/>
      </w:r>
      <w:r w:rsidRPr="00525AD5">
        <w:t xml:space="preserve"> </w:t>
      </w:r>
      <w:r w:rsidR="00442D31" w:rsidRPr="00525AD5">
        <w:t>Atbilstoši Civillikuma 1043.</w:t>
      </w:r>
      <w:r w:rsidRPr="00525AD5">
        <w:t>pantam vienīgais aprobežojums ir aizliegums aizskart svešas robežas, rīkojoties ar savu īpašumu.</w:t>
      </w:r>
    </w:p>
  </w:footnote>
  <w:footnote w:id="8">
    <w:p w:rsidR="001358CB" w:rsidRPr="00525AD5" w:rsidRDefault="001358CB" w:rsidP="00525AD5">
      <w:pPr>
        <w:pStyle w:val="FootnoteText"/>
        <w:spacing w:after="20"/>
        <w:jc w:val="both"/>
      </w:pPr>
      <w:r w:rsidRPr="00525AD5">
        <w:rPr>
          <w:rStyle w:val="FootnoteReference"/>
        </w:rPr>
        <w:footnoteRef/>
      </w:r>
      <w:r w:rsidRPr="00525AD5">
        <w:t xml:space="preserve"> A. </w:t>
      </w:r>
      <w:proofErr w:type="spellStart"/>
      <w:r w:rsidRPr="00525AD5">
        <w:t>Grūtūps</w:t>
      </w:r>
      <w:proofErr w:type="spellEnd"/>
      <w:r w:rsidRPr="00525AD5">
        <w:t xml:space="preserve">, E. Kalniņš. Civillikuma komentāri. Trešā daļa. Lietu tiesības. Īpašums. Otrais papildinātais izdevums. – Rīga: Tiesu namu aģentūra, 2002, 204. </w:t>
      </w:r>
      <w:proofErr w:type="spellStart"/>
      <w:r w:rsidRPr="00525AD5">
        <w:t>lpp</w:t>
      </w:r>
      <w:proofErr w:type="spellEnd"/>
      <w:r w:rsidRPr="00525AD5">
        <w:t>.</w:t>
      </w:r>
    </w:p>
  </w:footnote>
  <w:footnote w:id="9">
    <w:p w:rsidR="001358CB" w:rsidRPr="00525AD5" w:rsidRDefault="001358CB" w:rsidP="00525AD5">
      <w:pPr>
        <w:pStyle w:val="FootnoteText"/>
        <w:spacing w:after="20"/>
        <w:jc w:val="both"/>
        <w:rPr>
          <w:lang w:val="ru-RU"/>
        </w:rPr>
      </w:pPr>
      <w:r w:rsidRPr="00525AD5">
        <w:rPr>
          <w:rStyle w:val="FootnoteReference"/>
        </w:rPr>
        <w:footnoteRef/>
      </w:r>
      <w:r w:rsidRPr="00525AD5">
        <w:t xml:space="preserve"> </w:t>
      </w:r>
      <w:r w:rsidRPr="00525AD5">
        <w:rPr>
          <w:lang w:val="ru-RU"/>
        </w:rPr>
        <w:t>В. Буковский (сост.). Свод гражданских узаконений губерний Прибалтийских (</w:t>
      </w:r>
      <w:proofErr w:type="spellStart"/>
      <w:r w:rsidRPr="00525AD5">
        <w:rPr>
          <w:lang w:val="ru-RU"/>
        </w:rPr>
        <w:t>съ</w:t>
      </w:r>
      <w:proofErr w:type="spellEnd"/>
      <w:r w:rsidRPr="00525AD5">
        <w:rPr>
          <w:lang w:val="ru-RU"/>
        </w:rPr>
        <w:t xml:space="preserve"> </w:t>
      </w:r>
      <w:proofErr w:type="spellStart"/>
      <w:r w:rsidRPr="00525AD5">
        <w:rPr>
          <w:lang w:val="ru-RU"/>
        </w:rPr>
        <w:t>продолжениемъ</w:t>
      </w:r>
      <w:proofErr w:type="spellEnd"/>
      <w:r w:rsidRPr="00525AD5">
        <w:rPr>
          <w:lang w:val="ru-RU"/>
        </w:rPr>
        <w:t xml:space="preserve"> 1912 -1914 </w:t>
      </w:r>
      <w:proofErr w:type="spellStart"/>
      <w:r w:rsidRPr="00525AD5">
        <w:rPr>
          <w:lang w:val="ru-RU"/>
        </w:rPr>
        <w:t>г.г</w:t>
      </w:r>
      <w:proofErr w:type="spellEnd"/>
      <w:r w:rsidRPr="00525AD5">
        <w:rPr>
          <w:lang w:val="ru-RU"/>
        </w:rPr>
        <w:t xml:space="preserve">. и </w:t>
      </w:r>
      <w:proofErr w:type="spellStart"/>
      <w:r w:rsidRPr="00525AD5">
        <w:rPr>
          <w:lang w:val="ru-RU"/>
        </w:rPr>
        <w:t>съ</w:t>
      </w:r>
      <w:proofErr w:type="spellEnd"/>
      <w:r w:rsidRPr="00525AD5">
        <w:rPr>
          <w:lang w:val="ru-RU"/>
        </w:rPr>
        <w:t xml:space="preserve"> разъяснениями) </w:t>
      </w:r>
      <w:proofErr w:type="spellStart"/>
      <w:r w:rsidRPr="00525AD5">
        <w:rPr>
          <w:lang w:val="ru-RU"/>
        </w:rPr>
        <w:t>въ</w:t>
      </w:r>
      <w:proofErr w:type="spellEnd"/>
      <w:r w:rsidRPr="00525AD5">
        <w:rPr>
          <w:lang w:val="ru-RU"/>
        </w:rPr>
        <w:t xml:space="preserve"> 2 </w:t>
      </w:r>
      <w:proofErr w:type="spellStart"/>
      <w:r w:rsidRPr="00525AD5">
        <w:rPr>
          <w:lang w:val="ru-RU"/>
        </w:rPr>
        <w:t>томахъ</w:t>
      </w:r>
      <w:proofErr w:type="spellEnd"/>
      <w:r w:rsidRPr="00525AD5">
        <w:rPr>
          <w:lang w:val="ru-RU"/>
        </w:rPr>
        <w:t xml:space="preserve">. </w:t>
      </w:r>
      <w:proofErr w:type="spellStart"/>
      <w:r w:rsidRPr="00525AD5">
        <w:rPr>
          <w:lang w:val="ru-RU"/>
        </w:rPr>
        <w:t>Томъ</w:t>
      </w:r>
      <w:proofErr w:type="spellEnd"/>
      <w:r w:rsidRPr="00525AD5">
        <w:rPr>
          <w:lang w:val="ru-RU"/>
        </w:rPr>
        <w:t xml:space="preserve"> </w:t>
      </w:r>
      <w:r w:rsidRPr="00525AD5">
        <w:rPr>
          <w:lang w:val="en-US"/>
        </w:rPr>
        <w:t>I</w:t>
      </w:r>
      <w:r w:rsidRPr="00525AD5">
        <w:rPr>
          <w:lang w:val="ru-RU"/>
        </w:rPr>
        <w:t xml:space="preserve">, </w:t>
      </w:r>
      <w:proofErr w:type="gramStart"/>
      <w:r w:rsidRPr="00525AD5">
        <w:rPr>
          <w:lang w:val="ru-RU"/>
        </w:rPr>
        <w:t>содержащий</w:t>
      </w:r>
      <w:proofErr w:type="gramEnd"/>
      <w:r w:rsidRPr="00525AD5">
        <w:rPr>
          <w:lang w:val="ru-RU"/>
        </w:rPr>
        <w:t xml:space="preserve"> Введение, Право семейственное, Право вещное и Право наследования. – Рига: Г. </w:t>
      </w:r>
      <w:proofErr w:type="spellStart"/>
      <w:r w:rsidRPr="00525AD5">
        <w:rPr>
          <w:lang w:val="ru-RU"/>
        </w:rPr>
        <w:t>Гемпель</w:t>
      </w:r>
      <w:proofErr w:type="spellEnd"/>
      <w:r w:rsidRPr="00525AD5">
        <w:rPr>
          <w:lang w:val="ru-RU"/>
        </w:rPr>
        <w:t xml:space="preserve"> и Ко, 1914, с. 372.</w:t>
      </w:r>
    </w:p>
  </w:footnote>
  <w:footnote w:id="10">
    <w:p w:rsidR="001358CB" w:rsidRPr="00525AD5" w:rsidRDefault="001358CB" w:rsidP="00525AD5">
      <w:pPr>
        <w:pStyle w:val="FootnoteText"/>
        <w:spacing w:after="20"/>
        <w:jc w:val="both"/>
        <w:rPr>
          <w:lang w:val="ru-RU"/>
        </w:rPr>
      </w:pPr>
      <w:r w:rsidRPr="00525AD5">
        <w:rPr>
          <w:rStyle w:val="FootnoteReference"/>
        </w:rPr>
        <w:footnoteRef/>
      </w:r>
      <w:r w:rsidRPr="00525AD5">
        <w:t xml:space="preserve"> </w:t>
      </w:r>
      <w:r w:rsidRPr="00525AD5">
        <w:rPr>
          <w:lang w:val="ru-RU"/>
        </w:rPr>
        <w:t xml:space="preserve">И. </w:t>
      </w:r>
      <w:proofErr w:type="spellStart"/>
      <w:r w:rsidRPr="00525AD5">
        <w:rPr>
          <w:lang w:val="ru-RU"/>
        </w:rPr>
        <w:t>Тютрюмовъ</w:t>
      </w:r>
      <w:proofErr w:type="spellEnd"/>
      <w:r w:rsidRPr="00525AD5">
        <w:rPr>
          <w:lang w:val="ru-RU"/>
        </w:rPr>
        <w:t xml:space="preserve">. Гражданское Право. Изд. 2. – Тарту: Типография Г. </w:t>
      </w:r>
      <w:proofErr w:type="spellStart"/>
      <w:r w:rsidRPr="00525AD5">
        <w:rPr>
          <w:lang w:val="ru-RU"/>
        </w:rPr>
        <w:t>Лаакманъ</w:t>
      </w:r>
      <w:proofErr w:type="spellEnd"/>
      <w:r w:rsidRPr="00525AD5">
        <w:rPr>
          <w:lang w:val="ru-RU"/>
        </w:rPr>
        <w:t>, 1927, с. 180.</w:t>
      </w:r>
    </w:p>
  </w:footnote>
  <w:footnote w:id="11">
    <w:p w:rsidR="001358CB" w:rsidRPr="002B03F4" w:rsidRDefault="001358CB" w:rsidP="00525AD5">
      <w:pPr>
        <w:pStyle w:val="FootnoteText"/>
        <w:spacing w:after="20"/>
        <w:rPr>
          <w:rFonts w:ascii="Arial" w:hAnsi="Arial" w:cs="Arial"/>
          <w:sz w:val="17"/>
          <w:szCs w:val="17"/>
        </w:rPr>
      </w:pPr>
      <w:r w:rsidRPr="00525AD5">
        <w:rPr>
          <w:rStyle w:val="FootnoteReference"/>
        </w:rPr>
        <w:footnoteRef/>
      </w:r>
      <w:r w:rsidRPr="00525AD5">
        <w:t xml:space="preserve"> Turpat.</w:t>
      </w:r>
    </w:p>
  </w:footnote>
  <w:footnote w:id="12">
    <w:p w:rsidR="001358CB" w:rsidRPr="000A0512" w:rsidRDefault="001358CB" w:rsidP="00F21715">
      <w:pPr>
        <w:pStyle w:val="FootnoteText"/>
        <w:jc w:val="both"/>
        <w:rPr>
          <w:sz w:val="17"/>
          <w:szCs w:val="17"/>
        </w:rPr>
      </w:pPr>
      <w:r w:rsidRPr="000A0512">
        <w:rPr>
          <w:rStyle w:val="FootnoteReference"/>
          <w:sz w:val="17"/>
          <w:szCs w:val="17"/>
        </w:rPr>
        <w:footnoteRef/>
      </w:r>
      <w:r w:rsidRPr="000A0512">
        <w:rPr>
          <w:sz w:val="17"/>
          <w:szCs w:val="17"/>
        </w:rPr>
        <w:t xml:space="preserve"> </w:t>
      </w:r>
      <w:proofErr w:type="spellStart"/>
      <w:r w:rsidRPr="000A0512">
        <w:rPr>
          <w:sz w:val="17"/>
          <w:szCs w:val="17"/>
        </w:rPr>
        <w:t>Rozenfelds</w:t>
      </w:r>
      <w:proofErr w:type="spellEnd"/>
      <w:r w:rsidRPr="000A0512">
        <w:rPr>
          <w:sz w:val="17"/>
          <w:szCs w:val="17"/>
        </w:rPr>
        <w:t xml:space="preserve"> J. Īpašuma fiziskās vienotības (</w:t>
      </w:r>
      <w:proofErr w:type="spellStart"/>
      <w:r w:rsidRPr="000A0512">
        <w:rPr>
          <w:i/>
          <w:sz w:val="17"/>
          <w:szCs w:val="17"/>
        </w:rPr>
        <w:t>ad</w:t>
      </w:r>
      <w:proofErr w:type="spellEnd"/>
      <w:r w:rsidRPr="000A0512">
        <w:rPr>
          <w:i/>
          <w:sz w:val="17"/>
          <w:szCs w:val="17"/>
        </w:rPr>
        <w:t xml:space="preserve"> </w:t>
      </w:r>
      <w:proofErr w:type="spellStart"/>
      <w:r w:rsidRPr="000A0512">
        <w:rPr>
          <w:i/>
          <w:sz w:val="17"/>
          <w:szCs w:val="17"/>
        </w:rPr>
        <w:t>caelum</w:t>
      </w:r>
      <w:proofErr w:type="spellEnd"/>
      <w:r w:rsidRPr="000A0512">
        <w:rPr>
          <w:sz w:val="17"/>
          <w:szCs w:val="17"/>
        </w:rPr>
        <w:t xml:space="preserve">) entropija Latvijas tiesībās. Jurista Vārds. 18. decembris 2012, </w:t>
      </w:r>
      <w:proofErr w:type="spellStart"/>
      <w:r w:rsidRPr="000A0512">
        <w:rPr>
          <w:sz w:val="17"/>
          <w:szCs w:val="17"/>
        </w:rPr>
        <w:t>Nr</w:t>
      </w:r>
      <w:proofErr w:type="spellEnd"/>
      <w:r w:rsidRPr="000A0512">
        <w:rPr>
          <w:sz w:val="17"/>
          <w:szCs w:val="17"/>
        </w:rPr>
        <w:t>. 51(750).</w:t>
      </w:r>
    </w:p>
  </w:footnote>
  <w:footnote w:id="13">
    <w:p w:rsidR="001358CB" w:rsidRPr="000A0512" w:rsidRDefault="001358CB" w:rsidP="00F21715">
      <w:pPr>
        <w:pStyle w:val="FootnoteText"/>
        <w:jc w:val="both"/>
        <w:rPr>
          <w:sz w:val="17"/>
          <w:szCs w:val="17"/>
        </w:rPr>
      </w:pPr>
      <w:r w:rsidRPr="000A0512">
        <w:rPr>
          <w:rStyle w:val="FootnoteReference"/>
          <w:sz w:val="17"/>
          <w:szCs w:val="17"/>
        </w:rPr>
        <w:footnoteRef/>
      </w:r>
      <w:r w:rsidRPr="000A0512">
        <w:rPr>
          <w:sz w:val="17"/>
          <w:szCs w:val="17"/>
        </w:rPr>
        <w:t xml:space="preserve"> Jānorāda, ka Likumā šajā vietā joprojām ir atsauce uz likumu „Par nekustamā īpašuma piespiedu atsavināšanu valsts un sabiedriskajām vajadzībām”, lai arī tas jau ir zaudējis spēku kopš 2011. gada 1. janvāra.</w:t>
      </w:r>
    </w:p>
  </w:footnote>
  <w:footnote w:id="14">
    <w:p w:rsidR="001358CB" w:rsidRDefault="001358CB" w:rsidP="00F21715">
      <w:pPr>
        <w:pStyle w:val="FootnoteText"/>
        <w:jc w:val="both"/>
      </w:pPr>
      <w:r w:rsidRPr="000A0512">
        <w:rPr>
          <w:rStyle w:val="FootnoteReference"/>
        </w:rPr>
        <w:footnoteRef/>
      </w:r>
      <w:r w:rsidRPr="000A0512">
        <w:t xml:space="preserve"> </w:t>
      </w:r>
      <w:proofErr w:type="spellStart"/>
      <w:r w:rsidRPr="000A0512">
        <w:rPr>
          <w:sz w:val="17"/>
          <w:szCs w:val="17"/>
        </w:rPr>
        <w:t>Rozenfelds</w:t>
      </w:r>
      <w:proofErr w:type="spellEnd"/>
      <w:r w:rsidRPr="000A0512">
        <w:rPr>
          <w:sz w:val="17"/>
          <w:szCs w:val="17"/>
        </w:rPr>
        <w:t xml:space="preserve"> J. Īpašuma fiziskās vienotības (</w:t>
      </w:r>
      <w:proofErr w:type="spellStart"/>
      <w:r w:rsidRPr="000A0512">
        <w:rPr>
          <w:i/>
          <w:sz w:val="17"/>
          <w:szCs w:val="17"/>
        </w:rPr>
        <w:t>ad</w:t>
      </w:r>
      <w:proofErr w:type="spellEnd"/>
      <w:r w:rsidRPr="000A0512">
        <w:rPr>
          <w:i/>
          <w:sz w:val="17"/>
          <w:szCs w:val="17"/>
        </w:rPr>
        <w:t xml:space="preserve"> </w:t>
      </w:r>
      <w:proofErr w:type="spellStart"/>
      <w:r w:rsidRPr="000A0512">
        <w:rPr>
          <w:i/>
          <w:sz w:val="17"/>
          <w:szCs w:val="17"/>
        </w:rPr>
        <w:t>caelum</w:t>
      </w:r>
      <w:proofErr w:type="spellEnd"/>
      <w:r w:rsidRPr="000A0512">
        <w:rPr>
          <w:sz w:val="17"/>
          <w:szCs w:val="17"/>
        </w:rPr>
        <w:t xml:space="preserve">) entropija Latvijas tiesībās. Jurista Vārds. 18. decembris 2012, </w:t>
      </w:r>
      <w:proofErr w:type="spellStart"/>
      <w:r w:rsidRPr="000A0512">
        <w:rPr>
          <w:sz w:val="17"/>
          <w:szCs w:val="17"/>
        </w:rPr>
        <w:t>Nr</w:t>
      </w:r>
      <w:proofErr w:type="spellEnd"/>
      <w:r w:rsidRPr="000A0512">
        <w:rPr>
          <w:sz w:val="17"/>
          <w:szCs w:val="17"/>
        </w:rPr>
        <w:t>. 51(750).</w:t>
      </w:r>
    </w:p>
  </w:footnote>
  <w:footnote w:id="15">
    <w:p w:rsidR="001358CB" w:rsidRPr="00F044CB" w:rsidRDefault="001358CB" w:rsidP="00003E3F">
      <w:pPr>
        <w:pStyle w:val="FootnoteText"/>
        <w:rPr>
          <w:lang w:val="lv-LV"/>
        </w:rPr>
      </w:pPr>
      <w:r w:rsidRPr="00F044CB">
        <w:rPr>
          <w:rStyle w:val="FootnoteReference"/>
        </w:rPr>
        <w:footnoteRef/>
      </w:r>
      <w:r w:rsidRPr="00F044CB">
        <w:t xml:space="preserve"> </w:t>
      </w:r>
      <w:r w:rsidRPr="00F044CB">
        <w:rPr>
          <w:lang w:val="lv-LV"/>
        </w:rPr>
        <w:t xml:space="preserve">Latvijas zemes dzīļu resursi, V.Segliņa un </w:t>
      </w:r>
      <w:proofErr w:type="spellStart"/>
      <w:r w:rsidRPr="00F044CB">
        <w:rPr>
          <w:lang w:val="lv-LV"/>
        </w:rPr>
        <w:t>A.J.Branguļa</w:t>
      </w:r>
      <w:proofErr w:type="spellEnd"/>
      <w:r w:rsidRPr="00F044CB">
        <w:rPr>
          <w:lang w:val="lv-LV"/>
        </w:rPr>
        <w:t xml:space="preserve"> redakcijā. Rīga, Valsts ģeoloģijas dienests, 2001., 32 lpp</w:t>
      </w:r>
    </w:p>
  </w:footnote>
  <w:footnote w:id="16">
    <w:p w:rsidR="001358CB" w:rsidRPr="001225F3" w:rsidRDefault="001358CB" w:rsidP="000F5C78">
      <w:pPr>
        <w:pStyle w:val="FootnoteText"/>
        <w:rPr>
          <w:lang w:val="lv-LV"/>
        </w:rPr>
      </w:pPr>
      <w:r>
        <w:rPr>
          <w:rStyle w:val="FootnoteReference"/>
        </w:rPr>
        <w:footnoteRef/>
      </w:r>
      <w:r>
        <w:t xml:space="preserve"> </w:t>
      </w:r>
      <w:r w:rsidRPr="001225F3">
        <w:t>http://ec.europa.eu/enterprise/policies/raw-materials/erecon/index_en.htm</w:t>
      </w:r>
    </w:p>
  </w:footnote>
  <w:footnote w:id="17">
    <w:p w:rsidR="001358CB" w:rsidRDefault="001358CB" w:rsidP="000F5C78">
      <w:pPr>
        <w:pStyle w:val="FootnoteText"/>
      </w:pPr>
      <w:r>
        <w:rPr>
          <w:rStyle w:val="FootnoteReference"/>
        </w:rPr>
        <w:footnoteRef/>
      </w:r>
      <w:r>
        <w:t xml:space="preserve"> </w:t>
      </w:r>
      <w:r w:rsidRPr="007A36BC">
        <w:t>http://eur-lex.europa.eu/LexUriServ/LexUriServ.do?uri=COM:2008:0699:FIN:en:PDF</w:t>
      </w:r>
    </w:p>
  </w:footnote>
  <w:footnote w:id="18">
    <w:p w:rsidR="001358CB" w:rsidRDefault="001358CB" w:rsidP="00376A25">
      <w:pPr>
        <w:pStyle w:val="FootnoteText"/>
      </w:pPr>
      <w:r>
        <w:rPr>
          <w:rStyle w:val="FootnoteReference"/>
        </w:rPr>
        <w:footnoteRef/>
      </w:r>
      <w:r>
        <w:t xml:space="preserve"> </w:t>
      </w:r>
      <w:r w:rsidRPr="00820146">
        <w:t>The Mining Association of Canada, F&amp;F 2012 — Facts and Figures of the Canadian Mining Industry (2012)</w:t>
      </w:r>
    </w:p>
  </w:footnote>
  <w:footnote w:id="19">
    <w:p w:rsidR="001358CB" w:rsidRDefault="001358CB" w:rsidP="00376A25">
      <w:pPr>
        <w:pStyle w:val="FootnoteText"/>
      </w:pPr>
      <w:r>
        <w:rPr>
          <w:rStyle w:val="FootnoteReference"/>
        </w:rPr>
        <w:footnoteRef/>
      </w:r>
      <w:r>
        <w:t xml:space="preserve"> Economic &amp; Business Data, 2013, Mining in Canada, Investment Case 2013</w:t>
      </w:r>
    </w:p>
  </w:footnote>
  <w:footnote w:id="20">
    <w:p w:rsidR="001358CB" w:rsidRPr="00ED47EF" w:rsidRDefault="001358CB" w:rsidP="00ED47EF">
      <w:pPr>
        <w:spacing w:after="120" w:line="240" w:lineRule="auto"/>
        <w:jc w:val="both"/>
        <w:rPr>
          <w:rFonts w:ascii="Times New Roman" w:hAnsi="Times New Roman"/>
          <w:sz w:val="20"/>
          <w:szCs w:val="20"/>
        </w:rPr>
      </w:pPr>
      <w:r w:rsidRPr="00ED47EF">
        <w:rPr>
          <w:rStyle w:val="FootnoteReference"/>
          <w:rFonts w:ascii="Times New Roman" w:hAnsi="Times New Roman"/>
          <w:sz w:val="20"/>
          <w:szCs w:val="20"/>
        </w:rPr>
        <w:footnoteRef/>
      </w:r>
      <w:r w:rsidRPr="00ED47EF">
        <w:rPr>
          <w:rFonts w:ascii="Times New Roman" w:eastAsia="Times New Roman" w:hAnsi="Times New Roman"/>
          <w:sz w:val="20"/>
          <w:szCs w:val="20"/>
          <w:lang w:val="en-US"/>
        </w:rPr>
        <w:t xml:space="preserve">Analysis of the competitiveness of the non-energy extractive industry in the EU </w:t>
      </w:r>
      <w:hyperlink r:id="rId1" w:history="1">
        <w:r w:rsidRPr="00ED47EF">
          <w:rPr>
            <w:rStyle w:val="Hyperlink"/>
            <w:rFonts w:ascii="Times New Roman" w:eastAsia="Times New Roman" w:hAnsi="Times New Roman"/>
            <w:sz w:val="20"/>
            <w:szCs w:val="20"/>
            <w:lang w:val="en-US"/>
          </w:rPr>
          <w:t>http://ec.europa.eu/enterprise/sectors/metals-minerals/files/sec_2007_771_en.pdf</w:t>
        </w:r>
      </w:hyperlink>
      <w:r w:rsidRPr="00ED47EF">
        <w:rPr>
          <w:rFonts w:ascii="Times New Roman" w:eastAsia="Times New Roman" w:hAnsi="Times New Roman"/>
          <w:sz w:val="20"/>
          <w:szCs w:val="20"/>
          <w:lang w:val="en-US"/>
        </w:rPr>
        <w:t xml:space="preserve">   </w:t>
      </w:r>
    </w:p>
  </w:footnote>
  <w:footnote w:id="21">
    <w:p w:rsidR="001358CB" w:rsidRPr="00ED47EF" w:rsidRDefault="001358CB" w:rsidP="009D1ABF">
      <w:pPr>
        <w:pStyle w:val="ListParagraph"/>
        <w:spacing w:after="120" w:line="240" w:lineRule="auto"/>
        <w:ind w:left="0"/>
        <w:contextualSpacing w:val="0"/>
        <w:jc w:val="both"/>
        <w:rPr>
          <w:rFonts w:ascii="Times New Roman" w:hAnsi="Times New Roman"/>
          <w:sz w:val="20"/>
          <w:szCs w:val="20"/>
        </w:rPr>
      </w:pPr>
      <w:r w:rsidRPr="00ED47EF">
        <w:rPr>
          <w:rStyle w:val="FootnoteReference"/>
          <w:rFonts w:ascii="Times New Roman" w:hAnsi="Times New Roman"/>
          <w:sz w:val="20"/>
          <w:szCs w:val="20"/>
        </w:rPr>
        <w:footnoteRef/>
      </w:r>
      <w:r w:rsidRPr="00ED47EF">
        <w:rPr>
          <w:rFonts w:ascii="Times New Roman" w:hAnsi="Times New Roman"/>
          <w:sz w:val="20"/>
          <w:szCs w:val="20"/>
        </w:rPr>
        <w:t xml:space="preserve"> ES par industriālajiem minerāliem uzskata kaolīnu, laukšpatu, magnezītu, talku, bentonītu, diatomītu, sāli, kālija karbonātu (minerālmēslu izejviela) u.tml., kā arī būvmateriālu izejvielas, ja tās izmanto mē</w:t>
      </w:r>
      <w:r w:rsidR="003F3F5A">
        <w:rPr>
          <w:rFonts w:ascii="Times New Roman" w:hAnsi="Times New Roman"/>
          <w:sz w:val="20"/>
          <w:szCs w:val="20"/>
        </w:rPr>
        <w:t>rķiem, kas nav būvniecība, piemēram</w:t>
      </w:r>
      <w:r w:rsidRPr="00ED47EF">
        <w:rPr>
          <w:rFonts w:ascii="Times New Roman" w:hAnsi="Times New Roman"/>
          <w:sz w:val="20"/>
          <w:szCs w:val="20"/>
        </w:rPr>
        <w:t xml:space="preserve">, kaļķakmeni. </w:t>
      </w:r>
    </w:p>
    <w:p w:rsidR="001358CB" w:rsidRPr="00343A63" w:rsidRDefault="001358CB">
      <w:pPr>
        <w:pStyle w:val="FootnoteText"/>
        <w:rPr>
          <w:lang w:val="lv-LV"/>
        </w:rPr>
      </w:pPr>
    </w:p>
  </w:footnote>
  <w:footnote w:id="22">
    <w:p w:rsidR="001358CB" w:rsidRPr="004238DB" w:rsidRDefault="001358CB" w:rsidP="00C6026F">
      <w:pPr>
        <w:pStyle w:val="FootnoteText"/>
      </w:pPr>
      <w:r w:rsidRPr="004238DB">
        <w:rPr>
          <w:rStyle w:val="FootnoteReference"/>
        </w:rPr>
        <w:footnoteRef/>
      </w:r>
      <w:r w:rsidRPr="004238DB">
        <w:t xml:space="preserve"> Zemes garozas likums: Igaunijas Republikas likums. </w:t>
      </w:r>
      <w:proofErr w:type="spellStart"/>
      <w:r w:rsidRPr="004238DB">
        <w:t>Riigi</w:t>
      </w:r>
      <w:proofErr w:type="spellEnd"/>
      <w:r w:rsidRPr="004238DB">
        <w:t xml:space="preserve"> </w:t>
      </w:r>
      <w:proofErr w:type="spellStart"/>
      <w:r w:rsidRPr="004238DB">
        <w:t>Teataja</w:t>
      </w:r>
      <w:proofErr w:type="spellEnd"/>
      <w:r w:rsidRPr="004238DB">
        <w:t xml:space="preserve">, I 2004, 84, 572, 2004. gada 23. novembris. Pieejams: </w:t>
      </w:r>
      <w:hyperlink r:id="rId2" w:history="1">
        <w:r w:rsidRPr="004238DB">
          <w:rPr>
            <w:rStyle w:val="Hyperlink"/>
          </w:rPr>
          <w:t>http://faolex.fao.org/cgi-bin/faolex.exe?database=faolex&amp;search_type=query&amp;table=result&amp;query=ID:LEX-FAOC098321&amp;format_name=ERALL&amp;lang=eng</w:t>
        </w:r>
      </w:hyperlink>
      <w:r w:rsidRPr="004238D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135584"/>
      <w:docPartObj>
        <w:docPartGallery w:val="Page Numbers (Top of Page)"/>
        <w:docPartUnique/>
      </w:docPartObj>
    </w:sdtPr>
    <w:sdtEndPr>
      <w:rPr>
        <w:rFonts w:ascii="Times New Roman" w:hAnsi="Times New Roman"/>
        <w:noProof/>
        <w:sz w:val="24"/>
        <w:szCs w:val="24"/>
      </w:rPr>
    </w:sdtEndPr>
    <w:sdtContent>
      <w:p w:rsidR="001358CB" w:rsidRPr="000A0512" w:rsidRDefault="001358CB">
        <w:pPr>
          <w:pStyle w:val="Header"/>
          <w:jc w:val="center"/>
          <w:rPr>
            <w:rFonts w:ascii="Times New Roman" w:hAnsi="Times New Roman"/>
            <w:sz w:val="24"/>
            <w:szCs w:val="24"/>
          </w:rPr>
        </w:pPr>
        <w:r w:rsidRPr="000A0512">
          <w:rPr>
            <w:rFonts w:ascii="Times New Roman" w:hAnsi="Times New Roman"/>
            <w:sz w:val="24"/>
            <w:szCs w:val="24"/>
          </w:rPr>
          <w:fldChar w:fldCharType="begin"/>
        </w:r>
        <w:r w:rsidRPr="000A0512">
          <w:rPr>
            <w:rFonts w:ascii="Times New Roman" w:hAnsi="Times New Roman"/>
            <w:sz w:val="24"/>
            <w:szCs w:val="24"/>
          </w:rPr>
          <w:instrText xml:space="preserve"> PAGE   \* MERGEFORMAT </w:instrText>
        </w:r>
        <w:r w:rsidRPr="000A0512">
          <w:rPr>
            <w:rFonts w:ascii="Times New Roman" w:hAnsi="Times New Roman"/>
            <w:sz w:val="24"/>
            <w:szCs w:val="24"/>
          </w:rPr>
          <w:fldChar w:fldCharType="separate"/>
        </w:r>
        <w:r w:rsidR="004E11CA">
          <w:rPr>
            <w:rFonts w:ascii="Times New Roman" w:hAnsi="Times New Roman"/>
            <w:noProof/>
            <w:sz w:val="24"/>
            <w:szCs w:val="24"/>
          </w:rPr>
          <w:t>40</w:t>
        </w:r>
        <w:r w:rsidRPr="000A0512">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CA3"/>
    <w:multiLevelType w:val="hybridMultilevel"/>
    <w:tmpl w:val="4DCAB99A"/>
    <w:lvl w:ilvl="0" w:tplc="888CDA0A">
      <w:start w:val="5"/>
      <w:numFmt w:val="bullet"/>
      <w:lvlText w:val="-"/>
      <w:lvlJc w:val="left"/>
      <w:pPr>
        <w:ind w:left="1152" w:hanging="360"/>
      </w:pPr>
      <w:rPr>
        <w:rFonts w:ascii="Times New Roman" w:eastAsia="Calibri"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4B94EBC"/>
    <w:multiLevelType w:val="hybridMultilevel"/>
    <w:tmpl w:val="B9FC779A"/>
    <w:lvl w:ilvl="0" w:tplc="5DE45C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5B64E70"/>
    <w:multiLevelType w:val="multilevel"/>
    <w:tmpl w:val="07DE2F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C7F07C0"/>
    <w:multiLevelType w:val="hybridMultilevel"/>
    <w:tmpl w:val="5C2A4A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4B04878"/>
    <w:multiLevelType w:val="hybridMultilevel"/>
    <w:tmpl w:val="AF62ED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8F5352D"/>
    <w:multiLevelType w:val="hybridMultilevel"/>
    <w:tmpl w:val="1354FA02"/>
    <w:lvl w:ilvl="0" w:tplc="090EC132">
      <w:start w:val="1"/>
      <w:numFmt w:val="decimal"/>
      <w:lvlText w:val="%1)"/>
      <w:lvlJc w:val="left"/>
      <w:pPr>
        <w:ind w:left="1824" w:hanging="110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0016EE"/>
    <w:multiLevelType w:val="hybridMultilevel"/>
    <w:tmpl w:val="6A686DD4"/>
    <w:lvl w:ilvl="0" w:tplc="FA288D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AE91618"/>
    <w:multiLevelType w:val="hybridMultilevel"/>
    <w:tmpl w:val="59D6F950"/>
    <w:lvl w:ilvl="0" w:tplc="AD0E7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697F74"/>
    <w:multiLevelType w:val="hybridMultilevel"/>
    <w:tmpl w:val="1F0A1DC8"/>
    <w:lvl w:ilvl="0" w:tplc="4B68270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AFE1CB2"/>
    <w:multiLevelType w:val="hybridMultilevel"/>
    <w:tmpl w:val="91A60A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1B59C1"/>
    <w:multiLevelType w:val="hybridMultilevel"/>
    <w:tmpl w:val="F95499C0"/>
    <w:lvl w:ilvl="0" w:tplc="EC9E1A7A">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A2A0A77"/>
    <w:multiLevelType w:val="hybridMultilevel"/>
    <w:tmpl w:val="47645332"/>
    <w:lvl w:ilvl="0" w:tplc="071AB210">
      <w:start w:val="1"/>
      <w:numFmt w:val="bullet"/>
      <w:lvlText w:val=""/>
      <w:lvlJc w:val="left"/>
      <w:pPr>
        <w:tabs>
          <w:tab w:val="num" w:pos="720"/>
        </w:tabs>
        <w:ind w:left="720" w:hanging="360"/>
      </w:pPr>
      <w:rPr>
        <w:rFonts w:ascii="Wingdings 2" w:hAnsi="Wingdings 2" w:hint="default"/>
      </w:rPr>
    </w:lvl>
    <w:lvl w:ilvl="1" w:tplc="8C6A4D94">
      <w:start w:val="1"/>
      <w:numFmt w:val="bullet"/>
      <w:lvlText w:val=""/>
      <w:lvlJc w:val="left"/>
      <w:pPr>
        <w:tabs>
          <w:tab w:val="num" w:pos="1440"/>
        </w:tabs>
        <w:ind w:left="1440" w:hanging="360"/>
      </w:pPr>
      <w:rPr>
        <w:rFonts w:ascii="Wingdings 2" w:hAnsi="Wingdings 2" w:hint="default"/>
      </w:rPr>
    </w:lvl>
    <w:lvl w:ilvl="2" w:tplc="B19C3600" w:tentative="1">
      <w:start w:val="1"/>
      <w:numFmt w:val="bullet"/>
      <w:lvlText w:val=""/>
      <w:lvlJc w:val="left"/>
      <w:pPr>
        <w:tabs>
          <w:tab w:val="num" w:pos="2160"/>
        </w:tabs>
        <w:ind w:left="2160" w:hanging="360"/>
      </w:pPr>
      <w:rPr>
        <w:rFonts w:ascii="Wingdings 2" w:hAnsi="Wingdings 2" w:hint="default"/>
      </w:rPr>
    </w:lvl>
    <w:lvl w:ilvl="3" w:tplc="FBC093F6" w:tentative="1">
      <w:start w:val="1"/>
      <w:numFmt w:val="bullet"/>
      <w:lvlText w:val=""/>
      <w:lvlJc w:val="left"/>
      <w:pPr>
        <w:tabs>
          <w:tab w:val="num" w:pos="2880"/>
        </w:tabs>
        <w:ind w:left="2880" w:hanging="360"/>
      </w:pPr>
      <w:rPr>
        <w:rFonts w:ascii="Wingdings 2" w:hAnsi="Wingdings 2" w:hint="default"/>
      </w:rPr>
    </w:lvl>
    <w:lvl w:ilvl="4" w:tplc="D64CCB44" w:tentative="1">
      <w:start w:val="1"/>
      <w:numFmt w:val="bullet"/>
      <w:lvlText w:val=""/>
      <w:lvlJc w:val="left"/>
      <w:pPr>
        <w:tabs>
          <w:tab w:val="num" w:pos="3600"/>
        </w:tabs>
        <w:ind w:left="3600" w:hanging="360"/>
      </w:pPr>
      <w:rPr>
        <w:rFonts w:ascii="Wingdings 2" w:hAnsi="Wingdings 2" w:hint="default"/>
      </w:rPr>
    </w:lvl>
    <w:lvl w:ilvl="5" w:tplc="A57C15D2" w:tentative="1">
      <w:start w:val="1"/>
      <w:numFmt w:val="bullet"/>
      <w:lvlText w:val=""/>
      <w:lvlJc w:val="left"/>
      <w:pPr>
        <w:tabs>
          <w:tab w:val="num" w:pos="4320"/>
        </w:tabs>
        <w:ind w:left="4320" w:hanging="360"/>
      </w:pPr>
      <w:rPr>
        <w:rFonts w:ascii="Wingdings 2" w:hAnsi="Wingdings 2" w:hint="default"/>
      </w:rPr>
    </w:lvl>
    <w:lvl w:ilvl="6" w:tplc="6E648D66" w:tentative="1">
      <w:start w:val="1"/>
      <w:numFmt w:val="bullet"/>
      <w:lvlText w:val=""/>
      <w:lvlJc w:val="left"/>
      <w:pPr>
        <w:tabs>
          <w:tab w:val="num" w:pos="5040"/>
        </w:tabs>
        <w:ind w:left="5040" w:hanging="360"/>
      </w:pPr>
      <w:rPr>
        <w:rFonts w:ascii="Wingdings 2" w:hAnsi="Wingdings 2" w:hint="default"/>
      </w:rPr>
    </w:lvl>
    <w:lvl w:ilvl="7" w:tplc="0BF0332A" w:tentative="1">
      <w:start w:val="1"/>
      <w:numFmt w:val="bullet"/>
      <w:lvlText w:val=""/>
      <w:lvlJc w:val="left"/>
      <w:pPr>
        <w:tabs>
          <w:tab w:val="num" w:pos="5760"/>
        </w:tabs>
        <w:ind w:left="5760" w:hanging="360"/>
      </w:pPr>
      <w:rPr>
        <w:rFonts w:ascii="Wingdings 2" w:hAnsi="Wingdings 2" w:hint="default"/>
      </w:rPr>
    </w:lvl>
    <w:lvl w:ilvl="8" w:tplc="5F629AE6" w:tentative="1">
      <w:start w:val="1"/>
      <w:numFmt w:val="bullet"/>
      <w:lvlText w:val=""/>
      <w:lvlJc w:val="left"/>
      <w:pPr>
        <w:tabs>
          <w:tab w:val="num" w:pos="6480"/>
        </w:tabs>
        <w:ind w:left="6480" w:hanging="360"/>
      </w:pPr>
      <w:rPr>
        <w:rFonts w:ascii="Wingdings 2" w:hAnsi="Wingdings 2" w:hint="default"/>
      </w:rPr>
    </w:lvl>
  </w:abstractNum>
  <w:abstractNum w:abstractNumId="12">
    <w:nsid w:val="3ED66902"/>
    <w:multiLevelType w:val="hybridMultilevel"/>
    <w:tmpl w:val="70A6F1B6"/>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3">
    <w:nsid w:val="531A5209"/>
    <w:multiLevelType w:val="hybridMultilevel"/>
    <w:tmpl w:val="D0D4F36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nsid w:val="543777C7"/>
    <w:multiLevelType w:val="hybridMultilevel"/>
    <w:tmpl w:val="CDBAE184"/>
    <w:lvl w:ilvl="0" w:tplc="F9DAE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D572D7"/>
    <w:multiLevelType w:val="hybridMultilevel"/>
    <w:tmpl w:val="42948DA2"/>
    <w:lvl w:ilvl="0" w:tplc="EC9E1A7A">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654B4186"/>
    <w:multiLevelType w:val="hybridMultilevel"/>
    <w:tmpl w:val="CC0EB7C0"/>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56652C3"/>
    <w:multiLevelType w:val="hybridMultilevel"/>
    <w:tmpl w:val="AEE050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64C4863"/>
    <w:multiLevelType w:val="hybridMultilevel"/>
    <w:tmpl w:val="6F185CF4"/>
    <w:lvl w:ilvl="0" w:tplc="EC9E1A7A">
      <w:start w:val="2"/>
      <w:numFmt w:val="bullet"/>
      <w:lvlText w:val="–"/>
      <w:lvlJc w:val="left"/>
      <w:pPr>
        <w:ind w:left="1211" w:hanging="360"/>
      </w:pPr>
      <w:rPr>
        <w:rFonts w:ascii="Times New Roman" w:eastAsia="Calibri"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9">
    <w:nsid w:val="66981A97"/>
    <w:multiLevelType w:val="hybridMultilevel"/>
    <w:tmpl w:val="A4DE67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6BD355F7"/>
    <w:multiLevelType w:val="hybridMultilevel"/>
    <w:tmpl w:val="97E0ED14"/>
    <w:lvl w:ilvl="0" w:tplc="F5FC5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2B1A67"/>
    <w:multiLevelType w:val="hybridMultilevel"/>
    <w:tmpl w:val="189C66A2"/>
    <w:lvl w:ilvl="0" w:tplc="0409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nsid w:val="70A5315E"/>
    <w:multiLevelType w:val="hybridMultilevel"/>
    <w:tmpl w:val="8E8655CA"/>
    <w:lvl w:ilvl="0" w:tplc="AAC4B6D0">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3541CE6"/>
    <w:multiLevelType w:val="hybridMultilevel"/>
    <w:tmpl w:val="AF62ED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9B85BD9"/>
    <w:multiLevelType w:val="hybridMultilevel"/>
    <w:tmpl w:val="AF62ED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
  </w:num>
  <w:num w:numId="8">
    <w:abstractNumId w:val="9"/>
  </w:num>
  <w:num w:numId="9">
    <w:abstractNumId w:val="6"/>
  </w:num>
  <w:num w:numId="10">
    <w:abstractNumId w:val="22"/>
  </w:num>
  <w:num w:numId="11">
    <w:abstractNumId w:val="7"/>
  </w:num>
  <w:num w:numId="12">
    <w:abstractNumId w:val="1"/>
  </w:num>
  <w:num w:numId="13">
    <w:abstractNumId w:val="13"/>
  </w:num>
  <w:num w:numId="14">
    <w:abstractNumId w:val="21"/>
  </w:num>
  <w:num w:numId="15">
    <w:abstractNumId w:val="16"/>
  </w:num>
  <w:num w:numId="16">
    <w:abstractNumId w:val="15"/>
  </w:num>
  <w:num w:numId="17">
    <w:abstractNumId w:val="10"/>
  </w:num>
  <w:num w:numId="18">
    <w:abstractNumId w:val="18"/>
  </w:num>
  <w:num w:numId="19">
    <w:abstractNumId w:val="2"/>
  </w:num>
  <w:num w:numId="20">
    <w:abstractNumId w:val="23"/>
  </w:num>
  <w:num w:numId="21">
    <w:abstractNumId w:val="0"/>
  </w:num>
  <w:num w:numId="22">
    <w:abstractNumId w:val="14"/>
  </w:num>
  <w:num w:numId="23">
    <w:abstractNumId w:val="5"/>
  </w:num>
  <w:num w:numId="24">
    <w:abstractNumId w:val="20"/>
  </w:num>
  <w:num w:numId="25">
    <w:abstractNumId w:val="12"/>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334"/>
    <w:rsid w:val="00003E3F"/>
    <w:rsid w:val="00010C8F"/>
    <w:rsid w:val="000141FF"/>
    <w:rsid w:val="00027172"/>
    <w:rsid w:val="0003085E"/>
    <w:rsid w:val="00032840"/>
    <w:rsid w:val="00041B70"/>
    <w:rsid w:val="00041D52"/>
    <w:rsid w:val="000462E2"/>
    <w:rsid w:val="0004636C"/>
    <w:rsid w:val="00047CDF"/>
    <w:rsid w:val="00056986"/>
    <w:rsid w:val="000613D2"/>
    <w:rsid w:val="000734DE"/>
    <w:rsid w:val="000922DB"/>
    <w:rsid w:val="00094050"/>
    <w:rsid w:val="00097EFA"/>
    <w:rsid w:val="000A0512"/>
    <w:rsid w:val="000A1D83"/>
    <w:rsid w:val="000B77A4"/>
    <w:rsid w:val="000C07BE"/>
    <w:rsid w:val="000C372A"/>
    <w:rsid w:val="000D041B"/>
    <w:rsid w:val="000D6347"/>
    <w:rsid w:val="000D7CA9"/>
    <w:rsid w:val="000E4CFD"/>
    <w:rsid w:val="000E4D1D"/>
    <w:rsid w:val="000E5742"/>
    <w:rsid w:val="000F1413"/>
    <w:rsid w:val="000F5C78"/>
    <w:rsid w:val="000F770C"/>
    <w:rsid w:val="00110A8D"/>
    <w:rsid w:val="0011729B"/>
    <w:rsid w:val="0012164C"/>
    <w:rsid w:val="001225F3"/>
    <w:rsid w:val="0012597C"/>
    <w:rsid w:val="001358CB"/>
    <w:rsid w:val="001410B3"/>
    <w:rsid w:val="00144B48"/>
    <w:rsid w:val="0015398A"/>
    <w:rsid w:val="00163EE2"/>
    <w:rsid w:val="0016406B"/>
    <w:rsid w:val="00170427"/>
    <w:rsid w:val="00171448"/>
    <w:rsid w:val="00171A61"/>
    <w:rsid w:val="001744B2"/>
    <w:rsid w:val="0018546D"/>
    <w:rsid w:val="001866D8"/>
    <w:rsid w:val="0019103E"/>
    <w:rsid w:val="0019211B"/>
    <w:rsid w:val="001938FA"/>
    <w:rsid w:val="00195FF4"/>
    <w:rsid w:val="001A1D1D"/>
    <w:rsid w:val="001A26DD"/>
    <w:rsid w:val="001A5AF5"/>
    <w:rsid w:val="001A60B7"/>
    <w:rsid w:val="001A60CA"/>
    <w:rsid w:val="001A7F98"/>
    <w:rsid w:val="001B15DA"/>
    <w:rsid w:val="001B574B"/>
    <w:rsid w:val="001C0C7B"/>
    <w:rsid w:val="001C5C9B"/>
    <w:rsid w:val="001C786C"/>
    <w:rsid w:val="001D0957"/>
    <w:rsid w:val="001D16C2"/>
    <w:rsid w:val="001D6454"/>
    <w:rsid w:val="001E1D86"/>
    <w:rsid w:val="001E609F"/>
    <w:rsid w:val="001E7DCF"/>
    <w:rsid w:val="001F11B2"/>
    <w:rsid w:val="001F48A3"/>
    <w:rsid w:val="00201CDD"/>
    <w:rsid w:val="002067A0"/>
    <w:rsid w:val="00213C09"/>
    <w:rsid w:val="00222659"/>
    <w:rsid w:val="0024637E"/>
    <w:rsid w:val="00247097"/>
    <w:rsid w:val="002520E7"/>
    <w:rsid w:val="002523CB"/>
    <w:rsid w:val="00255097"/>
    <w:rsid w:val="0026007E"/>
    <w:rsid w:val="00261072"/>
    <w:rsid w:val="00261DCD"/>
    <w:rsid w:val="0027089C"/>
    <w:rsid w:val="00270DB4"/>
    <w:rsid w:val="0027524E"/>
    <w:rsid w:val="00282A5B"/>
    <w:rsid w:val="002842EB"/>
    <w:rsid w:val="002922A1"/>
    <w:rsid w:val="0029487E"/>
    <w:rsid w:val="00296CC4"/>
    <w:rsid w:val="002A20A0"/>
    <w:rsid w:val="002C3442"/>
    <w:rsid w:val="002C3473"/>
    <w:rsid w:val="002D3BF1"/>
    <w:rsid w:val="002D4C83"/>
    <w:rsid w:val="002E3990"/>
    <w:rsid w:val="002F14A9"/>
    <w:rsid w:val="002F71D7"/>
    <w:rsid w:val="003005E7"/>
    <w:rsid w:val="003022F2"/>
    <w:rsid w:val="00315D0D"/>
    <w:rsid w:val="00320C23"/>
    <w:rsid w:val="0032167D"/>
    <w:rsid w:val="00322D90"/>
    <w:rsid w:val="00332710"/>
    <w:rsid w:val="00334160"/>
    <w:rsid w:val="003372AD"/>
    <w:rsid w:val="00343A63"/>
    <w:rsid w:val="003443C3"/>
    <w:rsid w:val="00350CD7"/>
    <w:rsid w:val="003578C4"/>
    <w:rsid w:val="00360B00"/>
    <w:rsid w:val="00363B87"/>
    <w:rsid w:val="0036405F"/>
    <w:rsid w:val="00371E6E"/>
    <w:rsid w:val="00376A25"/>
    <w:rsid w:val="00387AC4"/>
    <w:rsid w:val="003B6043"/>
    <w:rsid w:val="003B66A2"/>
    <w:rsid w:val="003B7BA7"/>
    <w:rsid w:val="003E39D9"/>
    <w:rsid w:val="003F32DB"/>
    <w:rsid w:val="003F3F5A"/>
    <w:rsid w:val="00405961"/>
    <w:rsid w:val="004150F8"/>
    <w:rsid w:val="004165BC"/>
    <w:rsid w:val="004238DB"/>
    <w:rsid w:val="00424CE2"/>
    <w:rsid w:val="00427EBA"/>
    <w:rsid w:val="004338E9"/>
    <w:rsid w:val="00433AB0"/>
    <w:rsid w:val="004403DD"/>
    <w:rsid w:val="00440840"/>
    <w:rsid w:val="00442D31"/>
    <w:rsid w:val="00443A42"/>
    <w:rsid w:val="00452D50"/>
    <w:rsid w:val="0045764E"/>
    <w:rsid w:val="00457A73"/>
    <w:rsid w:val="00473C88"/>
    <w:rsid w:val="0048062F"/>
    <w:rsid w:val="00483E41"/>
    <w:rsid w:val="0049367A"/>
    <w:rsid w:val="00496C81"/>
    <w:rsid w:val="004A4188"/>
    <w:rsid w:val="004B3A7D"/>
    <w:rsid w:val="004B69BD"/>
    <w:rsid w:val="004C1702"/>
    <w:rsid w:val="004C7BAE"/>
    <w:rsid w:val="004D4423"/>
    <w:rsid w:val="004E11CA"/>
    <w:rsid w:val="004F2485"/>
    <w:rsid w:val="004F28C0"/>
    <w:rsid w:val="004F51B3"/>
    <w:rsid w:val="0051113E"/>
    <w:rsid w:val="00515E81"/>
    <w:rsid w:val="005166AE"/>
    <w:rsid w:val="0051736F"/>
    <w:rsid w:val="005207DD"/>
    <w:rsid w:val="00522649"/>
    <w:rsid w:val="00525AD5"/>
    <w:rsid w:val="00526643"/>
    <w:rsid w:val="00526C36"/>
    <w:rsid w:val="00526DD2"/>
    <w:rsid w:val="00530487"/>
    <w:rsid w:val="00535055"/>
    <w:rsid w:val="005412AD"/>
    <w:rsid w:val="00543751"/>
    <w:rsid w:val="005614CC"/>
    <w:rsid w:val="005656FF"/>
    <w:rsid w:val="00567E60"/>
    <w:rsid w:val="005734A4"/>
    <w:rsid w:val="00574D22"/>
    <w:rsid w:val="00576472"/>
    <w:rsid w:val="00580B94"/>
    <w:rsid w:val="00582DD3"/>
    <w:rsid w:val="00592584"/>
    <w:rsid w:val="005B09D8"/>
    <w:rsid w:val="005B285C"/>
    <w:rsid w:val="005B78AC"/>
    <w:rsid w:val="005C012A"/>
    <w:rsid w:val="005D07C1"/>
    <w:rsid w:val="005D0901"/>
    <w:rsid w:val="005D2808"/>
    <w:rsid w:val="005D607F"/>
    <w:rsid w:val="005D6334"/>
    <w:rsid w:val="005E29F2"/>
    <w:rsid w:val="005F1E16"/>
    <w:rsid w:val="005F6AC9"/>
    <w:rsid w:val="00613A85"/>
    <w:rsid w:val="00614B0D"/>
    <w:rsid w:val="00614F92"/>
    <w:rsid w:val="00616B01"/>
    <w:rsid w:val="00620CA5"/>
    <w:rsid w:val="00621851"/>
    <w:rsid w:val="00632942"/>
    <w:rsid w:val="00637FB4"/>
    <w:rsid w:val="006473F1"/>
    <w:rsid w:val="00647CF5"/>
    <w:rsid w:val="00652A3B"/>
    <w:rsid w:val="0065431D"/>
    <w:rsid w:val="00656D10"/>
    <w:rsid w:val="00661D2C"/>
    <w:rsid w:val="00662770"/>
    <w:rsid w:val="0066377A"/>
    <w:rsid w:val="006700B2"/>
    <w:rsid w:val="006832B0"/>
    <w:rsid w:val="0069098D"/>
    <w:rsid w:val="00695B6D"/>
    <w:rsid w:val="006A0CEA"/>
    <w:rsid w:val="006A33A8"/>
    <w:rsid w:val="006A41FB"/>
    <w:rsid w:val="006A5A8C"/>
    <w:rsid w:val="006A706B"/>
    <w:rsid w:val="006B606F"/>
    <w:rsid w:val="006B6EFE"/>
    <w:rsid w:val="006C31F1"/>
    <w:rsid w:val="006C3727"/>
    <w:rsid w:val="006D721C"/>
    <w:rsid w:val="006E4D07"/>
    <w:rsid w:val="006E7823"/>
    <w:rsid w:val="006F0AAB"/>
    <w:rsid w:val="006F2A17"/>
    <w:rsid w:val="006F3D14"/>
    <w:rsid w:val="0070287C"/>
    <w:rsid w:val="0071093F"/>
    <w:rsid w:val="00712EA1"/>
    <w:rsid w:val="00714CEB"/>
    <w:rsid w:val="00722826"/>
    <w:rsid w:val="00723138"/>
    <w:rsid w:val="00723547"/>
    <w:rsid w:val="00732E5F"/>
    <w:rsid w:val="00737062"/>
    <w:rsid w:val="00737D09"/>
    <w:rsid w:val="007438C1"/>
    <w:rsid w:val="007616B4"/>
    <w:rsid w:val="00762291"/>
    <w:rsid w:val="00776933"/>
    <w:rsid w:val="0078068C"/>
    <w:rsid w:val="00793F62"/>
    <w:rsid w:val="007A0653"/>
    <w:rsid w:val="007D2D01"/>
    <w:rsid w:val="007D696C"/>
    <w:rsid w:val="007D7508"/>
    <w:rsid w:val="007E4BD5"/>
    <w:rsid w:val="007E766A"/>
    <w:rsid w:val="007F4D66"/>
    <w:rsid w:val="007F5246"/>
    <w:rsid w:val="007F68B1"/>
    <w:rsid w:val="0080247C"/>
    <w:rsid w:val="008130DB"/>
    <w:rsid w:val="00817514"/>
    <w:rsid w:val="00821712"/>
    <w:rsid w:val="0083049D"/>
    <w:rsid w:val="00851AA4"/>
    <w:rsid w:val="00860040"/>
    <w:rsid w:val="00884784"/>
    <w:rsid w:val="0088529A"/>
    <w:rsid w:val="00887E2E"/>
    <w:rsid w:val="008923C1"/>
    <w:rsid w:val="00893861"/>
    <w:rsid w:val="00897EB9"/>
    <w:rsid w:val="008A291A"/>
    <w:rsid w:val="008A670C"/>
    <w:rsid w:val="008A6941"/>
    <w:rsid w:val="008A6B0A"/>
    <w:rsid w:val="008B09A1"/>
    <w:rsid w:val="008D29D7"/>
    <w:rsid w:val="008D3889"/>
    <w:rsid w:val="008E3310"/>
    <w:rsid w:val="008E5212"/>
    <w:rsid w:val="008E5943"/>
    <w:rsid w:val="008F53C2"/>
    <w:rsid w:val="008F587E"/>
    <w:rsid w:val="008F7343"/>
    <w:rsid w:val="009053B8"/>
    <w:rsid w:val="00906E9C"/>
    <w:rsid w:val="009078A7"/>
    <w:rsid w:val="00912E53"/>
    <w:rsid w:val="00920208"/>
    <w:rsid w:val="00920EE6"/>
    <w:rsid w:val="00923C31"/>
    <w:rsid w:val="00926254"/>
    <w:rsid w:val="00926343"/>
    <w:rsid w:val="00935739"/>
    <w:rsid w:val="00935FDF"/>
    <w:rsid w:val="0094087A"/>
    <w:rsid w:val="00954693"/>
    <w:rsid w:val="00957960"/>
    <w:rsid w:val="00962BB5"/>
    <w:rsid w:val="009743CB"/>
    <w:rsid w:val="0097617C"/>
    <w:rsid w:val="00977FF8"/>
    <w:rsid w:val="0098488D"/>
    <w:rsid w:val="00990DDC"/>
    <w:rsid w:val="00992241"/>
    <w:rsid w:val="00993D85"/>
    <w:rsid w:val="00996F12"/>
    <w:rsid w:val="009A054B"/>
    <w:rsid w:val="009A0644"/>
    <w:rsid w:val="009A313B"/>
    <w:rsid w:val="009A40ED"/>
    <w:rsid w:val="009A6D92"/>
    <w:rsid w:val="009B187F"/>
    <w:rsid w:val="009C03D0"/>
    <w:rsid w:val="009C069F"/>
    <w:rsid w:val="009C1E29"/>
    <w:rsid w:val="009D12D6"/>
    <w:rsid w:val="009D1ABF"/>
    <w:rsid w:val="009D4707"/>
    <w:rsid w:val="009D5280"/>
    <w:rsid w:val="009D7568"/>
    <w:rsid w:val="009E4FD5"/>
    <w:rsid w:val="009E6949"/>
    <w:rsid w:val="009E7266"/>
    <w:rsid w:val="009F060E"/>
    <w:rsid w:val="009F1197"/>
    <w:rsid w:val="009F2CDB"/>
    <w:rsid w:val="009F3048"/>
    <w:rsid w:val="00A07B47"/>
    <w:rsid w:val="00A20AD9"/>
    <w:rsid w:val="00A26D9C"/>
    <w:rsid w:val="00A306AA"/>
    <w:rsid w:val="00A3196A"/>
    <w:rsid w:val="00A344BC"/>
    <w:rsid w:val="00A34838"/>
    <w:rsid w:val="00A511B1"/>
    <w:rsid w:val="00A6015D"/>
    <w:rsid w:val="00A605BD"/>
    <w:rsid w:val="00A61FB7"/>
    <w:rsid w:val="00A636EE"/>
    <w:rsid w:val="00A644F6"/>
    <w:rsid w:val="00A65FEF"/>
    <w:rsid w:val="00A6759D"/>
    <w:rsid w:val="00A77E09"/>
    <w:rsid w:val="00A8556B"/>
    <w:rsid w:val="00A879F5"/>
    <w:rsid w:val="00A91A06"/>
    <w:rsid w:val="00A9347B"/>
    <w:rsid w:val="00A9601C"/>
    <w:rsid w:val="00AA2651"/>
    <w:rsid w:val="00AA5AE9"/>
    <w:rsid w:val="00AC4C25"/>
    <w:rsid w:val="00AC6514"/>
    <w:rsid w:val="00AD71A4"/>
    <w:rsid w:val="00AE585E"/>
    <w:rsid w:val="00AE752E"/>
    <w:rsid w:val="00AE7BA5"/>
    <w:rsid w:val="00AF25D9"/>
    <w:rsid w:val="00B013CE"/>
    <w:rsid w:val="00B03171"/>
    <w:rsid w:val="00B13432"/>
    <w:rsid w:val="00B24D32"/>
    <w:rsid w:val="00B27F53"/>
    <w:rsid w:val="00B3026A"/>
    <w:rsid w:val="00B30F96"/>
    <w:rsid w:val="00B34FC5"/>
    <w:rsid w:val="00B57073"/>
    <w:rsid w:val="00B6074E"/>
    <w:rsid w:val="00B6164A"/>
    <w:rsid w:val="00B62439"/>
    <w:rsid w:val="00B669AB"/>
    <w:rsid w:val="00B72205"/>
    <w:rsid w:val="00B72F20"/>
    <w:rsid w:val="00B74D50"/>
    <w:rsid w:val="00B80694"/>
    <w:rsid w:val="00B859DC"/>
    <w:rsid w:val="00B922A6"/>
    <w:rsid w:val="00B97491"/>
    <w:rsid w:val="00B97674"/>
    <w:rsid w:val="00BA0935"/>
    <w:rsid w:val="00BA1366"/>
    <w:rsid w:val="00BA24AD"/>
    <w:rsid w:val="00BA7640"/>
    <w:rsid w:val="00BB3D1C"/>
    <w:rsid w:val="00BB6D97"/>
    <w:rsid w:val="00BC356D"/>
    <w:rsid w:val="00BC41A1"/>
    <w:rsid w:val="00BC4C70"/>
    <w:rsid w:val="00BD7322"/>
    <w:rsid w:val="00BE16B8"/>
    <w:rsid w:val="00BE26DC"/>
    <w:rsid w:val="00BE668D"/>
    <w:rsid w:val="00BE7D65"/>
    <w:rsid w:val="00BF005E"/>
    <w:rsid w:val="00BF2E69"/>
    <w:rsid w:val="00C0017E"/>
    <w:rsid w:val="00C01F62"/>
    <w:rsid w:val="00C02B72"/>
    <w:rsid w:val="00C04337"/>
    <w:rsid w:val="00C10FEE"/>
    <w:rsid w:val="00C15D40"/>
    <w:rsid w:val="00C33575"/>
    <w:rsid w:val="00C35318"/>
    <w:rsid w:val="00C37702"/>
    <w:rsid w:val="00C44A9A"/>
    <w:rsid w:val="00C504F7"/>
    <w:rsid w:val="00C6026F"/>
    <w:rsid w:val="00C61C4E"/>
    <w:rsid w:val="00C628D1"/>
    <w:rsid w:val="00C63391"/>
    <w:rsid w:val="00C63EB3"/>
    <w:rsid w:val="00C665A4"/>
    <w:rsid w:val="00C74864"/>
    <w:rsid w:val="00C864D1"/>
    <w:rsid w:val="00C87D5B"/>
    <w:rsid w:val="00C95040"/>
    <w:rsid w:val="00CA70B9"/>
    <w:rsid w:val="00CB3F19"/>
    <w:rsid w:val="00CC1D2C"/>
    <w:rsid w:val="00CC2398"/>
    <w:rsid w:val="00CD447D"/>
    <w:rsid w:val="00CD6AB5"/>
    <w:rsid w:val="00CE4478"/>
    <w:rsid w:val="00CE71F9"/>
    <w:rsid w:val="00CF3240"/>
    <w:rsid w:val="00CF7DAA"/>
    <w:rsid w:val="00D00438"/>
    <w:rsid w:val="00D02102"/>
    <w:rsid w:val="00D11E6C"/>
    <w:rsid w:val="00D1784F"/>
    <w:rsid w:val="00D2230E"/>
    <w:rsid w:val="00D22D06"/>
    <w:rsid w:val="00D244DE"/>
    <w:rsid w:val="00D2517B"/>
    <w:rsid w:val="00D263FE"/>
    <w:rsid w:val="00D26B99"/>
    <w:rsid w:val="00D27B96"/>
    <w:rsid w:val="00D3026A"/>
    <w:rsid w:val="00D306EE"/>
    <w:rsid w:val="00D3491E"/>
    <w:rsid w:val="00D37684"/>
    <w:rsid w:val="00D41DFF"/>
    <w:rsid w:val="00D42264"/>
    <w:rsid w:val="00D428A8"/>
    <w:rsid w:val="00D42F9B"/>
    <w:rsid w:val="00D4316B"/>
    <w:rsid w:val="00D4554E"/>
    <w:rsid w:val="00D47DD0"/>
    <w:rsid w:val="00D51476"/>
    <w:rsid w:val="00D52D11"/>
    <w:rsid w:val="00D574E1"/>
    <w:rsid w:val="00D577DF"/>
    <w:rsid w:val="00D648E5"/>
    <w:rsid w:val="00D7760E"/>
    <w:rsid w:val="00D77D87"/>
    <w:rsid w:val="00D8004E"/>
    <w:rsid w:val="00D8771E"/>
    <w:rsid w:val="00D91295"/>
    <w:rsid w:val="00D92E27"/>
    <w:rsid w:val="00DA1CEC"/>
    <w:rsid w:val="00DA54F2"/>
    <w:rsid w:val="00DB16B7"/>
    <w:rsid w:val="00DE1D04"/>
    <w:rsid w:val="00DE32FC"/>
    <w:rsid w:val="00DE70D3"/>
    <w:rsid w:val="00DE77C4"/>
    <w:rsid w:val="00DF0F4A"/>
    <w:rsid w:val="00DF2CB1"/>
    <w:rsid w:val="00DF4227"/>
    <w:rsid w:val="00E0662D"/>
    <w:rsid w:val="00E1435A"/>
    <w:rsid w:val="00E16F27"/>
    <w:rsid w:val="00E2493C"/>
    <w:rsid w:val="00E2646D"/>
    <w:rsid w:val="00E301C5"/>
    <w:rsid w:val="00E313F8"/>
    <w:rsid w:val="00E3184A"/>
    <w:rsid w:val="00E357B8"/>
    <w:rsid w:val="00E3583F"/>
    <w:rsid w:val="00E36FA7"/>
    <w:rsid w:val="00E40E11"/>
    <w:rsid w:val="00E5037C"/>
    <w:rsid w:val="00E5625F"/>
    <w:rsid w:val="00E62FAC"/>
    <w:rsid w:val="00E630A6"/>
    <w:rsid w:val="00E643A9"/>
    <w:rsid w:val="00E71F53"/>
    <w:rsid w:val="00E725F9"/>
    <w:rsid w:val="00E74F5A"/>
    <w:rsid w:val="00E77E5E"/>
    <w:rsid w:val="00E80142"/>
    <w:rsid w:val="00E840F8"/>
    <w:rsid w:val="00E855C9"/>
    <w:rsid w:val="00E8689A"/>
    <w:rsid w:val="00E91C02"/>
    <w:rsid w:val="00EA33EE"/>
    <w:rsid w:val="00EA4B2A"/>
    <w:rsid w:val="00EA6061"/>
    <w:rsid w:val="00EA6AD4"/>
    <w:rsid w:val="00EB38DB"/>
    <w:rsid w:val="00EB5F60"/>
    <w:rsid w:val="00EB6B7B"/>
    <w:rsid w:val="00EC377B"/>
    <w:rsid w:val="00EC4CFD"/>
    <w:rsid w:val="00EC599B"/>
    <w:rsid w:val="00ED47EF"/>
    <w:rsid w:val="00EE6830"/>
    <w:rsid w:val="00EF05B0"/>
    <w:rsid w:val="00EF1586"/>
    <w:rsid w:val="00EF7325"/>
    <w:rsid w:val="00F00D89"/>
    <w:rsid w:val="00F044CB"/>
    <w:rsid w:val="00F05698"/>
    <w:rsid w:val="00F11FC4"/>
    <w:rsid w:val="00F142D7"/>
    <w:rsid w:val="00F15464"/>
    <w:rsid w:val="00F15F06"/>
    <w:rsid w:val="00F16445"/>
    <w:rsid w:val="00F20DDB"/>
    <w:rsid w:val="00F21715"/>
    <w:rsid w:val="00F30BDE"/>
    <w:rsid w:val="00F3124A"/>
    <w:rsid w:val="00F31ACE"/>
    <w:rsid w:val="00F332BA"/>
    <w:rsid w:val="00F3707E"/>
    <w:rsid w:val="00F407BA"/>
    <w:rsid w:val="00F4686C"/>
    <w:rsid w:val="00F556B8"/>
    <w:rsid w:val="00F62812"/>
    <w:rsid w:val="00F66E63"/>
    <w:rsid w:val="00F7179D"/>
    <w:rsid w:val="00F74DDE"/>
    <w:rsid w:val="00F76A10"/>
    <w:rsid w:val="00F76C79"/>
    <w:rsid w:val="00F859A8"/>
    <w:rsid w:val="00F927AC"/>
    <w:rsid w:val="00F93FE4"/>
    <w:rsid w:val="00F96070"/>
    <w:rsid w:val="00FA211D"/>
    <w:rsid w:val="00FA4C51"/>
    <w:rsid w:val="00FA75CE"/>
    <w:rsid w:val="00FA78F1"/>
    <w:rsid w:val="00FB7F77"/>
    <w:rsid w:val="00FC3C07"/>
    <w:rsid w:val="00FC6C7E"/>
    <w:rsid w:val="00FC7652"/>
    <w:rsid w:val="00FD0ECE"/>
    <w:rsid w:val="00FD3A8E"/>
    <w:rsid w:val="00FE38D4"/>
    <w:rsid w:val="00FF22E6"/>
    <w:rsid w:val="00FF470F"/>
    <w:rsid w:val="00FF4FDC"/>
    <w:rsid w:val="00FF623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526643"/>
    <w:pPr>
      <w:keepNext/>
      <w:keepLines/>
      <w:spacing w:before="480" w:after="0" w:line="36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link w:val="Heading2Char"/>
    <w:uiPriority w:val="9"/>
    <w:qFormat/>
    <w:rsid w:val="00526643"/>
    <w:pPr>
      <w:spacing w:before="220" w:beforeAutospacing="1" w:after="220" w:afterAutospacing="1" w:line="240" w:lineRule="auto"/>
      <w:outlineLvl w:val="1"/>
    </w:pPr>
    <w:rPr>
      <w:rFonts w:ascii="Times New Roman" w:eastAsia="Times New Roman" w:hAnsi="Times New Roman"/>
      <w:b/>
      <w:bCs/>
      <w:sz w:val="28"/>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6334"/>
    <w:pPr>
      <w:ind w:left="720"/>
      <w:contextualSpacing/>
    </w:pPr>
  </w:style>
  <w:style w:type="character" w:styleId="Hyperlink">
    <w:name w:val="Hyperlink"/>
    <w:unhideWhenUsed/>
    <w:rsid w:val="00A344BC"/>
    <w:rPr>
      <w:color w:val="0000FF"/>
      <w:u w:val="single"/>
    </w:rPr>
  </w:style>
  <w:style w:type="character" w:styleId="FollowedHyperlink">
    <w:name w:val="FollowedHyperlink"/>
    <w:uiPriority w:val="99"/>
    <w:semiHidden/>
    <w:unhideWhenUsed/>
    <w:rsid w:val="00522649"/>
    <w:rPr>
      <w:color w:val="800080"/>
      <w:u w:val="single"/>
    </w:rPr>
  </w:style>
  <w:style w:type="paragraph" w:styleId="BalloonText">
    <w:name w:val="Balloon Text"/>
    <w:basedOn w:val="Normal"/>
    <w:link w:val="BalloonTextChar"/>
    <w:uiPriority w:val="99"/>
    <w:semiHidden/>
    <w:unhideWhenUsed/>
    <w:rsid w:val="00E313F8"/>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E313F8"/>
    <w:rPr>
      <w:rFonts w:ascii="Tahoma" w:hAnsi="Tahoma" w:cs="Tahoma"/>
      <w:sz w:val="16"/>
      <w:szCs w:val="16"/>
      <w:lang w:val="lv-LV"/>
    </w:rPr>
  </w:style>
  <w:style w:type="paragraph" w:customStyle="1" w:styleId="tv2131">
    <w:name w:val="tv2131"/>
    <w:basedOn w:val="Normal"/>
    <w:rsid w:val="000F1413"/>
    <w:pPr>
      <w:spacing w:before="240" w:after="0" w:line="360" w:lineRule="auto"/>
      <w:ind w:firstLine="300"/>
      <w:jc w:val="both"/>
    </w:pPr>
    <w:rPr>
      <w:rFonts w:ascii="Verdana" w:eastAsia="Times New Roman" w:hAnsi="Verdana"/>
      <w:sz w:val="18"/>
      <w:szCs w:val="18"/>
      <w:lang w:val="en-US"/>
    </w:rPr>
  </w:style>
  <w:style w:type="paragraph" w:customStyle="1" w:styleId="Default">
    <w:name w:val="Default"/>
    <w:rsid w:val="00F556B8"/>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16406B"/>
    <w:pPr>
      <w:tabs>
        <w:tab w:val="center" w:pos="4320"/>
        <w:tab w:val="right" w:pos="8640"/>
      </w:tabs>
      <w:spacing w:after="0" w:line="240" w:lineRule="auto"/>
    </w:pPr>
    <w:rPr>
      <w:sz w:val="20"/>
      <w:szCs w:val="20"/>
      <w:lang w:eastAsia="x-none"/>
    </w:rPr>
  </w:style>
  <w:style w:type="character" w:customStyle="1" w:styleId="HeaderChar">
    <w:name w:val="Header Char"/>
    <w:link w:val="Header"/>
    <w:uiPriority w:val="99"/>
    <w:rsid w:val="0016406B"/>
    <w:rPr>
      <w:lang w:val="lv-LV"/>
    </w:rPr>
  </w:style>
  <w:style w:type="paragraph" w:styleId="Footer">
    <w:name w:val="footer"/>
    <w:basedOn w:val="Normal"/>
    <w:link w:val="FooterChar"/>
    <w:uiPriority w:val="99"/>
    <w:unhideWhenUsed/>
    <w:rsid w:val="0016406B"/>
    <w:pPr>
      <w:tabs>
        <w:tab w:val="center" w:pos="4320"/>
        <w:tab w:val="right" w:pos="8640"/>
      </w:tabs>
      <w:spacing w:after="0" w:line="240" w:lineRule="auto"/>
    </w:pPr>
    <w:rPr>
      <w:sz w:val="20"/>
      <w:szCs w:val="20"/>
      <w:lang w:eastAsia="x-none"/>
    </w:rPr>
  </w:style>
  <w:style w:type="character" w:customStyle="1" w:styleId="FooterChar">
    <w:name w:val="Footer Char"/>
    <w:link w:val="Footer"/>
    <w:uiPriority w:val="99"/>
    <w:rsid w:val="0016406B"/>
    <w:rPr>
      <w:lang w:val="lv-LV"/>
    </w:rPr>
  </w:style>
  <w:style w:type="paragraph" w:styleId="FootnoteText">
    <w:name w:val="footnote text"/>
    <w:basedOn w:val="Normal"/>
    <w:link w:val="FootnoteTextChar"/>
    <w:uiPriority w:val="99"/>
    <w:rsid w:val="0016406B"/>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link w:val="FootnoteText"/>
    <w:uiPriority w:val="99"/>
    <w:rsid w:val="0016406B"/>
    <w:rPr>
      <w:rFonts w:ascii="Times New Roman" w:eastAsia="Times New Roman" w:hAnsi="Times New Roman" w:cs="Times New Roman"/>
      <w:sz w:val="20"/>
      <w:szCs w:val="20"/>
    </w:rPr>
  </w:style>
  <w:style w:type="character" w:styleId="FootnoteReference">
    <w:name w:val="footnote reference"/>
    <w:uiPriority w:val="99"/>
    <w:rsid w:val="0016406B"/>
    <w:rPr>
      <w:vertAlign w:val="superscript"/>
    </w:rPr>
  </w:style>
  <w:style w:type="paragraph" w:customStyle="1" w:styleId="tv213">
    <w:name w:val="tv213"/>
    <w:basedOn w:val="Normal"/>
    <w:rsid w:val="00BB6D97"/>
    <w:pPr>
      <w:spacing w:before="100" w:beforeAutospacing="1" w:after="100" w:afterAutospacing="1" w:line="240" w:lineRule="auto"/>
    </w:pPr>
    <w:rPr>
      <w:rFonts w:ascii="Times New Roman" w:eastAsia="Times New Roman" w:hAnsi="Times New Roman"/>
      <w:sz w:val="24"/>
      <w:szCs w:val="24"/>
      <w:lang w:val="en-US"/>
    </w:rPr>
  </w:style>
  <w:style w:type="character" w:styleId="CommentReference">
    <w:name w:val="annotation reference"/>
    <w:uiPriority w:val="99"/>
    <w:semiHidden/>
    <w:unhideWhenUsed/>
    <w:rsid w:val="00E62FAC"/>
    <w:rPr>
      <w:sz w:val="16"/>
      <w:szCs w:val="16"/>
    </w:rPr>
  </w:style>
  <w:style w:type="paragraph" w:styleId="CommentText">
    <w:name w:val="annotation text"/>
    <w:basedOn w:val="Normal"/>
    <w:link w:val="CommentTextChar"/>
    <w:uiPriority w:val="99"/>
    <w:semiHidden/>
    <w:unhideWhenUsed/>
    <w:rsid w:val="00E62FAC"/>
    <w:rPr>
      <w:sz w:val="20"/>
      <w:szCs w:val="20"/>
      <w:lang w:eastAsia="x-none"/>
    </w:rPr>
  </w:style>
  <w:style w:type="character" w:customStyle="1" w:styleId="CommentTextChar">
    <w:name w:val="Comment Text Char"/>
    <w:link w:val="CommentText"/>
    <w:uiPriority w:val="99"/>
    <w:semiHidden/>
    <w:rsid w:val="00E62FAC"/>
    <w:rPr>
      <w:lang w:val="lv-LV"/>
    </w:rPr>
  </w:style>
  <w:style w:type="paragraph" w:styleId="CommentSubject">
    <w:name w:val="annotation subject"/>
    <w:basedOn w:val="CommentText"/>
    <w:next w:val="CommentText"/>
    <w:link w:val="CommentSubjectChar"/>
    <w:uiPriority w:val="99"/>
    <w:semiHidden/>
    <w:unhideWhenUsed/>
    <w:rsid w:val="00E62FAC"/>
    <w:rPr>
      <w:b/>
      <w:bCs/>
    </w:rPr>
  </w:style>
  <w:style w:type="character" w:customStyle="1" w:styleId="CommentSubjectChar">
    <w:name w:val="Comment Subject Char"/>
    <w:link w:val="CommentSubject"/>
    <w:uiPriority w:val="99"/>
    <w:semiHidden/>
    <w:rsid w:val="00E62FAC"/>
    <w:rPr>
      <w:b/>
      <w:bCs/>
      <w:lang w:val="lv-LV"/>
    </w:rPr>
  </w:style>
  <w:style w:type="paragraph" w:styleId="Revision">
    <w:name w:val="Revision"/>
    <w:hidden/>
    <w:uiPriority w:val="99"/>
    <w:semiHidden/>
    <w:rsid w:val="00E62FAC"/>
    <w:rPr>
      <w:sz w:val="22"/>
      <w:szCs w:val="22"/>
      <w:lang w:eastAsia="en-US"/>
    </w:rPr>
  </w:style>
  <w:style w:type="paragraph" w:customStyle="1" w:styleId="labojumupamats">
    <w:name w:val="labojumu_pamats"/>
    <w:basedOn w:val="Normal"/>
    <w:rsid w:val="00B97674"/>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59"/>
    <w:rsid w:val="005F6AC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398A"/>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15398A"/>
    <w:rPr>
      <w:b/>
      <w:bCs/>
    </w:rPr>
  </w:style>
  <w:style w:type="paragraph" w:styleId="BodyText">
    <w:name w:val="Body Text"/>
    <w:basedOn w:val="Normal"/>
    <w:link w:val="BodyTextChar"/>
    <w:uiPriority w:val="99"/>
    <w:semiHidden/>
    <w:unhideWhenUsed/>
    <w:rsid w:val="00F332BA"/>
    <w:pPr>
      <w:spacing w:after="120"/>
    </w:pPr>
    <w:rPr>
      <w:lang w:eastAsia="x-none"/>
    </w:rPr>
  </w:style>
  <w:style w:type="character" w:customStyle="1" w:styleId="BodyTextChar">
    <w:name w:val="Body Text Char"/>
    <w:link w:val="BodyText"/>
    <w:uiPriority w:val="99"/>
    <w:semiHidden/>
    <w:rsid w:val="00F332BA"/>
    <w:rPr>
      <w:sz w:val="22"/>
      <w:szCs w:val="22"/>
      <w:lang w:val="lv-LV"/>
    </w:rPr>
  </w:style>
  <w:style w:type="paragraph" w:styleId="PlainText">
    <w:name w:val="Plain Text"/>
    <w:basedOn w:val="Normal"/>
    <w:link w:val="PlainTextChar"/>
    <w:uiPriority w:val="99"/>
    <w:unhideWhenUsed/>
    <w:rsid w:val="009E7266"/>
    <w:pPr>
      <w:spacing w:after="0" w:line="240" w:lineRule="auto"/>
    </w:pPr>
    <w:rPr>
      <w:szCs w:val="21"/>
      <w:lang w:eastAsia="x-none"/>
    </w:rPr>
  </w:style>
  <w:style w:type="character" w:customStyle="1" w:styleId="PlainTextChar">
    <w:name w:val="Plain Text Char"/>
    <w:link w:val="PlainText"/>
    <w:uiPriority w:val="99"/>
    <w:rsid w:val="009E7266"/>
    <w:rPr>
      <w:sz w:val="22"/>
      <w:szCs w:val="21"/>
      <w:lang w:val="lv-LV"/>
    </w:rPr>
  </w:style>
  <w:style w:type="character" w:customStyle="1" w:styleId="Heading2Char">
    <w:name w:val="Heading 2 Char"/>
    <w:link w:val="Heading2"/>
    <w:uiPriority w:val="9"/>
    <w:rsid w:val="00526643"/>
    <w:rPr>
      <w:rFonts w:ascii="Times New Roman" w:eastAsia="Times New Roman" w:hAnsi="Times New Roman"/>
      <w:b/>
      <w:bCs/>
      <w:sz w:val="28"/>
      <w:szCs w:val="36"/>
      <w:lang w:val="x-none" w:eastAsia="x-none"/>
    </w:rPr>
  </w:style>
  <w:style w:type="paragraph" w:customStyle="1" w:styleId="tvhtml">
    <w:name w:val="tv_html"/>
    <w:basedOn w:val="Normal"/>
    <w:uiPriority w:val="99"/>
    <w:rsid w:val="00E643A9"/>
    <w:pPr>
      <w:spacing w:before="100" w:beforeAutospacing="1" w:after="100" w:afterAutospacing="1" w:line="240" w:lineRule="auto"/>
    </w:pPr>
    <w:rPr>
      <w:rFonts w:ascii="Times New Roman" w:eastAsia="Times New Roman" w:hAnsi="Times New Roman"/>
      <w:sz w:val="24"/>
      <w:szCs w:val="24"/>
      <w:lang w:eastAsia="lv-LV"/>
    </w:rPr>
  </w:style>
  <w:style w:type="paragraph" w:styleId="NoSpacing">
    <w:name w:val="No Spacing"/>
    <w:basedOn w:val="Normal"/>
    <w:uiPriority w:val="1"/>
    <w:qFormat/>
    <w:rsid w:val="00FF470F"/>
    <w:pPr>
      <w:spacing w:after="0" w:line="240" w:lineRule="auto"/>
    </w:pPr>
    <w:rPr>
      <w:lang w:val="en-US"/>
    </w:rPr>
  </w:style>
  <w:style w:type="character" w:customStyle="1" w:styleId="ListParagraphChar">
    <w:name w:val="List Paragraph Char"/>
    <w:basedOn w:val="DefaultParagraphFont"/>
    <w:link w:val="ListParagraph"/>
    <w:uiPriority w:val="34"/>
    <w:rsid w:val="00010C8F"/>
    <w:rPr>
      <w:sz w:val="22"/>
      <w:szCs w:val="22"/>
      <w:lang w:eastAsia="en-US"/>
    </w:rPr>
  </w:style>
  <w:style w:type="paragraph" w:customStyle="1" w:styleId="naiskr">
    <w:name w:val="naiskr"/>
    <w:basedOn w:val="Normal"/>
    <w:rsid w:val="005B285C"/>
    <w:pPr>
      <w:spacing w:before="75" w:after="75" w:line="240" w:lineRule="auto"/>
    </w:pPr>
    <w:rPr>
      <w:rFonts w:ascii="Times New Roman" w:eastAsia="Times New Roman" w:hAnsi="Times New Roman"/>
      <w:sz w:val="24"/>
      <w:szCs w:val="24"/>
      <w:lang w:eastAsia="lv-LV"/>
    </w:rPr>
  </w:style>
  <w:style w:type="character" w:customStyle="1" w:styleId="Heading1Char">
    <w:name w:val="Heading 1 Char"/>
    <w:basedOn w:val="DefaultParagraphFont"/>
    <w:link w:val="Heading1"/>
    <w:uiPriority w:val="9"/>
    <w:rsid w:val="00526643"/>
    <w:rPr>
      <w:rFonts w:ascii="Times New Roman" w:eastAsiaTheme="majorEastAsia" w:hAnsi="Times New Roman" w:cstheme="majorBidi"/>
      <w:b/>
      <w:bCs/>
      <w:sz w:val="28"/>
      <w:szCs w:val="28"/>
      <w:lang w:eastAsia="en-US"/>
    </w:rPr>
  </w:style>
  <w:style w:type="paragraph" w:styleId="TOCHeading">
    <w:name w:val="TOC Heading"/>
    <w:basedOn w:val="Heading1"/>
    <w:next w:val="Normal"/>
    <w:uiPriority w:val="39"/>
    <w:semiHidden/>
    <w:unhideWhenUsed/>
    <w:qFormat/>
    <w:rsid w:val="00637FB4"/>
    <w:pPr>
      <w:spacing w:line="276" w:lineRule="auto"/>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97617C"/>
    <w:pPr>
      <w:tabs>
        <w:tab w:val="right" w:leader="dot" w:pos="9395"/>
      </w:tabs>
      <w:spacing w:after="100"/>
    </w:pPr>
    <w:rPr>
      <w:rFonts w:ascii="Times New Roman" w:hAnsi="Times New Roman"/>
      <w:b/>
      <w:noProof/>
      <w:sz w:val="24"/>
      <w:szCs w:val="24"/>
    </w:rPr>
  </w:style>
  <w:style w:type="paragraph" w:styleId="TOC2">
    <w:name w:val="toc 2"/>
    <w:basedOn w:val="Normal"/>
    <w:next w:val="Normal"/>
    <w:autoRedefine/>
    <w:uiPriority w:val="39"/>
    <w:unhideWhenUsed/>
    <w:rsid w:val="00637FB4"/>
    <w:pPr>
      <w:spacing w:after="100"/>
      <w:ind w:left="220"/>
    </w:pPr>
  </w:style>
  <w:style w:type="paragraph" w:styleId="Subtitle">
    <w:name w:val="Subtitle"/>
    <w:basedOn w:val="Normal"/>
    <w:next w:val="Normal"/>
    <w:link w:val="SubtitleChar"/>
    <w:uiPriority w:val="99"/>
    <w:qFormat/>
    <w:rsid w:val="00526C36"/>
    <w:pPr>
      <w:keepNext/>
      <w:keepLines/>
      <w:widowControl w:val="0"/>
      <w:suppressAutoHyphens/>
      <w:spacing w:before="600" w:after="600" w:line="240" w:lineRule="auto"/>
      <w:ind w:right="4820"/>
    </w:pPr>
    <w:rPr>
      <w:rFonts w:ascii="Times New Roman" w:eastAsia="Times New Roman" w:hAnsi="Times New Roman"/>
      <w:b/>
      <w:sz w:val="26"/>
      <w:szCs w:val="20"/>
      <w:lang w:val="en-AU"/>
    </w:rPr>
  </w:style>
  <w:style w:type="character" w:customStyle="1" w:styleId="SubtitleChar">
    <w:name w:val="Subtitle Char"/>
    <w:basedOn w:val="DefaultParagraphFont"/>
    <w:link w:val="Subtitle"/>
    <w:uiPriority w:val="99"/>
    <w:rsid w:val="00526C36"/>
    <w:rPr>
      <w:rFonts w:ascii="Times New Roman" w:eastAsia="Times New Roman" w:hAnsi="Times New Roman"/>
      <w:b/>
      <w:sz w:val="26"/>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526643"/>
    <w:pPr>
      <w:keepNext/>
      <w:keepLines/>
      <w:spacing w:before="480" w:after="0" w:line="36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link w:val="Heading2Char"/>
    <w:uiPriority w:val="9"/>
    <w:qFormat/>
    <w:rsid w:val="00526643"/>
    <w:pPr>
      <w:spacing w:before="220" w:beforeAutospacing="1" w:after="220" w:afterAutospacing="1" w:line="240" w:lineRule="auto"/>
      <w:outlineLvl w:val="1"/>
    </w:pPr>
    <w:rPr>
      <w:rFonts w:ascii="Times New Roman" w:eastAsia="Times New Roman" w:hAnsi="Times New Roman"/>
      <w:b/>
      <w:bCs/>
      <w:sz w:val="28"/>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6334"/>
    <w:pPr>
      <w:ind w:left="720"/>
      <w:contextualSpacing/>
    </w:pPr>
  </w:style>
  <w:style w:type="character" w:styleId="Hyperlink">
    <w:name w:val="Hyperlink"/>
    <w:unhideWhenUsed/>
    <w:rsid w:val="00A344BC"/>
    <w:rPr>
      <w:color w:val="0000FF"/>
      <w:u w:val="single"/>
    </w:rPr>
  </w:style>
  <w:style w:type="character" w:styleId="FollowedHyperlink">
    <w:name w:val="FollowedHyperlink"/>
    <w:uiPriority w:val="99"/>
    <w:semiHidden/>
    <w:unhideWhenUsed/>
    <w:rsid w:val="00522649"/>
    <w:rPr>
      <w:color w:val="800080"/>
      <w:u w:val="single"/>
    </w:rPr>
  </w:style>
  <w:style w:type="paragraph" w:styleId="BalloonText">
    <w:name w:val="Balloon Text"/>
    <w:basedOn w:val="Normal"/>
    <w:link w:val="BalloonTextChar"/>
    <w:uiPriority w:val="99"/>
    <w:semiHidden/>
    <w:unhideWhenUsed/>
    <w:rsid w:val="00E313F8"/>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E313F8"/>
    <w:rPr>
      <w:rFonts w:ascii="Tahoma" w:hAnsi="Tahoma" w:cs="Tahoma"/>
      <w:sz w:val="16"/>
      <w:szCs w:val="16"/>
      <w:lang w:val="lv-LV"/>
    </w:rPr>
  </w:style>
  <w:style w:type="paragraph" w:customStyle="1" w:styleId="tv2131">
    <w:name w:val="tv2131"/>
    <w:basedOn w:val="Normal"/>
    <w:rsid w:val="000F1413"/>
    <w:pPr>
      <w:spacing w:before="240" w:after="0" w:line="360" w:lineRule="auto"/>
      <w:ind w:firstLine="300"/>
      <w:jc w:val="both"/>
    </w:pPr>
    <w:rPr>
      <w:rFonts w:ascii="Verdana" w:eastAsia="Times New Roman" w:hAnsi="Verdana"/>
      <w:sz w:val="18"/>
      <w:szCs w:val="18"/>
      <w:lang w:val="en-US"/>
    </w:rPr>
  </w:style>
  <w:style w:type="paragraph" w:customStyle="1" w:styleId="Default">
    <w:name w:val="Default"/>
    <w:rsid w:val="00F556B8"/>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16406B"/>
    <w:pPr>
      <w:tabs>
        <w:tab w:val="center" w:pos="4320"/>
        <w:tab w:val="right" w:pos="8640"/>
      </w:tabs>
      <w:spacing w:after="0" w:line="240" w:lineRule="auto"/>
    </w:pPr>
    <w:rPr>
      <w:sz w:val="20"/>
      <w:szCs w:val="20"/>
      <w:lang w:eastAsia="x-none"/>
    </w:rPr>
  </w:style>
  <w:style w:type="character" w:customStyle="1" w:styleId="HeaderChar">
    <w:name w:val="Header Char"/>
    <w:link w:val="Header"/>
    <w:uiPriority w:val="99"/>
    <w:rsid w:val="0016406B"/>
    <w:rPr>
      <w:lang w:val="lv-LV"/>
    </w:rPr>
  </w:style>
  <w:style w:type="paragraph" w:styleId="Footer">
    <w:name w:val="footer"/>
    <w:basedOn w:val="Normal"/>
    <w:link w:val="FooterChar"/>
    <w:uiPriority w:val="99"/>
    <w:unhideWhenUsed/>
    <w:rsid w:val="0016406B"/>
    <w:pPr>
      <w:tabs>
        <w:tab w:val="center" w:pos="4320"/>
        <w:tab w:val="right" w:pos="8640"/>
      </w:tabs>
      <w:spacing w:after="0" w:line="240" w:lineRule="auto"/>
    </w:pPr>
    <w:rPr>
      <w:sz w:val="20"/>
      <w:szCs w:val="20"/>
      <w:lang w:eastAsia="x-none"/>
    </w:rPr>
  </w:style>
  <w:style w:type="character" w:customStyle="1" w:styleId="FooterChar">
    <w:name w:val="Footer Char"/>
    <w:link w:val="Footer"/>
    <w:uiPriority w:val="99"/>
    <w:rsid w:val="0016406B"/>
    <w:rPr>
      <w:lang w:val="lv-LV"/>
    </w:rPr>
  </w:style>
  <w:style w:type="paragraph" w:styleId="FootnoteText">
    <w:name w:val="footnote text"/>
    <w:basedOn w:val="Normal"/>
    <w:link w:val="FootnoteTextChar"/>
    <w:uiPriority w:val="99"/>
    <w:rsid w:val="0016406B"/>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link w:val="FootnoteText"/>
    <w:uiPriority w:val="99"/>
    <w:rsid w:val="0016406B"/>
    <w:rPr>
      <w:rFonts w:ascii="Times New Roman" w:eastAsia="Times New Roman" w:hAnsi="Times New Roman" w:cs="Times New Roman"/>
      <w:sz w:val="20"/>
      <w:szCs w:val="20"/>
    </w:rPr>
  </w:style>
  <w:style w:type="character" w:styleId="FootnoteReference">
    <w:name w:val="footnote reference"/>
    <w:uiPriority w:val="99"/>
    <w:rsid w:val="0016406B"/>
    <w:rPr>
      <w:vertAlign w:val="superscript"/>
    </w:rPr>
  </w:style>
  <w:style w:type="paragraph" w:customStyle="1" w:styleId="tv213">
    <w:name w:val="tv213"/>
    <w:basedOn w:val="Normal"/>
    <w:rsid w:val="00BB6D97"/>
    <w:pPr>
      <w:spacing w:before="100" w:beforeAutospacing="1" w:after="100" w:afterAutospacing="1" w:line="240" w:lineRule="auto"/>
    </w:pPr>
    <w:rPr>
      <w:rFonts w:ascii="Times New Roman" w:eastAsia="Times New Roman" w:hAnsi="Times New Roman"/>
      <w:sz w:val="24"/>
      <w:szCs w:val="24"/>
      <w:lang w:val="en-US"/>
    </w:rPr>
  </w:style>
  <w:style w:type="character" w:styleId="CommentReference">
    <w:name w:val="annotation reference"/>
    <w:uiPriority w:val="99"/>
    <w:semiHidden/>
    <w:unhideWhenUsed/>
    <w:rsid w:val="00E62FAC"/>
    <w:rPr>
      <w:sz w:val="16"/>
      <w:szCs w:val="16"/>
    </w:rPr>
  </w:style>
  <w:style w:type="paragraph" w:styleId="CommentText">
    <w:name w:val="annotation text"/>
    <w:basedOn w:val="Normal"/>
    <w:link w:val="CommentTextChar"/>
    <w:uiPriority w:val="99"/>
    <w:semiHidden/>
    <w:unhideWhenUsed/>
    <w:rsid w:val="00E62FAC"/>
    <w:rPr>
      <w:sz w:val="20"/>
      <w:szCs w:val="20"/>
      <w:lang w:eastAsia="x-none"/>
    </w:rPr>
  </w:style>
  <w:style w:type="character" w:customStyle="1" w:styleId="CommentTextChar">
    <w:name w:val="Comment Text Char"/>
    <w:link w:val="CommentText"/>
    <w:uiPriority w:val="99"/>
    <w:semiHidden/>
    <w:rsid w:val="00E62FAC"/>
    <w:rPr>
      <w:lang w:val="lv-LV"/>
    </w:rPr>
  </w:style>
  <w:style w:type="paragraph" w:styleId="CommentSubject">
    <w:name w:val="annotation subject"/>
    <w:basedOn w:val="CommentText"/>
    <w:next w:val="CommentText"/>
    <w:link w:val="CommentSubjectChar"/>
    <w:uiPriority w:val="99"/>
    <w:semiHidden/>
    <w:unhideWhenUsed/>
    <w:rsid w:val="00E62FAC"/>
    <w:rPr>
      <w:b/>
      <w:bCs/>
    </w:rPr>
  </w:style>
  <w:style w:type="character" w:customStyle="1" w:styleId="CommentSubjectChar">
    <w:name w:val="Comment Subject Char"/>
    <w:link w:val="CommentSubject"/>
    <w:uiPriority w:val="99"/>
    <w:semiHidden/>
    <w:rsid w:val="00E62FAC"/>
    <w:rPr>
      <w:b/>
      <w:bCs/>
      <w:lang w:val="lv-LV"/>
    </w:rPr>
  </w:style>
  <w:style w:type="paragraph" w:styleId="Revision">
    <w:name w:val="Revision"/>
    <w:hidden/>
    <w:uiPriority w:val="99"/>
    <w:semiHidden/>
    <w:rsid w:val="00E62FAC"/>
    <w:rPr>
      <w:sz w:val="22"/>
      <w:szCs w:val="22"/>
      <w:lang w:eastAsia="en-US"/>
    </w:rPr>
  </w:style>
  <w:style w:type="paragraph" w:customStyle="1" w:styleId="labojumupamats">
    <w:name w:val="labojumu_pamats"/>
    <w:basedOn w:val="Normal"/>
    <w:rsid w:val="00B97674"/>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59"/>
    <w:rsid w:val="005F6AC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398A"/>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15398A"/>
    <w:rPr>
      <w:b/>
      <w:bCs/>
    </w:rPr>
  </w:style>
  <w:style w:type="paragraph" w:styleId="BodyText">
    <w:name w:val="Body Text"/>
    <w:basedOn w:val="Normal"/>
    <w:link w:val="BodyTextChar"/>
    <w:uiPriority w:val="99"/>
    <w:semiHidden/>
    <w:unhideWhenUsed/>
    <w:rsid w:val="00F332BA"/>
    <w:pPr>
      <w:spacing w:after="120"/>
    </w:pPr>
    <w:rPr>
      <w:lang w:eastAsia="x-none"/>
    </w:rPr>
  </w:style>
  <w:style w:type="character" w:customStyle="1" w:styleId="BodyTextChar">
    <w:name w:val="Body Text Char"/>
    <w:link w:val="BodyText"/>
    <w:uiPriority w:val="99"/>
    <w:semiHidden/>
    <w:rsid w:val="00F332BA"/>
    <w:rPr>
      <w:sz w:val="22"/>
      <w:szCs w:val="22"/>
      <w:lang w:val="lv-LV"/>
    </w:rPr>
  </w:style>
  <w:style w:type="paragraph" w:styleId="PlainText">
    <w:name w:val="Plain Text"/>
    <w:basedOn w:val="Normal"/>
    <w:link w:val="PlainTextChar"/>
    <w:uiPriority w:val="99"/>
    <w:unhideWhenUsed/>
    <w:rsid w:val="009E7266"/>
    <w:pPr>
      <w:spacing w:after="0" w:line="240" w:lineRule="auto"/>
    </w:pPr>
    <w:rPr>
      <w:szCs w:val="21"/>
      <w:lang w:eastAsia="x-none"/>
    </w:rPr>
  </w:style>
  <w:style w:type="character" w:customStyle="1" w:styleId="PlainTextChar">
    <w:name w:val="Plain Text Char"/>
    <w:link w:val="PlainText"/>
    <w:uiPriority w:val="99"/>
    <w:rsid w:val="009E7266"/>
    <w:rPr>
      <w:sz w:val="22"/>
      <w:szCs w:val="21"/>
      <w:lang w:val="lv-LV"/>
    </w:rPr>
  </w:style>
  <w:style w:type="character" w:customStyle="1" w:styleId="Heading2Char">
    <w:name w:val="Heading 2 Char"/>
    <w:link w:val="Heading2"/>
    <w:uiPriority w:val="9"/>
    <w:rsid w:val="00526643"/>
    <w:rPr>
      <w:rFonts w:ascii="Times New Roman" w:eastAsia="Times New Roman" w:hAnsi="Times New Roman"/>
      <w:b/>
      <w:bCs/>
      <w:sz w:val="28"/>
      <w:szCs w:val="36"/>
      <w:lang w:val="x-none" w:eastAsia="x-none"/>
    </w:rPr>
  </w:style>
  <w:style w:type="paragraph" w:customStyle="1" w:styleId="tvhtml">
    <w:name w:val="tv_html"/>
    <w:basedOn w:val="Normal"/>
    <w:uiPriority w:val="99"/>
    <w:rsid w:val="00E643A9"/>
    <w:pPr>
      <w:spacing w:before="100" w:beforeAutospacing="1" w:after="100" w:afterAutospacing="1" w:line="240" w:lineRule="auto"/>
    </w:pPr>
    <w:rPr>
      <w:rFonts w:ascii="Times New Roman" w:eastAsia="Times New Roman" w:hAnsi="Times New Roman"/>
      <w:sz w:val="24"/>
      <w:szCs w:val="24"/>
      <w:lang w:eastAsia="lv-LV"/>
    </w:rPr>
  </w:style>
  <w:style w:type="paragraph" w:styleId="NoSpacing">
    <w:name w:val="No Spacing"/>
    <w:basedOn w:val="Normal"/>
    <w:uiPriority w:val="1"/>
    <w:qFormat/>
    <w:rsid w:val="00FF470F"/>
    <w:pPr>
      <w:spacing w:after="0" w:line="240" w:lineRule="auto"/>
    </w:pPr>
    <w:rPr>
      <w:lang w:val="en-US"/>
    </w:rPr>
  </w:style>
  <w:style w:type="character" w:customStyle="1" w:styleId="ListParagraphChar">
    <w:name w:val="List Paragraph Char"/>
    <w:basedOn w:val="DefaultParagraphFont"/>
    <w:link w:val="ListParagraph"/>
    <w:uiPriority w:val="34"/>
    <w:rsid w:val="00010C8F"/>
    <w:rPr>
      <w:sz w:val="22"/>
      <w:szCs w:val="22"/>
      <w:lang w:eastAsia="en-US"/>
    </w:rPr>
  </w:style>
  <w:style w:type="paragraph" w:customStyle="1" w:styleId="naiskr">
    <w:name w:val="naiskr"/>
    <w:basedOn w:val="Normal"/>
    <w:rsid w:val="005B285C"/>
    <w:pPr>
      <w:spacing w:before="75" w:after="75" w:line="240" w:lineRule="auto"/>
    </w:pPr>
    <w:rPr>
      <w:rFonts w:ascii="Times New Roman" w:eastAsia="Times New Roman" w:hAnsi="Times New Roman"/>
      <w:sz w:val="24"/>
      <w:szCs w:val="24"/>
      <w:lang w:eastAsia="lv-LV"/>
    </w:rPr>
  </w:style>
  <w:style w:type="character" w:customStyle="1" w:styleId="Heading1Char">
    <w:name w:val="Heading 1 Char"/>
    <w:basedOn w:val="DefaultParagraphFont"/>
    <w:link w:val="Heading1"/>
    <w:uiPriority w:val="9"/>
    <w:rsid w:val="00526643"/>
    <w:rPr>
      <w:rFonts w:ascii="Times New Roman" w:eastAsiaTheme="majorEastAsia" w:hAnsi="Times New Roman" w:cstheme="majorBidi"/>
      <w:b/>
      <w:bCs/>
      <w:sz w:val="28"/>
      <w:szCs w:val="28"/>
      <w:lang w:eastAsia="en-US"/>
    </w:rPr>
  </w:style>
  <w:style w:type="paragraph" w:styleId="TOCHeading">
    <w:name w:val="TOC Heading"/>
    <w:basedOn w:val="Heading1"/>
    <w:next w:val="Normal"/>
    <w:uiPriority w:val="39"/>
    <w:semiHidden/>
    <w:unhideWhenUsed/>
    <w:qFormat/>
    <w:rsid w:val="00637FB4"/>
    <w:pPr>
      <w:spacing w:line="276" w:lineRule="auto"/>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97617C"/>
    <w:pPr>
      <w:tabs>
        <w:tab w:val="right" w:leader="dot" w:pos="9395"/>
      </w:tabs>
      <w:spacing w:after="100"/>
    </w:pPr>
    <w:rPr>
      <w:rFonts w:ascii="Times New Roman" w:hAnsi="Times New Roman"/>
      <w:b/>
      <w:noProof/>
      <w:sz w:val="24"/>
      <w:szCs w:val="24"/>
    </w:rPr>
  </w:style>
  <w:style w:type="paragraph" w:styleId="TOC2">
    <w:name w:val="toc 2"/>
    <w:basedOn w:val="Normal"/>
    <w:next w:val="Normal"/>
    <w:autoRedefine/>
    <w:uiPriority w:val="39"/>
    <w:unhideWhenUsed/>
    <w:rsid w:val="00637FB4"/>
    <w:pPr>
      <w:spacing w:after="100"/>
      <w:ind w:left="220"/>
    </w:pPr>
  </w:style>
  <w:style w:type="paragraph" w:styleId="Subtitle">
    <w:name w:val="Subtitle"/>
    <w:basedOn w:val="Normal"/>
    <w:next w:val="Normal"/>
    <w:link w:val="SubtitleChar"/>
    <w:uiPriority w:val="99"/>
    <w:qFormat/>
    <w:rsid w:val="00526C36"/>
    <w:pPr>
      <w:keepNext/>
      <w:keepLines/>
      <w:widowControl w:val="0"/>
      <w:suppressAutoHyphens/>
      <w:spacing w:before="600" w:after="600" w:line="240" w:lineRule="auto"/>
      <w:ind w:right="4820"/>
    </w:pPr>
    <w:rPr>
      <w:rFonts w:ascii="Times New Roman" w:eastAsia="Times New Roman" w:hAnsi="Times New Roman"/>
      <w:b/>
      <w:sz w:val="26"/>
      <w:szCs w:val="20"/>
      <w:lang w:val="en-AU"/>
    </w:rPr>
  </w:style>
  <w:style w:type="character" w:customStyle="1" w:styleId="SubtitleChar">
    <w:name w:val="Subtitle Char"/>
    <w:basedOn w:val="DefaultParagraphFont"/>
    <w:link w:val="Subtitle"/>
    <w:uiPriority w:val="99"/>
    <w:rsid w:val="00526C36"/>
    <w:rPr>
      <w:rFonts w:ascii="Times New Roman" w:eastAsia="Times New Roman" w:hAnsi="Times New Roman"/>
      <w:b/>
      <w:sz w:val="2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92445">
      <w:bodyDiv w:val="1"/>
      <w:marLeft w:val="0"/>
      <w:marRight w:val="0"/>
      <w:marTop w:val="0"/>
      <w:marBottom w:val="0"/>
      <w:divBdr>
        <w:top w:val="none" w:sz="0" w:space="0" w:color="auto"/>
        <w:left w:val="none" w:sz="0" w:space="0" w:color="auto"/>
        <w:bottom w:val="none" w:sz="0" w:space="0" w:color="auto"/>
        <w:right w:val="none" w:sz="0" w:space="0" w:color="auto"/>
      </w:divBdr>
    </w:div>
    <w:div w:id="270016355">
      <w:bodyDiv w:val="1"/>
      <w:marLeft w:val="0"/>
      <w:marRight w:val="0"/>
      <w:marTop w:val="0"/>
      <w:marBottom w:val="0"/>
      <w:divBdr>
        <w:top w:val="none" w:sz="0" w:space="0" w:color="auto"/>
        <w:left w:val="none" w:sz="0" w:space="0" w:color="auto"/>
        <w:bottom w:val="none" w:sz="0" w:space="0" w:color="auto"/>
        <w:right w:val="none" w:sz="0" w:space="0" w:color="auto"/>
      </w:divBdr>
      <w:divsChild>
        <w:div w:id="48841162">
          <w:marLeft w:val="0"/>
          <w:marRight w:val="0"/>
          <w:marTop w:val="0"/>
          <w:marBottom w:val="0"/>
          <w:divBdr>
            <w:top w:val="none" w:sz="0" w:space="0" w:color="auto"/>
            <w:left w:val="none" w:sz="0" w:space="0" w:color="auto"/>
            <w:bottom w:val="none" w:sz="0" w:space="0" w:color="auto"/>
            <w:right w:val="none" w:sz="0" w:space="0" w:color="auto"/>
          </w:divBdr>
        </w:div>
        <w:div w:id="128522877">
          <w:marLeft w:val="0"/>
          <w:marRight w:val="0"/>
          <w:marTop w:val="0"/>
          <w:marBottom w:val="0"/>
          <w:divBdr>
            <w:top w:val="none" w:sz="0" w:space="0" w:color="auto"/>
            <w:left w:val="none" w:sz="0" w:space="0" w:color="auto"/>
            <w:bottom w:val="none" w:sz="0" w:space="0" w:color="auto"/>
            <w:right w:val="none" w:sz="0" w:space="0" w:color="auto"/>
          </w:divBdr>
        </w:div>
        <w:div w:id="360325676">
          <w:marLeft w:val="0"/>
          <w:marRight w:val="0"/>
          <w:marTop w:val="0"/>
          <w:marBottom w:val="0"/>
          <w:divBdr>
            <w:top w:val="none" w:sz="0" w:space="0" w:color="auto"/>
            <w:left w:val="none" w:sz="0" w:space="0" w:color="auto"/>
            <w:bottom w:val="none" w:sz="0" w:space="0" w:color="auto"/>
            <w:right w:val="none" w:sz="0" w:space="0" w:color="auto"/>
          </w:divBdr>
        </w:div>
        <w:div w:id="698239471">
          <w:marLeft w:val="0"/>
          <w:marRight w:val="0"/>
          <w:marTop w:val="0"/>
          <w:marBottom w:val="0"/>
          <w:divBdr>
            <w:top w:val="none" w:sz="0" w:space="0" w:color="auto"/>
            <w:left w:val="none" w:sz="0" w:space="0" w:color="auto"/>
            <w:bottom w:val="none" w:sz="0" w:space="0" w:color="auto"/>
            <w:right w:val="none" w:sz="0" w:space="0" w:color="auto"/>
          </w:divBdr>
        </w:div>
        <w:div w:id="888802788">
          <w:marLeft w:val="0"/>
          <w:marRight w:val="0"/>
          <w:marTop w:val="0"/>
          <w:marBottom w:val="0"/>
          <w:divBdr>
            <w:top w:val="none" w:sz="0" w:space="0" w:color="auto"/>
            <w:left w:val="none" w:sz="0" w:space="0" w:color="auto"/>
            <w:bottom w:val="none" w:sz="0" w:space="0" w:color="auto"/>
            <w:right w:val="none" w:sz="0" w:space="0" w:color="auto"/>
          </w:divBdr>
        </w:div>
        <w:div w:id="1049105746">
          <w:marLeft w:val="0"/>
          <w:marRight w:val="0"/>
          <w:marTop w:val="0"/>
          <w:marBottom w:val="0"/>
          <w:divBdr>
            <w:top w:val="none" w:sz="0" w:space="0" w:color="auto"/>
            <w:left w:val="none" w:sz="0" w:space="0" w:color="auto"/>
            <w:bottom w:val="none" w:sz="0" w:space="0" w:color="auto"/>
            <w:right w:val="none" w:sz="0" w:space="0" w:color="auto"/>
          </w:divBdr>
        </w:div>
        <w:div w:id="1116410419">
          <w:marLeft w:val="0"/>
          <w:marRight w:val="0"/>
          <w:marTop w:val="0"/>
          <w:marBottom w:val="0"/>
          <w:divBdr>
            <w:top w:val="none" w:sz="0" w:space="0" w:color="auto"/>
            <w:left w:val="none" w:sz="0" w:space="0" w:color="auto"/>
            <w:bottom w:val="none" w:sz="0" w:space="0" w:color="auto"/>
            <w:right w:val="none" w:sz="0" w:space="0" w:color="auto"/>
          </w:divBdr>
        </w:div>
        <w:div w:id="1137406830">
          <w:marLeft w:val="0"/>
          <w:marRight w:val="0"/>
          <w:marTop w:val="0"/>
          <w:marBottom w:val="0"/>
          <w:divBdr>
            <w:top w:val="none" w:sz="0" w:space="0" w:color="auto"/>
            <w:left w:val="none" w:sz="0" w:space="0" w:color="auto"/>
            <w:bottom w:val="none" w:sz="0" w:space="0" w:color="auto"/>
            <w:right w:val="none" w:sz="0" w:space="0" w:color="auto"/>
          </w:divBdr>
        </w:div>
        <w:div w:id="1684549294">
          <w:marLeft w:val="0"/>
          <w:marRight w:val="0"/>
          <w:marTop w:val="0"/>
          <w:marBottom w:val="0"/>
          <w:divBdr>
            <w:top w:val="none" w:sz="0" w:space="0" w:color="auto"/>
            <w:left w:val="none" w:sz="0" w:space="0" w:color="auto"/>
            <w:bottom w:val="none" w:sz="0" w:space="0" w:color="auto"/>
            <w:right w:val="none" w:sz="0" w:space="0" w:color="auto"/>
          </w:divBdr>
        </w:div>
        <w:div w:id="1740984090">
          <w:marLeft w:val="0"/>
          <w:marRight w:val="0"/>
          <w:marTop w:val="0"/>
          <w:marBottom w:val="0"/>
          <w:divBdr>
            <w:top w:val="none" w:sz="0" w:space="0" w:color="auto"/>
            <w:left w:val="none" w:sz="0" w:space="0" w:color="auto"/>
            <w:bottom w:val="none" w:sz="0" w:space="0" w:color="auto"/>
            <w:right w:val="none" w:sz="0" w:space="0" w:color="auto"/>
          </w:divBdr>
        </w:div>
        <w:div w:id="1751003496">
          <w:marLeft w:val="0"/>
          <w:marRight w:val="0"/>
          <w:marTop w:val="0"/>
          <w:marBottom w:val="0"/>
          <w:divBdr>
            <w:top w:val="none" w:sz="0" w:space="0" w:color="auto"/>
            <w:left w:val="none" w:sz="0" w:space="0" w:color="auto"/>
            <w:bottom w:val="none" w:sz="0" w:space="0" w:color="auto"/>
            <w:right w:val="none" w:sz="0" w:space="0" w:color="auto"/>
          </w:divBdr>
        </w:div>
        <w:div w:id="1762752877">
          <w:marLeft w:val="0"/>
          <w:marRight w:val="0"/>
          <w:marTop w:val="0"/>
          <w:marBottom w:val="0"/>
          <w:divBdr>
            <w:top w:val="none" w:sz="0" w:space="0" w:color="auto"/>
            <w:left w:val="none" w:sz="0" w:space="0" w:color="auto"/>
            <w:bottom w:val="none" w:sz="0" w:space="0" w:color="auto"/>
            <w:right w:val="none" w:sz="0" w:space="0" w:color="auto"/>
          </w:divBdr>
        </w:div>
        <w:div w:id="1990740752">
          <w:marLeft w:val="0"/>
          <w:marRight w:val="0"/>
          <w:marTop w:val="0"/>
          <w:marBottom w:val="0"/>
          <w:divBdr>
            <w:top w:val="none" w:sz="0" w:space="0" w:color="auto"/>
            <w:left w:val="none" w:sz="0" w:space="0" w:color="auto"/>
            <w:bottom w:val="none" w:sz="0" w:space="0" w:color="auto"/>
            <w:right w:val="none" w:sz="0" w:space="0" w:color="auto"/>
          </w:divBdr>
        </w:div>
        <w:div w:id="2051344682">
          <w:marLeft w:val="0"/>
          <w:marRight w:val="0"/>
          <w:marTop w:val="0"/>
          <w:marBottom w:val="0"/>
          <w:divBdr>
            <w:top w:val="none" w:sz="0" w:space="0" w:color="auto"/>
            <w:left w:val="none" w:sz="0" w:space="0" w:color="auto"/>
            <w:bottom w:val="none" w:sz="0" w:space="0" w:color="auto"/>
            <w:right w:val="none" w:sz="0" w:space="0" w:color="auto"/>
          </w:divBdr>
        </w:div>
        <w:div w:id="2080399941">
          <w:marLeft w:val="0"/>
          <w:marRight w:val="0"/>
          <w:marTop w:val="0"/>
          <w:marBottom w:val="0"/>
          <w:divBdr>
            <w:top w:val="none" w:sz="0" w:space="0" w:color="auto"/>
            <w:left w:val="none" w:sz="0" w:space="0" w:color="auto"/>
            <w:bottom w:val="none" w:sz="0" w:space="0" w:color="auto"/>
            <w:right w:val="none" w:sz="0" w:space="0" w:color="auto"/>
          </w:divBdr>
        </w:div>
      </w:divsChild>
    </w:div>
    <w:div w:id="450713701">
      <w:bodyDiv w:val="1"/>
      <w:marLeft w:val="0"/>
      <w:marRight w:val="0"/>
      <w:marTop w:val="0"/>
      <w:marBottom w:val="0"/>
      <w:divBdr>
        <w:top w:val="none" w:sz="0" w:space="0" w:color="auto"/>
        <w:left w:val="none" w:sz="0" w:space="0" w:color="auto"/>
        <w:bottom w:val="none" w:sz="0" w:space="0" w:color="auto"/>
        <w:right w:val="none" w:sz="0" w:space="0" w:color="auto"/>
      </w:divBdr>
      <w:divsChild>
        <w:div w:id="539904177">
          <w:marLeft w:val="0"/>
          <w:marRight w:val="0"/>
          <w:marTop w:val="0"/>
          <w:marBottom w:val="0"/>
          <w:divBdr>
            <w:top w:val="none" w:sz="0" w:space="0" w:color="auto"/>
            <w:left w:val="none" w:sz="0" w:space="0" w:color="auto"/>
            <w:bottom w:val="none" w:sz="0" w:space="0" w:color="auto"/>
            <w:right w:val="none" w:sz="0" w:space="0" w:color="auto"/>
          </w:divBdr>
        </w:div>
        <w:div w:id="1440102124">
          <w:marLeft w:val="0"/>
          <w:marRight w:val="0"/>
          <w:marTop w:val="0"/>
          <w:marBottom w:val="0"/>
          <w:divBdr>
            <w:top w:val="none" w:sz="0" w:space="0" w:color="auto"/>
            <w:left w:val="none" w:sz="0" w:space="0" w:color="auto"/>
            <w:bottom w:val="none" w:sz="0" w:space="0" w:color="auto"/>
            <w:right w:val="none" w:sz="0" w:space="0" w:color="auto"/>
          </w:divBdr>
        </w:div>
      </w:divsChild>
    </w:div>
    <w:div w:id="478348386">
      <w:bodyDiv w:val="1"/>
      <w:marLeft w:val="0"/>
      <w:marRight w:val="0"/>
      <w:marTop w:val="0"/>
      <w:marBottom w:val="0"/>
      <w:divBdr>
        <w:top w:val="none" w:sz="0" w:space="0" w:color="auto"/>
        <w:left w:val="none" w:sz="0" w:space="0" w:color="auto"/>
        <w:bottom w:val="none" w:sz="0" w:space="0" w:color="auto"/>
        <w:right w:val="none" w:sz="0" w:space="0" w:color="auto"/>
      </w:divBdr>
      <w:divsChild>
        <w:div w:id="630592541">
          <w:marLeft w:val="0"/>
          <w:marRight w:val="0"/>
          <w:marTop w:val="0"/>
          <w:marBottom w:val="0"/>
          <w:divBdr>
            <w:top w:val="none" w:sz="0" w:space="0" w:color="auto"/>
            <w:left w:val="none" w:sz="0" w:space="0" w:color="auto"/>
            <w:bottom w:val="none" w:sz="0" w:space="0" w:color="auto"/>
            <w:right w:val="none" w:sz="0" w:space="0" w:color="auto"/>
          </w:divBdr>
          <w:divsChild>
            <w:div w:id="11401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59903">
      <w:bodyDiv w:val="1"/>
      <w:marLeft w:val="0"/>
      <w:marRight w:val="0"/>
      <w:marTop w:val="0"/>
      <w:marBottom w:val="0"/>
      <w:divBdr>
        <w:top w:val="none" w:sz="0" w:space="0" w:color="auto"/>
        <w:left w:val="none" w:sz="0" w:space="0" w:color="auto"/>
        <w:bottom w:val="none" w:sz="0" w:space="0" w:color="auto"/>
        <w:right w:val="none" w:sz="0" w:space="0" w:color="auto"/>
      </w:divBdr>
      <w:divsChild>
        <w:div w:id="1495729993">
          <w:marLeft w:val="0"/>
          <w:marRight w:val="0"/>
          <w:marTop w:val="0"/>
          <w:marBottom w:val="0"/>
          <w:divBdr>
            <w:top w:val="none" w:sz="0" w:space="0" w:color="auto"/>
            <w:left w:val="none" w:sz="0" w:space="0" w:color="auto"/>
            <w:bottom w:val="none" w:sz="0" w:space="0" w:color="auto"/>
            <w:right w:val="none" w:sz="0" w:space="0" w:color="auto"/>
          </w:divBdr>
        </w:div>
        <w:div w:id="1967348927">
          <w:marLeft w:val="0"/>
          <w:marRight w:val="0"/>
          <w:marTop w:val="0"/>
          <w:marBottom w:val="0"/>
          <w:divBdr>
            <w:top w:val="none" w:sz="0" w:space="0" w:color="auto"/>
            <w:left w:val="none" w:sz="0" w:space="0" w:color="auto"/>
            <w:bottom w:val="none" w:sz="0" w:space="0" w:color="auto"/>
            <w:right w:val="none" w:sz="0" w:space="0" w:color="auto"/>
          </w:divBdr>
        </w:div>
      </w:divsChild>
    </w:div>
    <w:div w:id="623313239">
      <w:bodyDiv w:val="1"/>
      <w:marLeft w:val="0"/>
      <w:marRight w:val="0"/>
      <w:marTop w:val="0"/>
      <w:marBottom w:val="0"/>
      <w:divBdr>
        <w:top w:val="none" w:sz="0" w:space="0" w:color="auto"/>
        <w:left w:val="none" w:sz="0" w:space="0" w:color="auto"/>
        <w:bottom w:val="none" w:sz="0" w:space="0" w:color="auto"/>
        <w:right w:val="none" w:sz="0" w:space="0" w:color="auto"/>
      </w:divBdr>
      <w:divsChild>
        <w:div w:id="252855903">
          <w:marLeft w:val="0"/>
          <w:marRight w:val="0"/>
          <w:marTop w:val="0"/>
          <w:marBottom w:val="0"/>
          <w:divBdr>
            <w:top w:val="none" w:sz="0" w:space="0" w:color="auto"/>
            <w:left w:val="none" w:sz="0" w:space="0" w:color="auto"/>
            <w:bottom w:val="none" w:sz="0" w:space="0" w:color="auto"/>
            <w:right w:val="none" w:sz="0" w:space="0" w:color="auto"/>
          </w:divBdr>
        </w:div>
        <w:div w:id="259149005">
          <w:marLeft w:val="0"/>
          <w:marRight w:val="0"/>
          <w:marTop w:val="0"/>
          <w:marBottom w:val="0"/>
          <w:divBdr>
            <w:top w:val="none" w:sz="0" w:space="0" w:color="auto"/>
            <w:left w:val="none" w:sz="0" w:space="0" w:color="auto"/>
            <w:bottom w:val="none" w:sz="0" w:space="0" w:color="auto"/>
            <w:right w:val="none" w:sz="0" w:space="0" w:color="auto"/>
          </w:divBdr>
        </w:div>
        <w:div w:id="327175937">
          <w:marLeft w:val="0"/>
          <w:marRight w:val="0"/>
          <w:marTop w:val="0"/>
          <w:marBottom w:val="0"/>
          <w:divBdr>
            <w:top w:val="none" w:sz="0" w:space="0" w:color="auto"/>
            <w:left w:val="none" w:sz="0" w:space="0" w:color="auto"/>
            <w:bottom w:val="none" w:sz="0" w:space="0" w:color="auto"/>
            <w:right w:val="none" w:sz="0" w:space="0" w:color="auto"/>
          </w:divBdr>
        </w:div>
        <w:div w:id="830214088">
          <w:marLeft w:val="0"/>
          <w:marRight w:val="0"/>
          <w:marTop w:val="0"/>
          <w:marBottom w:val="0"/>
          <w:divBdr>
            <w:top w:val="none" w:sz="0" w:space="0" w:color="auto"/>
            <w:left w:val="none" w:sz="0" w:space="0" w:color="auto"/>
            <w:bottom w:val="none" w:sz="0" w:space="0" w:color="auto"/>
            <w:right w:val="none" w:sz="0" w:space="0" w:color="auto"/>
          </w:divBdr>
        </w:div>
        <w:div w:id="1264386949">
          <w:marLeft w:val="0"/>
          <w:marRight w:val="0"/>
          <w:marTop w:val="0"/>
          <w:marBottom w:val="0"/>
          <w:divBdr>
            <w:top w:val="none" w:sz="0" w:space="0" w:color="auto"/>
            <w:left w:val="none" w:sz="0" w:space="0" w:color="auto"/>
            <w:bottom w:val="none" w:sz="0" w:space="0" w:color="auto"/>
            <w:right w:val="none" w:sz="0" w:space="0" w:color="auto"/>
          </w:divBdr>
        </w:div>
        <w:div w:id="1367675065">
          <w:marLeft w:val="0"/>
          <w:marRight w:val="0"/>
          <w:marTop w:val="0"/>
          <w:marBottom w:val="0"/>
          <w:divBdr>
            <w:top w:val="none" w:sz="0" w:space="0" w:color="auto"/>
            <w:left w:val="none" w:sz="0" w:space="0" w:color="auto"/>
            <w:bottom w:val="none" w:sz="0" w:space="0" w:color="auto"/>
            <w:right w:val="none" w:sz="0" w:space="0" w:color="auto"/>
          </w:divBdr>
        </w:div>
        <w:div w:id="1461192509">
          <w:marLeft w:val="0"/>
          <w:marRight w:val="0"/>
          <w:marTop w:val="0"/>
          <w:marBottom w:val="0"/>
          <w:divBdr>
            <w:top w:val="none" w:sz="0" w:space="0" w:color="auto"/>
            <w:left w:val="none" w:sz="0" w:space="0" w:color="auto"/>
            <w:bottom w:val="none" w:sz="0" w:space="0" w:color="auto"/>
            <w:right w:val="none" w:sz="0" w:space="0" w:color="auto"/>
          </w:divBdr>
        </w:div>
        <w:div w:id="1825272755">
          <w:marLeft w:val="0"/>
          <w:marRight w:val="0"/>
          <w:marTop w:val="0"/>
          <w:marBottom w:val="0"/>
          <w:divBdr>
            <w:top w:val="none" w:sz="0" w:space="0" w:color="auto"/>
            <w:left w:val="none" w:sz="0" w:space="0" w:color="auto"/>
            <w:bottom w:val="none" w:sz="0" w:space="0" w:color="auto"/>
            <w:right w:val="none" w:sz="0" w:space="0" w:color="auto"/>
          </w:divBdr>
        </w:div>
        <w:div w:id="1860926466">
          <w:marLeft w:val="0"/>
          <w:marRight w:val="0"/>
          <w:marTop w:val="0"/>
          <w:marBottom w:val="0"/>
          <w:divBdr>
            <w:top w:val="none" w:sz="0" w:space="0" w:color="auto"/>
            <w:left w:val="none" w:sz="0" w:space="0" w:color="auto"/>
            <w:bottom w:val="none" w:sz="0" w:space="0" w:color="auto"/>
            <w:right w:val="none" w:sz="0" w:space="0" w:color="auto"/>
          </w:divBdr>
        </w:div>
        <w:div w:id="1895970189">
          <w:marLeft w:val="0"/>
          <w:marRight w:val="0"/>
          <w:marTop w:val="0"/>
          <w:marBottom w:val="0"/>
          <w:divBdr>
            <w:top w:val="none" w:sz="0" w:space="0" w:color="auto"/>
            <w:left w:val="none" w:sz="0" w:space="0" w:color="auto"/>
            <w:bottom w:val="none" w:sz="0" w:space="0" w:color="auto"/>
            <w:right w:val="none" w:sz="0" w:space="0" w:color="auto"/>
          </w:divBdr>
        </w:div>
        <w:div w:id="1973292535">
          <w:marLeft w:val="0"/>
          <w:marRight w:val="0"/>
          <w:marTop w:val="0"/>
          <w:marBottom w:val="0"/>
          <w:divBdr>
            <w:top w:val="none" w:sz="0" w:space="0" w:color="auto"/>
            <w:left w:val="none" w:sz="0" w:space="0" w:color="auto"/>
            <w:bottom w:val="none" w:sz="0" w:space="0" w:color="auto"/>
            <w:right w:val="none" w:sz="0" w:space="0" w:color="auto"/>
          </w:divBdr>
        </w:div>
        <w:div w:id="2063288052">
          <w:marLeft w:val="0"/>
          <w:marRight w:val="0"/>
          <w:marTop w:val="0"/>
          <w:marBottom w:val="0"/>
          <w:divBdr>
            <w:top w:val="none" w:sz="0" w:space="0" w:color="auto"/>
            <w:left w:val="none" w:sz="0" w:space="0" w:color="auto"/>
            <w:bottom w:val="none" w:sz="0" w:space="0" w:color="auto"/>
            <w:right w:val="none" w:sz="0" w:space="0" w:color="auto"/>
          </w:divBdr>
        </w:div>
        <w:div w:id="2065368028">
          <w:marLeft w:val="0"/>
          <w:marRight w:val="0"/>
          <w:marTop w:val="0"/>
          <w:marBottom w:val="0"/>
          <w:divBdr>
            <w:top w:val="none" w:sz="0" w:space="0" w:color="auto"/>
            <w:left w:val="none" w:sz="0" w:space="0" w:color="auto"/>
            <w:bottom w:val="none" w:sz="0" w:space="0" w:color="auto"/>
            <w:right w:val="none" w:sz="0" w:space="0" w:color="auto"/>
          </w:divBdr>
        </w:div>
      </w:divsChild>
    </w:div>
    <w:div w:id="737285236">
      <w:bodyDiv w:val="1"/>
      <w:marLeft w:val="0"/>
      <w:marRight w:val="0"/>
      <w:marTop w:val="0"/>
      <w:marBottom w:val="0"/>
      <w:divBdr>
        <w:top w:val="none" w:sz="0" w:space="0" w:color="auto"/>
        <w:left w:val="none" w:sz="0" w:space="0" w:color="auto"/>
        <w:bottom w:val="none" w:sz="0" w:space="0" w:color="auto"/>
        <w:right w:val="none" w:sz="0" w:space="0" w:color="auto"/>
      </w:divBdr>
      <w:divsChild>
        <w:div w:id="47002418">
          <w:marLeft w:val="0"/>
          <w:marRight w:val="0"/>
          <w:marTop w:val="0"/>
          <w:marBottom w:val="0"/>
          <w:divBdr>
            <w:top w:val="none" w:sz="0" w:space="0" w:color="auto"/>
            <w:left w:val="none" w:sz="0" w:space="0" w:color="auto"/>
            <w:bottom w:val="none" w:sz="0" w:space="0" w:color="auto"/>
            <w:right w:val="none" w:sz="0" w:space="0" w:color="auto"/>
          </w:divBdr>
        </w:div>
        <w:div w:id="583807128">
          <w:marLeft w:val="0"/>
          <w:marRight w:val="0"/>
          <w:marTop w:val="0"/>
          <w:marBottom w:val="0"/>
          <w:divBdr>
            <w:top w:val="none" w:sz="0" w:space="0" w:color="auto"/>
            <w:left w:val="none" w:sz="0" w:space="0" w:color="auto"/>
            <w:bottom w:val="none" w:sz="0" w:space="0" w:color="auto"/>
            <w:right w:val="none" w:sz="0" w:space="0" w:color="auto"/>
          </w:divBdr>
        </w:div>
        <w:div w:id="693263378">
          <w:marLeft w:val="0"/>
          <w:marRight w:val="0"/>
          <w:marTop w:val="0"/>
          <w:marBottom w:val="0"/>
          <w:divBdr>
            <w:top w:val="none" w:sz="0" w:space="0" w:color="auto"/>
            <w:left w:val="none" w:sz="0" w:space="0" w:color="auto"/>
            <w:bottom w:val="none" w:sz="0" w:space="0" w:color="auto"/>
            <w:right w:val="none" w:sz="0" w:space="0" w:color="auto"/>
          </w:divBdr>
        </w:div>
        <w:div w:id="1005479397">
          <w:marLeft w:val="0"/>
          <w:marRight w:val="0"/>
          <w:marTop w:val="0"/>
          <w:marBottom w:val="0"/>
          <w:divBdr>
            <w:top w:val="none" w:sz="0" w:space="0" w:color="auto"/>
            <w:left w:val="none" w:sz="0" w:space="0" w:color="auto"/>
            <w:bottom w:val="none" w:sz="0" w:space="0" w:color="auto"/>
            <w:right w:val="none" w:sz="0" w:space="0" w:color="auto"/>
          </w:divBdr>
        </w:div>
        <w:div w:id="1224753787">
          <w:marLeft w:val="0"/>
          <w:marRight w:val="0"/>
          <w:marTop w:val="0"/>
          <w:marBottom w:val="0"/>
          <w:divBdr>
            <w:top w:val="none" w:sz="0" w:space="0" w:color="auto"/>
            <w:left w:val="none" w:sz="0" w:space="0" w:color="auto"/>
            <w:bottom w:val="none" w:sz="0" w:space="0" w:color="auto"/>
            <w:right w:val="none" w:sz="0" w:space="0" w:color="auto"/>
          </w:divBdr>
        </w:div>
        <w:div w:id="1262908178">
          <w:marLeft w:val="0"/>
          <w:marRight w:val="0"/>
          <w:marTop w:val="0"/>
          <w:marBottom w:val="0"/>
          <w:divBdr>
            <w:top w:val="none" w:sz="0" w:space="0" w:color="auto"/>
            <w:left w:val="none" w:sz="0" w:space="0" w:color="auto"/>
            <w:bottom w:val="none" w:sz="0" w:space="0" w:color="auto"/>
            <w:right w:val="none" w:sz="0" w:space="0" w:color="auto"/>
          </w:divBdr>
        </w:div>
      </w:divsChild>
    </w:div>
    <w:div w:id="766972788">
      <w:bodyDiv w:val="1"/>
      <w:marLeft w:val="0"/>
      <w:marRight w:val="0"/>
      <w:marTop w:val="0"/>
      <w:marBottom w:val="0"/>
      <w:divBdr>
        <w:top w:val="none" w:sz="0" w:space="0" w:color="auto"/>
        <w:left w:val="none" w:sz="0" w:space="0" w:color="auto"/>
        <w:bottom w:val="none" w:sz="0" w:space="0" w:color="auto"/>
        <w:right w:val="none" w:sz="0" w:space="0" w:color="auto"/>
      </w:divBdr>
      <w:divsChild>
        <w:div w:id="541864895">
          <w:marLeft w:val="0"/>
          <w:marRight w:val="0"/>
          <w:marTop w:val="0"/>
          <w:marBottom w:val="0"/>
          <w:divBdr>
            <w:top w:val="none" w:sz="0" w:space="0" w:color="auto"/>
            <w:left w:val="none" w:sz="0" w:space="0" w:color="auto"/>
            <w:bottom w:val="none" w:sz="0" w:space="0" w:color="auto"/>
            <w:right w:val="none" w:sz="0" w:space="0" w:color="auto"/>
          </w:divBdr>
        </w:div>
        <w:div w:id="1027750655">
          <w:marLeft w:val="0"/>
          <w:marRight w:val="0"/>
          <w:marTop w:val="0"/>
          <w:marBottom w:val="0"/>
          <w:divBdr>
            <w:top w:val="none" w:sz="0" w:space="0" w:color="auto"/>
            <w:left w:val="none" w:sz="0" w:space="0" w:color="auto"/>
            <w:bottom w:val="none" w:sz="0" w:space="0" w:color="auto"/>
            <w:right w:val="none" w:sz="0" w:space="0" w:color="auto"/>
          </w:divBdr>
        </w:div>
        <w:div w:id="1186215524">
          <w:marLeft w:val="0"/>
          <w:marRight w:val="0"/>
          <w:marTop w:val="0"/>
          <w:marBottom w:val="0"/>
          <w:divBdr>
            <w:top w:val="none" w:sz="0" w:space="0" w:color="auto"/>
            <w:left w:val="none" w:sz="0" w:space="0" w:color="auto"/>
            <w:bottom w:val="none" w:sz="0" w:space="0" w:color="auto"/>
            <w:right w:val="none" w:sz="0" w:space="0" w:color="auto"/>
          </w:divBdr>
        </w:div>
        <w:div w:id="1370110715">
          <w:marLeft w:val="0"/>
          <w:marRight w:val="0"/>
          <w:marTop w:val="0"/>
          <w:marBottom w:val="0"/>
          <w:divBdr>
            <w:top w:val="none" w:sz="0" w:space="0" w:color="auto"/>
            <w:left w:val="none" w:sz="0" w:space="0" w:color="auto"/>
            <w:bottom w:val="none" w:sz="0" w:space="0" w:color="auto"/>
            <w:right w:val="none" w:sz="0" w:space="0" w:color="auto"/>
          </w:divBdr>
        </w:div>
      </w:divsChild>
    </w:div>
    <w:div w:id="854735104">
      <w:bodyDiv w:val="1"/>
      <w:marLeft w:val="0"/>
      <w:marRight w:val="0"/>
      <w:marTop w:val="0"/>
      <w:marBottom w:val="0"/>
      <w:divBdr>
        <w:top w:val="none" w:sz="0" w:space="0" w:color="auto"/>
        <w:left w:val="none" w:sz="0" w:space="0" w:color="auto"/>
        <w:bottom w:val="none" w:sz="0" w:space="0" w:color="auto"/>
        <w:right w:val="none" w:sz="0" w:space="0" w:color="auto"/>
      </w:divBdr>
      <w:divsChild>
        <w:div w:id="1212571239">
          <w:marLeft w:val="0"/>
          <w:marRight w:val="0"/>
          <w:marTop w:val="0"/>
          <w:marBottom w:val="0"/>
          <w:divBdr>
            <w:top w:val="none" w:sz="0" w:space="0" w:color="auto"/>
            <w:left w:val="none" w:sz="0" w:space="0" w:color="auto"/>
            <w:bottom w:val="none" w:sz="0" w:space="0" w:color="auto"/>
            <w:right w:val="none" w:sz="0" w:space="0" w:color="auto"/>
          </w:divBdr>
        </w:div>
        <w:div w:id="1833639743">
          <w:marLeft w:val="0"/>
          <w:marRight w:val="0"/>
          <w:marTop w:val="0"/>
          <w:marBottom w:val="0"/>
          <w:divBdr>
            <w:top w:val="none" w:sz="0" w:space="0" w:color="auto"/>
            <w:left w:val="none" w:sz="0" w:space="0" w:color="auto"/>
            <w:bottom w:val="none" w:sz="0" w:space="0" w:color="auto"/>
            <w:right w:val="none" w:sz="0" w:space="0" w:color="auto"/>
          </w:divBdr>
        </w:div>
      </w:divsChild>
    </w:div>
    <w:div w:id="904149173">
      <w:bodyDiv w:val="1"/>
      <w:marLeft w:val="0"/>
      <w:marRight w:val="0"/>
      <w:marTop w:val="0"/>
      <w:marBottom w:val="0"/>
      <w:divBdr>
        <w:top w:val="none" w:sz="0" w:space="0" w:color="auto"/>
        <w:left w:val="none" w:sz="0" w:space="0" w:color="auto"/>
        <w:bottom w:val="none" w:sz="0" w:space="0" w:color="auto"/>
        <w:right w:val="none" w:sz="0" w:space="0" w:color="auto"/>
      </w:divBdr>
      <w:divsChild>
        <w:div w:id="666177995">
          <w:marLeft w:val="0"/>
          <w:marRight w:val="0"/>
          <w:marTop w:val="0"/>
          <w:marBottom w:val="0"/>
          <w:divBdr>
            <w:top w:val="none" w:sz="0" w:space="0" w:color="auto"/>
            <w:left w:val="none" w:sz="0" w:space="0" w:color="auto"/>
            <w:bottom w:val="none" w:sz="0" w:space="0" w:color="auto"/>
            <w:right w:val="none" w:sz="0" w:space="0" w:color="auto"/>
          </w:divBdr>
        </w:div>
        <w:div w:id="933561596">
          <w:marLeft w:val="0"/>
          <w:marRight w:val="0"/>
          <w:marTop w:val="0"/>
          <w:marBottom w:val="0"/>
          <w:divBdr>
            <w:top w:val="none" w:sz="0" w:space="0" w:color="auto"/>
            <w:left w:val="none" w:sz="0" w:space="0" w:color="auto"/>
            <w:bottom w:val="none" w:sz="0" w:space="0" w:color="auto"/>
            <w:right w:val="none" w:sz="0" w:space="0" w:color="auto"/>
          </w:divBdr>
        </w:div>
        <w:div w:id="970478886">
          <w:marLeft w:val="0"/>
          <w:marRight w:val="0"/>
          <w:marTop w:val="0"/>
          <w:marBottom w:val="0"/>
          <w:divBdr>
            <w:top w:val="none" w:sz="0" w:space="0" w:color="auto"/>
            <w:left w:val="none" w:sz="0" w:space="0" w:color="auto"/>
            <w:bottom w:val="none" w:sz="0" w:space="0" w:color="auto"/>
            <w:right w:val="none" w:sz="0" w:space="0" w:color="auto"/>
          </w:divBdr>
        </w:div>
        <w:div w:id="1143346534">
          <w:marLeft w:val="0"/>
          <w:marRight w:val="0"/>
          <w:marTop w:val="0"/>
          <w:marBottom w:val="0"/>
          <w:divBdr>
            <w:top w:val="none" w:sz="0" w:space="0" w:color="auto"/>
            <w:left w:val="none" w:sz="0" w:space="0" w:color="auto"/>
            <w:bottom w:val="none" w:sz="0" w:space="0" w:color="auto"/>
            <w:right w:val="none" w:sz="0" w:space="0" w:color="auto"/>
          </w:divBdr>
        </w:div>
        <w:div w:id="1396709205">
          <w:marLeft w:val="0"/>
          <w:marRight w:val="0"/>
          <w:marTop w:val="0"/>
          <w:marBottom w:val="0"/>
          <w:divBdr>
            <w:top w:val="none" w:sz="0" w:space="0" w:color="auto"/>
            <w:left w:val="none" w:sz="0" w:space="0" w:color="auto"/>
            <w:bottom w:val="none" w:sz="0" w:space="0" w:color="auto"/>
            <w:right w:val="none" w:sz="0" w:space="0" w:color="auto"/>
          </w:divBdr>
        </w:div>
        <w:div w:id="1843933881">
          <w:marLeft w:val="0"/>
          <w:marRight w:val="0"/>
          <w:marTop w:val="0"/>
          <w:marBottom w:val="0"/>
          <w:divBdr>
            <w:top w:val="none" w:sz="0" w:space="0" w:color="auto"/>
            <w:left w:val="none" w:sz="0" w:space="0" w:color="auto"/>
            <w:bottom w:val="none" w:sz="0" w:space="0" w:color="auto"/>
            <w:right w:val="none" w:sz="0" w:space="0" w:color="auto"/>
          </w:divBdr>
        </w:div>
        <w:div w:id="1907109103">
          <w:marLeft w:val="0"/>
          <w:marRight w:val="0"/>
          <w:marTop w:val="0"/>
          <w:marBottom w:val="0"/>
          <w:divBdr>
            <w:top w:val="none" w:sz="0" w:space="0" w:color="auto"/>
            <w:left w:val="none" w:sz="0" w:space="0" w:color="auto"/>
            <w:bottom w:val="none" w:sz="0" w:space="0" w:color="auto"/>
            <w:right w:val="none" w:sz="0" w:space="0" w:color="auto"/>
          </w:divBdr>
        </w:div>
      </w:divsChild>
    </w:div>
    <w:div w:id="919413657">
      <w:bodyDiv w:val="1"/>
      <w:marLeft w:val="0"/>
      <w:marRight w:val="0"/>
      <w:marTop w:val="0"/>
      <w:marBottom w:val="0"/>
      <w:divBdr>
        <w:top w:val="none" w:sz="0" w:space="0" w:color="auto"/>
        <w:left w:val="none" w:sz="0" w:space="0" w:color="auto"/>
        <w:bottom w:val="none" w:sz="0" w:space="0" w:color="auto"/>
        <w:right w:val="none" w:sz="0" w:space="0" w:color="auto"/>
      </w:divBdr>
    </w:div>
    <w:div w:id="983390756">
      <w:bodyDiv w:val="1"/>
      <w:marLeft w:val="0"/>
      <w:marRight w:val="0"/>
      <w:marTop w:val="0"/>
      <w:marBottom w:val="0"/>
      <w:divBdr>
        <w:top w:val="none" w:sz="0" w:space="0" w:color="auto"/>
        <w:left w:val="none" w:sz="0" w:space="0" w:color="auto"/>
        <w:bottom w:val="none" w:sz="0" w:space="0" w:color="auto"/>
        <w:right w:val="none" w:sz="0" w:space="0" w:color="auto"/>
      </w:divBdr>
      <w:divsChild>
        <w:div w:id="1589927725">
          <w:marLeft w:val="0"/>
          <w:marRight w:val="0"/>
          <w:marTop w:val="0"/>
          <w:marBottom w:val="0"/>
          <w:divBdr>
            <w:top w:val="none" w:sz="0" w:space="0" w:color="auto"/>
            <w:left w:val="none" w:sz="0" w:space="0" w:color="auto"/>
            <w:bottom w:val="none" w:sz="0" w:space="0" w:color="auto"/>
            <w:right w:val="none" w:sz="0" w:space="0" w:color="auto"/>
          </w:divBdr>
        </w:div>
        <w:div w:id="1700155643">
          <w:marLeft w:val="0"/>
          <w:marRight w:val="0"/>
          <w:marTop w:val="0"/>
          <w:marBottom w:val="0"/>
          <w:divBdr>
            <w:top w:val="none" w:sz="0" w:space="0" w:color="auto"/>
            <w:left w:val="none" w:sz="0" w:space="0" w:color="auto"/>
            <w:bottom w:val="none" w:sz="0" w:space="0" w:color="auto"/>
            <w:right w:val="none" w:sz="0" w:space="0" w:color="auto"/>
          </w:divBdr>
        </w:div>
      </w:divsChild>
    </w:div>
    <w:div w:id="1114984726">
      <w:bodyDiv w:val="1"/>
      <w:marLeft w:val="0"/>
      <w:marRight w:val="0"/>
      <w:marTop w:val="0"/>
      <w:marBottom w:val="0"/>
      <w:divBdr>
        <w:top w:val="none" w:sz="0" w:space="0" w:color="auto"/>
        <w:left w:val="none" w:sz="0" w:space="0" w:color="auto"/>
        <w:bottom w:val="none" w:sz="0" w:space="0" w:color="auto"/>
        <w:right w:val="none" w:sz="0" w:space="0" w:color="auto"/>
      </w:divBdr>
      <w:divsChild>
        <w:div w:id="110635574">
          <w:marLeft w:val="0"/>
          <w:marRight w:val="0"/>
          <w:marTop w:val="0"/>
          <w:marBottom w:val="0"/>
          <w:divBdr>
            <w:top w:val="none" w:sz="0" w:space="0" w:color="auto"/>
            <w:left w:val="none" w:sz="0" w:space="0" w:color="auto"/>
            <w:bottom w:val="none" w:sz="0" w:space="0" w:color="auto"/>
            <w:right w:val="none" w:sz="0" w:space="0" w:color="auto"/>
          </w:divBdr>
        </w:div>
        <w:div w:id="797140295">
          <w:marLeft w:val="0"/>
          <w:marRight w:val="0"/>
          <w:marTop w:val="0"/>
          <w:marBottom w:val="0"/>
          <w:divBdr>
            <w:top w:val="none" w:sz="0" w:space="0" w:color="auto"/>
            <w:left w:val="none" w:sz="0" w:space="0" w:color="auto"/>
            <w:bottom w:val="none" w:sz="0" w:space="0" w:color="auto"/>
            <w:right w:val="none" w:sz="0" w:space="0" w:color="auto"/>
          </w:divBdr>
        </w:div>
        <w:div w:id="1795758530">
          <w:marLeft w:val="0"/>
          <w:marRight w:val="0"/>
          <w:marTop w:val="0"/>
          <w:marBottom w:val="0"/>
          <w:divBdr>
            <w:top w:val="none" w:sz="0" w:space="0" w:color="auto"/>
            <w:left w:val="none" w:sz="0" w:space="0" w:color="auto"/>
            <w:bottom w:val="none" w:sz="0" w:space="0" w:color="auto"/>
            <w:right w:val="none" w:sz="0" w:space="0" w:color="auto"/>
          </w:divBdr>
        </w:div>
      </w:divsChild>
    </w:div>
    <w:div w:id="1155991268">
      <w:bodyDiv w:val="1"/>
      <w:marLeft w:val="0"/>
      <w:marRight w:val="0"/>
      <w:marTop w:val="0"/>
      <w:marBottom w:val="0"/>
      <w:divBdr>
        <w:top w:val="none" w:sz="0" w:space="0" w:color="auto"/>
        <w:left w:val="none" w:sz="0" w:space="0" w:color="auto"/>
        <w:bottom w:val="none" w:sz="0" w:space="0" w:color="auto"/>
        <w:right w:val="none" w:sz="0" w:space="0" w:color="auto"/>
      </w:divBdr>
    </w:div>
    <w:div w:id="1175994538">
      <w:bodyDiv w:val="1"/>
      <w:marLeft w:val="0"/>
      <w:marRight w:val="0"/>
      <w:marTop w:val="0"/>
      <w:marBottom w:val="0"/>
      <w:divBdr>
        <w:top w:val="none" w:sz="0" w:space="0" w:color="auto"/>
        <w:left w:val="none" w:sz="0" w:space="0" w:color="auto"/>
        <w:bottom w:val="none" w:sz="0" w:space="0" w:color="auto"/>
        <w:right w:val="none" w:sz="0" w:space="0" w:color="auto"/>
      </w:divBdr>
    </w:div>
    <w:div w:id="1492713942">
      <w:bodyDiv w:val="1"/>
      <w:marLeft w:val="0"/>
      <w:marRight w:val="0"/>
      <w:marTop w:val="0"/>
      <w:marBottom w:val="0"/>
      <w:divBdr>
        <w:top w:val="none" w:sz="0" w:space="0" w:color="auto"/>
        <w:left w:val="none" w:sz="0" w:space="0" w:color="auto"/>
        <w:bottom w:val="none" w:sz="0" w:space="0" w:color="auto"/>
        <w:right w:val="none" w:sz="0" w:space="0" w:color="auto"/>
      </w:divBdr>
      <w:divsChild>
        <w:div w:id="292753551">
          <w:marLeft w:val="0"/>
          <w:marRight w:val="0"/>
          <w:marTop w:val="0"/>
          <w:marBottom w:val="0"/>
          <w:divBdr>
            <w:top w:val="none" w:sz="0" w:space="0" w:color="auto"/>
            <w:left w:val="none" w:sz="0" w:space="0" w:color="auto"/>
            <w:bottom w:val="none" w:sz="0" w:space="0" w:color="auto"/>
            <w:right w:val="none" w:sz="0" w:space="0" w:color="auto"/>
          </w:divBdr>
        </w:div>
        <w:div w:id="896282431">
          <w:marLeft w:val="0"/>
          <w:marRight w:val="0"/>
          <w:marTop w:val="0"/>
          <w:marBottom w:val="0"/>
          <w:divBdr>
            <w:top w:val="none" w:sz="0" w:space="0" w:color="auto"/>
            <w:left w:val="none" w:sz="0" w:space="0" w:color="auto"/>
            <w:bottom w:val="none" w:sz="0" w:space="0" w:color="auto"/>
            <w:right w:val="none" w:sz="0" w:space="0" w:color="auto"/>
          </w:divBdr>
        </w:div>
        <w:div w:id="1269125174">
          <w:marLeft w:val="0"/>
          <w:marRight w:val="0"/>
          <w:marTop w:val="0"/>
          <w:marBottom w:val="0"/>
          <w:divBdr>
            <w:top w:val="none" w:sz="0" w:space="0" w:color="auto"/>
            <w:left w:val="none" w:sz="0" w:space="0" w:color="auto"/>
            <w:bottom w:val="none" w:sz="0" w:space="0" w:color="auto"/>
            <w:right w:val="none" w:sz="0" w:space="0" w:color="auto"/>
          </w:divBdr>
        </w:div>
      </w:divsChild>
    </w:div>
    <w:div w:id="1581520453">
      <w:bodyDiv w:val="1"/>
      <w:marLeft w:val="0"/>
      <w:marRight w:val="0"/>
      <w:marTop w:val="0"/>
      <w:marBottom w:val="0"/>
      <w:divBdr>
        <w:top w:val="none" w:sz="0" w:space="0" w:color="auto"/>
        <w:left w:val="none" w:sz="0" w:space="0" w:color="auto"/>
        <w:bottom w:val="none" w:sz="0" w:space="0" w:color="auto"/>
        <w:right w:val="none" w:sz="0" w:space="0" w:color="auto"/>
      </w:divBdr>
      <w:divsChild>
        <w:div w:id="106972617">
          <w:marLeft w:val="0"/>
          <w:marRight w:val="0"/>
          <w:marTop w:val="0"/>
          <w:marBottom w:val="0"/>
          <w:divBdr>
            <w:top w:val="none" w:sz="0" w:space="0" w:color="auto"/>
            <w:left w:val="none" w:sz="0" w:space="0" w:color="auto"/>
            <w:bottom w:val="none" w:sz="0" w:space="0" w:color="auto"/>
            <w:right w:val="none" w:sz="0" w:space="0" w:color="auto"/>
          </w:divBdr>
        </w:div>
        <w:div w:id="1220240259">
          <w:marLeft w:val="0"/>
          <w:marRight w:val="0"/>
          <w:marTop w:val="0"/>
          <w:marBottom w:val="0"/>
          <w:divBdr>
            <w:top w:val="none" w:sz="0" w:space="0" w:color="auto"/>
            <w:left w:val="none" w:sz="0" w:space="0" w:color="auto"/>
            <w:bottom w:val="none" w:sz="0" w:space="0" w:color="auto"/>
            <w:right w:val="none" w:sz="0" w:space="0" w:color="auto"/>
          </w:divBdr>
        </w:div>
        <w:div w:id="1334796868">
          <w:marLeft w:val="0"/>
          <w:marRight w:val="0"/>
          <w:marTop w:val="0"/>
          <w:marBottom w:val="0"/>
          <w:divBdr>
            <w:top w:val="none" w:sz="0" w:space="0" w:color="auto"/>
            <w:left w:val="none" w:sz="0" w:space="0" w:color="auto"/>
            <w:bottom w:val="none" w:sz="0" w:space="0" w:color="auto"/>
            <w:right w:val="none" w:sz="0" w:space="0" w:color="auto"/>
          </w:divBdr>
        </w:div>
        <w:div w:id="1837569769">
          <w:marLeft w:val="0"/>
          <w:marRight w:val="0"/>
          <w:marTop w:val="0"/>
          <w:marBottom w:val="0"/>
          <w:divBdr>
            <w:top w:val="none" w:sz="0" w:space="0" w:color="auto"/>
            <w:left w:val="none" w:sz="0" w:space="0" w:color="auto"/>
            <w:bottom w:val="none" w:sz="0" w:space="0" w:color="auto"/>
            <w:right w:val="none" w:sz="0" w:space="0" w:color="auto"/>
          </w:divBdr>
        </w:div>
        <w:div w:id="1960138637">
          <w:marLeft w:val="0"/>
          <w:marRight w:val="0"/>
          <w:marTop w:val="0"/>
          <w:marBottom w:val="0"/>
          <w:divBdr>
            <w:top w:val="none" w:sz="0" w:space="0" w:color="auto"/>
            <w:left w:val="none" w:sz="0" w:space="0" w:color="auto"/>
            <w:bottom w:val="none" w:sz="0" w:space="0" w:color="auto"/>
            <w:right w:val="none" w:sz="0" w:space="0" w:color="auto"/>
          </w:divBdr>
        </w:div>
        <w:div w:id="2106993737">
          <w:marLeft w:val="0"/>
          <w:marRight w:val="0"/>
          <w:marTop w:val="0"/>
          <w:marBottom w:val="0"/>
          <w:divBdr>
            <w:top w:val="none" w:sz="0" w:space="0" w:color="auto"/>
            <w:left w:val="none" w:sz="0" w:space="0" w:color="auto"/>
            <w:bottom w:val="none" w:sz="0" w:space="0" w:color="auto"/>
            <w:right w:val="none" w:sz="0" w:space="0" w:color="auto"/>
          </w:divBdr>
        </w:div>
      </w:divsChild>
    </w:div>
    <w:div w:id="1687831060">
      <w:bodyDiv w:val="1"/>
      <w:marLeft w:val="0"/>
      <w:marRight w:val="0"/>
      <w:marTop w:val="0"/>
      <w:marBottom w:val="0"/>
      <w:divBdr>
        <w:top w:val="none" w:sz="0" w:space="0" w:color="auto"/>
        <w:left w:val="none" w:sz="0" w:space="0" w:color="auto"/>
        <w:bottom w:val="none" w:sz="0" w:space="0" w:color="auto"/>
        <w:right w:val="none" w:sz="0" w:space="0" w:color="auto"/>
      </w:divBdr>
    </w:div>
    <w:div w:id="1765417933">
      <w:bodyDiv w:val="1"/>
      <w:marLeft w:val="0"/>
      <w:marRight w:val="0"/>
      <w:marTop w:val="0"/>
      <w:marBottom w:val="0"/>
      <w:divBdr>
        <w:top w:val="none" w:sz="0" w:space="0" w:color="auto"/>
        <w:left w:val="none" w:sz="0" w:space="0" w:color="auto"/>
        <w:bottom w:val="none" w:sz="0" w:space="0" w:color="auto"/>
        <w:right w:val="none" w:sz="0" w:space="0" w:color="auto"/>
      </w:divBdr>
      <w:divsChild>
        <w:div w:id="810512858">
          <w:marLeft w:val="864"/>
          <w:marRight w:val="0"/>
          <w:marTop w:val="74"/>
          <w:marBottom w:val="0"/>
          <w:divBdr>
            <w:top w:val="none" w:sz="0" w:space="0" w:color="auto"/>
            <w:left w:val="none" w:sz="0" w:space="0" w:color="auto"/>
            <w:bottom w:val="none" w:sz="0" w:space="0" w:color="auto"/>
            <w:right w:val="none" w:sz="0" w:space="0" w:color="auto"/>
          </w:divBdr>
        </w:div>
      </w:divsChild>
    </w:div>
    <w:div w:id="1765806776">
      <w:bodyDiv w:val="1"/>
      <w:marLeft w:val="0"/>
      <w:marRight w:val="0"/>
      <w:marTop w:val="0"/>
      <w:marBottom w:val="0"/>
      <w:divBdr>
        <w:top w:val="none" w:sz="0" w:space="0" w:color="auto"/>
        <w:left w:val="none" w:sz="0" w:space="0" w:color="auto"/>
        <w:bottom w:val="none" w:sz="0" w:space="0" w:color="auto"/>
        <w:right w:val="none" w:sz="0" w:space="0" w:color="auto"/>
      </w:divBdr>
      <w:divsChild>
        <w:div w:id="10448936">
          <w:marLeft w:val="0"/>
          <w:marRight w:val="0"/>
          <w:marTop w:val="0"/>
          <w:marBottom w:val="0"/>
          <w:divBdr>
            <w:top w:val="none" w:sz="0" w:space="0" w:color="auto"/>
            <w:left w:val="none" w:sz="0" w:space="0" w:color="auto"/>
            <w:bottom w:val="none" w:sz="0" w:space="0" w:color="auto"/>
            <w:right w:val="none" w:sz="0" w:space="0" w:color="auto"/>
          </w:divBdr>
        </w:div>
        <w:div w:id="57754374">
          <w:marLeft w:val="0"/>
          <w:marRight w:val="0"/>
          <w:marTop w:val="0"/>
          <w:marBottom w:val="0"/>
          <w:divBdr>
            <w:top w:val="none" w:sz="0" w:space="0" w:color="auto"/>
            <w:left w:val="none" w:sz="0" w:space="0" w:color="auto"/>
            <w:bottom w:val="none" w:sz="0" w:space="0" w:color="auto"/>
            <w:right w:val="none" w:sz="0" w:space="0" w:color="auto"/>
          </w:divBdr>
        </w:div>
        <w:div w:id="126319292">
          <w:marLeft w:val="0"/>
          <w:marRight w:val="0"/>
          <w:marTop w:val="0"/>
          <w:marBottom w:val="0"/>
          <w:divBdr>
            <w:top w:val="none" w:sz="0" w:space="0" w:color="auto"/>
            <w:left w:val="none" w:sz="0" w:space="0" w:color="auto"/>
            <w:bottom w:val="none" w:sz="0" w:space="0" w:color="auto"/>
            <w:right w:val="none" w:sz="0" w:space="0" w:color="auto"/>
          </w:divBdr>
        </w:div>
        <w:div w:id="152649131">
          <w:marLeft w:val="0"/>
          <w:marRight w:val="0"/>
          <w:marTop w:val="0"/>
          <w:marBottom w:val="0"/>
          <w:divBdr>
            <w:top w:val="none" w:sz="0" w:space="0" w:color="auto"/>
            <w:left w:val="none" w:sz="0" w:space="0" w:color="auto"/>
            <w:bottom w:val="none" w:sz="0" w:space="0" w:color="auto"/>
            <w:right w:val="none" w:sz="0" w:space="0" w:color="auto"/>
          </w:divBdr>
        </w:div>
        <w:div w:id="257295022">
          <w:marLeft w:val="0"/>
          <w:marRight w:val="0"/>
          <w:marTop w:val="0"/>
          <w:marBottom w:val="0"/>
          <w:divBdr>
            <w:top w:val="none" w:sz="0" w:space="0" w:color="auto"/>
            <w:left w:val="none" w:sz="0" w:space="0" w:color="auto"/>
            <w:bottom w:val="none" w:sz="0" w:space="0" w:color="auto"/>
            <w:right w:val="none" w:sz="0" w:space="0" w:color="auto"/>
          </w:divBdr>
        </w:div>
        <w:div w:id="272591407">
          <w:marLeft w:val="0"/>
          <w:marRight w:val="0"/>
          <w:marTop w:val="0"/>
          <w:marBottom w:val="0"/>
          <w:divBdr>
            <w:top w:val="none" w:sz="0" w:space="0" w:color="auto"/>
            <w:left w:val="none" w:sz="0" w:space="0" w:color="auto"/>
            <w:bottom w:val="none" w:sz="0" w:space="0" w:color="auto"/>
            <w:right w:val="none" w:sz="0" w:space="0" w:color="auto"/>
          </w:divBdr>
        </w:div>
        <w:div w:id="303968435">
          <w:marLeft w:val="0"/>
          <w:marRight w:val="0"/>
          <w:marTop w:val="0"/>
          <w:marBottom w:val="0"/>
          <w:divBdr>
            <w:top w:val="none" w:sz="0" w:space="0" w:color="auto"/>
            <w:left w:val="none" w:sz="0" w:space="0" w:color="auto"/>
            <w:bottom w:val="none" w:sz="0" w:space="0" w:color="auto"/>
            <w:right w:val="none" w:sz="0" w:space="0" w:color="auto"/>
          </w:divBdr>
        </w:div>
        <w:div w:id="456534910">
          <w:marLeft w:val="0"/>
          <w:marRight w:val="0"/>
          <w:marTop w:val="0"/>
          <w:marBottom w:val="0"/>
          <w:divBdr>
            <w:top w:val="none" w:sz="0" w:space="0" w:color="auto"/>
            <w:left w:val="none" w:sz="0" w:space="0" w:color="auto"/>
            <w:bottom w:val="none" w:sz="0" w:space="0" w:color="auto"/>
            <w:right w:val="none" w:sz="0" w:space="0" w:color="auto"/>
          </w:divBdr>
        </w:div>
        <w:div w:id="557669601">
          <w:marLeft w:val="0"/>
          <w:marRight w:val="0"/>
          <w:marTop w:val="0"/>
          <w:marBottom w:val="0"/>
          <w:divBdr>
            <w:top w:val="none" w:sz="0" w:space="0" w:color="auto"/>
            <w:left w:val="none" w:sz="0" w:space="0" w:color="auto"/>
            <w:bottom w:val="none" w:sz="0" w:space="0" w:color="auto"/>
            <w:right w:val="none" w:sz="0" w:space="0" w:color="auto"/>
          </w:divBdr>
        </w:div>
        <w:div w:id="589394694">
          <w:marLeft w:val="0"/>
          <w:marRight w:val="0"/>
          <w:marTop w:val="0"/>
          <w:marBottom w:val="0"/>
          <w:divBdr>
            <w:top w:val="none" w:sz="0" w:space="0" w:color="auto"/>
            <w:left w:val="none" w:sz="0" w:space="0" w:color="auto"/>
            <w:bottom w:val="none" w:sz="0" w:space="0" w:color="auto"/>
            <w:right w:val="none" w:sz="0" w:space="0" w:color="auto"/>
          </w:divBdr>
        </w:div>
        <w:div w:id="593248520">
          <w:marLeft w:val="0"/>
          <w:marRight w:val="0"/>
          <w:marTop w:val="0"/>
          <w:marBottom w:val="0"/>
          <w:divBdr>
            <w:top w:val="none" w:sz="0" w:space="0" w:color="auto"/>
            <w:left w:val="none" w:sz="0" w:space="0" w:color="auto"/>
            <w:bottom w:val="none" w:sz="0" w:space="0" w:color="auto"/>
            <w:right w:val="none" w:sz="0" w:space="0" w:color="auto"/>
          </w:divBdr>
        </w:div>
        <w:div w:id="619145391">
          <w:marLeft w:val="0"/>
          <w:marRight w:val="0"/>
          <w:marTop w:val="0"/>
          <w:marBottom w:val="0"/>
          <w:divBdr>
            <w:top w:val="none" w:sz="0" w:space="0" w:color="auto"/>
            <w:left w:val="none" w:sz="0" w:space="0" w:color="auto"/>
            <w:bottom w:val="none" w:sz="0" w:space="0" w:color="auto"/>
            <w:right w:val="none" w:sz="0" w:space="0" w:color="auto"/>
          </w:divBdr>
        </w:div>
        <w:div w:id="662244193">
          <w:marLeft w:val="0"/>
          <w:marRight w:val="0"/>
          <w:marTop w:val="0"/>
          <w:marBottom w:val="0"/>
          <w:divBdr>
            <w:top w:val="none" w:sz="0" w:space="0" w:color="auto"/>
            <w:left w:val="none" w:sz="0" w:space="0" w:color="auto"/>
            <w:bottom w:val="none" w:sz="0" w:space="0" w:color="auto"/>
            <w:right w:val="none" w:sz="0" w:space="0" w:color="auto"/>
          </w:divBdr>
        </w:div>
        <w:div w:id="704210827">
          <w:marLeft w:val="0"/>
          <w:marRight w:val="0"/>
          <w:marTop w:val="0"/>
          <w:marBottom w:val="0"/>
          <w:divBdr>
            <w:top w:val="none" w:sz="0" w:space="0" w:color="auto"/>
            <w:left w:val="none" w:sz="0" w:space="0" w:color="auto"/>
            <w:bottom w:val="none" w:sz="0" w:space="0" w:color="auto"/>
            <w:right w:val="none" w:sz="0" w:space="0" w:color="auto"/>
          </w:divBdr>
        </w:div>
        <w:div w:id="722674274">
          <w:marLeft w:val="0"/>
          <w:marRight w:val="0"/>
          <w:marTop w:val="0"/>
          <w:marBottom w:val="0"/>
          <w:divBdr>
            <w:top w:val="none" w:sz="0" w:space="0" w:color="auto"/>
            <w:left w:val="none" w:sz="0" w:space="0" w:color="auto"/>
            <w:bottom w:val="none" w:sz="0" w:space="0" w:color="auto"/>
            <w:right w:val="none" w:sz="0" w:space="0" w:color="auto"/>
          </w:divBdr>
        </w:div>
        <w:div w:id="794565378">
          <w:marLeft w:val="0"/>
          <w:marRight w:val="0"/>
          <w:marTop w:val="0"/>
          <w:marBottom w:val="0"/>
          <w:divBdr>
            <w:top w:val="none" w:sz="0" w:space="0" w:color="auto"/>
            <w:left w:val="none" w:sz="0" w:space="0" w:color="auto"/>
            <w:bottom w:val="none" w:sz="0" w:space="0" w:color="auto"/>
            <w:right w:val="none" w:sz="0" w:space="0" w:color="auto"/>
          </w:divBdr>
        </w:div>
        <w:div w:id="801846138">
          <w:marLeft w:val="0"/>
          <w:marRight w:val="0"/>
          <w:marTop w:val="0"/>
          <w:marBottom w:val="0"/>
          <w:divBdr>
            <w:top w:val="none" w:sz="0" w:space="0" w:color="auto"/>
            <w:left w:val="none" w:sz="0" w:space="0" w:color="auto"/>
            <w:bottom w:val="none" w:sz="0" w:space="0" w:color="auto"/>
            <w:right w:val="none" w:sz="0" w:space="0" w:color="auto"/>
          </w:divBdr>
        </w:div>
        <w:div w:id="819855421">
          <w:marLeft w:val="0"/>
          <w:marRight w:val="0"/>
          <w:marTop w:val="0"/>
          <w:marBottom w:val="0"/>
          <w:divBdr>
            <w:top w:val="none" w:sz="0" w:space="0" w:color="auto"/>
            <w:left w:val="none" w:sz="0" w:space="0" w:color="auto"/>
            <w:bottom w:val="none" w:sz="0" w:space="0" w:color="auto"/>
            <w:right w:val="none" w:sz="0" w:space="0" w:color="auto"/>
          </w:divBdr>
        </w:div>
        <w:div w:id="855731109">
          <w:marLeft w:val="0"/>
          <w:marRight w:val="0"/>
          <w:marTop w:val="0"/>
          <w:marBottom w:val="0"/>
          <w:divBdr>
            <w:top w:val="none" w:sz="0" w:space="0" w:color="auto"/>
            <w:left w:val="none" w:sz="0" w:space="0" w:color="auto"/>
            <w:bottom w:val="none" w:sz="0" w:space="0" w:color="auto"/>
            <w:right w:val="none" w:sz="0" w:space="0" w:color="auto"/>
          </w:divBdr>
        </w:div>
        <w:div w:id="1036926099">
          <w:marLeft w:val="0"/>
          <w:marRight w:val="0"/>
          <w:marTop w:val="0"/>
          <w:marBottom w:val="0"/>
          <w:divBdr>
            <w:top w:val="none" w:sz="0" w:space="0" w:color="auto"/>
            <w:left w:val="none" w:sz="0" w:space="0" w:color="auto"/>
            <w:bottom w:val="none" w:sz="0" w:space="0" w:color="auto"/>
            <w:right w:val="none" w:sz="0" w:space="0" w:color="auto"/>
          </w:divBdr>
        </w:div>
        <w:div w:id="1060785092">
          <w:marLeft w:val="0"/>
          <w:marRight w:val="0"/>
          <w:marTop w:val="0"/>
          <w:marBottom w:val="0"/>
          <w:divBdr>
            <w:top w:val="none" w:sz="0" w:space="0" w:color="auto"/>
            <w:left w:val="none" w:sz="0" w:space="0" w:color="auto"/>
            <w:bottom w:val="none" w:sz="0" w:space="0" w:color="auto"/>
            <w:right w:val="none" w:sz="0" w:space="0" w:color="auto"/>
          </w:divBdr>
        </w:div>
        <w:div w:id="1192954720">
          <w:marLeft w:val="0"/>
          <w:marRight w:val="0"/>
          <w:marTop w:val="0"/>
          <w:marBottom w:val="0"/>
          <w:divBdr>
            <w:top w:val="none" w:sz="0" w:space="0" w:color="auto"/>
            <w:left w:val="none" w:sz="0" w:space="0" w:color="auto"/>
            <w:bottom w:val="none" w:sz="0" w:space="0" w:color="auto"/>
            <w:right w:val="none" w:sz="0" w:space="0" w:color="auto"/>
          </w:divBdr>
        </w:div>
        <w:div w:id="1198547290">
          <w:marLeft w:val="0"/>
          <w:marRight w:val="0"/>
          <w:marTop w:val="0"/>
          <w:marBottom w:val="0"/>
          <w:divBdr>
            <w:top w:val="none" w:sz="0" w:space="0" w:color="auto"/>
            <w:left w:val="none" w:sz="0" w:space="0" w:color="auto"/>
            <w:bottom w:val="none" w:sz="0" w:space="0" w:color="auto"/>
            <w:right w:val="none" w:sz="0" w:space="0" w:color="auto"/>
          </w:divBdr>
        </w:div>
        <w:div w:id="1272664427">
          <w:marLeft w:val="0"/>
          <w:marRight w:val="0"/>
          <w:marTop w:val="0"/>
          <w:marBottom w:val="0"/>
          <w:divBdr>
            <w:top w:val="none" w:sz="0" w:space="0" w:color="auto"/>
            <w:left w:val="none" w:sz="0" w:space="0" w:color="auto"/>
            <w:bottom w:val="none" w:sz="0" w:space="0" w:color="auto"/>
            <w:right w:val="none" w:sz="0" w:space="0" w:color="auto"/>
          </w:divBdr>
        </w:div>
        <w:div w:id="1298533486">
          <w:marLeft w:val="0"/>
          <w:marRight w:val="0"/>
          <w:marTop w:val="0"/>
          <w:marBottom w:val="0"/>
          <w:divBdr>
            <w:top w:val="none" w:sz="0" w:space="0" w:color="auto"/>
            <w:left w:val="none" w:sz="0" w:space="0" w:color="auto"/>
            <w:bottom w:val="none" w:sz="0" w:space="0" w:color="auto"/>
            <w:right w:val="none" w:sz="0" w:space="0" w:color="auto"/>
          </w:divBdr>
        </w:div>
        <w:div w:id="1321886212">
          <w:marLeft w:val="0"/>
          <w:marRight w:val="0"/>
          <w:marTop w:val="0"/>
          <w:marBottom w:val="0"/>
          <w:divBdr>
            <w:top w:val="none" w:sz="0" w:space="0" w:color="auto"/>
            <w:left w:val="none" w:sz="0" w:space="0" w:color="auto"/>
            <w:bottom w:val="none" w:sz="0" w:space="0" w:color="auto"/>
            <w:right w:val="none" w:sz="0" w:space="0" w:color="auto"/>
          </w:divBdr>
        </w:div>
        <w:div w:id="1362323580">
          <w:marLeft w:val="0"/>
          <w:marRight w:val="0"/>
          <w:marTop w:val="0"/>
          <w:marBottom w:val="0"/>
          <w:divBdr>
            <w:top w:val="none" w:sz="0" w:space="0" w:color="auto"/>
            <w:left w:val="none" w:sz="0" w:space="0" w:color="auto"/>
            <w:bottom w:val="none" w:sz="0" w:space="0" w:color="auto"/>
            <w:right w:val="none" w:sz="0" w:space="0" w:color="auto"/>
          </w:divBdr>
        </w:div>
        <w:div w:id="1372731284">
          <w:marLeft w:val="0"/>
          <w:marRight w:val="0"/>
          <w:marTop w:val="0"/>
          <w:marBottom w:val="0"/>
          <w:divBdr>
            <w:top w:val="none" w:sz="0" w:space="0" w:color="auto"/>
            <w:left w:val="none" w:sz="0" w:space="0" w:color="auto"/>
            <w:bottom w:val="none" w:sz="0" w:space="0" w:color="auto"/>
            <w:right w:val="none" w:sz="0" w:space="0" w:color="auto"/>
          </w:divBdr>
        </w:div>
        <w:div w:id="1441876242">
          <w:marLeft w:val="0"/>
          <w:marRight w:val="0"/>
          <w:marTop w:val="0"/>
          <w:marBottom w:val="0"/>
          <w:divBdr>
            <w:top w:val="none" w:sz="0" w:space="0" w:color="auto"/>
            <w:left w:val="none" w:sz="0" w:space="0" w:color="auto"/>
            <w:bottom w:val="none" w:sz="0" w:space="0" w:color="auto"/>
            <w:right w:val="none" w:sz="0" w:space="0" w:color="auto"/>
          </w:divBdr>
        </w:div>
        <w:div w:id="1517504243">
          <w:marLeft w:val="0"/>
          <w:marRight w:val="0"/>
          <w:marTop w:val="0"/>
          <w:marBottom w:val="0"/>
          <w:divBdr>
            <w:top w:val="none" w:sz="0" w:space="0" w:color="auto"/>
            <w:left w:val="none" w:sz="0" w:space="0" w:color="auto"/>
            <w:bottom w:val="none" w:sz="0" w:space="0" w:color="auto"/>
            <w:right w:val="none" w:sz="0" w:space="0" w:color="auto"/>
          </w:divBdr>
        </w:div>
        <w:div w:id="1535919350">
          <w:marLeft w:val="0"/>
          <w:marRight w:val="0"/>
          <w:marTop w:val="0"/>
          <w:marBottom w:val="0"/>
          <w:divBdr>
            <w:top w:val="none" w:sz="0" w:space="0" w:color="auto"/>
            <w:left w:val="none" w:sz="0" w:space="0" w:color="auto"/>
            <w:bottom w:val="none" w:sz="0" w:space="0" w:color="auto"/>
            <w:right w:val="none" w:sz="0" w:space="0" w:color="auto"/>
          </w:divBdr>
        </w:div>
        <w:div w:id="1616208445">
          <w:marLeft w:val="0"/>
          <w:marRight w:val="0"/>
          <w:marTop w:val="0"/>
          <w:marBottom w:val="0"/>
          <w:divBdr>
            <w:top w:val="none" w:sz="0" w:space="0" w:color="auto"/>
            <w:left w:val="none" w:sz="0" w:space="0" w:color="auto"/>
            <w:bottom w:val="none" w:sz="0" w:space="0" w:color="auto"/>
            <w:right w:val="none" w:sz="0" w:space="0" w:color="auto"/>
          </w:divBdr>
        </w:div>
        <w:div w:id="1646617017">
          <w:marLeft w:val="0"/>
          <w:marRight w:val="0"/>
          <w:marTop w:val="0"/>
          <w:marBottom w:val="0"/>
          <w:divBdr>
            <w:top w:val="none" w:sz="0" w:space="0" w:color="auto"/>
            <w:left w:val="none" w:sz="0" w:space="0" w:color="auto"/>
            <w:bottom w:val="none" w:sz="0" w:space="0" w:color="auto"/>
            <w:right w:val="none" w:sz="0" w:space="0" w:color="auto"/>
          </w:divBdr>
        </w:div>
        <w:div w:id="1670400973">
          <w:marLeft w:val="0"/>
          <w:marRight w:val="0"/>
          <w:marTop w:val="0"/>
          <w:marBottom w:val="0"/>
          <w:divBdr>
            <w:top w:val="none" w:sz="0" w:space="0" w:color="auto"/>
            <w:left w:val="none" w:sz="0" w:space="0" w:color="auto"/>
            <w:bottom w:val="none" w:sz="0" w:space="0" w:color="auto"/>
            <w:right w:val="none" w:sz="0" w:space="0" w:color="auto"/>
          </w:divBdr>
        </w:div>
        <w:div w:id="1757435165">
          <w:marLeft w:val="0"/>
          <w:marRight w:val="0"/>
          <w:marTop w:val="0"/>
          <w:marBottom w:val="0"/>
          <w:divBdr>
            <w:top w:val="none" w:sz="0" w:space="0" w:color="auto"/>
            <w:left w:val="none" w:sz="0" w:space="0" w:color="auto"/>
            <w:bottom w:val="none" w:sz="0" w:space="0" w:color="auto"/>
            <w:right w:val="none" w:sz="0" w:space="0" w:color="auto"/>
          </w:divBdr>
        </w:div>
        <w:div w:id="1783499523">
          <w:marLeft w:val="0"/>
          <w:marRight w:val="0"/>
          <w:marTop w:val="0"/>
          <w:marBottom w:val="0"/>
          <w:divBdr>
            <w:top w:val="none" w:sz="0" w:space="0" w:color="auto"/>
            <w:left w:val="none" w:sz="0" w:space="0" w:color="auto"/>
            <w:bottom w:val="none" w:sz="0" w:space="0" w:color="auto"/>
            <w:right w:val="none" w:sz="0" w:space="0" w:color="auto"/>
          </w:divBdr>
        </w:div>
        <w:div w:id="1789739786">
          <w:marLeft w:val="0"/>
          <w:marRight w:val="0"/>
          <w:marTop w:val="0"/>
          <w:marBottom w:val="0"/>
          <w:divBdr>
            <w:top w:val="none" w:sz="0" w:space="0" w:color="auto"/>
            <w:left w:val="none" w:sz="0" w:space="0" w:color="auto"/>
            <w:bottom w:val="none" w:sz="0" w:space="0" w:color="auto"/>
            <w:right w:val="none" w:sz="0" w:space="0" w:color="auto"/>
          </w:divBdr>
        </w:div>
        <w:div w:id="1794977187">
          <w:marLeft w:val="0"/>
          <w:marRight w:val="0"/>
          <w:marTop w:val="0"/>
          <w:marBottom w:val="0"/>
          <w:divBdr>
            <w:top w:val="none" w:sz="0" w:space="0" w:color="auto"/>
            <w:left w:val="none" w:sz="0" w:space="0" w:color="auto"/>
            <w:bottom w:val="none" w:sz="0" w:space="0" w:color="auto"/>
            <w:right w:val="none" w:sz="0" w:space="0" w:color="auto"/>
          </w:divBdr>
        </w:div>
        <w:div w:id="1802266718">
          <w:marLeft w:val="0"/>
          <w:marRight w:val="0"/>
          <w:marTop w:val="0"/>
          <w:marBottom w:val="0"/>
          <w:divBdr>
            <w:top w:val="none" w:sz="0" w:space="0" w:color="auto"/>
            <w:left w:val="none" w:sz="0" w:space="0" w:color="auto"/>
            <w:bottom w:val="none" w:sz="0" w:space="0" w:color="auto"/>
            <w:right w:val="none" w:sz="0" w:space="0" w:color="auto"/>
          </w:divBdr>
        </w:div>
        <w:div w:id="1840803565">
          <w:marLeft w:val="0"/>
          <w:marRight w:val="0"/>
          <w:marTop w:val="0"/>
          <w:marBottom w:val="0"/>
          <w:divBdr>
            <w:top w:val="none" w:sz="0" w:space="0" w:color="auto"/>
            <w:left w:val="none" w:sz="0" w:space="0" w:color="auto"/>
            <w:bottom w:val="none" w:sz="0" w:space="0" w:color="auto"/>
            <w:right w:val="none" w:sz="0" w:space="0" w:color="auto"/>
          </w:divBdr>
        </w:div>
        <w:div w:id="1961836867">
          <w:marLeft w:val="0"/>
          <w:marRight w:val="0"/>
          <w:marTop w:val="0"/>
          <w:marBottom w:val="0"/>
          <w:divBdr>
            <w:top w:val="none" w:sz="0" w:space="0" w:color="auto"/>
            <w:left w:val="none" w:sz="0" w:space="0" w:color="auto"/>
            <w:bottom w:val="none" w:sz="0" w:space="0" w:color="auto"/>
            <w:right w:val="none" w:sz="0" w:space="0" w:color="auto"/>
          </w:divBdr>
        </w:div>
        <w:div w:id="2021227823">
          <w:marLeft w:val="0"/>
          <w:marRight w:val="0"/>
          <w:marTop w:val="0"/>
          <w:marBottom w:val="0"/>
          <w:divBdr>
            <w:top w:val="none" w:sz="0" w:space="0" w:color="auto"/>
            <w:left w:val="none" w:sz="0" w:space="0" w:color="auto"/>
            <w:bottom w:val="none" w:sz="0" w:space="0" w:color="auto"/>
            <w:right w:val="none" w:sz="0" w:space="0" w:color="auto"/>
          </w:divBdr>
        </w:div>
        <w:div w:id="2063940059">
          <w:marLeft w:val="0"/>
          <w:marRight w:val="0"/>
          <w:marTop w:val="0"/>
          <w:marBottom w:val="0"/>
          <w:divBdr>
            <w:top w:val="none" w:sz="0" w:space="0" w:color="auto"/>
            <w:left w:val="none" w:sz="0" w:space="0" w:color="auto"/>
            <w:bottom w:val="none" w:sz="0" w:space="0" w:color="auto"/>
            <w:right w:val="none" w:sz="0" w:space="0" w:color="auto"/>
          </w:divBdr>
        </w:div>
      </w:divsChild>
    </w:div>
    <w:div w:id="1877037260">
      <w:bodyDiv w:val="1"/>
      <w:marLeft w:val="0"/>
      <w:marRight w:val="0"/>
      <w:marTop w:val="0"/>
      <w:marBottom w:val="0"/>
      <w:divBdr>
        <w:top w:val="none" w:sz="0" w:space="0" w:color="auto"/>
        <w:left w:val="none" w:sz="0" w:space="0" w:color="auto"/>
        <w:bottom w:val="none" w:sz="0" w:space="0" w:color="auto"/>
        <w:right w:val="none" w:sz="0" w:space="0" w:color="auto"/>
      </w:divBdr>
      <w:divsChild>
        <w:div w:id="327562633">
          <w:marLeft w:val="0"/>
          <w:marRight w:val="0"/>
          <w:marTop w:val="0"/>
          <w:marBottom w:val="0"/>
          <w:divBdr>
            <w:top w:val="none" w:sz="0" w:space="0" w:color="auto"/>
            <w:left w:val="none" w:sz="0" w:space="0" w:color="auto"/>
            <w:bottom w:val="none" w:sz="0" w:space="0" w:color="auto"/>
            <w:right w:val="none" w:sz="0" w:space="0" w:color="auto"/>
          </w:divBdr>
        </w:div>
        <w:div w:id="365714923">
          <w:marLeft w:val="0"/>
          <w:marRight w:val="0"/>
          <w:marTop w:val="0"/>
          <w:marBottom w:val="0"/>
          <w:divBdr>
            <w:top w:val="none" w:sz="0" w:space="0" w:color="auto"/>
            <w:left w:val="none" w:sz="0" w:space="0" w:color="auto"/>
            <w:bottom w:val="none" w:sz="0" w:space="0" w:color="auto"/>
            <w:right w:val="none" w:sz="0" w:space="0" w:color="auto"/>
          </w:divBdr>
        </w:div>
        <w:div w:id="856311977">
          <w:marLeft w:val="0"/>
          <w:marRight w:val="0"/>
          <w:marTop w:val="0"/>
          <w:marBottom w:val="0"/>
          <w:divBdr>
            <w:top w:val="none" w:sz="0" w:space="0" w:color="auto"/>
            <w:left w:val="none" w:sz="0" w:space="0" w:color="auto"/>
            <w:bottom w:val="none" w:sz="0" w:space="0" w:color="auto"/>
            <w:right w:val="none" w:sz="0" w:space="0" w:color="auto"/>
          </w:divBdr>
        </w:div>
      </w:divsChild>
    </w:div>
    <w:div w:id="1945378641">
      <w:bodyDiv w:val="1"/>
      <w:marLeft w:val="0"/>
      <w:marRight w:val="0"/>
      <w:marTop w:val="0"/>
      <w:marBottom w:val="0"/>
      <w:divBdr>
        <w:top w:val="none" w:sz="0" w:space="0" w:color="auto"/>
        <w:left w:val="none" w:sz="0" w:space="0" w:color="auto"/>
        <w:bottom w:val="none" w:sz="0" w:space="0" w:color="auto"/>
        <w:right w:val="none" w:sz="0" w:space="0" w:color="auto"/>
      </w:divBdr>
      <w:divsChild>
        <w:div w:id="1357463099">
          <w:marLeft w:val="0"/>
          <w:marRight w:val="0"/>
          <w:marTop w:val="0"/>
          <w:marBottom w:val="0"/>
          <w:divBdr>
            <w:top w:val="none" w:sz="0" w:space="0" w:color="auto"/>
            <w:left w:val="none" w:sz="0" w:space="0" w:color="auto"/>
            <w:bottom w:val="none" w:sz="0" w:space="0" w:color="auto"/>
            <w:right w:val="none" w:sz="0" w:space="0" w:color="auto"/>
          </w:divBdr>
        </w:div>
        <w:div w:id="1425609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ce.Ozola@varam.gov.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csb.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faolex.fao.org/cgi-bin/faolex.exe?database=faolex&amp;search_type=query&amp;table=result&amp;query=ID:LEX-FAOC098321&amp;format_name=ERALL&amp;lang=eng" TargetMode="External"/><Relationship Id="rId1" Type="http://schemas.openxmlformats.org/officeDocument/2006/relationships/hyperlink" Target="http://ec.europa.eu/enterprise/sectors/metals-minerals/files/sec_2007_771_en.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97254631492232E-2"/>
          <c:y val="3.4089330065378856E-2"/>
          <c:w val="0.90915124300900185"/>
          <c:h val="0.85853279888926926"/>
        </c:manualLayout>
      </c:layout>
      <c:lineChart>
        <c:grouping val="standard"/>
        <c:varyColors val="0"/>
        <c:ser>
          <c:idx val="1"/>
          <c:order val="0"/>
          <c:tx>
            <c:strRef>
              <c:f>Sheet1!$A$2</c:f>
              <c:strCache>
                <c:ptCount val="1"/>
                <c:pt idx="0">
                  <c:v>(B) Ieguves rūpniecība un karjeru izstrāde</c:v>
                </c:pt>
              </c:strCache>
            </c:strRef>
          </c:tx>
          <c:spPr>
            <a:ln w="22205">
              <a:solidFill>
                <a:srgbClr val="000000"/>
              </a:solidFill>
              <a:prstDash val="solid"/>
            </a:ln>
          </c:spPr>
          <c:marker>
            <c:symbol val="none"/>
          </c:marker>
          <c:dPt>
            <c:idx val="8"/>
            <c:bubble3D val="0"/>
          </c:dPt>
          <c:cat>
            <c:numRef>
              <c:f>Sheet1!$B$1:$J$1</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Sheet1!$B$2:$J$2</c:f>
              <c:numCache>
                <c:formatCode>General</c:formatCode>
                <c:ptCount val="9"/>
                <c:pt idx="0">
                  <c:v>100</c:v>
                </c:pt>
                <c:pt idx="1">
                  <c:v>109.79999999999998</c:v>
                </c:pt>
                <c:pt idx="2">
                  <c:v>123.63479999999997</c:v>
                </c:pt>
                <c:pt idx="3">
                  <c:v>120.79119959999997</c:v>
                </c:pt>
                <c:pt idx="4">
                  <c:v>98.444827673999967</c:v>
                </c:pt>
                <c:pt idx="5">
                  <c:v>111.83332423766396</c:v>
                </c:pt>
                <c:pt idx="6">
                  <c:v>121.22732347362773</c:v>
                </c:pt>
                <c:pt idx="7">
                  <c:v>121.5910054440486</c:v>
                </c:pt>
                <c:pt idx="8">
                  <c:v>125.6035086237022</c:v>
                </c:pt>
              </c:numCache>
            </c:numRef>
          </c:val>
          <c:smooth val="0"/>
        </c:ser>
        <c:ser>
          <c:idx val="0"/>
          <c:order val="1"/>
          <c:tx>
            <c:strRef>
              <c:f>Sheet1!$A$3</c:f>
              <c:strCache>
                <c:ptCount val="1"/>
                <c:pt idx="0">
                  <c:v>(C) Apstrādes rūpniecība</c:v>
                </c:pt>
              </c:strCache>
            </c:strRef>
          </c:tx>
          <c:spPr>
            <a:ln w="19033">
              <a:prstDash val="dash"/>
            </a:ln>
          </c:spPr>
          <c:marker>
            <c:symbol val="none"/>
          </c:marker>
          <c:cat>
            <c:numRef>
              <c:f>Sheet1!$B$1:$J$1</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Sheet1!$B$3:$J$3</c:f>
              <c:numCache>
                <c:formatCode>General</c:formatCode>
                <c:ptCount val="9"/>
                <c:pt idx="0">
                  <c:v>100</c:v>
                </c:pt>
                <c:pt idx="1">
                  <c:v>106.4</c:v>
                </c:pt>
                <c:pt idx="2">
                  <c:v>106.7192</c:v>
                </c:pt>
                <c:pt idx="3">
                  <c:v>103.0907472</c:v>
                </c:pt>
                <c:pt idx="4">
                  <c:v>82.266416265599986</c:v>
                </c:pt>
                <c:pt idx="5">
                  <c:v>95.840374949423989</c:v>
                </c:pt>
                <c:pt idx="6">
                  <c:v>107.05369881850659</c:v>
                </c:pt>
                <c:pt idx="7">
                  <c:v>117.0096928086277</c:v>
                </c:pt>
                <c:pt idx="8">
                  <c:v>117.12670250143631</c:v>
                </c:pt>
              </c:numCache>
            </c:numRef>
          </c:val>
          <c:smooth val="0"/>
        </c:ser>
        <c:dLbls>
          <c:showLegendKey val="0"/>
          <c:showVal val="0"/>
          <c:showCatName val="0"/>
          <c:showSerName val="0"/>
          <c:showPercent val="0"/>
          <c:showBubbleSize val="0"/>
        </c:dLbls>
        <c:marker val="1"/>
        <c:smooth val="0"/>
        <c:axId val="90327296"/>
        <c:axId val="90337280"/>
      </c:lineChart>
      <c:catAx>
        <c:axId val="90327296"/>
        <c:scaling>
          <c:orientation val="minMax"/>
        </c:scaling>
        <c:delete val="0"/>
        <c:axPos val="b"/>
        <c:numFmt formatCode="General" sourceLinked="1"/>
        <c:majorTickMark val="out"/>
        <c:minorTickMark val="none"/>
        <c:tickLblPos val="nextTo"/>
        <c:spPr>
          <a:ln w="6344">
            <a:solidFill>
              <a:sysClr val="windowText" lastClr="000000"/>
            </a:solidFill>
            <a:prstDash val="solid"/>
          </a:ln>
        </c:spPr>
        <c:txPr>
          <a:bodyPr rot="0" vert="horz"/>
          <a:lstStyle/>
          <a:p>
            <a:pPr>
              <a:defRPr/>
            </a:pPr>
            <a:endParaRPr lang="lv-LV"/>
          </a:p>
        </c:txPr>
        <c:crossAx val="90337280"/>
        <c:crosses val="autoZero"/>
        <c:auto val="0"/>
        <c:lblAlgn val="ctr"/>
        <c:lblOffset val="0"/>
        <c:noMultiLvlLbl val="1"/>
      </c:catAx>
      <c:valAx>
        <c:axId val="90337280"/>
        <c:scaling>
          <c:orientation val="minMax"/>
          <c:min val="75"/>
        </c:scaling>
        <c:delete val="0"/>
        <c:axPos val="l"/>
        <c:numFmt formatCode="0" sourceLinked="0"/>
        <c:majorTickMark val="out"/>
        <c:minorTickMark val="none"/>
        <c:tickLblPos val="nextTo"/>
        <c:spPr>
          <a:ln w="6344">
            <a:solidFill>
              <a:sysClr val="windowText" lastClr="000000"/>
            </a:solidFill>
          </a:ln>
        </c:spPr>
        <c:txPr>
          <a:bodyPr rot="0" vert="horz"/>
          <a:lstStyle/>
          <a:p>
            <a:pPr>
              <a:defRPr/>
            </a:pPr>
            <a:endParaRPr lang="lv-LV"/>
          </a:p>
        </c:txPr>
        <c:crossAx val="90327296"/>
        <c:crosses val="autoZero"/>
        <c:crossBetween val="between"/>
      </c:valAx>
    </c:plotArea>
    <c:legend>
      <c:legendPos val="r"/>
      <c:layout>
        <c:manualLayout>
          <c:xMode val="edge"/>
          <c:yMode val="edge"/>
          <c:x val="0.35309826208164657"/>
          <c:y val="3.3387176149352299E-2"/>
          <c:w val="0.56957641947298954"/>
          <c:h val="0.1796699665259234"/>
        </c:manualLayout>
      </c:layout>
      <c:overlay val="0"/>
    </c:legend>
    <c:plotVisOnly val="1"/>
    <c:dispBlanksAs val="gap"/>
    <c:showDLblsOverMax val="0"/>
  </c:chart>
  <c:spPr>
    <a:noFill/>
    <a:ln>
      <a:noFill/>
    </a:ln>
  </c:spPr>
  <c:txPr>
    <a:bodyPr/>
    <a:lstStyle/>
    <a:p>
      <a:pPr>
        <a:defRPr sz="12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v-LV"/>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7D877-871A-4E2A-8BF4-F68EFF47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40</Pages>
  <Words>53757</Words>
  <Characters>30643</Characters>
  <Application>Microsoft Office Word</Application>
  <DocSecurity>0</DocSecurity>
  <Lines>255</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84232</CharactersWithSpaces>
  <SharedDoc>false</SharedDoc>
  <HLinks>
    <vt:vector size="120" baseType="variant">
      <vt:variant>
        <vt:i4>7864378</vt:i4>
      </vt:variant>
      <vt:variant>
        <vt:i4>60</vt:i4>
      </vt:variant>
      <vt:variant>
        <vt:i4>0</vt:i4>
      </vt:variant>
      <vt:variant>
        <vt:i4>5</vt:i4>
      </vt:variant>
      <vt:variant>
        <vt:lpwstr>http://www.csb.gov.lv/</vt:lpwstr>
      </vt:variant>
      <vt:variant>
        <vt:lpwstr/>
      </vt:variant>
      <vt:variant>
        <vt:i4>7864378</vt:i4>
      </vt:variant>
      <vt:variant>
        <vt:i4>54</vt:i4>
      </vt:variant>
      <vt:variant>
        <vt:i4>0</vt:i4>
      </vt:variant>
      <vt:variant>
        <vt:i4>5</vt:i4>
      </vt:variant>
      <vt:variant>
        <vt:lpwstr>http://www.csb.gov.lv/</vt:lpwstr>
      </vt:variant>
      <vt:variant>
        <vt:lpwstr/>
      </vt:variant>
      <vt:variant>
        <vt:i4>983142</vt:i4>
      </vt:variant>
      <vt:variant>
        <vt:i4>51</vt:i4>
      </vt:variant>
      <vt:variant>
        <vt:i4>0</vt:i4>
      </vt:variant>
      <vt:variant>
        <vt:i4>5</vt:i4>
      </vt:variant>
      <vt:variant>
        <vt:lpwstr>http://lv.wikipedia.org/wiki/Silik%C4%81tu_miner%C4%81li</vt:lpwstr>
      </vt:variant>
      <vt:variant>
        <vt:lpwstr/>
      </vt:variant>
      <vt:variant>
        <vt:i4>3604599</vt:i4>
      </vt:variant>
      <vt:variant>
        <vt:i4>48</vt:i4>
      </vt:variant>
      <vt:variant>
        <vt:i4>0</vt:i4>
      </vt:variant>
      <vt:variant>
        <vt:i4>5</vt:i4>
      </vt:variant>
      <vt:variant>
        <vt:lpwstr>http://lv.wikipedia.org/wiki/S%C4%81%C4%BCi</vt:lpwstr>
      </vt:variant>
      <vt:variant>
        <vt:lpwstr/>
      </vt:variant>
      <vt:variant>
        <vt:i4>524322</vt:i4>
      </vt:variant>
      <vt:variant>
        <vt:i4>45</vt:i4>
      </vt:variant>
      <vt:variant>
        <vt:i4>0</vt:i4>
      </vt:variant>
      <vt:variant>
        <vt:i4>5</vt:i4>
      </vt:variant>
      <vt:variant>
        <vt:lpwstr>http://lv.wikipedia.org/wiki/%C4%B6%C4%ABmiskais_elements</vt:lpwstr>
      </vt:variant>
      <vt:variant>
        <vt:lpwstr/>
      </vt:variant>
      <vt:variant>
        <vt:i4>6553723</vt:i4>
      </vt:variant>
      <vt:variant>
        <vt:i4>42</vt:i4>
      </vt:variant>
      <vt:variant>
        <vt:i4>0</vt:i4>
      </vt:variant>
      <vt:variant>
        <vt:i4>5</vt:i4>
      </vt:variant>
      <vt:variant>
        <vt:lpwstr>http://lv.wikipedia.org/wiki/Meteor%C4%ABts</vt:lpwstr>
      </vt:variant>
      <vt:variant>
        <vt:lpwstr/>
      </vt:variant>
      <vt:variant>
        <vt:i4>2162744</vt:i4>
      </vt:variant>
      <vt:variant>
        <vt:i4>39</vt:i4>
      </vt:variant>
      <vt:variant>
        <vt:i4>0</vt:i4>
      </vt:variant>
      <vt:variant>
        <vt:i4>5</vt:i4>
      </vt:variant>
      <vt:variant>
        <vt:lpwstr>http://lv.wikipedia.org/wiki/R%C5%ABda</vt:lpwstr>
      </vt:variant>
      <vt:variant>
        <vt:lpwstr/>
      </vt:variant>
      <vt:variant>
        <vt:i4>7733281</vt:i4>
      </vt:variant>
      <vt:variant>
        <vt:i4>36</vt:i4>
      </vt:variant>
      <vt:variant>
        <vt:i4>0</vt:i4>
      </vt:variant>
      <vt:variant>
        <vt:i4>5</vt:i4>
      </vt:variant>
      <vt:variant>
        <vt:lpwstr>http://lv.wikipedia.org/wiki/Iezis</vt:lpwstr>
      </vt:variant>
      <vt:variant>
        <vt:lpwstr/>
      </vt:variant>
      <vt:variant>
        <vt:i4>1900668</vt:i4>
      </vt:variant>
      <vt:variant>
        <vt:i4>33</vt:i4>
      </vt:variant>
      <vt:variant>
        <vt:i4>0</vt:i4>
      </vt:variant>
      <vt:variant>
        <vt:i4>5</vt:i4>
      </vt:variant>
      <vt:variant>
        <vt:lpwstr>http://lv.wikipedia.org/wiki/Zemes_garoza</vt:lpwstr>
      </vt:variant>
      <vt:variant>
        <vt:lpwstr/>
      </vt:variant>
      <vt:variant>
        <vt:i4>720957</vt:i4>
      </vt:variant>
      <vt:variant>
        <vt:i4>30</vt:i4>
      </vt:variant>
      <vt:variant>
        <vt:i4>0</vt:i4>
      </vt:variant>
      <vt:variant>
        <vt:i4>5</vt:i4>
      </vt:variant>
      <vt:variant>
        <vt:lpwstr>http://lv.wikipedia.org/wiki/Krist%C4%81lisk%C4%81_strukt%C5%ABra</vt:lpwstr>
      </vt:variant>
      <vt:variant>
        <vt:lpwstr/>
      </vt:variant>
      <vt:variant>
        <vt:i4>4587567</vt:i4>
      </vt:variant>
      <vt:variant>
        <vt:i4>27</vt:i4>
      </vt:variant>
      <vt:variant>
        <vt:i4>0</vt:i4>
      </vt:variant>
      <vt:variant>
        <vt:i4>5</vt:i4>
      </vt:variant>
      <vt:variant>
        <vt:lpwstr>http://lv.wikipedia.org/wiki/%C4%B6%C4%ABmiskais_sast%C4%81vs</vt:lpwstr>
      </vt:variant>
      <vt:variant>
        <vt:lpwstr/>
      </vt:variant>
      <vt:variant>
        <vt:i4>1703947</vt:i4>
      </vt:variant>
      <vt:variant>
        <vt:i4>24</vt:i4>
      </vt:variant>
      <vt:variant>
        <vt:i4>0</vt:i4>
      </vt:variant>
      <vt:variant>
        <vt:i4>5</vt:i4>
      </vt:variant>
      <vt:variant>
        <vt:lpwstr>http://lv.wikipedia.org/wiki/Led%C4%81js</vt:lpwstr>
      </vt:variant>
      <vt:variant>
        <vt:lpwstr/>
      </vt:variant>
      <vt:variant>
        <vt:i4>3997716</vt:i4>
      </vt:variant>
      <vt:variant>
        <vt:i4>21</vt:i4>
      </vt:variant>
      <vt:variant>
        <vt:i4>0</vt:i4>
      </vt:variant>
      <vt:variant>
        <vt:i4>5</vt:i4>
      </vt:variant>
      <vt:variant>
        <vt:lpwstr>http://lv.wikipedia.org/wiki/Zeme_%28plan%C4%93ta%29</vt:lpwstr>
      </vt:variant>
      <vt:variant>
        <vt:lpwstr/>
      </vt:variant>
      <vt:variant>
        <vt:i4>3932255</vt:i4>
      </vt:variant>
      <vt:variant>
        <vt:i4>18</vt:i4>
      </vt:variant>
      <vt:variant>
        <vt:i4>0</vt:i4>
      </vt:variant>
      <vt:variant>
        <vt:i4>5</vt:i4>
      </vt:variant>
      <vt:variant>
        <vt:lpwstr>http://lv.wikipedia.org/wiki/Der%C4%ABgie_izrakte%C5%86i</vt:lpwstr>
      </vt:variant>
      <vt:variant>
        <vt:lpwstr/>
      </vt:variant>
      <vt:variant>
        <vt:i4>5832706</vt:i4>
      </vt:variant>
      <vt:variant>
        <vt:i4>15</vt:i4>
      </vt:variant>
      <vt:variant>
        <vt:i4>0</vt:i4>
      </vt:variant>
      <vt:variant>
        <vt:i4>5</vt:i4>
      </vt:variant>
      <vt:variant>
        <vt:lpwstr>http://lv.wikipedia.org/wiki/R%C5%ABpniec%C4%ABba</vt:lpwstr>
      </vt:variant>
      <vt:variant>
        <vt:lpwstr/>
      </vt:variant>
      <vt:variant>
        <vt:i4>6422554</vt:i4>
      </vt:variant>
      <vt:variant>
        <vt:i4>12</vt:i4>
      </vt:variant>
      <vt:variant>
        <vt:i4>0</vt:i4>
      </vt:variant>
      <vt:variant>
        <vt:i4>5</vt:i4>
      </vt:variant>
      <vt:variant>
        <vt:lpwstr>http://lv.wikipedia.org/wiki/Metamorfais_iezis</vt:lpwstr>
      </vt:variant>
      <vt:variant>
        <vt:lpwstr/>
      </vt:variant>
      <vt:variant>
        <vt:i4>1179729</vt:i4>
      </vt:variant>
      <vt:variant>
        <vt:i4>9</vt:i4>
      </vt:variant>
      <vt:variant>
        <vt:i4>0</vt:i4>
      </vt:variant>
      <vt:variant>
        <vt:i4>5</vt:i4>
      </vt:variant>
      <vt:variant>
        <vt:lpwstr>http://lv.wikipedia.org/wiki/Nogulumiezis</vt:lpwstr>
      </vt:variant>
      <vt:variant>
        <vt:lpwstr/>
      </vt:variant>
      <vt:variant>
        <vt:i4>4522023</vt:i4>
      </vt:variant>
      <vt:variant>
        <vt:i4>6</vt:i4>
      </vt:variant>
      <vt:variant>
        <vt:i4>0</vt:i4>
      </vt:variant>
      <vt:variant>
        <vt:i4>5</vt:i4>
      </vt:variant>
      <vt:variant>
        <vt:lpwstr>http://lv.wikipedia.org/wiki/Magmatiskais_iezis</vt:lpwstr>
      </vt:variant>
      <vt:variant>
        <vt:lpwstr/>
      </vt:variant>
      <vt:variant>
        <vt:i4>2555960</vt:i4>
      </vt:variant>
      <vt:variant>
        <vt:i4>3</vt:i4>
      </vt:variant>
      <vt:variant>
        <vt:i4>0</vt:i4>
      </vt:variant>
      <vt:variant>
        <vt:i4>5</vt:i4>
      </vt:variant>
      <vt:variant>
        <vt:lpwstr>http://lv.wikipedia.org/wiki/Litosf%C4%93ra</vt:lpwstr>
      </vt:variant>
      <vt:variant>
        <vt:lpwstr/>
      </vt:variant>
      <vt:variant>
        <vt:i4>4718629</vt:i4>
      </vt:variant>
      <vt:variant>
        <vt:i4>0</vt:i4>
      </vt:variant>
      <vt:variant>
        <vt:i4>0</vt:i4>
      </vt:variant>
      <vt:variant>
        <vt:i4>5</vt:i4>
      </vt:variant>
      <vt:variant>
        <vt:lpwstr>http://ec.europa.eu/enterprise/sectors/metals-minerals/files/sec_2007_771_en.pdf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Ozola</dc:creator>
  <cp:lastModifiedBy>Arta Krūze</cp:lastModifiedBy>
  <cp:revision>116</cp:revision>
  <cp:lastPrinted>2014-10-17T12:55:00Z</cp:lastPrinted>
  <dcterms:created xsi:type="dcterms:W3CDTF">2014-10-09T14:07:00Z</dcterms:created>
  <dcterms:modified xsi:type="dcterms:W3CDTF">2014-10-20T14:16:00Z</dcterms:modified>
</cp:coreProperties>
</file>