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28F" w:rsidRPr="00E41660" w:rsidRDefault="0064628F" w:rsidP="00E41660">
      <w:pPr>
        <w:pStyle w:val="Heading1"/>
        <w:rPr>
          <w:color w:val="C0504D"/>
        </w:rPr>
      </w:pPr>
      <w:r w:rsidRPr="00E41660">
        <w:rPr>
          <w:color w:val="C0504D"/>
        </w:rPr>
        <w:t>3.pielikums.Tiesas spriedumi (svarīgākie, kas analizēti)</w:t>
      </w:r>
    </w:p>
    <w:p w:rsidR="0064628F" w:rsidRPr="003D19F2" w:rsidRDefault="0064628F" w:rsidP="003D19F2">
      <w:pPr>
        <w:spacing w:after="120"/>
        <w:jc w:val="both"/>
        <w:rPr>
          <w:rFonts w:ascii="Cambria" w:hAnsi="Cambria" w:cs="Cambria"/>
          <w:b/>
          <w:bCs/>
        </w:rPr>
      </w:pPr>
      <w:r w:rsidRPr="003D19F2">
        <w:rPr>
          <w:rFonts w:ascii="Cambria" w:hAnsi="Cambria" w:cs="Cambria"/>
          <w:b/>
          <w:bCs/>
        </w:rPr>
        <w:t>Valsts nodrošinātās juridiskās palīdzības nepieciešamība administratīvajā procesā</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Satversmes tiesas spriedums lietā Nr. 2006-12-01. </w:t>
      </w:r>
    </w:p>
    <w:p w:rsidR="0064628F" w:rsidRPr="00463305" w:rsidRDefault="0064628F" w:rsidP="00463305">
      <w:pPr>
        <w:pStyle w:val="ListParagraph"/>
        <w:numPr>
          <w:ilvl w:val="0"/>
          <w:numId w:val="3"/>
        </w:numPr>
        <w:jc w:val="both"/>
        <w:rPr>
          <w:rFonts w:ascii="Cambria" w:hAnsi="Cambria" w:cs="Cambria"/>
        </w:rPr>
      </w:pPr>
      <w:r w:rsidRPr="00463305">
        <w:rPr>
          <w:rFonts w:ascii="Cambria" w:hAnsi="Cambria" w:cs="Cambria"/>
        </w:rPr>
        <w:t>Satversmes tiesas spriedums lietā Nr. 2004-16-01</w:t>
      </w:r>
    </w:p>
    <w:p w:rsidR="0064628F" w:rsidRPr="00824B7E" w:rsidRDefault="0064628F" w:rsidP="00463305">
      <w:pPr>
        <w:pStyle w:val="FootnoteText"/>
        <w:numPr>
          <w:ilvl w:val="0"/>
          <w:numId w:val="3"/>
        </w:numPr>
        <w:rPr>
          <w:rFonts w:ascii="Cambria" w:hAnsi="Cambria" w:cs="Cambria"/>
          <w:sz w:val="22"/>
          <w:szCs w:val="22"/>
        </w:rPr>
      </w:pPr>
      <w:r w:rsidRPr="00824B7E">
        <w:rPr>
          <w:rFonts w:ascii="Cambria" w:hAnsi="Cambria" w:cs="Cambria"/>
          <w:sz w:val="22"/>
          <w:szCs w:val="22"/>
        </w:rPr>
        <w:t>Satversmes tiesas spriedums lietā Nr.2003-04-01</w:t>
      </w:r>
    </w:p>
    <w:p w:rsidR="0064628F" w:rsidRPr="00824B7E" w:rsidRDefault="0064628F" w:rsidP="00463305">
      <w:pPr>
        <w:pStyle w:val="FootnoteText"/>
        <w:numPr>
          <w:ilvl w:val="0"/>
          <w:numId w:val="3"/>
        </w:numPr>
        <w:rPr>
          <w:rFonts w:ascii="Cambria" w:hAnsi="Cambria" w:cs="Cambria"/>
          <w:color w:val="000000"/>
          <w:sz w:val="22"/>
          <w:szCs w:val="22"/>
        </w:rPr>
      </w:pPr>
      <w:r w:rsidRPr="00824B7E">
        <w:rPr>
          <w:rFonts w:ascii="Cambria" w:hAnsi="Cambria" w:cs="Cambria"/>
          <w:color w:val="000000"/>
          <w:sz w:val="22"/>
          <w:szCs w:val="22"/>
        </w:rPr>
        <w:t xml:space="preserve">Satversmes tiesas </w:t>
      </w:r>
      <w:r w:rsidRPr="00824B7E">
        <w:rPr>
          <w:rFonts w:ascii="Cambria" w:hAnsi="Cambria" w:cs="Cambria"/>
          <w:sz w:val="22"/>
          <w:szCs w:val="22"/>
        </w:rPr>
        <w:t>spriedums</w:t>
      </w:r>
      <w:r w:rsidRPr="00824B7E">
        <w:rPr>
          <w:rFonts w:ascii="Cambria" w:hAnsi="Cambria" w:cs="Cambria"/>
          <w:color w:val="000000"/>
          <w:sz w:val="22"/>
          <w:szCs w:val="22"/>
        </w:rPr>
        <w:t xml:space="preserve"> lietā Nr. 2007-24-01. </w:t>
      </w:r>
    </w:p>
    <w:p w:rsidR="0064628F" w:rsidRPr="00824B7E" w:rsidRDefault="0064628F" w:rsidP="00463305">
      <w:pPr>
        <w:pStyle w:val="Subtitle"/>
        <w:numPr>
          <w:ilvl w:val="0"/>
          <w:numId w:val="3"/>
        </w:numPr>
        <w:jc w:val="left"/>
        <w:rPr>
          <w:rFonts w:ascii="Cambria" w:hAnsi="Cambria" w:cs="Cambria"/>
          <w:b w:val="0"/>
          <w:bCs w:val="0"/>
          <w:sz w:val="22"/>
          <w:szCs w:val="22"/>
          <w:lang w:val="lv-LV"/>
        </w:rPr>
      </w:pPr>
      <w:r w:rsidRPr="00824B7E">
        <w:rPr>
          <w:rFonts w:ascii="Cambria" w:hAnsi="Cambria" w:cs="Cambria"/>
          <w:b w:val="0"/>
          <w:bCs w:val="0"/>
          <w:sz w:val="22"/>
          <w:szCs w:val="22"/>
        </w:rPr>
        <w:t xml:space="preserve">Satversmes tiesas </w:t>
      </w:r>
      <w:r>
        <w:rPr>
          <w:rFonts w:ascii="Cambria" w:hAnsi="Cambria" w:cs="Cambria"/>
          <w:b w:val="0"/>
          <w:bCs w:val="0"/>
          <w:sz w:val="22"/>
          <w:szCs w:val="22"/>
        </w:rPr>
        <w:t xml:space="preserve"> </w:t>
      </w:r>
      <w:r w:rsidRPr="00824B7E">
        <w:rPr>
          <w:rFonts w:ascii="Cambria" w:hAnsi="Cambria" w:cs="Cambria"/>
          <w:b w:val="0"/>
          <w:bCs w:val="0"/>
          <w:sz w:val="22"/>
          <w:szCs w:val="22"/>
          <w:lang w:val="lv-LV"/>
        </w:rPr>
        <w:t>2010. gada 11. jūnij</w:t>
      </w:r>
      <w:r w:rsidRPr="00824B7E">
        <w:rPr>
          <w:rFonts w:ascii="Cambria" w:hAnsi="Cambria" w:cs="Cambria"/>
          <w:b w:val="0"/>
          <w:bCs w:val="0"/>
          <w:sz w:val="22"/>
          <w:szCs w:val="22"/>
        </w:rPr>
        <w:t xml:space="preserve">a lēmums </w:t>
      </w:r>
      <w:r w:rsidRPr="00824B7E">
        <w:rPr>
          <w:rFonts w:ascii="Cambria" w:hAnsi="Cambria" w:cs="Cambria"/>
          <w:b w:val="0"/>
          <w:bCs w:val="0"/>
          <w:sz w:val="22"/>
          <w:szCs w:val="22"/>
          <w:lang w:val="lv-LV"/>
        </w:rPr>
        <w:t>par tiesvedības izbeigšanu http://www.satv.tiesa.gov.lv/upload/lem__izb_2010_11.htm</w:t>
      </w:r>
    </w:p>
    <w:p w:rsidR="0064628F" w:rsidRPr="00824B7E" w:rsidRDefault="0064628F" w:rsidP="00463305">
      <w:pPr>
        <w:pStyle w:val="FootnoteText"/>
        <w:numPr>
          <w:ilvl w:val="0"/>
          <w:numId w:val="3"/>
        </w:numPr>
        <w:jc w:val="both"/>
        <w:rPr>
          <w:rFonts w:ascii="Cambria" w:hAnsi="Cambria" w:cs="Cambria"/>
          <w:color w:val="000000"/>
          <w:sz w:val="22"/>
          <w:szCs w:val="22"/>
        </w:rPr>
      </w:pPr>
      <w:r w:rsidRPr="00824B7E">
        <w:rPr>
          <w:rFonts w:ascii="Cambria" w:hAnsi="Cambria" w:cs="Cambria"/>
          <w:color w:val="000000"/>
          <w:sz w:val="22"/>
          <w:szCs w:val="22"/>
        </w:rPr>
        <w:t xml:space="preserve">ECT spriedums lietās: 6289/73 </w:t>
      </w:r>
      <w:r w:rsidRPr="00824B7E">
        <w:rPr>
          <w:rFonts w:ascii="Cambria" w:hAnsi="Cambria" w:cs="Cambria"/>
          <w:i/>
          <w:iCs/>
          <w:color w:val="000000"/>
          <w:sz w:val="22"/>
          <w:szCs w:val="22"/>
        </w:rPr>
        <w:t>Airey v. Ireland</w:t>
      </w:r>
    </w:p>
    <w:p w:rsidR="0064628F" w:rsidRPr="00824B7E" w:rsidRDefault="0064628F" w:rsidP="00463305">
      <w:pPr>
        <w:pStyle w:val="FootnoteText"/>
        <w:numPr>
          <w:ilvl w:val="0"/>
          <w:numId w:val="3"/>
        </w:numPr>
        <w:jc w:val="both"/>
        <w:rPr>
          <w:rFonts w:ascii="Cambria" w:hAnsi="Cambria" w:cs="Cambria"/>
          <w:color w:val="000000"/>
          <w:sz w:val="22"/>
          <w:szCs w:val="22"/>
        </w:rPr>
      </w:pPr>
      <w:r w:rsidRPr="00824B7E">
        <w:rPr>
          <w:rFonts w:ascii="Cambria" w:hAnsi="Cambria" w:cs="Cambria"/>
          <w:color w:val="000000"/>
          <w:sz w:val="22"/>
          <w:szCs w:val="22"/>
        </w:rPr>
        <w:t xml:space="preserve">ECT spriedums lietās: 41211/98 </w:t>
      </w:r>
      <w:r w:rsidRPr="00824B7E">
        <w:rPr>
          <w:rFonts w:ascii="Cambria" w:hAnsi="Cambria" w:cs="Cambria"/>
          <w:i/>
          <w:iCs/>
          <w:color w:val="000000"/>
          <w:sz w:val="22"/>
          <w:szCs w:val="22"/>
        </w:rPr>
        <w:t>Iovchev v. Bulgaria</w:t>
      </w:r>
    </w:p>
    <w:p w:rsidR="0064628F" w:rsidRPr="00463305" w:rsidRDefault="0064628F" w:rsidP="00463305">
      <w:pPr>
        <w:pStyle w:val="ListParagraph"/>
        <w:numPr>
          <w:ilvl w:val="0"/>
          <w:numId w:val="3"/>
        </w:numPr>
        <w:jc w:val="both"/>
        <w:rPr>
          <w:rFonts w:ascii="Cambria" w:hAnsi="Cambria" w:cs="Cambria"/>
          <w:i/>
          <w:iCs/>
        </w:rPr>
      </w:pPr>
      <w:r w:rsidRPr="00463305">
        <w:rPr>
          <w:rFonts w:ascii="Cambria" w:hAnsi="Cambria" w:cs="Cambria"/>
          <w:color w:val="000000"/>
        </w:rPr>
        <w:t xml:space="preserve">ECT spriedums lietā: </w:t>
      </w:r>
      <w:r w:rsidRPr="00463305">
        <w:rPr>
          <w:rFonts w:ascii="Cambria" w:hAnsi="Cambria" w:cs="Cambria"/>
        </w:rPr>
        <w:t>31333/06</w:t>
      </w:r>
      <w:r w:rsidRPr="00463305">
        <w:rPr>
          <w:rFonts w:ascii="Cambria" w:hAnsi="Cambria" w:cs="Cambria"/>
          <w:i/>
          <w:iCs/>
        </w:rPr>
        <w:t xml:space="preserve"> McFarlane  v. Ireland</w:t>
      </w:r>
    </w:p>
    <w:p w:rsidR="0064628F" w:rsidRPr="00463305" w:rsidRDefault="0064628F" w:rsidP="00463305">
      <w:pPr>
        <w:pStyle w:val="ListParagraph"/>
        <w:numPr>
          <w:ilvl w:val="0"/>
          <w:numId w:val="3"/>
        </w:numPr>
        <w:jc w:val="both"/>
        <w:rPr>
          <w:rFonts w:ascii="Cambria" w:hAnsi="Cambria" w:cs="Cambria"/>
        </w:rPr>
      </w:pPr>
      <w:r w:rsidRPr="00463305">
        <w:rPr>
          <w:rFonts w:ascii="Cambria" w:hAnsi="Cambria" w:cs="Cambria"/>
          <w:color w:val="000000"/>
        </w:rPr>
        <w:t xml:space="preserve">ECT spriedums lietā: </w:t>
      </w:r>
      <w:r w:rsidRPr="00463305">
        <w:rPr>
          <w:rStyle w:val="s6b621b36"/>
          <w:rFonts w:ascii="Cambria" w:hAnsi="Cambria" w:cs="Cambria"/>
        </w:rPr>
        <w:t xml:space="preserve">21987/93 </w:t>
      </w:r>
      <w:r w:rsidRPr="00463305">
        <w:rPr>
          <w:rStyle w:val="wordhighlighted"/>
          <w:rFonts w:ascii="Cambria" w:hAnsi="Cambria" w:cs="Cambria"/>
          <w:i/>
          <w:iCs/>
        </w:rPr>
        <w:t xml:space="preserve">Aksoy </w:t>
      </w:r>
      <w:r w:rsidRPr="00463305">
        <w:rPr>
          <w:rStyle w:val="s7d2086b4"/>
          <w:rFonts w:ascii="Cambria" w:hAnsi="Cambria" w:cs="Cambria"/>
          <w:i/>
          <w:iCs/>
        </w:rPr>
        <w:t>v. Turkey</w:t>
      </w:r>
    </w:p>
    <w:p w:rsidR="0064628F" w:rsidRPr="00463305" w:rsidRDefault="0064628F" w:rsidP="00463305">
      <w:pPr>
        <w:pStyle w:val="ListParagraph"/>
        <w:numPr>
          <w:ilvl w:val="0"/>
          <w:numId w:val="3"/>
        </w:numPr>
        <w:jc w:val="both"/>
        <w:rPr>
          <w:rFonts w:ascii="Cambria" w:hAnsi="Cambria" w:cs="Cambria"/>
        </w:rPr>
      </w:pPr>
      <w:r w:rsidRPr="00463305">
        <w:rPr>
          <w:rFonts w:ascii="Cambria" w:hAnsi="Cambria" w:cs="Cambria"/>
          <w:color w:val="000000"/>
        </w:rPr>
        <w:t xml:space="preserve">ECT spriedums lietā: 62393/00 </w:t>
      </w:r>
      <w:r w:rsidRPr="00463305">
        <w:rPr>
          <w:rFonts w:ascii="Cambria" w:hAnsi="Cambria" w:cs="Cambria"/>
          <w:i/>
          <w:iCs/>
        </w:rPr>
        <w:t>Kadiķis v. Latvija</w:t>
      </w:r>
    </w:p>
    <w:p w:rsidR="0064628F" w:rsidRPr="00463305" w:rsidRDefault="0064628F" w:rsidP="00463305">
      <w:pPr>
        <w:pStyle w:val="ListParagraph"/>
        <w:widowControl w:val="0"/>
        <w:numPr>
          <w:ilvl w:val="0"/>
          <w:numId w:val="3"/>
        </w:numPr>
        <w:autoSpaceDE w:val="0"/>
        <w:autoSpaceDN w:val="0"/>
        <w:adjustRightInd w:val="0"/>
        <w:jc w:val="both"/>
        <w:rPr>
          <w:rFonts w:ascii="Cambria" w:hAnsi="Cambria" w:cs="Cambria"/>
          <w:color w:val="000000"/>
        </w:rPr>
      </w:pPr>
      <w:r w:rsidRPr="00463305">
        <w:rPr>
          <w:rFonts w:ascii="Cambria" w:hAnsi="Cambria" w:cs="Cambria"/>
          <w:color w:val="000000"/>
        </w:rPr>
        <w:t xml:space="preserve">ECT spriedums lietā: 27229/95 </w:t>
      </w:r>
      <w:r w:rsidRPr="00463305">
        <w:rPr>
          <w:rFonts w:ascii="Cambria" w:hAnsi="Cambria" w:cs="Cambria"/>
          <w:i/>
          <w:iCs/>
          <w:color w:val="000000"/>
        </w:rPr>
        <w:t>Keenan v. The United Kingdom</w:t>
      </w:r>
    </w:p>
    <w:p w:rsidR="0064628F" w:rsidRPr="00463305" w:rsidRDefault="0064628F" w:rsidP="00463305">
      <w:pPr>
        <w:pStyle w:val="ListParagraph"/>
        <w:widowControl w:val="0"/>
        <w:numPr>
          <w:ilvl w:val="0"/>
          <w:numId w:val="3"/>
        </w:numPr>
        <w:autoSpaceDE w:val="0"/>
        <w:autoSpaceDN w:val="0"/>
        <w:adjustRightInd w:val="0"/>
        <w:jc w:val="both"/>
        <w:rPr>
          <w:rFonts w:ascii="Cambria" w:hAnsi="Cambria" w:cs="Cambria"/>
        </w:rPr>
      </w:pPr>
      <w:r w:rsidRPr="00463305">
        <w:rPr>
          <w:rFonts w:ascii="Cambria" w:hAnsi="Cambria" w:cs="Cambria"/>
          <w:color w:val="000000"/>
        </w:rPr>
        <w:t xml:space="preserve">ECT spriedums lietā: </w:t>
      </w:r>
      <w:r w:rsidRPr="00463305">
        <w:rPr>
          <w:rFonts w:ascii="Cambria" w:hAnsi="Cambria" w:cs="Cambria"/>
          <w:i/>
          <w:iCs/>
          <w:color w:val="000000"/>
        </w:rPr>
        <w:t>Bazjaks v. Latvia</w:t>
      </w:r>
    </w:p>
    <w:p w:rsidR="0064628F" w:rsidRPr="00463305" w:rsidRDefault="0064628F" w:rsidP="00463305">
      <w:pPr>
        <w:pStyle w:val="ListParagraph"/>
        <w:numPr>
          <w:ilvl w:val="0"/>
          <w:numId w:val="3"/>
        </w:numPr>
        <w:jc w:val="both"/>
        <w:rPr>
          <w:rFonts w:ascii="Cambria" w:hAnsi="Cambria" w:cs="Cambria"/>
        </w:rPr>
      </w:pPr>
      <w:r w:rsidRPr="00463305">
        <w:rPr>
          <w:rFonts w:ascii="Cambria" w:hAnsi="Cambria" w:cs="Cambria"/>
          <w:color w:val="000000"/>
        </w:rPr>
        <w:t xml:space="preserve">ECT spriedums lietā: </w:t>
      </w:r>
      <w:r w:rsidRPr="00463305">
        <w:rPr>
          <w:rStyle w:val="s6b621b36"/>
          <w:rFonts w:ascii="Cambria" w:hAnsi="Cambria" w:cs="Cambria"/>
        </w:rPr>
        <w:t xml:space="preserve">12742/87 </w:t>
      </w:r>
      <w:r w:rsidRPr="00463305">
        <w:rPr>
          <w:rFonts w:ascii="Cambria" w:hAnsi="Cambria" w:cs="Cambria"/>
          <w:i/>
          <w:iCs/>
        </w:rPr>
        <w:t>Pine Valley Developments Ltd. and others v. Ireland</w:t>
      </w:r>
    </w:p>
    <w:p w:rsidR="0064628F" w:rsidRPr="00463305" w:rsidRDefault="0064628F" w:rsidP="00463305">
      <w:pPr>
        <w:pStyle w:val="ListParagraph"/>
        <w:numPr>
          <w:ilvl w:val="0"/>
          <w:numId w:val="3"/>
        </w:numPr>
        <w:autoSpaceDE w:val="0"/>
        <w:autoSpaceDN w:val="0"/>
        <w:adjustRightInd w:val="0"/>
        <w:rPr>
          <w:rFonts w:ascii="Cambria" w:hAnsi="Cambria" w:cs="Cambria"/>
        </w:rPr>
      </w:pPr>
      <w:r w:rsidRPr="00463305">
        <w:rPr>
          <w:rFonts w:ascii="Cambria" w:hAnsi="Cambria" w:cs="Cambria"/>
          <w:color w:val="000000"/>
        </w:rPr>
        <w:t xml:space="preserve">ECT spriedums lietā: </w:t>
      </w:r>
      <w:r w:rsidRPr="00463305">
        <w:rPr>
          <w:rFonts w:ascii="Cambria" w:hAnsi="Cambria" w:cs="Cambria"/>
        </w:rPr>
        <w:t>68416/01</w:t>
      </w:r>
      <w:r w:rsidRPr="00463305">
        <w:rPr>
          <w:rFonts w:ascii="Cambria" w:hAnsi="Cambria" w:cs="Cambria"/>
          <w:i/>
          <w:iCs/>
        </w:rPr>
        <w:t xml:space="preserve">Steel and Morris v The United Kingdom </w:t>
      </w:r>
    </w:p>
    <w:p w:rsidR="0064628F" w:rsidRPr="00824B7E" w:rsidRDefault="0064628F" w:rsidP="00463305">
      <w:pPr>
        <w:pStyle w:val="FootnoteText"/>
        <w:numPr>
          <w:ilvl w:val="0"/>
          <w:numId w:val="3"/>
        </w:numPr>
        <w:jc w:val="both"/>
        <w:rPr>
          <w:rFonts w:ascii="Cambria" w:hAnsi="Cambria" w:cs="Cambria"/>
          <w:sz w:val="22"/>
          <w:szCs w:val="22"/>
        </w:rPr>
      </w:pPr>
      <w:r w:rsidRPr="00824B7E">
        <w:rPr>
          <w:rFonts w:ascii="Cambria" w:hAnsi="Cambria" w:cs="Cambria"/>
          <w:sz w:val="22"/>
          <w:szCs w:val="22"/>
        </w:rPr>
        <w:t>Senāta 2011.gada 22.februāra lēmums lietā Nr.SKA-16/2011</w:t>
      </w:r>
    </w:p>
    <w:p w:rsidR="0064628F" w:rsidRPr="00824B7E" w:rsidRDefault="0064628F" w:rsidP="00463305">
      <w:pPr>
        <w:pStyle w:val="FootnoteText"/>
        <w:numPr>
          <w:ilvl w:val="0"/>
          <w:numId w:val="3"/>
        </w:numPr>
        <w:jc w:val="both"/>
        <w:rPr>
          <w:rFonts w:ascii="Cambria" w:hAnsi="Cambria" w:cs="Cambria"/>
          <w:sz w:val="22"/>
          <w:szCs w:val="22"/>
        </w:rPr>
      </w:pPr>
      <w:r w:rsidRPr="00824B7E">
        <w:rPr>
          <w:rFonts w:ascii="Cambria" w:hAnsi="Cambria" w:cs="Cambria"/>
          <w:sz w:val="22"/>
          <w:szCs w:val="22"/>
        </w:rPr>
        <w:t xml:space="preserve">Senāta 2011.gada 6.maija spriedums lietā Nr.SKA-155/2011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Senāta 2009.gada 5.jūnija spriedums lietā Nr.SKA-338/2009 </w:t>
      </w:r>
    </w:p>
    <w:p w:rsidR="0064628F" w:rsidRPr="00824B7E" w:rsidRDefault="0064628F" w:rsidP="00463305">
      <w:pPr>
        <w:pStyle w:val="FootnoteText"/>
        <w:numPr>
          <w:ilvl w:val="0"/>
          <w:numId w:val="3"/>
        </w:numPr>
        <w:jc w:val="both"/>
        <w:rPr>
          <w:rFonts w:ascii="Cambria" w:hAnsi="Cambria" w:cs="Cambria"/>
          <w:sz w:val="22"/>
          <w:szCs w:val="22"/>
        </w:rPr>
      </w:pPr>
      <w:r w:rsidRPr="00824B7E">
        <w:rPr>
          <w:rFonts w:ascii="Cambria" w:hAnsi="Cambria" w:cs="Cambria"/>
          <w:sz w:val="22"/>
          <w:szCs w:val="22"/>
        </w:rPr>
        <w:t xml:space="preserve">Senāta 2011.gada 26.augusta lēmums lietā Nr.SKA-819/2011 </w:t>
      </w:r>
    </w:p>
    <w:p w:rsidR="0064628F" w:rsidRPr="00824B7E" w:rsidRDefault="0064628F" w:rsidP="00463305">
      <w:pPr>
        <w:pStyle w:val="FootnoteText"/>
        <w:numPr>
          <w:ilvl w:val="0"/>
          <w:numId w:val="3"/>
        </w:numPr>
        <w:jc w:val="both"/>
        <w:rPr>
          <w:rFonts w:ascii="Cambria" w:hAnsi="Cambria" w:cs="Cambria"/>
          <w:sz w:val="22"/>
          <w:szCs w:val="22"/>
        </w:rPr>
      </w:pPr>
      <w:r w:rsidRPr="00824B7E">
        <w:rPr>
          <w:rFonts w:ascii="Cambria" w:hAnsi="Cambria" w:cs="Cambria"/>
          <w:sz w:val="22"/>
          <w:szCs w:val="22"/>
        </w:rPr>
        <w:t xml:space="preserve">Senāta 2011.gada 11.novembra lēmums lietā Nr.SKA-1013/2011 </w:t>
      </w:r>
    </w:p>
    <w:p w:rsidR="0064628F" w:rsidRPr="00463305" w:rsidRDefault="0064628F" w:rsidP="00463305">
      <w:pPr>
        <w:pStyle w:val="ListParagraph"/>
        <w:numPr>
          <w:ilvl w:val="0"/>
          <w:numId w:val="3"/>
        </w:numPr>
        <w:jc w:val="both"/>
        <w:rPr>
          <w:rFonts w:ascii="Cambria" w:hAnsi="Cambria" w:cs="Cambria"/>
        </w:rPr>
      </w:pPr>
      <w:r w:rsidRPr="00463305">
        <w:rPr>
          <w:rFonts w:ascii="Cambria" w:hAnsi="Cambria" w:cs="Cambria"/>
        </w:rPr>
        <w:t>Senāta 2010.gada 21.septembra lēmums lietā Nr.SKA-910/2010</w:t>
      </w:r>
    </w:p>
    <w:p w:rsidR="0064628F" w:rsidRPr="00463305" w:rsidRDefault="0064628F" w:rsidP="00463305">
      <w:pPr>
        <w:pStyle w:val="ListParagraph"/>
        <w:numPr>
          <w:ilvl w:val="0"/>
          <w:numId w:val="3"/>
        </w:numPr>
        <w:jc w:val="both"/>
        <w:rPr>
          <w:rFonts w:ascii="Cambria" w:hAnsi="Cambria" w:cs="Cambria"/>
        </w:rPr>
      </w:pPr>
      <w:r w:rsidRPr="00463305">
        <w:rPr>
          <w:rFonts w:ascii="Cambria" w:hAnsi="Cambria" w:cs="Cambria"/>
        </w:rPr>
        <w:t xml:space="preserve">Senāta 2011.gada 30.jūnija lēmums lietā Nr.SKA-613/2011 </w:t>
      </w:r>
    </w:p>
    <w:p w:rsidR="0064628F" w:rsidRPr="00824B7E" w:rsidRDefault="0064628F" w:rsidP="00463305">
      <w:pPr>
        <w:pStyle w:val="FootnoteText"/>
        <w:numPr>
          <w:ilvl w:val="0"/>
          <w:numId w:val="3"/>
        </w:numPr>
        <w:jc w:val="both"/>
        <w:rPr>
          <w:rFonts w:ascii="Cambria" w:hAnsi="Cambria" w:cs="Cambria"/>
          <w:sz w:val="22"/>
          <w:szCs w:val="22"/>
        </w:rPr>
      </w:pPr>
      <w:r w:rsidRPr="00824B7E">
        <w:rPr>
          <w:rFonts w:ascii="Cambria" w:hAnsi="Cambria" w:cs="Cambria"/>
          <w:sz w:val="22"/>
          <w:szCs w:val="22"/>
        </w:rPr>
        <w:t xml:space="preserve">Senāta 2011.gada 29.jūnija lēmums lietā Nr.SKA-684/2011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Senāta 2009.gada 3.novembra lēmums lietā Nr.SKA-792/2009</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Senāta 2011.gada 4.novembra lēmums lietā Nr.SKA-972/2011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Senāta 2012.gada 15.jūnija lēmums lietā Nr.SKA-590/2012</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Senāta 2009.gada 3.novembra lēmums lietā Nr.SKA-792/2009 6</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Senāta 2005.gada 30.augusta lēmums lietā Nr.SKA-346</w:t>
      </w:r>
    </w:p>
    <w:p w:rsidR="0064628F" w:rsidRPr="00824B7E" w:rsidRDefault="0064628F" w:rsidP="00463305">
      <w:pPr>
        <w:pStyle w:val="FootnoteText"/>
        <w:numPr>
          <w:ilvl w:val="0"/>
          <w:numId w:val="3"/>
        </w:numPr>
        <w:jc w:val="both"/>
        <w:rPr>
          <w:rFonts w:ascii="Cambria" w:hAnsi="Cambria" w:cs="Cambria"/>
          <w:sz w:val="22"/>
          <w:szCs w:val="22"/>
        </w:rPr>
      </w:pPr>
      <w:r w:rsidRPr="00824B7E">
        <w:rPr>
          <w:rFonts w:ascii="Cambria" w:hAnsi="Cambria" w:cs="Cambria"/>
          <w:sz w:val="22"/>
          <w:szCs w:val="22"/>
        </w:rPr>
        <w:t xml:space="preserve">Administratīvās apgabaltiesas 2011.gada 27.jūnija lēmums lietā Nr.AA43-2061-11/7 </w:t>
      </w:r>
    </w:p>
    <w:p w:rsidR="0064628F" w:rsidRDefault="0064628F" w:rsidP="00463305">
      <w:pPr>
        <w:pStyle w:val="FootnoteText"/>
        <w:numPr>
          <w:ilvl w:val="0"/>
          <w:numId w:val="3"/>
        </w:numPr>
        <w:jc w:val="both"/>
        <w:rPr>
          <w:rFonts w:ascii="Cambria" w:hAnsi="Cambria" w:cs="Cambria"/>
          <w:sz w:val="22"/>
          <w:szCs w:val="22"/>
        </w:rPr>
      </w:pPr>
      <w:r w:rsidRPr="00824B7E">
        <w:rPr>
          <w:rFonts w:ascii="Cambria" w:hAnsi="Cambria" w:cs="Cambria"/>
          <w:sz w:val="22"/>
          <w:szCs w:val="22"/>
        </w:rPr>
        <w:t xml:space="preserve">Administratīvās apgabaltiesas 2010.gada 15.decembra lēmums lietā Nr.AA43-1365-10/5 </w:t>
      </w:r>
    </w:p>
    <w:p w:rsidR="0064628F" w:rsidRDefault="0064628F" w:rsidP="00BF5E87">
      <w:pPr>
        <w:pStyle w:val="FootnoteText"/>
        <w:jc w:val="both"/>
        <w:rPr>
          <w:rFonts w:ascii="Cambria" w:hAnsi="Cambria" w:cs="Cambria"/>
          <w:sz w:val="22"/>
          <w:szCs w:val="22"/>
        </w:rPr>
      </w:pPr>
    </w:p>
    <w:p w:rsidR="0064628F" w:rsidRPr="00463305" w:rsidRDefault="0064628F" w:rsidP="00463305">
      <w:pPr>
        <w:pStyle w:val="ListParagraph"/>
        <w:rPr>
          <w:rFonts w:ascii="Cambria" w:hAnsi="Cambria" w:cs="Cambria"/>
          <w:b/>
          <w:bCs/>
        </w:rPr>
      </w:pPr>
      <w:r w:rsidRPr="00466199">
        <w:rPr>
          <w:rFonts w:ascii="Cambria" w:hAnsi="Cambria" w:cs="Cambria"/>
          <w:b/>
          <w:bCs/>
        </w:rPr>
        <w:t>3.1.1.2.  jautājums</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Latvijas Republikas Augstākās tiesas Civillietu tiesu palātas 2008. gada 11. decembra lēmums atstāt negrozītu zemākas instances tiesas lēmumu par tiesvedības apturēšanu lietā Nr. C060550007, nav publicēts.</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Zemgales apgabaltiesas 2008. gada 21. oktobra lēmums par tiesvedības apturēšanu lietā Nr. C06039808-7,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Vidzemes apgabaltiesas 2005. gada 4. augusta lēmums par tiesvedības apturēšanu lietā Nr. C05056305,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Kurzemes apgabaltiesas 2009. gada 5. janvāra lēmums par tiesvedības apturēšanu lietā Nr. C02037608,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Vidzemes apgabaltiesas 2006. gada 15. novembra lēmums par tiesvedības apturēšanu lietā Nr. C05053606,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Kurzemes apgabaltiesas 2011. gada 12. decembra lēmums par tiesvedības apturēšanu lietā Nr. C02033911,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Rīgas apgabaltiesas 2010. gada 20. aprīļa lēmums par tiesvedības apturēšanu lietā Nr. C04265609,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Zemgales apgabaltiesas 2005. gada 11. augusta lēmums par tiesvedības apturēšanu lietā Nr. C06055405, nav publicēts.</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Bauskas rajona tiesas 2007. gada 23. janvāra lēmums par tiesvedības apturēšanu lietā Nr. C100190/07,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Bauskas rajona tiesas 2010. gada 23. februāra lēmums par tiesvedības apturēšanu lietā Nr. C10068509/79/10,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Daugavpils tiesas 2012. gada 1. februāra lēmums par tiesvedības apturēšanu lietā Nr. C12278311,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Cēsu rajona tiesas 2006. gada 14. februāra lēmums par tiesvedības apturēšanu lietā Nr. C11066305,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Jelgavas tiesas 2012. gada 1. februāra lēmums par tiesvedības apturēšanu lietā Nr. C15276810,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Alūksnes rajona tiesas 2010. gada 16. novembra lēmums par tiesvedības apturēšanu lietā Nr. C08031610, nav publicēts.</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Latvijas Republikas Augstākās tiesas Senāta Administratīvo lietu departamenta 2009. gada 2. marta spriedums lietā Nr. SKA-6/2009 http://www.tiesas.lv/files/AL/2009/03_2009/02_03_2009/AL_0203_AT_SKA-0006_09.pdf.</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Administratīvās rajona tiesas 2011. gada 30. augusta lēmums par tiesvedības apturēšanu lietā Nr. A420511010,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Kurzemes apgabaltiesas 2009. gada 24. septembra lēmums par tiesvedības apturēšanu lietā Nr. C20113208, nav publicēts.</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Latvijas Republikas Augstākās tiesas Senāta Administratīvo lietu departamenta 2011. gada 16. jūnija spriedumu lietā Nr. SKA-23/2011. Pieejams: </w:t>
      </w:r>
      <w:hyperlink r:id="rId5" w:history="1">
        <w:r w:rsidRPr="00463305">
          <w:rPr>
            <w:rStyle w:val="Hyperlink"/>
            <w:rFonts w:ascii="Cambria" w:hAnsi="Cambria" w:cs="Cambria"/>
          </w:rPr>
          <w:t>http://www.tiesas.lv/files/AL/2011/06_2011/16_06_2011/AL_1606_AT_SKA-0023-2011.pdf</w:t>
        </w:r>
      </w:hyperlink>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Rīgas pilsētas Zemgales priekšpilsētas tiesas 2006. gada 30. novembra lēmums par tiesvedības apturēšanu lietā Nr. C31317805,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Rīgas pilsētas Vidzemes priekšpilsētas tiesas 2009. gada 7. aprīļa lēmums par tiesvedības apturēšanu lietā Nr. C30299509,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Preiļu rajona tiesas 2010. gada 4. marta lēmums par tiesvedības apturēšanu lietā Nr. C25059009,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Daugavpils tiesas 2011. gada 5. decembra lēmums par tiesvedības apturēšanu lietā Nr. C12229411,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Liepājas tiesas 2008. gada 10. decembra lēmums par tiesvedības apturēšanu lietā Nr. C20197808,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Par likuma "Par tiesu varu" 49. panta otrās daļas atbilstību Satversmes 1. un 83. pantam: Latvijas Republikas Satversmes tiesas 2003. gada 4. februāra spriedums lietā Nr. 2002-06-01, 2.4. punkts. Latvijas Vēstnesis, 2003. 5. februāris, nr. 19 (2784).</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Jūrmalas pilsētas tiesas 2009. gada 10. februāra lēmums par tiesvedības apturēšanu lietā Nr. C17082008, nav publicēts.</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Rīgas pilsētas Vidzemes priekšpilsētas tiesas 2007. gada 20. decembra lēmums par tiesvedības apturēšanu lietā Nr. C30317106,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Administratīvās rajona tiesas 2008. gada 14. aprīļa lēmums par tiesvedības apturēšanu lietā Nr. A42436206,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Administratīvās rajona tiesas 2008. gada 16. decembra lēmums par tiesvedības apturēšanu lietā Nr. A42445107,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Administratīvās apgabaltiesas 2007. gada 26. jūnija lēmums, ar kuru atcelts pirmās instances tiesas lēmums par tiesvedības apturēšanu lietā Nr. A42295506,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Administratīvās rajona tiesas 2011. gada 4. janvāra lēmumu par tiesvedības apturēšanu lietā Nr. A42700509,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Administratīvās rajona tiesas 2009. gada 25. novembra lēmumu par tiesvedības apturēšanu lietā Nr. A42549307, nav publicēts.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Administratīvās rajona tiesas 2011. gada 23. maija lēmumu par tiesvedības apturēšanu lietā Nr. A420616310, nav publicēts.</w:t>
      </w:r>
    </w:p>
    <w:p w:rsidR="0064628F" w:rsidRPr="00824B7E" w:rsidRDefault="0064628F" w:rsidP="00BF5E87">
      <w:pPr>
        <w:pStyle w:val="FootnoteText"/>
        <w:rPr>
          <w:rFonts w:ascii="Cambria" w:hAnsi="Cambria" w:cs="Cambria"/>
          <w:sz w:val="22"/>
          <w:szCs w:val="22"/>
        </w:rPr>
      </w:pPr>
    </w:p>
    <w:p w:rsidR="0064628F" w:rsidRPr="003D19F2" w:rsidRDefault="0064628F" w:rsidP="003D19F2">
      <w:pPr>
        <w:rPr>
          <w:rFonts w:ascii="Cambria" w:hAnsi="Cambria" w:cs="Cambria"/>
          <w:b/>
          <w:bCs/>
        </w:rPr>
      </w:pPr>
      <w:r w:rsidRPr="003D19F2">
        <w:rPr>
          <w:rFonts w:ascii="Cambria" w:hAnsi="Cambria" w:cs="Cambria"/>
          <w:b/>
          <w:bCs/>
        </w:rPr>
        <w:t xml:space="preserve">Mediācijas ieviešanas iespējas administratīvajā procesā </w:t>
      </w:r>
    </w:p>
    <w:p w:rsidR="0064628F" w:rsidRPr="00824B7E" w:rsidRDefault="0064628F" w:rsidP="00463305">
      <w:pPr>
        <w:pStyle w:val="FootnoteText"/>
        <w:numPr>
          <w:ilvl w:val="0"/>
          <w:numId w:val="3"/>
        </w:numPr>
        <w:rPr>
          <w:rFonts w:ascii="Cambria" w:hAnsi="Cambria" w:cs="Cambria"/>
          <w:color w:val="000000"/>
          <w:sz w:val="22"/>
          <w:szCs w:val="22"/>
        </w:rPr>
      </w:pPr>
      <w:r w:rsidRPr="00824B7E">
        <w:rPr>
          <w:rFonts w:ascii="Cambria" w:hAnsi="Cambria" w:cs="Cambria"/>
          <w:color w:val="000000"/>
          <w:sz w:val="22"/>
          <w:szCs w:val="22"/>
        </w:rPr>
        <w:t>Satversmes tiesas 2003. gada 23. aprīļa spriedums lietā nr. 2002-20-0103.</w:t>
      </w:r>
    </w:p>
    <w:p w:rsidR="0064628F" w:rsidRPr="00824B7E" w:rsidRDefault="0064628F" w:rsidP="00463305">
      <w:pPr>
        <w:pStyle w:val="FootnoteText"/>
        <w:numPr>
          <w:ilvl w:val="0"/>
          <w:numId w:val="3"/>
        </w:numPr>
        <w:rPr>
          <w:rFonts w:ascii="Cambria" w:hAnsi="Cambria" w:cs="Cambria"/>
          <w:sz w:val="22"/>
          <w:szCs w:val="22"/>
        </w:rPr>
      </w:pPr>
      <w:r w:rsidRPr="00824B7E">
        <w:rPr>
          <w:rFonts w:ascii="Cambria" w:hAnsi="Cambria" w:cs="Cambria"/>
          <w:color w:val="000000"/>
          <w:sz w:val="22"/>
          <w:szCs w:val="22"/>
          <w:lang w:eastAsia="lv-LV"/>
        </w:rPr>
        <w:t>Satversmes tiesas 2007. gada 28. februāra lēmums “Par tiesvedības izbeigšanu” lietā nr. 2006-41-01</w:t>
      </w:r>
    </w:p>
    <w:p w:rsidR="0064628F" w:rsidRPr="00463305" w:rsidRDefault="0064628F" w:rsidP="00463305">
      <w:pPr>
        <w:pStyle w:val="ListParagraph"/>
        <w:numPr>
          <w:ilvl w:val="0"/>
          <w:numId w:val="3"/>
        </w:numPr>
        <w:rPr>
          <w:rFonts w:ascii="Cambria" w:hAnsi="Cambria" w:cs="Cambria"/>
          <w:color w:val="000000"/>
          <w:lang w:eastAsia="lv-LV"/>
        </w:rPr>
      </w:pPr>
      <w:r w:rsidRPr="00463305">
        <w:rPr>
          <w:rFonts w:ascii="Cambria" w:hAnsi="Cambria" w:cs="Cambria"/>
          <w:color w:val="000000"/>
          <w:lang w:eastAsia="lv-LV"/>
        </w:rPr>
        <w:t>Satversmes tiesas 2008. gada 11. novembra lēmums “Par tiesvedības izbeigšanu” lietā nr. 2008-24-03</w:t>
      </w:r>
    </w:p>
    <w:p w:rsidR="0064628F" w:rsidRPr="00463305" w:rsidRDefault="0064628F" w:rsidP="00463305">
      <w:pPr>
        <w:pStyle w:val="ListParagraph"/>
        <w:numPr>
          <w:ilvl w:val="0"/>
          <w:numId w:val="3"/>
        </w:numPr>
        <w:rPr>
          <w:rFonts w:ascii="Cambria" w:hAnsi="Cambria" w:cs="Cambria"/>
          <w:color w:val="000000"/>
        </w:rPr>
      </w:pPr>
      <w:r w:rsidRPr="00463305">
        <w:rPr>
          <w:rFonts w:ascii="Cambria" w:hAnsi="Cambria" w:cs="Cambria"/>
          <w:color w:val="000000"/>
          <w:lang w:eastAsia="lv-LV"/>
        </w:rPr>
        <w:t>Satversmes tiesas 2009. gada 13. februāra lēmums “Par tiesvedības izbeigšanu” lietā nr. 2008-23-03</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color w:val="000000"/>
        </w:rPr>
        <w:t xml:space="preserve">ECT spriedums lietā: </w:t>
      </w:r>
      <w:r w:rsidRPr="00463305">
        <w:rPr>
          <w:rFonts w:ascii="Cambria" w:hAnsi="Cambria" w:cs="Cambria"/>
          <w:color w:val="000000"/>
          <w:lang w:eastAsia="lv-LV"/>
        </w:rPr>
        <w:t xml:space="preserve">68416/01 </w:t>
      </w:r>
      <w:r w:rsidRPr="00463305">
        <w:rPr>
          <w:rFonts w:ascii="Cambria" w:hAnsi="Cambria" w:cs="Cambria"/>
          <w:i/>
          <w:iCs/>
          <w:color w:val="000000"/>
          <w:lang w:eastAsia="lv-LV"/>
        </w:rPr>
        <w:t>Steel and Morris v. The United Kingdom</w:t>
      </w:r>
      <w:r w:rsidRPr="00463305">
        <w:rPr>
          <w:rFonts w:ascii="Cambria" w:hAnsi="Cambria" w:cs="Cambria"/>
          <w:color w:val="000000"/>
        </w:rPr>
        <w:t>,</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rPr>
        <w:t xml:space="preserve">Senāta </w:t>
      </w:r>
      <w:r w:rsidRPr="00463305">
        <w:rPr>
          <w:rFonts w:ascii="Cambria" w:hAnsi="Cambria" w:cs="Cambria"/>
          <w:color w:val="000000"/>
        </w:rPr>
        <w:t>2005. gada 7. jūnija spriedums lietā nr. SKA-171/2005</w:t>
      </w:r>
    </w:p>
    <w:p w:rsidR="0064628F" w:rsidRPr="00463305" w:rsidRDefault="0064628F" w:rsidP="00463305">
      <w:pPr>
        <w:pStyle w:val="ListParagraph"/>
        <w:numPr>
          <w:ilvl w:val="0"/>
          <w:numId w:val="3"/>
        </w:numPr>
        <w:rPr>
          <w:rFonts w:ascii="Cambria" w:hAnsi="Cambria" w:cs="Cambria"/>
          <w:color w:val="000000"/>
          <w:lang w:eastAsia="lv-LV"/>
        </w:rPr>
      </w:pPr>
      <w:r w:rsidRPr="00463305">
        <w:rPr>
          <w:rFonts w:ascii="Cambria" w:hAnsi="Cambria" w:cs="Cambria"/>
          <w:color w:val="000000"/>
        </w:rPr>
        <w:t xml:space="preserve">Senāta 2006. gada 22. jūnija spriedums lietā nr. </w:t>
      </w:r>
      <w:r w:rsidRPr="00463305">
        <w:rPr>
          <w:rFonts w:ascii="Cambria" w:hAnsi="Cambria" w:cs="Cambria"/>
          <w:color w:val="000000"/>
          <w:lang w:eastAsia="lv-LV"/>
        </w:rPr>
        <w:t>SKA-255/2006</w:t>
      </w:r>
    </w:p>
    <w:p w:rsidR="0064628F" w:rsidRPr="00463305" w:rsidRDefault="0064628F" w:rsidP="00463305">
      <w:pPr>
        <w:pStyle w:val="ListParagraph"/>
        <w:numPr>
          <w:ilvl w:val="0"/>
          <w:numId w:val="3"/>
        </w:numPr>
        <w:rPr>
          <w:rFonts w:ascii="Cambria" w:hAnsi="Cambria" w:cs="Cambria"/>
          <w:color w:val="000000"/>
          <w:lang w:eastAsia="lv-LV"/>
        </w:rPr>
      </w:pPr>
      <w:r w:rsidRPr="00463305">
        <w:rPr>
          <w:rFonts w:ascii="Cambria" w:hAnsi="Cambria" w:cs="Cambria"/>
          <w:color w:val="000000"/>
          <w:lang w:eastAsia="lv-LV"/>
        </w:rPr>
        <w:t>Senāta  2008. gada 3. jūlija spriedums lietā nr. SKA – 332</w:t>
      </w:r>
    </w:p>
    <w:p w:rsidR="0064628F" w:rsidRPr="00463305" w:rsidRDefault="0064628F" w:rsidP="00463305">
      <w:pPr>
        <w:pStyle w:val="ListParagraph"/>
        <w:numPr>
          <w:ilvl w:val="0"/>
          <w:numId w:val="3"/>
        </w:numPr>
        <w:rPr>
          <w:rFonts w:ascii="Cambria" w:hAnsi="Cambria" w:cs="Cambria"/>
          <w:color w:val="000000"/>
          <w:lang w:eastAsia="lv-LV"/>
        </w:rPr>
      </w:pPr>
      <w:r w:rsidRPr="00463305">
        <w:rPr>
          <w:rFonts w:ascii="Cambria" w:hAnsi="Cambria" w:cs="Cambria"/>
          <w:color w:val="000000"/>
        </w:rPr>
        <w:t>Senāta 2010. gada 9. jūlija spriedums lietā nr. SKA-35/2010.</w:t>
      </w:r>
    </w:p>
    <w:p w:rsidR="0064628F" w:rsidRPr="00463305" w:rsidRDefault="0064628F" w:rsidP="00463305">
      <w:pPr>
        <w:pStyle w:val="ListParagraph"/>
        <w:numPr>
          <w:ilvl w:val="0"/>
          <w:numId w:val="3"/>
        </w:numPr>
        <w:rPr>
          <w:rFonts w:ascii="Cambria" w:hAnsi="Cambria" w:cs="Cambria"/>
          <w:color w:val="000000"/>
          <w:lang w:eastAsia="lv-LV"/>
        </w:rPr>
      </w:pPr>
      <w:r w:rsidRPr="00463305">
        <w:rPr>
          <w:rFonts w:ascii="Cambria" w:hAnsi="Cambria" w:cs="Cambria"/>
          <w:color w:val="000000"/>
          <w:lang w:eastAsia="lv-LV"/>
        </w:rPr>
        <w:t xml:space="preserve">Administratīvās rajona tiesas 2011. gada 10. februāra spriedums lietā nr. A42656708, </w:t>
      </w:r>
    </w:p>
    <w:p w:rsidR="0064628F" w:rsidRPr="00463305" w:rsidRDefault="0064628F" w:rsidP="00463305">
      <w:pPr>
        <w:pStyle w:val="ListParagraph"/>
        <w:numPr>
          <w:ilvl w:val="0"/>
          <w:numId w:val="3"/>
        </w:numPr>
        <w:rPr>
          <w:rFonts w:ascii="Cambria" w:hAnsi="Cambria" w:cs="Cambria"/>
          <w:color w:val="000000"/>
          <w:lang w:eastAsia="lv-LV"/>
        </w:rPr>
      </w:pPr>
      <w:r w:rsidRPr="00463305">
        <w:rPr>
          <w:rFonts w:ascii="Cambria" w:hAnsi="Cambria" w:cs="Cambria"/>
          <w:color w:val="000000"/>
          <w:lang w:eastAsia="lv-LV"/>
        </w:rPr>
        <w:t xml:space="preserve">Administratīvās rajona tiesas 2008. gada 20. maija spriedums lietā nr. A42457806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color w:val="000000"/>
          <w:lang w:eastAsia="lv-LV"/>
        </w:rPr>
        <w:t>Administratīvās rajona tiesas 2010. gada 5. augusta spriedumu lietā nr. A42579407.</w:t>
      </w:r>
    </w:p>
    <w:p w:rsidR="0064628F" w:rsidRPr="00463305" w:rsidRDefault="0064628F" w:rsidP="00463305">
      <w:pPr>
        <w:pStyle w:val="ListParagraph"/>
        <w:widowControl w:val="0"/>
        <w:numPr>
          <w:ilvl w:val="0"/>
          <w:numId w:val="3"/>
        </w:numPr>
        <w:autoSpaceDE w:val="0"/>
        <w:autoSpaceDN w:val="0"/>
        <w:adjustRightInd w:val="0"/>
        <w:jc w:val="both"/>
        <w:rPr>
          <w:rFonts w:ascii="Cambria" w:hAnsi="Cambria" w:cs="Cambria"/>
          <w:lang w:val="pt-BR"/>
        </w:rPr>
      </w:pPr>
      <w:r w:rsidRPr="00463305">
        <w:rPr>
          <w:rFonts w:ascii="Cambria" w:hAnsi="Cambria" w:cs="Cambria"/>
          <w:lang w:val="pt-BR"/>
        </w:rPr>
        <w:t xml:space="preserve">Vācijas Augstākās administratīvās tiesas lieta: Urteil vom 12.09.1990., 5 S 2776/89. Pieejams: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u w:val="single"/>
          <w:lang w:val="pt-BR"/>
        </w:rPr>
        <w:t>http://www.landesrechtbw.de/jportal/?quelle=jlink&amp;docid=MWRE113979026&amp;psml=bsbawueprod.psml&amp;max=true&amp;doc.part=L&amp;doc.norm=all</w:t>
      </w:r>
    </w:p>
    <w:p w:rsidR="0064628F" w:rsidRPr="00463305" w:rsidRDefault="0064628F" w:rsidP="00463305">
      <w:pPr>
        <w:pStyle w:val="ListParagraph"/>
        <w:widowControl w:val="0"/>
        <w:numPr>
          <w:ilvl w:val="0"/>
          <w:numId w:val="3"/>
        </w:numPr>
        <w:autoSpaceDE w:val="0"/>
        <w:autoSpaceDN w:val="0"/>
        <w:adjustRightInd w:val="0"/>
        <w:jc w:val="both"/>
        <w:rPr>
          <w:rFonts w:ascii="Cambria" w:hAnsi="Cambria" w:cs="Cambria"/>
          <w:lang w:val="pt-BR"/>
        </w:rPr>
      </w:pPr>
      <w:r w:rsidRPr="00463305">
        <w:rPr>
          <w:rFonts w:ascii="Cambria" w:hAnsi="Cambria" w:cs="Cambria"/>
          <w:lang w:val="pt-BR"/>
        </w:rPr>
        <w:t>Vācijas administratīvās tiesas lieta: Urteil vom 15.07.2010., 12 K 1288/10. Pieejams:</w:t>
      </w:r>
    </w:p>
    <w:p w:rsidR="0064628F" w:rsidRPr="00463305" w:rsidRDefault="0064628F" w:rsidP="00463305">
      <w:pPr>
        <w:pStyle w:val="ListParagraph"/>
        <w:numPr>
          <w:ilvl w:val="0"/>
          <w:numId w:val="3"/>
        </w:numPr>
        <w:rPr>
          <w:rFonts w:ascii="Cambria" w:hAnsi="Cambria" w:cs="Cambria"/>
          <w:u w:val="single"/>
          <w:lang w:val="pt-BR"/>
        </w:rPr>
      </w:pPr>
      <w:r w:rsidRPr="00463305">
        <w:rPr>
          <w:rFonts w:ascii="Cambria" w:hAnsi="Cambria" w:cs="Cambria"/>
          <w:u w:val="single"/>
          <w:lang w:val="pt-BR"/>
        </w:rPr>
        <w:t>http://www.landesrechtbw.de/jportal/?quelle=jlink&amp;docid=MWRE100002271&amp;psml=bsbawueprod.psml&amp;max=true&amp;doc.part=L&amp;doc.norm=all</w:t>
      </w:r>
    </w:p>
    <w:p w:rsidR="0064628F" w:rsidRDefault="0064628F" w:rsidP="00BF5E87">
      <w:pPr>
        <w:spacing w:after="0" w:line="240" w:lineRule="auto"/>
        <w:rPr>
          <w:rFonts w:ascii="Cambria" w:hAnsi="Cambria" w:cs="Cambria"/>
          <w:lang w:val="pt-BR"/>
        </w:rPr>
      </w:pPr>
    </w:p>
    <w:p w:rsidR="0064628F" w:rsidRDefault="0064628F" w:rsidP="00BF5E87">
      <w:pPr>
        <w:spacing w:after="0" w:line="240" w:lineRule="auto"/>
        <w:rPr>
          <w:rFonts w:ascii="Times New Roman" w:hAnsi="Times New Roman" w:cs="Times New Roman"/>
          <w:sz w:val="28"/>
          <w:szCs w:val="28"/>
          <w:highlight w:val="yellow"/>
        </w:rPr>
      </w:pPr>
    </w:p>
    <w:p w:rsidR="0064628F" w:rsidRPr="003D19F2" w:rsidRDefault="0064628F" w:rsidP="003D19F2">
      <w:pPr>
        <w:spacing w:after="120"/>
        <w:jc w:val="both"/>
        <w:rPr>
          <w:rFonts w:ascii="Cambria" w:hAnsi="Cambria" w:cs="Cambria"/>
          <w:b/>
          <w:bCs/>
          <w:sz w:val="24"/>
          <w:szCs w:val="24"/>
        </w:rPr>
      </w:pPr>
      <w:r w:rsidRPr="003D19F2">
        <w:rPr>
          <w:rFonts w:ascii="Cambria" w:hAnsi="Cambria" w:cs="Cambria"/>
          <w:b/>
          <w:bCs/>
          <w:sz w:val="24"/>
          <w:szCs w:val="24"/>
        </w:rPr>
        <w:t>Diferencētas valsts nodevas ieviešanas iespējas</w:t>
      </w:r>
    </w:p>
    <w:p w:rsidR="0064628F" w:rsidRPr="00824B7E" w:rsidRDefault="0064628F" w:rsidP="00BF5E87">
      <w:pPr>
        <w:spacing w:after="0" w:line="240" w:lineRule="atLeast"/>
        <w:rPr>
          <w:rFonts w:ascii="Cambria" w:hAnsi="Cambria" w:cs="Cambria"/>
        </w:rPr>
      </w:pPr>
    </w:p>
    <w:p w:rsidR="0064628F" w:rsidRPr="00463305" w:rsidRDefault="0064628F" w:rsidP="00463305">
      <w:pPr>
        <w:spacing w:line="240" w:lineRule="atLeast"/>
        <w:ind w:left="360"/>
        <w:rPr>
          <w:rFonts w:ascii="Cambria" w:hAnsi="Cambria" w:cs="Cambria"/>
          <w:b/>
          <w:bCs/>
        </w:rPr>
      </w:pPr>
      <w:r w:rsidRPr="00463305">
        <w:rPr>
          <w:rFonts w:ascii="Cambria" w:hAnsi="Cambria" w:cs="Cambria"/>
          <w:b/>
          <w:bCs/>
        </w:rPr>
        <w:t>Eiropas Cilvēktiesību tiesas:</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1995.gada 13.jūlija spriedums lietā </w:t>
      </w:r>
      <w:r w:rsidRPr="00463305">
        <w:rPr>
          <w:rFonts w:ascii="Cambria" w:hAnsi="Cambria" w:cs="Cambria"/>
          <w:i/>
          <w:iCs/>
        </w:rPr>
        <w:t>Tolstoy Miloslavsky v. the United Kingdom</w:t>
      </w:r>
      <w:r w:rsidRPr="00463305">
        <w:rPr>
          <w:rFonts w:ascii="Cambria" w:hAnsi="Cambria" w:cs="Cambria"/>
        </w:rPr>
        <w:t>.</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2001.gada 19.jūnija spriedums lietā </w:t>
      </w:r>
      <w:r w:rsidRPr="00463305">
        <w:rPr>
          <w:rFonts w:ascii="Cambria" w:hAnsi="Cambria" w:cs="Cambria"/>
          <w:i/>
          <w:iCs/>
        </w:rPr>
        <w:t>Kreuz</w:t>
      </w:r>
      <w:r w:rsidRPr="00463305">
        <w:rPr>
          <w:rFonts w:ascii="Cambria" w:hAnsi="Cambria" w:cs="Cambria"/>
        </w:rPr>
        <w:t> </w:t>
      </w:r>
      <w:r w:rsidRPr="00463305">
        <w:rPr>
          <w:rFonts w:ascii="Cambria" w:hAnsi="Cambria" w:cs="Cambria"/>
          <w:i/>
          <w:iCs/>
        </w:rPr>
        <w:t>v.Poland</w:t>
      </w:r>
      <w:r w:rsidRPr="00463305">
        <w:rPr>
          <w:rFonts w:ascii="Cambria" w:hAnsi="Cambria" w:cs="Cambria"/>
        </w:rPr>
        <w:t>.</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2011.gada 26.jūlija spriedums lietā </w:t>
      </w:r>
      <w:r w:rsidRPr="00463305">
        <w:rPr>
          <w:rFonts w:ascii="Cambria" w:hAnsi="Cambria" w:cs="Cambria"/>
          <w:i/>
          <w:iCs/>
        </w:rPr>
        <w:t>Stoicescu v. Romania</w:t>
      </w:r>
      <w:r w:rsidRPr="00463305">
        <w:rPr>
          <w:rFonts w:ascii="Cambria" w:hAnsi="Cambria" w:cs="Cambria"/>
        </w:rPr>
        <w:t xml:space="preserve"> .</w:t>
      </w:r>
    </w:p>
    <w:p w:rsidR="0064628F" w:rsidRPr="00824B7E" w:rsidRDefault="0064628F" w:rsidP="00BF5E87">
      <w:pPr>
        <w:spacing w:after="0" w:line="240" w:lineRule="atLeast"/>
        <w:rPr>
          <w:rFonts w:ascii="Cambria" w:hAnsi="Cambria" w:cs="Cambria"/>
          <w:b/>
          <w:bCs/>
        </w:rPr>
      </w:pPr>
    </w:p>
    <w:p w:rsidR="0064628F" w:rsidRPr="00463305" w:rsidRDefault="0064628F" w:rsidP="00463305">
      <w:pPr>
        <w:spacing w:line="240" w:lineRule="atLeast"/>
        <w:ind w:left="360"/>
        <w:rPr>
          <w:rFonts w:ascii="Cambria" w:hAnsi="Cambria" w:cs="Cambria"/>
          <w:b/>
          <w:bCs/>
        </w:rPr>
      </w:pPr>
      <w:r w:rsidRPr="00463305">
        <w:rPr>
          <w:rFonts w:ascii="Cambria" w:hAnsi="Cambria" w:cs="Cambria"/>
          <w:b/>
          <w:bCs/>
        </w:rPr>
        <w:t>Satversmes tiesas:</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2005.gada 4.janvāra spriedums lietā Nr.2004-16-01;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2006.gada 14.marta spriedums lietā Nr.2005-18-01;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2.kolēģijas 2012.gada 15.februāra lēmums par atteikšanos ierosināt lietu (pieteikuma Nr.7/2012).</w:t>
      </w:r>
    </w:p>
    <w:p w:rsidR="0064628F" w:rsidRPr="00824B7E" w:rsidRDefault="0064628F" w:rsidP="00BF5E87">
      <w:pPr>
        <w:spacing w:after="0" w:line="240" w:lineRule="atLeast"/>
        <w:rPr>
          <w:rFonts w:ascii="Cambria" w:hAnsi="Cambria" w:cs="Cambria"/>
        </w:rPr>
      </w:pPr>
    </w:p>
    <w:p w:rsidR="0064628F" w:rsidRPr="00463305" w:rsidRDefault="0064628F" w:rsidP="00463305">
      <w:pPr>
        <w:spacing w:line="240" w:lineRule="atLeast"/>
        <w:ind w:left="360"/>
        <w:rPr>
          <w:rFonts w:ascii="Cambria" w:hAnsi="Cambria" w:cs="Cambria"/>
          <w:b/>
          <w:bCs/>
        </w:rPr>
      </w:pPr>
      <w:r w:rsidRPr="00463305">
        <w:rPr>
          <w:rFonts w:ascii="Cambria" w:hAnsi="Cambria" w:cs="Cambria"/>
          <w:b/>
          <w:bCs/>
        </w:rPr>
        <w:t>Augstākās tiesas Senāta Administratīvo lietu departamenta:</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2009.gada 3.novembra lēmums lietā Nr.SKA-792/2009</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2010.gada 21.septembra lēmums lietā Nr.SKA-910/2010 </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2010.gada 27.decembra lēmums lietā Nr.SKA-1112/2010</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2011.gada 30.jūnija lēmums lietā Nr.SKA-613/2011 </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4.novembra lēmums lietā Nr.SKA-972/2011.</w:t>
      </w:r>
    </w:p>
    <w:p w:rsidR="0064628F" w:rsidRPr="00824B7E" w:rsidRDefault="0064628F" w:rsidP="00BF5E87">
      <w:pPr>
        <w:spacing w:after="0" w:line="240" w:lineRule="atLeast"/>
        <w:rPr>
          <w:rFonts w:ascii="Cambria" w:hAnsi="Cambria" w:cs="Cambria"/>
        </w:rPr>
      </w:pPr>
    </w:p>
    <w:p w:rsidR="0064628F" w:rsidRPr="003D19F2" w:rsidRDefault="0064628F" w:rsidP="003D19F2">
      <w:pPr>
        <w:spacing w:line="240" w:lineRule="atLeast"/>
        <w:rPr>
          <w:rFonts w:ascii="Cambria" w:hAnsi="Cambria" w:cs="Cambria"/>
          <w:b/>
          <w:bCs/>
        </w:rPr>
      </w:pPr>
      <w:r>
        <w:rPr>
          <w:rFonts w:ascii="Cambria" w:hAnsi="Cambria" w:cs="Cambria"/>
          <w:b/>
          <w:bCs/>
        </w:rPr>
        <w:t xml:space="preserve">        </w:t>
      </w:r>
      <w:r w:rsidRPr="003D19F2">
        <w:rPr>
          <w:rFonts w:ascii="Cambria" w:hAnsi="Cambria" w:cs="Cambria"/>
          <w:b/>
          <w:bCs/>
        </w:rPr>
        <w:t>Administratīvās rajona tiesas:</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6.janvāra lēmums (reģ.nr.13725)</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2012.gada 10.janvāra lēmums (reģ.nr.13213); </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14.februāra lēmums lietā Nr.A420540610;</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15.februāra lēmums lietā (reģ.Nr.576);</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27.februāra lēmums lietā Nr.A4204959011;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5.marta lēmums (reģ.nr.1321);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2012.gada 6.marta lēmums (reģ.Nr.1991); </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5.aprīļa lēmums lietā Nr.A420487411;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3.maija lēmums (reģ. Nr.5723);</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21.maija lēmums lietā Nr.A420779210;</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2012.gada 29.maija lēmums lietā Nr.A420353212; </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2012.gada 30.maija lēmums (reģ.Nr.6910); </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11.jūnija lēmums (reģ. Nr.9994);</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20.jūnija lēmums (reģ. Nr.4834).</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2012.gada 14.augusta lēmums (reģ.Nr.8216); </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15.augusta lēmums (reģ.Nr.12171);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20.augusta lēmums lietā (reģ.Nr.11457);</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20.augusta lēmums (reģ. Nr.11682);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2012.gada 30.augusta lēmums (reģ.Nr.9721); </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7.septembra lēmums (reģ. Nr.12334);</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3.oktobra lēmums (reģ. Nr.14495);</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5.oktobra lēmums lietā (reģ.Nr.14569);</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12.novembra lēmums (reģ.Nr.16287);</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27.novembra lēmums (reģ.Nr.17140).</w:t>
      </w:r>
    </w:p>
    <w:p w:rsidR="0064628F" w:rsidRPr="00824B7E" w:rsidRDefault="0064628F" w:rsidP="00BF5E87">
      <w:pPr>
        <w:spacing w:after="0" w:line="240" w:lineRule="auto"/>
        <w:rPr>
          <w:rFonts w:ascii="Cambria" w:hAnsi="Cambria" w:cs="Cambria"/>
        </w:rPr>
      </w:pPr>
    </w:p>
    <w:p w:rsidR="0064628F" w:rsidRPr="003D19F2" w:rsidRDefault="0064628F" w:rsidP="003D19F2">
      <w:pPr>
        <w:rPr>
          <w:rFonts w:ascii="Cambria" w:hAnsi="Cambria" w:cs="Cambria"/>
          <w:b/>
          <w:bCs/>
          <w:color w:val="000000"/>
          <w:sz w:val="24"/>
          <w:szCs w:val="24"/>
          <w:shd w:val="clear" w:color="auto" w:fill="FFFFFF"/>
        </w:rPr>
      </w:pPr>
      <w:r w:rsidRPr="003D19F2">
        <w:rPr>
          <w:rFonts w:ascii="Cambria" w:hAnsi="Cambria" w:cs="Cambria"/>
          <w:b/>
          <w:bCs/>
          <w:sz w:val="24"/>
          <w:szCs w:val="24"/>
        </w:rPr>
        <w:t>Administratīvā līguma (izlīguma) slēgšanas prakse</w:t>
      </w:r>
    </w:p>
    <w:p w:rsidR="0064628F" w:rsidRPr="00463305" w:rsidRDefault="0064628F" w:rsidP="00466199">
      <w:pPr>
        <w:pStyle w:val="ListParagraph"/>
        <w:numPr>
          <w:ilvl w:val="0"/>
          <w:numId w:val="3"/>
        </w:numPr>
        <w:rPr>
          <w:rFonts w:ascii="Cambria" w:hAnsi="Cambria" w:cs="Cambria"/>
          <w:highlight w:val="yellow"/>
        </w:rPr>
      </w:pPr>
      <w:r w:rsidRPr="00466199">
        <w:rPr>
          <w:rFonts w:ascii="Cambria" w:hAnsi="Cambria" w:cs="Cambria"/>
          <w:color w:val="000000"/>
          <w:shd w:val="clear" w:color="auto" w:fill="FFFFFF"/>
        </w:rPr>
        <w:t>Augstākās tiesas Senāta Administratīvo lietu departamenta spriedums lietā</w:t>
      </w:r>
      <w:r w:rsidRPr="003D19F2">
        <w:rPr>
          <w:rFonts w:ascii="Cambria" w:hAnsi="Cambria" w:cs="Cambria"/>
          <w:color w:val="000000"/>
          <w:shd w:val="clear" w:color="auto" w:fill="FFFFFF"/>
        </w:rPr>
        <w:t xml:space="preserve"> Nr.A43001309.</w:t>
      </w:r>
      <w:r w:rsidRPr="00463305">
        <w:rPr>
          <w:rFonts w:ascii="Cambria" w:hAnsi="Cambria" w:cs="Cambria"/>
          <w:color w:val="000000"/>
        </w:rPr>
        <w:br/>
      </w:r>
      <w:r w:rsidRPr="00463305">
        <w:rPr>
          <w:rFonts w:ascii="Cambria" w:hAnsi="Cambria" w:cs="Cambria"/>
          <w:color w:val="000000"/>
          <w:shd w:val="clear" w:color="auto" w:fill="FFFFFF"/>
        </w:rPr>
        <w:t>Administratīvās apgabaltiesas 06.05.2011. spriedums lietā Nr. A43006009</w:t>
      </w:r>
    </w:p>
    <w:p w:rsidR="0064628F" w:rsidRDefault="0064628F" w:rsidP="00BF5E87">
      <w:pPr>
        <w:spacing w:after="0" w:line="240" w:lineRule="auto"/>
        <w:rPr>
          <w:rStyle w:val="document-link"/>
          <w:rFonts w:ascii="Times New Roman" w:hAnsi="Times New Roman" w:cs="Times New Roman"/>
          <w:sz w:val="28"/>
          <w:szCs w:val="28"/>
        </w:rPr>
      </w:pPr>
    </w:p>
    <w:p w:rsidR="0064628F" w:rsidRPr="003D19F2" w:rsidRDefault="0064628F" w:rsidP="003D19F2">
      <w:pPr>
        <w:spacing w:after="120"/>
        <w:jc w:val="both"/>
        <w:rPr>
          <w:rFonts w:ascii="Cambria" w:hAnsi="Cambria" w:cs="Cambria"/>
          <w:b/>
          <w:bCs/>
        </w:rPr>
      </w:pPr>
      <w:r w:rsidRPr="003D19F2">
        <w:rPr>
          <w:rFonts w:ascii="Cambria" w:hAnsi="Cambria" w:cs="Cambria"/>
          <w:b/>
          <w:bCs/>
        </w:rPr>
        <w:t>Administratīvā akta izdošanas termiņa efektivitātes analīze</w:t>
      </w:r>
    </w:p>
    <w:p w:rsidR="0064628F" w:rsidRPr="00463305" w:rsidRDefault="0064628F" w:rsidP="003D19F2">
      <w:pPr>
        <w:pStyle w:val="ListParagraph"/>
        <w:spacing w:line="240" w:lineRule="atLeast"/>
        <w:rPr>
          <w:rFonts w:ascii="Cambria" w:hAnsi="Cambria" w:cs="Cambria"/>
          <w:b/>
          <w:bCs/>
        </w:rPr>
      </w:pPr>
      <w:r w:rsidRPr="00463305">
        <w:rPr>
          <w:rFonts w:ascii="Cambria" w:hAnsi="Cambria" w:cs="Cambria"/>
          <w:b/>
          <w:bCs/>
        </w:rPr>
        <w:t>Administratīvās rajona tiesas:</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2009.gada 8.jūlija lēmums lietā Nr.A42831009</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2009.gada 14.jūlija lēmums lietā Nr.A42813809</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2010.gada 22.janvāra lēmums lietā Nr.A420513210</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2010.gada 12.marta lēmums lietā Nr.A420554810</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2010.gada 16.aprīļa lēmums lietā Nr.A420577610</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2010.gada 18.maija lēmums lietā Nr.A42519308</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2010.gada 2.jūlija lēmums lietā Nr.</w:t>
      </w:r>
      <w:bookmarkStart w:id="0" w:name="_GoBack"/>
      <w:bookmarkEnd w:id="0"/>
      <w:r w:rsidRPr="00463305">
        <w:rPr>
          <w:rFonts w:ascii="Cambria" w:hAnsi="Cambria" w:cs="Cambria"/>
        </w:rPr>
        <w:t>A420655110</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2010.gada 20.augusta lēmums lietā Nr.A420710710</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6.janvāra lēmums lietā Nr. A420831310</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4.feburāra lēmums lietā Nr.A420400311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4.marta lēmums lietā Nr.A420424211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10.marta lēmums lietā Nr.A420443511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11.marta lēmums lietā Nr.A420433611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21.marta lēmums lietā Nr.A420452711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31.marta lēmums lietā Nr.A420454911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29.augusta lēmums lietā Nr.A420822810</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12.septembra lēmums lietā Nr.A420554611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12.oktobra lēmums lietā Nr.A420606111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2011.gada 27.oktobra lēmums lietā Nr. A420616411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9.janvāra lēmums lietā Nr.A420668511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7.februāra lēmums lietā Nr.142156611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9.februāra lēmums Lietā Nr.142201611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14.februāra lēmums lietā Nr.A420349412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15.marta lēmums lietā Nr.142214411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25.aprīļa lēmums lietā Nr.A420531111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18.maija lēmums lietā Nr.A420405712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13.jūlija lēmums lietā Nr.A420453212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15.augusta lēmums lietā Nr.A420478912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17.augusta lēmums lietā Nr.A420501512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3.septembra lēmums lietā Nr.A420505612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7.septembra lēmums lietā Nr.A420504312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20.septembra lēmums lietā Nr.A420510712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15.oktobra lēmums lietā Nr.A420539712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26.oktobra lēmums lietā Nr.A420550812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1.novembra lēmums lietā Nr.A420544512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5.novembra lēmums lietā Nr.A420529412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22.novembra lēmums lietā Nr.A420560212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2012.gada 28.novembra lēmums lietā Nr.</w:t>
      </w:r>
      <w:r w:rsidRPr="00463305">
        <w:rPr>
          <w:rFonts w:ascii="Cambria" w:hAnsi="Cambria" w:cs="Cambria"/>
          <w:color w:val="000000"/>
        </w:rPr>
        <w:t>A42972709</w:t>
      </w:r>
    </w:p>
    <w:p w:rsidR="0064628F" w:rsidRDefault="0064628F" w:rsidP="00BF5E87">
      <w:pPr>
        <w:spacing w:after="0" w:line="240" w:lineRule="auto"/>
        <w:rPr>
          <w:rFonts w:ascii="Times New Roman" w:hAnsi="Times New Roman" w:cs="Times New Roman"/>
          <w:sz w:val="28"/>
          <w:szCs w:val="28"/>
          <w:highlight w:val="yellow"/>
        </w:rPr>
      </w:pPr>
    </w:p>
    <w:p w:rsidR="0064628F" w:rsidRPr="003D19F2" w:rsidRDefault="0064628F" w:rsidP="003D19F2">
      <w:pPr>
        <w:spacing w:before="120" w:after="120"/>
        <w:jc w:val="both"/>
        <w:rPr>
          <w:rFonts w:ascii="Cambria" w:hAnsi="Cambria" w:cs="Cambria"/>
          <w:i/>
          <w:iCs/>
          <w:sz w:val="24"/>
          <w:szCs w:val="24"/>
        </w:rPr>
      </w:pPr>
      <w:r w:rsidRPr="003D19F2">
        <w:rPr>
          <w:rFonts w:ascii="Cambria" w:hAnsi="Cambria" w:cs="Cambria"/>
          <w:b/>
          <w:bCs/>
          <w:sz w:val="24"/>
          <w:szCs w:val="24"/>
        </w:rPr>
        <w:t>Maksa par administratīvo procesu iestādē</w:t>
      </w:r>
    </w:p>
    <w:p w:rsidR="0064628F" w:rsidRPr="003D19F2" w:rsidRDefault="0064628F" w:rsidP="00466199">
      <w:pPr>
        <w:pStyle w:val="ListParagraph"/>
      </w:pPr>
      <w:r w:rsidRPr="003D19F2">
        <w:rPr>
          <w:shd w:val="clear" w:color="auto" w:fill="FFFFFF"/>
        </w:rPr>
        <w:t>Satversmes tiesas 2010. gada 19.aprīļa spriedums  lietā Nr. 2009-77-01. </w:t>
      </w:r>
      <w:r w:rsidRPr="003D19F2">
        <w:rPr>
          <w:rStyle w:val="apple-converted-space"/>
          <w:rFonts w:ascii="Cambria" w:hAnsi="Cambria" w:cs="Cambria"/>
          <w:color w:val="000000"/>
          <w:shd w:val="clear" w:color="auto" w:fill="FFFFFF"/>
        </w:rPr>
        <w:t> </w:t>
      </w:r>
    </w:p>
    <w:p w:rsidR="0064628F" w:rsidRDefault="0064628F" w:rsidP="00BF5E87">
      <w:pPr>
        <w:spacing w:after="0" w:line="240" w:lineRule="atLeast"/>
        <w:rPr>
          <w:rFonts w:ascii="Times New Roman" w:hAnsi="Times New Roman" w:cs="Times New Roman"/>
          <w:sz w:val="28"/>
          <w:szCs w:val="28"/>
        </w:rPr>
      </w:pPr>
    </w:p>
    <w:p w:rsidR="0064628F" w:rsidRPr="003D19F2" w:rsidRDefault="0064628F" w:rsidP="00BF5E87">
      <w:pPr>
        <w:spacing w:after="0" w:line="240" w:lineRule="atLeast"/>
        <w:rPr>
          <w:rFonts w:ascii="Cambria" w:hAnsi="Cambria" w:cs="Cambria"/>
          <w:b/>
          <w:bCs/>
          <w:sz w:val="24"/>
          <w:szCs w:val="24"/>
        </w:rPr>
      </w:pPr>
      <w:r w:rsidRPr="003D19F2">
        <w:rPr>
          <w:rFonts w:ascii="Cambria" w:hAnsi="Cambria" w:cs="Cambria"/>
          <w:b/>
          <w:bCs/>
          <w:sz w:val="24"/>
          <w:szCs w:val="24"/>
        </w:rPr>
        <w:t>Divpakāpju un trīspakāpju administratīvo tiesu modeļu priekšrocības un trūkumi</w:t>
      </w:r>
    </w:p>
    <w:p w:rsidR="0064628F" w:rsidRDefault="0064628F" w:rsidP="00BF5E87">
      <w:pPr>
        <w:spacing w:after="0" w:line="240" w:lineRule="atLeast"/>
        <w:rPr>
          <w:rFonts w:ascii="Cambria" w:hAnsi="Cambria" w:cs="Cambria"/>
        </w:rPr>
      </w:pP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Satversmes tiesas spriedums lietā Nr.2006-31-01</w:t>
      </w:r>
    </w:p>
    <w:p w:rsidR="0064628F" w:rsidRDefault="0064628F" w:rsidP="00BF5E87">
      <w:pPr>
        <w:spacing w:after="0" w:line="240" w:lineRule="atLeast"/>
        <w:jc w:val="both"/>
        <w:rPr>
          <w:rFonts w:ascii="Cambria" w:hAnsi="Cambria" w:cs="Cambria"/>
        </w:rPr>
      </w:pP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Senāta Civillietu departamenta 2012.gada 22.februāra spriedums lietā Nr.SKC-88/2012</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Senāta Civillietu departamenta 2008.gada 4.jūlija spriedums lietā Nr.SKC-176/2008</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Senāta Administratīvo lietu departamenta 2007.gada 15.marta spriedums lietā Nr.SKA-172/2007</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Senāta Administratīvo lietu departamenta 2008.gada 30.maija lēmums lietā Nr.420/2008</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Senāta Administratīvo lietu departamenta 2008.gada 10.aprīļa spriedums lietā Nr.SKA-100/2008</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Senāta Administratīvo lietu departamenta 2010.gada 22.marta lēmums lietā Nr.SKA-279/2010</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Senāta Administratīvo lietu departamenta 2009.gada 26.jūnija spriedums lietā Nr.SKA-263/2009</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Senāta Civillietu departamenta 2011.gada 2.februāra spriedums lietā Nr.SPC-4/2011</w:t>
      </w:r>
    </w:p>
    <w:p w:rsidR="0064628F" w:rsidRDefault="0064628F" w:rsidP="00BF5E87">
      <w:pPr>
        <w:spacing w:after="0" w:line="240" w:lineRule="atLeast"/>
        <w:jc w:val="both"/>
        <w:rPr>
          <w:rFonts w:ascii="Cambria" w:hAnsi="Cambria" w:cs="Cambria"/>
        </w:rPr>
      </w:pP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Rīgas pilsētas Centra rajona tiesas 2007.gada 2.aprīļa spriedums lietā Nr.C27082406</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Augstākās tiesas Civillietu tiesu palātas 2009.gada 5.maija spriedums lietā Nr.PAC-0228-09</w:t>
      </w:r>
    </w:p>
    <w:p w:rsidR="0064628F" w:rsidRDefault="0064628F" w:rsidP="00BF5E87">
      <w:pPr>
        <w:spacing w:after="0" w:line="240" w:lineRule="atLeast"/>
        <w:rPr>
          <w:rFonts w:ascii="Cambria" w:hAnsi="Cambria" w:cs="Cambria"/>
        </w:rPr>
      </w:pPr>
    </w:p>
    <w:p w:rsidR="0064628F" w:rsidRDefault="0064628F" w:rsidP="00BF5E87">
      <w:pPr>
        <w:spacing w:after="0" w:line="240" w:lineRule="atLeast"/>
        <w:rPr>
          <w:rFonts w:ascii="Cambria" w:hAnsi="Cambria" w:cs="Cambria"/>
        </w:rPr>
      </w:pPr>
    </w:p>
    <w:p w:rsidR="0064628F" w:rsidRPr="00BF5E87" w:rsidRDefault="0064628F" w:rsidP="00BF5E87">
      <w:pPr>
        <w:spacing w:after="0" w:line="240" w:lineRule="atLeast"/>
        <w:rPr>
          <w:rFonts w:ascii="Cambria" w:hAnsi="Cambria" w:cs="Cambria"/>
        </w:rPr>
      </w:pPr>
    </w:p>
    <w:p w:rsidR="0064628F" w:rsidRPr="00463305" w:rsidRDefault="0064628F" w:rsidP="00463305">
      <w:pPr>
        <w:pStyle w:val="ListParagraph"/>
        <w:rPr>
          <w:rFonts w:ascii="Cambria" w:hAnsi="Cambria" w:cs="Cambria"/>
          <w:b/>
          <w:bCs/>
        </w:rPr>
      </w:pPr>
      <w:r w:rsidRPr="00463305">
        <w:rPr>
          <w:rFonts w:ascii="Cambria" w:hAnsi="Cambria" w:cs="Cambria"/>
          <w:b/>
          <w:bCs/>
        </w:rPr>
        <w:t>3.1.3.2. jautājums</w:t>
      </w:r>
    </w:p>
    <w:p w:rsidR="0064628F" w:rsidRPr="00463305" w:rsidRDefault="0064628F" w:rsidP="00463305">
      <w:pPr>
        <w:pStyle w:val="ListParagraph"/>
        <w:numPr>
          <w:ilvl w:val="0"/>
          <w:numId w:val="3"/>
        </w:numPr>
        <w:jc w:val="both"/>
        <w:rPr>
          <w:rFonts w:ascii="Cambria" w:hAnsi="Cambria" w:cs="Cambria"/>
        </w:rPr>
      </w:pPr>
      <w:r w:rsidRPr="00463305">
        <w:rPr>
          <w:rFonts w:ascii="Cambria" w:hAnsi="Cambria" w:cs="Cambria"/>
          <w:color w:val="000000"/>
        </w:rPr>
        <w:t xml:space="preserve">ECT spriedums lietā: </w:t>
      </w:r>
      <w:r w:rsidRPr="00463305">
        <w:rPr>
          <w:rFonts w:ascii="Cambria" w:hAnsi="Cambria" w:cs="Cambria"/>
          <w:color w:val="000000"/>
          <w:lang w:eastAsia="lv-LV"/>
        </w:rPr>
        <w:t>42049/98</w:t>
      </w:r>
      <w:r w:rsidRPr="00463305">
        <w:rPr>
          <w:rFonts w:ascii="Cambria" w:hAnsi="Cambria" w:cs="Cambria"/>
          <w:color w:val="000000"/>
        </w:rPr>
        <w:t xml:space="preserve"> ZWIĄZEK NAUCZYCIELSTWA POLSKIEGO V. POLAND</w:t>
      </w:r>
    </w:p>
    <w:p w:rsidR="0064628F" w:rsidRPr="00824B7E" w:rsidRDefault="0064628F" w:rsidP="00463305">
      <w:pPr>
        <w:pStyle w:val="FootnoteText"/>
        <w:numPr>
          <w:ilvl w:val="0"/>
          <w:numId w:val="3"/>
        </w:numPr>
        <w:jc w:val="both"/>
        <w:rPr>
          <w:rFonts w:ascii="Cambria" w:hAnsi="Cambria" w:cs="Cambria"/>
          <w:color w:val="000000"/>
          <w:sz w:val="22"/>
          <w:szCs w:val="22"/>
        </w:rPr>
      </w:pPr>
      <w:r w:rsidRPr="00824B7E">
        <w:rPr>
          <w:rFonts w:ascii="Cambria" w:hAnsi="Cambria" w:cs="Cambria"/>
          <w:color w:val="000000"/>
          <w:sz w:val="22"/>
          <w:szCs w:val="22"/>
        </w:rPr>
        <w:t xml:space="preserve">ECT spriedums lietā: </w:t>
      </w:r>
      <w:r w:rsidRPr="00824B7E">
        <w:rPr>
          <w:rFonts w:ascii="Cambria" w:hAnsi="Cambria" w:cs="Cambria"/>
          <w:color w:val="000000"/>
          <w:sz w:val="22"/>
          <w:szCs w:val="22"/>
          <w:lang w:eastAsia="lv-LV"/>
        </w:rPr>
        <w:t>1398/03</w:t>
      </w:r>
      <w:r w:rsidRPr="00824B7E">
        <w:rPr>
          <w:rFonts w:ascii="Cambria" w:hAnsi="Cambria" w:cs="Cambria"/>
          <w:color w:val="000000"/>
          <w:sz w:val="22"/>
          <w:szCs w:val="22"/>
        </w:rPr>
        <w:t xml:space="preserve"> MARKOVIC AND OTHERS V. ITALY</w:t>
      </w:r>
    </w:p>
    <w:p w:rsidR="0064628F" w:rsidRPr="00824B7E" w:rsidRDefault="0064628F" w:rsidP="00463305">
      <w:pPr>
        <w:pStyle w:val="FootnoteText"/>
        <w:numPr>
          <w:ilvl w:val="0"/>
          <w:numId w:val="3"/>
        </w:numPr>
        <w:jc w:val="both"/>
        <w:rPr>
          <w:rFonts w:ascii="Cambria" w:hAnsi="Cambria" w:cs="Cambria"/>
          <w:sz w:val="22"/>
          <w:szCs w:val="22"/>
        </w:rPr>
      </w:pPr>
      <w:r w:rsidRPr="00824B7E">
        <w:rPr>
          <w:rFonts w:ascii="Cambria" w:hAnsi="Cambria" w:cs="Cambria"/>
          <w:sz w:val="22"/>
          <w:szCs w:val="22"/>
        </w:rPr>
        <w:t xml:space="preserve">ECT spriedums: </w:t>
      </w:r>
      <w:r w:rsidRPr="00824B7E">
        <w:rPr>
          <w:rStyle w:val="column01"/>
          <w:rFonts w:ascii="Cambria" w:hAnsi="Cambria" w:cs="Cambria"/>
          <w:sz w:val="22"/>
          <w:szCs w:val="22"/>
        </w:rPr>
        <w:t>9562/81 9818/82</w:t>
      </w:r>
      <w:r w:rsidRPr="00824B7E">
        <w:rPr>
          <w:rFonts w:ascii="Cambria" w:hAnsi="Cambria" w:cs="Cambria"/>
          <w:sz w:val="22"/>
          <w:szCs w:val="22"/>
        </w:rPr>
        <w:t xml:space="preserve"> MONNELL AND MORRIS V UNITED KINGDOM</w:t>
      </w:r>
    </w:p>
    <w:p w:rsidR="0064628F" w:rsidRPr="00824B7E" w:rsidRDefault="0064628F" w:rsidP="00463305">
      <w:pPr>
        <w:pStyle w:val="FootnoteText"/>
        <w:numPr>
          <w:ilvl w:val="0"/>
          <w:numId w:val="3"/>
        </w:numPr>
        <w:jc w:val="both"/>
        <w:rPr>
          <w:rStyle w:val="s7d2086b4"/>
          <w:rFonts w:ascii="Cambria" w:hAnsi="Cambria" w:cs="Cambria"/>
          <w:sz w:val="22"/>
          <w:szCs w:val="22"/>
        </w:rPr>
      </w:pPr>
      <w:r w:rsidRPr="00824B7E">
        <w:rPr>
          <w:rFonts w:ascii="Cambria" w:hAnsi="Cambria" w:cs="Cambria"/>
          <w:i/>
          <w:iCs/>
          <w:sz w:val="22"/>
          <w:szCs w:val="22"/>
        </w:rPr>
        <w:t xml:space="preserve">ECT spriedums </w:t>
      </w:r>
      <w:r w:rsidRPr="00824B7E">
        <w:rPr>
          <w:rStyle w:val="column01"/>
          <w:rFonts w:ascii="Cambria" w:hAnsi="Cambria" w:cs="Cambria"/>
          <w:sz w:val="22"/>
          <w:szCs w:val="22"/>
        </w:rPr>
        <w:t xml:space="preserve">60437/08 </w:t>
      </w:r>
      <w:r w:rsidRPr="00824B7E">
        <w:rPr>
          <w:rStyle w:val="s7d2086b4"/>
          <w:rFonts w:ascii="Cambria" w:hAnsi="Cambria" w:cs="Cambria"/>
          <w:sz w:val="22"/>
          <w:szCs w:val="22"/>
        </w:rPr>
        <w:t>ERIKSSON v. SWEDEN</w:t>
      </w:r>
    </w:p>
    <w:p w:rsidR="0064628F" w:rsidRPr="00824B7E" w:rsidRDefault="0064628F" w:rsidP="00463305">
      <w:pPr>
        <w:pStyle w:val="s32b251d"/>
        <w:numPr>
          <w:ilvl w:val="0"/>
          <w:numId w:val="3"/>
        </w:numPr>
        <w:spacing w:before="0" w:beforeAutospacing="0" w:after="0" w:afterAutospacing="0"/>
        <w:rPr>
          <w:rFonts w:ascii="Cambria" w:hAnsi="Cambria" w:cs="Cambria"/>
          <w:sz w:val="22"/>
          <w:szCs w:val="22"/>
        </w:rPr>
      </w:pPr>
      <w:r w:rsidRPr="00824B7E">
        <w:rPr>
          <w:rStyle w:val="s7d2086b4"/>
          <w:rFonts w:ascii="Cambria" w:hAnsi="Cambria" w:cs="Cambria"/>
          <w:sz w:val="22"/>
          <w:szCs w:val="22"/>
        </w:rPr>
        <w:t xml:space="preserve">ECT spriedums: </w:t>
      </w:r>
      <w:r w:rsidRPr="00824B7E">
        <w:rPr>
          <w:rStyle w:val="s6b621b36"/>
          <w:rFonts w:ascii="Cambria" w:hAnsi="Cambria" w:cs="Cambria"/>
          <w:sz w:val="22"/>
          <w:szCs w:val="22"/>
        </w:rPr>
        <w:t xml:space="preserve">34043/05 and 15792/06 </w:t>
      </w:r>
      <w:r w:rsidRPr="00824B7E">
        <w:rPr>
          <w:rStyle w:val="s7d2086b4"/>
          <w:rFonts w:ascii="Cambria" w:hAnsi="Cambria" w:cs="Cambria"/>
          <w:sz w:val="22"/>
          <w:szCs w:val="22"/>
        </w:rPr>
        <w:t>CASE OF SUBICKA v. POLAND (No. 2)</w:t>
      </w:r>
    </w:p>
    <w:p w:rsidR="0064628F" w:rsidRPr="00824B7E" w:rsidRDefault="0064628F" w:rsidP="00463305">
      <w:pPr>
        <w:pStyle w:val="s32b251d"/>
        <w:numPr>
          <w:ilvl w:val="0"/>
          <w:numId w:val="3"/>
        </w:numPr>
        <w:spacing w:before="0" w:beforeAutospacing="0" w:after="0" w:afterAutospacing="0"/>
        <w:rPr>
          <w:rFonts w:ascii="Cambria" w:hAnsi="Cambria" w:cs="Cambria"/>
          <w:sz w:val="22"/>
          <w:szCs w:val="22"/>
        </w:rPr>
      </w:pPr>
      <w:r w:rsidRPr="00824B7E">
        <w:rPr>
          <w:rStyle w:val="s7d2086b4"/>
          <w:rFonts w:ascii="Cambria" w:hAnsi="Cambria" w:cs="Cambria"/>
          <w:sz w:val="22"/>
          <w:szCs w:val="22"/>
        </w:rPr>
        <w:t xml:space="preserve">ECT spriedums </w:t>
      </w:r>
      <w:r w:rsidRPr="00824B7E">
        <w:rPr>
          <w:rStyle w:val="s6b621b36"/>
          <w:rFonts w:ascii="Cambria" w:hAnsi="Cambria" w:cs="Cambria"/>
          <w:sz w:val="22"/>
          <w:szCs w:val="22"/>
        </w:rPr>
        <w:t>46344/06</w:t>
      </w:r>
      <w:r w:rsidRPr="00824B7E">
        <w:rPr>
          <w:rFonts w:ascii="Cambria" w:hAnsi="Cambria" w:cs="Cambria"/>
          <w:sz w:val="22"/>
          <w:szCs w:val="22"/>
        </w:rPr>
        <w:t xml:space="preserve"> </w:t>
      </w:r>
      <w:r w:rsidRPr="00824B7E">
        <w:rPr>
          <w:rStyle w:val="s7d2086b4"/>
          <w:rFonts w:ascii="Cambria" w:hAnsi="Cambria" w:cs="Cambria"/>
          <w:sz w:val="22"/>
          <w:szCs w:val="22"/>
        </w:rPr>
        <w:t>RUMPF v. GERMANY</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color w:val="000000"/>
        </w:rPr>
        <w:t xml:space="preserve">ECT spriedums lietā: </w:t>
      </w:r>
      <w:r w:rsidRPr="00463305">
        <w:rPr>
          <w:rStyle w:val="column01"/>
          <w:rFonts w:ascii="Cambria" w:hAnsi="Cambria" w:cs="Cambria"/>
        </w:rPr>
        <w:t xml:space="preserve">34619/97 </w:t>
      </w:r>
      <w:r w:rsidRPr="00463305">
        <w:rPr>
          <w:rStyle w:val="document-link"/>
          <w:rFonts w:ascii="Cambria" w:hAnsi="Cambria" w:cs="Cambria"/>
        </w:rPr>
        <w:t>JANOSEVIC v. SWEDEN</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color w:val="000000"/>
        </w:rPr>
        <w:t xml:space="preserve">ECT spriedums lietā: </w:t>
      </w:r>
      <w:r w:rsidRPr="00463305">
        <w:rPr>
          <w:rStyle w:val="column01"/>
          <w:rFonts w:ascii="Cambria" w:hAnsi="Cambria" w:cs="Cambria"/>
        </w:rPr>
        <w:t xml:space="preserve">36985/97 </w:t>
      </w:r>
      <w:r w:rsidRPr="00463305">
        <w:rPr>
          <w:rStyle w:val="document-link"/>
          <w:rFonts w:ascii="Cambria" w:hAnsi="Cambria" w:cs="Cambria"/>
        </w:rPr>
        <w:t>VASTBERGA TAXI AKTIEBOLAG AND VULIC v. SWEDEN</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color w:val="000000"/>
        </w:rPr>
        <w:t xml:space="preserve">ECT spriedums lietā: </w:t>
      </w:r>
      <w:r w:rsidRPr="00463305">
        <w:rPr>
          <w:rStyle w:val="column01"/>
          <w:rFonts w:ascii="Cambria" w:hAnsi="Cambria" w:cs="Cambria"/>
        </w:rPr>
        <w:t xml:space="preserve">32842/96 </w:t>
      </w:r>
      <w:r w:rsidRPr="00463305">
        <w:rPr>
          <w:rStyle w:val="document-link"/>
          <w:rFonts w:ascii="Cambria" w:hAnsi="Cambria" w:cs="Cambria"/>
        </w:rPr>
        <w:t>NUUTINEN v. FINLAND</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color w:val="000000"/>
        </w:rPr>
        <w:t xml:space="preserve">ECT spriedums lietā: </w:t>
      </w:r>
      <w:r w:rsidRPr="00463305">
        <w:rPr>
          <w:rStyle w:val="column01"/>
          <w:rFonts w:ascii="Cambria" w:hAnsi="Cambria" w:cs="Cambria"/>
        </w:rPr>
        <w:t xml:space="preserve">19823/92 </w:t>
      </w:r>
      <w:r w:rsidRPr="00463305">
        <w:rPr>
          <w:rStyle w:val="document-link"/>
          <w:rFonts w:ascii="Cambria" w:hAnsi="Cambria" w:cs="Cambria"/>
        </w:rPr>
        <w:t xml:space="preserve">HOKKANEN v. FINLAND </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color w:val="000000"/>
        </w:rPr>
        <w:t xml:space="preserve">ECT spriedums lietā: </w:t>
      </w:r>
      <w:r w:rsidRPr="00463305">
        <w:rPr>
          <w:rStyle w:val="column01"/>
          <w:rFonts w:ascii="Cambria" w:hAnsi="Cambria" w:cs="Cambria"/>
        </w:rPr>
        <w:t xml:space="preserve">497/09 </w:t>
      </w:r>
      <w:r w:rsidRPr="00463305">
        <w:rPr>
          <w:rStyle w:val="document-link"/>
          <w:rFonts w:ascii="Cambria" w:hAnsi="Cambria" w:cs="Cambria"/>
        </w:rPr>
        <w:t>KOCH v. GERMANY</w:t>
      </w:r>
    </w:p>
    <w:p w:rsidR="0064628F" w:rsidRPr="00463305" w:rsidRDefault="0064628F" w:rsidP="00463305">
      <w:pPr>
        <w:pStyle w:val="ListParagraph"/>
        <w:numPr>
          <w:ilvl w:val="0"/>
          <w:numId w:val="3"/>
        </w:numPr>
        <w:rPr>
          <w:rFonts w:ascii="Cambria" w:hAnsi="Cambria" w:cs="Cambria"/>
        </w:rPr>
      </w:pPr>
      <w:r w:rsidRPr="00463305">
        <w:rPr>
          <w:rFonts w:ascii="Cambria" w:hAnsi="Cambria" w:cs="Cambria"/>
          <w:color w:val="000000"/>
        </w:rPr>
        <w:t xml:space="preserve">ECT spriedums lietā: </w:t>
      </w:r>
      <w:r w:rsidRPr="00463305">
        <w:rPr>
          <w:rStyle w:val="column01"/>
          <w:rFonts w:ascii="Cambria" w:hAnsi="Cambria" w:cs="Cambria"/>
        </w:rPr>
        <w:t xml:space="preserve">52178/10 </w:t>
      </w:r>
      <w:r w:rsidRPr="00463305">
        <w:rPr>
          <w:rStyle w:val="document-link"/>
          <w:rFonts w:ascii="Cambria" w:hAnsi="Cambria" w:cs="Cambria"/>
        </w:rPr>
        <w:t>SAMSONNIKOV v. ESTONIA</w:t>
      </w:r>
    </w:p>
    <w:p w:rsidR="0064628F" w:rsidRPr="00463305" w:rsidRDefault="0064628F" w:rsidP="00463305">
      <w:pPr>
        <w:pStyle w:val="ListParagraph"/>
        <w:numPr>
          <w:ilvl w:val="0"/>
          <w:numId w:val="3"/>
        </w:numPr>
        <w:rPr>
          <w:rStyle w:val="document-link"/>
          <w:rFonts w:ascii="Cambria" w:hAnsi="Cambria" w:cs="Cambria"/>
        </w:rPr>
      </w:pPr>
      <w:r w:rsidRPr="00463305">
        <w:rPr>
          <w:rFonts w:ascii="Cambria" w:hAnsi="Cambria" w:cs="Cambria"/>
          <w:color w:val="000000"/>
        </w:rPr>
        <w:t xml:space="preserve">ECT spriedums lietā:  </w:t>
      </w:r>
      <w:r w:rsidRPr="00463305">
        <w:rPr>
          <w:rStyle w:val="column01"/>
          <w:rFonts w:ascii="Cambria" w:hAnsi="Cambria" w:cs="Cambria"/>
        </w:rPr>
        <w:t xml:space="preserve">265/07 </w:t>
      </w:r>
      <w:r w:rsidRPr="00463305">
        <w:rPr>
          <w:rStyle w:val="document-link"/>
          <w:rFonts w:ascii="Cambria" w:hAnsi="Cambria" w:cs="Cambria"/>
        </w:rPr>
        <w:t>DARREN OMOREGIE AND OTHERS v. NORWAY</w:t>
      </w:r>
    </w:p>
    <w:p w:rsidR="0064628F" w:rsidRDefault="0064628F" w:rsidP="00C254DB">
      <w:pPr>
        <w:rPr>
          <w:highlight w:val="yellow"/>
        </w:rPr>
      </w:pPr>
    </w:p>
    <w:p w:rsidR="0064628F" w:rsidRPr="00463305" w:rsidRDefault="0064628F" w:rsidP="00463305">
      <w:pPr>
        <w:pStyle w:val="ListParagraph"/>
        <w:rPr>
          <w:rFonts w:ascii="Cambria" w:hAnsi="Cambria" w:cs="Cambria"/>
          <w:b/>
          <w:bCs/>
        </w:rPr>
      </w:pPr>
      <w:r w:rsidRPr="00463305">
        <w:rPr>
          <w:rFonts w:ascii="Cambria" w:hAnsi="Cambria" w:cs="Cambria"/>
          <w:b/>
          <w:bCs/>
        </w:rPr>
        <w:t>3.1.3.4. jautājums</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Administratīvās rajona tiesa 2009.gada 24.jūlija lēmums, izskatot pieteikumu ar reģistrācijas numuru 7842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Administratīvās rajona tiesas 2011.gada 10.maija lēmums, izskatot pieteikumu nr.4535</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Administratīvās rajona tiesas 2010.gada 9.decembra lēmums, izskatot pieteikumu nr.12174</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Administratīvās rajona tiesas 2009.gada 11.septembra lēmums, izskatot pieteikumu nr.9616</w:t>
      </w:r>
    </w:p>
    <w:p w:rsidR="0064628F" w:rsidRDefault="0064628F" w:rsidP="00BF5E87">
      <w:pPr>
        <w:spacing w:after="0" w:line="240" w:lineRule="atLeast"/>
        <w:rPr>
          <w:rFonts w:ascii="Cambria" w:hAnsi="Cambria" w:cs="Cambria"/>
        </w:rPr>
      </w:pPr>
    </w:p>
    <w:p w:rsidR="0064628F" w:rsidRPr="00C254DB" w:rsidRDefault="0064628F" w:rsidP="00463305">
      <w:pPr>
        <w:pStyle w:val="FootnoteText"/>
        <w:spacing w:line="240" w:lineRule="atLeast"/>
        <w:ind w:left="720"/>
        <w:jc w:val="both"/>
        <w:rPr>
          <w:rFonts w:ascii="Cambria" w:hAnsi="Cambria" w:cs="Cambria"/>
          <w:b/>
          <w:bCs/>
          <w:sz w:val="22"/>
          <w:szCs w:val="22"/>
        </w:rPr>
      </w:pPr>
      <w:r>
        <w:rPr>
          <w:rFonts w:ascii="Cambria" w:hAnsi="Cambria" w:cs="Cambria"/>
          <w:b/>
          <w:bCs/>
          <w:sz w:val="22"/>
          <w:szCs w:val="22"/>
        </w:rPr>
        <w:t>3.1.3.6.</w:t>
      </w:r>
      <w:r>
        <w:rPr>
          <w:rFonts w:ascii="Cambria" w:hAnsi="Cambria" w:cs="Cambria"/>
          <w:b/>
          <w:bCs/>
          <w:sz w:val="22"/>
          <w:szCs w:val="22"/>
        </w:rPr>
        <w:tab/>
      </w:r>
      <w:r w:rsidRPr="00B42140">
        <w:rPr>
          <w:rFonts w:ascii="Cambria" w:hAnsi="Cambria" w:cs="Cambria"/>
          <w:b/>
          <w:bCs/>
          <w:sz w:val="22"/>
          <w:szCs w:val="22"/>
        </w:rPr>
        <w:t>jautājums</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Satversmes tiesas 2010.gada 7.oktobra spriedums lietā Nr. 2010-01-01 „Par Latvijas Administratīvo pārkāpumu kodeksa 286.</w:t>
      </w:r>
      <w:r w:rsidRPr="00463305">
        <w:rPr>
          <w:rFonts w:ascii="Cambria" w:hAnsi="Cambria" w:cs="Cambria"/>
          <w:vertAlign w:val="superscript"/>
        </w:rPr>
        <w:t>14 </w:t>
      </w:r>
      <w:r w:rsidRPr="00463305">
        <w:rPr>
          <w:rFonts w:ascii="Cambria" w:hAnsi="Cambria" w:cs="Cambria"/>
        </w:rPr>
        <w:t>panta atbilstību Latvijas Republikas Satversmes 91. un 92. pantam”</w:t>
      </w:r>
    </w:p>
    <w:p w:rsidR="0064628F" w:rsidRPr="00C254DB" w:rsidRDefault="0064628F" w:rsidP="00BF5E87">
      <w:pPr>
        <w:spacing w:after="0" w:line="240" w:lineRule="atLeast"/>
        <w:jc w:val="both"/>
        <w:rPr>
          <w:rFonts w:ascii="Cambria" w:hAnsi="Cambria" w:cs="Cambria"/>
        </w:rPr>
      </w:pPr>
    </w:p>
    <w:p w:rsidR="0064628F" w:rsidRPr="00C254DB" w:rsidRDefault="0064628F" w:rsidP="00463305">
      <w:pPr>
        <w:pStyle w:val="FootnoteText"/>
        <w:numPr>
          <w:ilvl w:val="0"/>
          <w:numId w:val="3"/>
        </w:numPr>
        <w:spacing w:line="240" w:lineRule="atLeast"/>
        <w:jc w:val="both"/>
        <w:rPr>
          <w:rFonts w:ascii="Cambria" w:hAnsi="Cambria" w:cs="Cambria"/>
          <w:sz w:val="22"/>
          <w:szCs w:val="22"/>
        </w:rPr>
      </w:pPr>
      <w:r w:rsidRPr="00C254DB">
        <w:rPr>
          <w:rFonts w:ascii="Cambria" w:hAnsi="Cambria" w:cs="Cambria"/>
          <w:sz w:val="22"/>
          <w:szCs w:val="22"/>
        </w:rPr>
        <w:t xml:space="preserve">Eiropas Cilvēktiesību tiesas spriedums lietā: 38155/02 </w:t>
      </w:r>
      <w:r w:rsidRPr="00C254DB">
        <w:rPr>
          <w:rFonts w:ascii="Cambria" w:hAnsi="Cambria" w:cs="Cambria"/>
          <w:i/>
          <w:iCs/>
          <w:sz w:val="22"/>
          <w:szCs w:val="22"/>
        </w:rPr>
        <w:t>Ştefănică and Others</w:t>
      </w:r>
    </w:p>
    <w:p w:rsidR="0064628F" w:rsidRPr="00C254DB" w:rsidRDefault="0064628F" w:rsidP="00463305">
      <w:pPr>
        <w:pStyle w:val="FootnoteText"/>
        <w:numPr>
          <w:ilvl w:val="0"/>
          <w:numId w:val="3"/>
        </w:numPr>
        <w:spacing w:line="240" w:lineRule="atLeast"/>
        <w:jc w:val="both"/>
        <w:rPr>
          <w:rFonts w:ascii="Cambria" w:hAnsi="Cambria" w:cs="Cambria"/>
          <w:sz w:val="22"/>
          <w:szCs w:val="22"/>
        </w:rPr>
      </w:pPr>
      <w:r w:rsidRPr="00C254DB">
        <w:rPr>
          <w:rFonts w:ascii="Cambria" w:hAnsi="Cambria" w:cs="Cambria"/>
          <w:sz w:val="22"/>
          <w:szCs w:val="22"/>
        </w:rPr>
        <w:t xml:space="preserve">Eiropas Cilvēktiesību tiesas spriedums lietā: 13279/05 </w:t>
      </w:r>
      <w:r w:rsidRPr="00C254DB">
        <w:rPr>
          <w:rFonts w:ascii="Cambria" w:hAnsi="Cambria" w:cs="Cambria"/>
          <w:i/>
          <w:iCs/>
          <w:sz w:val="22"/>
          <w:szCs w:val="22"/>
        </w:rPr>
        <w:t>Nejdet sahin and perihan Sahin v. Turkey</w:t>
      </w:r>
      <w:r w:rsidRPr="00C254DB">
        <w:rPr>
          <w:rFonts w:ascii="Cambria" w:hAnsi="Cambria" w:cs="Cambria"/>
          <w:sz w:val="22"/>
          <w:szCs w:val="22"/>
        </w:rPr>
        <w:t xml:space="preserve"> </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 xml:space="preserve">Eiropas Cilvēktiesību tiesas spriedums lietā: </w:t>
      </w:r>
      <w:r w:rsidRPr="00463305">
        <w:rPr>
          <w:rStyle w:val="column01"/>
          <w:rFonts w:ascii="Cambria" w:hAnsi="Cambria" w:cs="Cambria"/>
        </w:rPr>
        <w:t>23530/02</w:t>
      </w:r>
      <w:r w:rsidRPr="00463305">
        <w:rPr>
          <w:rFonts w:ascii="Cambria" w:hAnsi="Cambria" w:cs="Cambria"/>
        </w:rPr>
        <w:t xml:space="preserve"> </w:t>
      </w:r>
      <w:r w:rsidRPr="00463305">
        <w:rPr>
          <w:rFonts w:ascii="Cambria" w:hAnsi="Cambria" w:cs="Cambria"/>
          <w:i/>
          <w:iCs/>
        </w:rPr>
        <w:t>Iordan Iordanov and Others</w:t>
      </w:r>
    </w:p>
    <w:p w:rsidR="0064628F" w:rsidRPr="00463305" w:rsidRDefault="0064628F" w:rsidP="00463305">
      <w:pPr>
        <w:pStyle w:val="ListParagraph"/>
        <w:numPr>
          <w:ilvl w:val="0"/>
          <w:numId w:val="3"/>
        </w:numPr>
        <w:spacing w:line="240" w:lineRule="atLeast"/>
        <w:jc w:val="both"/>
        <w:rPr>
          <w:rFonts w:ascii="Cambria" w:hAnsi="Cambria" w:cs="Cambria"/>
          <w:i/>
          <w:iCs/>
        </w:rPr>
      </w:pPr>
      <w:r w:rsidRPr="00463305">
        <w:rPr>
          <w:rFonts w:ascii="Cambria" w:hAnsi="Cambria" w:cs="Cambria"/>
        </w:rPr>
        <w:t xml:space="preserve">Eiropas Cilvēktiesību tiesas spriedums lietā: 21911/03 </w:t>
      </w:r>
      <w:r w:rsidRPr="00463305">
        <w:rPr>
          <w:rFonts w:ascii="Cambria" w:hAnsi="Cambria" w:cs="Cambria"/>
          <w:i/>
          <w:iCs/>
        </w:rPr>
        <w:t>Tudor Tudor v. Romania</w:t>
      </w:r>
    </w:p>
    <w:p w:rsidR="0064628F" w:rsidRDefault="0064628F" w:rsidP="00BF5E87">
      <w:pPr>
        <w:spacing w:after="0" w:line="240" w:lineRule="atLeast"/>
        <w:jc w:val="both"/>
        <w:rPr>
          <w:rFonts w:ascii="Cambria" w:hAnsi="Cambria" w:cs="Cambria"/>
          <w:i/>
          <w:iCs/>
        </w:rPr>
      </w:pPr>
    </w:p>
    <w:p w:rsidR="0064628F" w:rsidRPr="00C254DB" w:rsidRDefault="0064628F" w:rsidP="00463305">
      <w:pPr>
        <w:pStyle w:val="FootnoteText"/>
        <w:numPr>
          <w:ilvl w:val="0"/>
          <w:numId w:val="3"/>
        </w:numPr>
        <w:spacing w:line="240" w:lineRule="atLeast"/>
        <w:jc w:val="both"/>
        <w:rPr>
          <w:rFonts w:ascii="Cambria" w:hAnsi="Cambria" w:cs="Cambria"/>
          <w:sz w:val="22"/>
          <w:szCs w:val="22"/>
        </w:rPr>
      </w:pPr>
      <w:r w:rsidRPr="00C254DB">
        <w:rPr>
          <w:rFonts w:ascii="Cambria" w:hAnsi="Cambria" w:cs="Cambria"/>
          <w:sz w:val="22"/>
          <w:szCs w:val="22"/>
        </w:rPr>
        <w:t xml:space="preserve">Administratīvās rajona tiesas Liepājas tiesu nama 2012.gada 21.marta spriedums lietā Nr.A4205233711; </w:t>
      </w:r>
    </w:p>
    <w:p w:rsidR="0064628F" w:rsidRPr="00C254DB" w:rsidRDefault="0064628F" w:rsidP="00463305">
      <w:pPr>
        <w:pStyle w:val="FootnoteText"/>
        <w:numPr>
          <w:ilvl w:val="0"/>
          <w:numId w:val="3"/>
        </w:numPr>
        <w:spacing w:line="240" w:lineRule="atLeast"/>
        <w:jc w:val="both"/>
        <w:rPr>
          <w:rFonts w:ascii="Cambria" w:hAnsi="Cambria" w:cs="Cambria"/>
          <w:sz w:val="22"/>
          <w:szCs w:val="22"/>
        </w:rPr>
      </w:pPr>
      <w:r w:rsidRPr="00C254DB">
        <w:rPr>
          <w:rFonts w:ascii="Cambria" w:hAnsi="Cambria" w:cs="Cambria"/>
          <w:sz w:val="22"/>
          <w:szCs w:val="22"/>
        </w:rPr>
        <w:t>Administratīvās rajona tiesas 2012.gada 19.janvāra spriedums lietā Nr.A420476711.</w:t>
      </w:r>
    </w:p>
    <w:p w:rsidR="0064628F" w:rsidRPr="00C254DB" w:rsidRDefault="0064628F" w:rsidP="00463305">
      <w:pPr>
        <w:pStyle w:val="FootnoteText"/>
        <w:numPr>
          <w:ilvl w:val="0"/>
          <w:numId w:val="3"/>
        </w:numPr>
        <w:spacing w:line="240" w:lineRule="atLeast"/>
        <w:jc w:val="both"/>
        <w:rPr>
          <w:rFonts w:ascii="Cambria" w:hAnsi="Cambria" w:cs="Cambria"/>
          <w:sz w:val="22"/>
          <w:szCs w:val="22"/>
        </w:rPr>
      </w:pPr>
      <w:r w:rsidRPr="00C254DB">
        <w:rPr>
          <w:rFonts w:ascii="Cambria" w:hAnsi="Cambria" w:cs="Cambria"/>
          <w:sz w:val="22"/>
          <w:szCs w:val="22"/>
        </w:rPr>
        <w:t>Administratīvās rajona tiesas Rīgas tiesu nama 2012.gada 20.jūlija spriedums lietā Nr.A420444312</w:t>
      </w:r>
    </w:p>
    <w:p w:rsidR="0064628F" w:rsidRDefault="0064628F" w:rsidP="00463305">
      <w:pPr>
        <w:pStyle w:val="FootnoteText"/>
        <w:numPr>
          <w:ilvl w:val="0"/>
          <w:numId w:val="3"/>
        </w:numPr>
        <w:spacing w:line="240" w:lineRule="atLeast"/>
        <w:jc w:val="both"/>
        <w:rPr>
          <w:rFonts w:ascii="Cambria" w:hAnsi="Cambria" w:cs="Cambria"/>
          <w:sz w:val="22"/>
          <w:szCs w:val="22"/>
        </w:rPr>
      </w:pPr>
      <w:r w:rsidRPr="00C254DB">
        <w:rPr>
          <w:rFonts w:ascii="Cambria" w:hAnsi="Cambria" w:cs="Cambria"/>
          <w:sz w:val="22"/>
          <w:szCs w:val="22"/>
        </w:rPr>
        <w:t xml:space="preserve">Administratīvās rajona tiesas Rīgas tiesu nama 2012.gada 1.marta lēmums lietā Nr.A420358812; </w:t>
      </w:r>
    </w:p>
    <w:p w:rsidR="0064628F" w:rsidRPr="00C254DB" w:rsidRDefault="0064628F" w:rsidP="00463305">
      <w:pPr>
        <w:pStyle w:val="FootnoteText"/>
        <w:numPr>
          <w:ilvl w:val="0"/>
          <w:numId w:val="3"/>
        </w:numPr>
        <w:spacing w:line="240" w:lineRule="atLeast"/>
        <w:jc w:val="both"/>
        <w:rPr>
          <w:rFonts w:ascii="Cambria" w:hAnsi="Cambria" w:cs="Cambria"/>
          <w:sz w:val="22"/>
          <w:szCs w:val="22"/>
        </w:rPr>
      </w:pPr>
      <w:r w:rsidRPr="00C254DB">
        <w:rPr>
          <w:rFonts w:ascii="Cambria" w:hAnsi="Cambria" w:cs="Cambria"/>
          <w:sz w:val="22"/>
          <w:szCs w:val="22"/>
        </w:rPr>
        <w:t>Administratīvās rajona tiesas Rīgas tiesu nama 2011.gada 19.oktobra lēmuma lietā Nr.142254311.</w:t>
      </w:r>
    </w:p>
    <w:p w:rsidR="0064628F" w:rsidRPr="00C254DB" w:rsidRDefault="0064628F" w:rsidP="00463305">
      <w:pPr>
        <w:pStyle w:val="FootnoteText"/>
        <w:numPr>
          <w:ilvl w:val="0"/>
          <w:numId w:val="3"/>
        </w:numPr>
        <w:spacing w:line="240" w:lineRule="atLeast"/>
        <w:jc w:val="both"/>
        <w:rPr>
          <w:rFonts w:ascii="Cambria" w:hAnsi="Cambria" w:cs="Cambria"/>
          <w:sz w:val="22"/>
          <w:szCs w:val="22"/>
        </w:rPr>
      </w:pPr>
      <w:r w:rsidRPr="00C254DB">
        <w:rPr>
          <w:rFonts w:ascii="Cambria" w:hAnsi="Cambria" w:cs="Cambria"/>
          <w:sz w:val="22"/>
          <w:szCs w:val="22"/>
        </w:rPr>
        <w:t>Administratīvās rajona tiesas Rīgas tiesu nama 2012.gada 31.janvāra lēmums lietā Nr.A420332712.</w:t>
      </w:r>
    </w:p>
    <w:p w:rsidR="0064628F" w:rsidRDefault="0064628F" w:rsidP="00463305">
      <w:pPr>
        <w:pStyle w:val="FootnoteText"/>
        <w:numPr>
          <w:ilvl w:val="0"/>
          <w:numId w:val="3"/>
        </w:numPr>
        <w:spacing w:line="240" w:lineRule="atLeast"/>
        <w:jc w:val="both"/>
        <w:rPr>
          <w:rFonts w:ascii="Cambria" w:hAnsi="Cambria" w:cs="Cambria"/>
          <w:sz w:val="22"/>
          <w:szCs w:val="22"/>
        </w:rPr>
      </w:pPr>
      <w:r w:rsidRPr="00C254DB">
        <w:rPr>
          <w:rFonts w:ascii="Cambria" w:hAnsi="Cambria" w:cs="Cambria"/>
          <w:sz w:val="22"/>
          <w:szCs w:val="22"/>
        </w:rPr>
        <w:t xml:space="preserve">Administratīvās rajona tiesas Rīgas tiesu nama 2012.gada 23.jūlija spriedums lietā Nr.A420413812; </w:t>
      </w:r>
    </w:p>
    <w:p w:rsidR="0064628F" w:rsidRPr="00C254DB" w:rsidRDefault="0064628F" w:rsidP="00463305">
      <w:pPr>
        <w:pStyle w:val="FootnoteText"/>
        <w:numPr>
          <w:ilvl w:val="0"/>
          <w:numId w:val="3"/>
        </w:numPr>
        <w:spacing w:line="240" w:lineRule="atLeast"/>
        <w:jc w:val="both"/>
        <w:rPr>
          <w:rFonts w:ascii="Cambria" w:hAnsi="Cambria" w:cs="Cambria"/>
          <w:sz w:val="22"/>
          <w:szCs w:val="22"/>
        </w:rPr>
      </w:pPr>
      <w:r w:rsidRPr="00C254DB">
        <w:rPr>
          <w:rFonts w:ascii="Cambria" w:hAnsi="Cambria" w:cs="Cambria"/>
          <w:sz w:val="22"/>
          <w:szCs w:val="22"/>
        </w:rPr>
        <w:t>Administratīvās rajona tiesas Rīgas tiesu nama 2012.gada 3.jūlija spriedums lietā Nr.A420410112.</w:t>
      </w:r>
    </w:p>
    <w:p w:rsidR="0064628F" w:rsidRPr="00BF5E87" w:rsidRDefault="0064628F" w:rsidP="00BF5E87">
      <w:pPr>
        <w:spacing w:after="0" w:line="240" w:lineRule="atLeast"/>
        <w:rPr>
          <w:rFonts w:ascii="Cambria" w:hAnsi="Cambria" w:cs="Cambria"/>
        </w:rPr>
      </w:pPr>
    </w:p>
    <w:p w:rsidR="0064628F" w:rsidRPr="00463305" w:rsidRDefault="0064628F" w:rsidP="00463305">
      <w:pPr>
        <w:pStyle w:val="ListParagraph"/>
        <w:spacing w:line="240" w:lineRule="atLeast"/>
        <w:rPr>
          <w:rFonts w:ascii="Cambria" w:hAnsi="Cambria" w:cs="Cambria"/>
          <w:b/>
          <w:bCs/>
        </w:rPr>
      </w:pPr>
      <w:r w:rsidRPr="00463305">
        <w:rPr>
          <w:rFonts w:ascii="Cambria" w:hAnsi="Cambria" w:cs="Cambria"/>
          <w:b/>
          <w:bCs/>
        </w:rPr>
        <w:t xml:space="preserve">3.1.3.7. jautājums </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 xml:space="preserve">Satversmes tiesas spriedums lietā Nr.2001-07-0103 "Par likuma "Par izziņas iestādes, prokuratūras vai tiesas nelikumīgas vai nepamatotas rīcības rezultātā nodarīto zaudējumu atlīdzināšanu" 2.panta un Ministru kabineta 1998.gada 31.augusta noteikumu nr.327 "Pieteikumu iesniegšanas un izskatīšanas, lēmumu pieņemšanas, darba garantiju un sociālo garantiju atjaunošanas un zaudējumu atlīdzības izmaksas kārtība" 3.punkta 1.apakšpunkta atbilstību Satversmes 91. un 92.pantam". </w:t>
      </w:r>
    </w:p>
    <w:p w:rsidR="0064628F" w:rsidRPr="00BF5E87" w:rsidRDefault="0064628F" w:rsidP="00BF5E87">
      <w:pPr>
        <w:spacing w:after="0" w:line="240" w:lineRule="atLeast"/>
        <w:jc w:val="both"/>
        <w:rPr>
          <w:rFonts w:ascii="Cambria" w:hAnsi="Cambria" w:cs="Cambria"/>
        </w:rPr>
      </w:pPr>
    </w:p>
    <w:p w:rsidR="0064628F" w:rsidRPr="00463305" w:rsidRDefault="0064628F" w:rsidP="00463305">
      <w:pPr>
        <w:pStyle w:val="ListParagraph"/>
        <w:numPr>
          <w:ilvl w:val="0"/>
          <w:numId w:val="3"/>
        </w:numPr>
        <w:autoSpaceDE w:val="0"/>
        <w:autoSpaceDN w:val="0"/>
        <w:adjustRightInd w:val="0"/>
        <w:spacing w:line="240" w:lineRule="atLeast"/>
        <w:jc w:val="both"/>
        <w:rPr>
          <w:rFonts w:ascii="Cambria" w:hAnsi="Cambria" w:cs="Cambria"/>
        </w:rPr>
      </w:pPr>
      <w:r w:rsidRPr="00463305">
        <w:rPr>
          <w:rFonts w:ascii="Cambria" w:hAnsi="Cambria" w:cs="Cambria"/>
        </w:rPr>
        <w:t>Satversmes tiesas 2012.gada 6.jūnija spriedums lietā Nr.2011-21-01„Par Valsts pārvaldes iestāžu nodarīto zaudējumu atlīdzināšanas likuma 8. panta otrās daļas atbilstību Latvijas Republikas Satversmes 92. panta trešajam teikumam”</w:t>
      </w:r>
    </w:p>
    <w:p w:rsidR="0064628F" w:rsidRPr="00BF5E87" w:rsidRDefault="0064628F" w:rsidP="00BF5E87">
      <w:pPr>
        <w:autoSpaceDE w:val="0"/>
        <w:autoSpaceDN w:val="0"/>
        <w:adjustRightInd w:val="0"/>
        <w:spacing w:after="0" w:line="240" w:lineRule="atLeast"/>
        <w:jc w:val="both"/>
        <w:rPr>
          <w:rFonts w:ascii="Cambria" w:hAnsi="Cambria" w:cs="Cambria"/>
        </w:rPr>
      </w:pPr>
    </w:p>
    <w:p w:rsidR="0064628F" w:rsidRPr="00BF5E87" w:rsidRDefault="0064628F" w:rsidP="00463305">
      <w:pPr>
        <w:pStyle w:val="FootnoteText"/>
        <w:numPr>
          <w:ilvl w:val="0"/>
          <w:numId w:val="3"/>
        </w:numPr>
        <w:spacing w:line="240" w:lineRule="atLeast"/>
        <w:jc w:val="both"/>
        <w:rPr>
          <w:rFonts w:ascii="Cambria" w:hAnsi="Cambria" w:cs="Cambria"/>
          <w:sz w:val="22"/>
          <w:szCs w:val="22"/>
        </w:rPr>
      </w:pPr>
      <w:r w:rsidRPr="00BF5E87">
        <w:rPr>
          <w:rFonts w:ascii="Cambria" w:hAnsi="Cambria" w:cs="Cambria"/>
          <w:sz w:val="22"/>
          <w:szCs w:val="22"/>
        </w:rPr>
        <w:t>Senāta Administratīvo lietu departamenta 2011.gada 22.jūlija lēmums lietā Nr.SKA-782/2011</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Senāta Administratīvo lietu departamenta 2011.gada 22.jūlija lēmums lietā Nr.SKA-782/2011</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Senāta Civillietu departamenta 2010.gada 24.novembra spriedums lietā Nr.SKC-233/2010</w:t>
      </w:r>
    </w:p>
    <w:p w:rsidR="0064628F" w:rsidRPr="00BF5E87" w:rsidRDefault="0064628F" w:rsidP="00463305">
      <w:pPr>
        <w:pStyle w:val="FootnoteText"/>
        <w:numPr>
          <w:ilvl w:val="0"/>
          <w:numId w:val="3"/>
        </w:numPr>
        <w:spacing w:line="240" w:lineRule="atLeast"/>
        <w:jc w:val="both"/>
        <w:rPr>
          <w:rFonts w:ascii="Cambria" w:hAnsi="Cambria" w:cs="Cambria"/>
          <w:sz w:val="22"/>
          <w:szCs w:val="22"/>
        </w:rPr>
      </w:pPr>
      <w:r w:rsidRPr="00BF5E87">
        <w:rPr>
          <w:rFonts w:ascii="Cambria" w:hAnsi="Cambria" w:cs="Cambria"/>
          <w:sz w:val="22"/>
          <w:szCs w:val="22"/>
        </w:rPr>
        <w:t>Senāta Civillietu departamenta 2011. gada 9. marta lēmumā lietā Nr. SKC-818/2011</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Rīgas pilsētas Centra rajona tiesas 2012.gada 14.februāra spriedums lietā Nr.C27166311</w:t>
      </w:r>
    </w:p>
    <w:p w:rsidR="0064628F" w:rsidRPr="00BF5E87" w:rsidRDefault="0064628F" w:rsidP="00463305">
      <w:pPr>
        <w:pStyle w:val="FootnoteText"/>
        <w:numPr>
          <w:ilvl w:val="0"/>
          <w:numId w:val="3"/>
        </w:numPr>
        <w:spacing w:line="240" w:lineRule="atLeast"/>
        <w:jc w:val="both"/>
        <w:rPr>
          <w:rFonts w:ascii="Cambria" w:hAnsi="Cambria" w:cs="Cambria"/>
          <w:sz w:val="22"/>
          <w:szCs w:val="22"/>
        </w:rPr>
      </w:pPr>
      <w:r w:rsidRPr="00BF5E87">
        <w:rPr>
          <w:rFonts w:ascii="Cambria" w:hAnsi="Cambria" w:cs="Cambria"/>
          <w:sz w:val="22"/>
          <w:szCs w:val="22"/>
        </w:rPr>
        <w:t>Rīgas pilsētas Centra rajona tiesas 2012.gada 16.februāra spriedums lietā Nr.C27167811.</w:t>
      </w:r>
    </w:p>
    <w:p w:rsidR="0064628F" w:rsidRPr="00BF5E87" w:rsidRDefault="0064628F" w:rsidP="00463305">
      <w:pPr>
        <w:pStyle w:val="FootnoteText"/>
        <w:numPr>
          <w:ilvl w:val="0"/>
          <w:numId w:val="3"/>
        </w:numPr>
        <w:spacing w:line="240" w:lineRule="atLeast"/>
        <w:jc w:val="both"/>
        <w:rPr>
          <w:rFonts w:ascii="Cambria" w:hAnsi="Cambria" w:cs="Cambria"/>
          <w:sz w:val="22"/>
          <w:szCs w:val="22"/>
        </w:rPr>
      </w:pPr>
      <w:r w:rsidRPr="00BF5E87">
        <w:rPr>
          <w:rFonts w:ascii="Cambria" w:hAnsi="Cambria" w:cs="Cambria"/>
          <w:sz w:val="22"/>
          <w:szCs w:val="22"/>
        </w:rPr>
        <w:t>Rīgas Rīgas pilsētas Centra rajona tiesas 2011.gada 24.janvāra spriedums lietā Nr.C27154210.</w:t>
      </w:r>
    </w:p>
    <w:p w:rsidR="0064628F" w:rsidRPr="00BF5E87" w:rsidRDefault="0064628F" w:rsidP="00463305">
      <w:pPr>
        <w:pStyle w:val="FootnoteText"/>
        <w:numPr>
          <w:ilvl w:val="0"/>
          <w:numId w:val="3"/>
        </w:numPr>
        <w:spacing w:line="240" w:lineRule="atLeast"/>
        <w:jc w:val="both"/>
        <w:rPr>
          <w:rFonts w:ascii="Cambria" w:hAnsi="Cambria" w:cs="Cambria"/>
          <w:sz w:val="22"/>
          <w:szCs w:val="22"/>
        </w:rPr>
      </w:pPr>
      <w:r w:rsidRPr="00BF5E87">
        <w:rPr>
          <w:rFonts w:ascii="Cambria" w:hAnsi="Cambria" w:cs="Cambria"/>
          <w:sz w:val="22"/>
          <w:szCs w:val="22"/>
        </w:rPr>
        <w:t>Rīgas apgabaltiesas Civillietu tiesas kolēģijas 2012.gada 5.decembra lēmums lietā Nr.C27167811; Rīgas apgabaltiesas Civillietu tiesas kolēģijas 2012.gada 5.decembra lēmums lietā Nr.27166311.</w:t>
      </w:r>
    </w:p>
    <w:p w:rsidR="0064628F" w:rsidRPr="00BF5E87" w:rsidRDefault="0064628F" w:rsidP="00463305">
      <w:pPr>
        <w:pStyle w:val="FootnoteText"/>
        <w:numPr>
          <w:ilvl w:val="0"/>
          <w:numId w:val="3"/>
        </w:numPr>
        <w:spacing w:line="240" w:lineRule="atLeast"/>
        <w:jc w:val="both"/>
        <w:rPr>
          <w:rFonts w:ascii="Cambria" w:hAnsi="Cambria" w:cs="Cambria"/>
          <w:sz w:val="22"/>
          <w:szCs w:val="22"/>
        </w:rPr>
      </w:pPr>
      <w:r w:rsidRPr="00BF5E87">
        <w:rPr>
          <w:rFonts w:ascii="Cambria" w:hAnsi="Cambria" w:cs="Cambria"/>
          <w:sz w:val="22"/>
          <w:szCs w:val="22"/>
        </w:rPr>
        <w:t>Rīgas apgabaltiesas Civillietu tiesu kolēģijas 2011.gada 2.februāra spriedums lietā Nr.C27131609.</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Rīgas apgabaltiesas Civillietu tiesu kolēģijas 2012.gada 8.maija spriedums lietā Nr.C27154210</w:t>
      </w:r>
    </w:p>
    <w:p w:rsidR="0064628F" w:rsidRPr="00463305" w:rsidRDefault="0064628F" w:rsidP="00463305">
      <w:pPr>
        <w:pStyle w:val="ListParagraph"/>
        <w:numPr>
          <w:ilvl w:val="0"/>
          <w:numId w:val="3"/>
        </w:numPr>
        <w:spacing w:line="240" w:lineRule="atLeast"/>
        <w:jc w:val="both"/>
        <w:rPr>
          <w:rFonts w:ascii="Cambria" w:hAnsi="Cambria" w:cs="Cambria"/>
        </w:rPr>
      </w:pPr>
      <w:r w:rsidRPr="00463305">
        <w:rPr>
          <w:rFonts w:ascii="Cambria" w:hAnsi="Cambria" w:cs="Cambria"/>
        </w:rPr>
        <w:t>2012.gada 26.marta Rīgas pilsētas Centra rajona tiesas spriedums lietā Nr.C27200511/8.</w:t>
      </w:r>
    </w:p>
    <w:p w:rsidR="0064628F" w:rsidRPr="00463305" w:rsidRDefault="0064628F" w:rsidP="00463305">
      <w:pPr>
        <w:pStyle w:val="ListParagraph"/>
        <w:numPr>
          <w:ilvl w:val="0"/>
          <w:numId w:val="3"/>
        </w:numPr>
        <w:spacing w:line="240" w:lineRule="atLeast"/>
        <w:rPr>
          <w:rStyle w:val="column01"/>
          <w:rFonts w:ascii="Cambria" w:hAnsi="Cambria" w:cs="Cambria"/>
        </w:rPr>
      </w:pPr>
      <w:r w:rsidRPr="00463305">
        <w:rPr>
          <w:rFonts w:ascii="Cambria" w:hAnsi="Cambria" w:cs="Cambria"/>
        </w:rPr>
        <w:t>ECT Kudla v.Poland, lietas Nr.</w:t>
      </w:r>
      <w:r w:rsidRPr="00463305">
        <w:rPr>
          <w:rStyle w:val="FootnoteReference"/>
          <w:rFonts w:ascii="Cambria" w:hAnsi="Cambria" w:cs="Cambria"/>
        </w:rPr>
        <w:t xml:space="preserve"> </w:t>
      </w:r>
      <w:r w:rsidRPr="00463305">
        <w:rPr>
          <w:rStyle w:val="column01"/>
          <w:rFonts w:ascii="Cambria" w:hAnsi="Cambria" w:cs="Cambria"/>
        </w:rPr>
        <w:t>30210/96</w:t>
      </w:r>
    </w:p>
    <w:p w:rsidR="0064628F" w:rsidRPr="00BF5E87" w:rsidRDefault="0064628F" w:rsidP="00463305">
      <w:pPr>
        <w:pStyle w:val="FootnoteText"/>
        <w:numPr>
          <w:ilvl w:val="0"/>
          <w:numId w:val="3"/>
        </w:numPr>
        <w:spacing w:line="240" w:lineRule="atLeast"/>
        <w:rPr>
          <w:rFonts w:ascii="Cambria" w:hAnsi="Cambria" w:cs="Cambria"/>
          <w:sz w:val="22"/>
          <w:szCs w:val="22"/>
        </w:rPr>
      </w:pPr>
      <w:r w:rsidRPr="00BF5E87">
        <w:rPr>
          <w:rFonts w:ascii="Cambria" w:hAnsi="Cambria" w:cs="Cambria"/>
          <w:sz w:val="22"/>
          <w:szCs w:val="22"/>
        </w:rPr>
        <w:t>ECT Egger v. Austria, lieta Nr. 74159/01</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ECT Kern v. Austria, lietas Nr.</w:t>
      </w:r>
      <w:r w:rsidRPr="00463305">
        <w:rPr>
          <w:rStyle w:val="FootnoteReference"/>
          <w:rFonts w:ascii="Cambria" w:hAnsi="Cambria" w:cs="Cambria"/>
        </w:rPr>
        <w:t xml:space="preserve"> </w:t>
      </w:r>
      <w:r w:rsidRPr="00463305">
        <w:rPr>
          <w:rStyle w:val="column01"/>
          <w:rFonts w:ascii="Cambria" w:hAnsi="Cambria" w:cs="Cambria"/>
        </w:rPr>
        <w:t>14206/02</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ECT Holzinger v. Austria, lietas Nr.</w:t>
      </w:r>
      <w:r w:rsidRPr="00463305">
        <w:rPr>
          <w:rStyle w:val="FootnoteReference"/>
          <w:rFonts w:ascii="Cambria" w:hAnsi="Cambria" w:cs="Cambria"/>
        </w:rPr>
        <w:t xml:space="preserve"> </w:t>
      </w:r>
      <w:r w:rsidRPr="00463305">
        <w:rPr>
          <w:rStyle w:val="column01"/>
          <w:rFonts w:ascii="Cambria" w:hAnsi="Cambria" w:cs="Cambria"/>
        </w:rPr>
        <w:t>28898/95</w:t>
      </w:r>
      <w:r w:rsidRPr="00463305">
        <w:rPr>
          <w:rFonts w:ascii="Cambria" w:hAnsi="Cambria" w:cs="Cambria"/>
        </w:rPr>
        <w:t xml:space="preserve"> </w:t>
      </w:r>
    </w:p>
    <w:p w:rsidR="0064628F" w:rsidRPr="00463305" w:rsidRDefault="0064628F" w:rsidP="00463305">
      <w:pPr>
        <w:pStyle w:val="ListParagraph"/>
        <w:numPr>
          <w:ilvl w:val="0"/>
          <w:numId w:val="3"/>
        </w:numPr>
        <w:spacing w:line="240" w:lineRule="atLeast"/>
        <w:rPr>
          <w:rFonts w:ascii="Cambria" w:hAnsi="Cambria" w:cs="Cambria"/>
        </w:rPr>
      </w:pPr>
      <w:r w:rsidRPr="00463305">
        <w:rPr>
          <w:rFonts w:ascii="Cambria" w:hAnsi="Cambria" w:cs="Cambria"/>
        </w:rPr>
        <w:t xml:space="preserve">ECT Hartman v. Czech Republic, lietas Nr. </w:t>
      </w:r>
      <w:r w:rsidRPr="00463305">
        <w:rPr>
          <w:rStyle w:val="column01"/>
          <w:rFonts w:ascii="Cambria" w:hAnsi="Cambria" w:cs="Cambria"/>
        </w:rPr>
        <w:t>53341/99</w:t>
      </w:r>
      <w:r w:rsidRPr="00463305">
        <w:rPr>
          <w:rStyle w:val="summarytext"/>
          <w:rFonts w:ascii="Cambria" w:hAnsi="Cambria" w:cs="Cambria"/>
        </w:rPr>
        <w:t xml:space="preserve"> </w:t>
      </w:r>
    </w:p>
    <w:p w:rsidR="0064628F" w:rsidRPr="00BF5E87" w:rsidRDefault="0064628F" w:rsidP="00463305">
      <w:pPr>
        <w:pStyle w:val="FootnoteText"/>
        <w:numPr>
          <w:ilvl w:val="0"/>
          <w:numId w:val="3"/>
        </w:numPr>
        <w:spacing w:line="240" w:lineRule="atLeast"/>
        <w:jc w:val="both"/>
        <w:rPr>
          <w:rFonts w:ascii="Cambria" w:hAnsi="Cambria" w:cs="Cambria"/>
          <w:sz w:val="22"/>
          <w:szCs w:val="22"/>
        </w:rPr>
      </w:pPr>
      <w:r w:rsidRPr="00BF5E87">
        <w:rPr>
          <w:rFonts w:ascii="Cambria" w:hAnsi="Cambria" w:cs="Cambria"/>
          <w:sz w:val="22"/>
          <w:szCs w:val="22"/>
        </w:rPr>
        <w:t>EST 2003.gada 30.septembra sprieduma lietā Nr.C-224/01</w:t>
      </w:r>
      <w:r w:rsidRPr="00BF5E87">
        <w:rPr>
          <w:rFonts w:ascii="Cambria" w:hAnsi="Cambria" w:cs="Cambria"/>
          <w:color w:val="000000"/>
          <w:sz w:val="22"/>
          <w:szCs w:val="22"/>
        </w:rPr>
        <w:t xml:space="preserve"> Gerhard Köbler v Republik Österreich</w:t>
      </w:r>
      <w:r w:rsidRPr="00BF5E87">
        <w:rPr>
          <w:rFonts w:ascii="Cambria" w:hAnsi="Cambria" w:cs="Cambria"/>
          <w:sz w:val="22"/>
          <w:szCs w:val="22"/>
        </w:rPr>
        <w:t xml:space="preserve"> </w:t>
      </w:r>
    </w:p>
    <w:p w:rsidR="0064628F" w:rsidRPr="00BF5E87" w:rsidRDefault="0064628F" w:rsidP="00463305">
      <w:pPr>
        <w:pStyle w:val="FootnoteText"/>
        <w:numPr>
          <w:ilvl w:val="0"/>
          <w:numId w:val="3"/>
        </w:numPr>
        <w:spacing w:line="240" w:lineRule="atLeast"/>
        <w:jc w:val="both"/>
        <w:rPr>
          <w:rFonts w:ascii="Cambria" w:hAnsi="Cambria" w:cs="Cambria"/>
          <w:sz w:val="22"/>
          <w:szCs w:val="22"/>
        </w:rPr>
      </w:pPr>
      <w:r w:rsidRPr="00BF5E87">
        <w:rPr>
          <w:rFonts w:ascii="Cambria" w:hAnsi="Cambria" w:cs="Cambria"/>
          <w:sz w:val="22"/>
          <w:szCs w:val="22"/>
        </w:rPr>
        <w:t xml:space="preserve">EST 2006.gada 13.jūnija sprieduma lietā Nr.C-173/03 Traghetti del Mediterraneo SpA v Repubblica italiana </w:t>
      </w:r>
    </w:p>
    <w:p w:rsidR="0064628F" w:rsidRPr="00C254DB" w:rsidRDefault="0064628F" w:rsidP="00C254DB">
      <w:pPr>
        <w:pStyle w:val="FootnoteText"/>
        <w:jc w:val="both"/>
        <w:rPr>
          <w:rFonts w:ascii="Cambria" w:hAnsi="Cambria" w:cs="Cambria"/>
          <w:sz w:val="22"/>
          <w:szCs w:val="22"/>
        </w:rPr>
      </w:pPr>
    </w:p>
    <w:p w:rsidR="0064628F" w:rsidRPr="00404695" w:rsidRDefault="0064628F" w:rsidP="00404695">
      <w:pPr>
        <w:spacing w:after="0" w:line="240" w:lineRule="auto"/>
        <w:rPr>
          <w:rFonts w:ascii="Times New Roman" w:hAnsi="Times New Roman" w:cs="Times New Roman"/>
          <w:sz w:val="28"/>
          <w:szCs w:val="28"/>
        </w:rPr>
      </w:pPr>
    </w:p>
    <w:sectPr w:rsidR="0064628F" w:rsidRPr="00404695" w:rsidSect="00E41660">
      <w:pgSz w:w="11906" w:h="16838"/>
      <w:pgMar w:top="1440" w:right="707"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E1EB6"/>
    <w:multiLevelType w:val="hybridMultilevel"/>
    <w:tmpl w:val="ED186C5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66D83411"/>
    <w:multiLevelType w:val="hybridMultilevel"/>
    <w:tmpl w:val="2AD46F0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nsid w:val="7FA23C83"/>
    <w:multiLevelType w:val="hybridMultilevel"/>
    <w:tmpl w:val="A8EE3B1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60AB"/>
    <w:rsid w:val="00000D34"/>
    <w:rsid w:val="00000F24"/>
    <w:rsid w:val="00001CD1"/>
    <w:rsid w:val="00001E56"/>
    <w:rsid w:val="00001EDB"/>
    <w:rsid w:val="00002BF0"/>
    <w:rsid w:val="00002FCD"/>
    <w:rsid w:val="00003229"/>
    <w:rsid w:val="000041A1"/>
    <w:rsid w:val="00004E70"/>
    <w:rsid w:val="000051A7"/>
    <w:rsid w:val="00005516"/>
    <w:rsid w:val="000065E3"/>
    <w:rsid w:val="00006E6B"/>
    <w:rsid w:val="00007064"/>
    <w:rsid w:val="00007285"/>
    <w:rsid w:val="000074E1"/>
    <w:rsid w:val="000106FE"/>
    <w:rsid w:val="00011795"/>
    <w:rsid w:val="000117C4"/>
    <w:rsid w:val="000120AD"/>
    <w:rsid w:val="000122D8"/>
    <w:rsid w:val="00012307"/>
    <w:rsid w:val="0001251F"/>
    <w:rsid w:val="00012F08"/>
    <w:rsid w:val="000140B6"/>
    <w:rsid w:val="00014565"/>
    <w:rsid w:val="00015D78"/>
    <w:rsid w:val="00016068"/>
    <w:rsid w:val="0001649D"/>
    <w:rsid w:val="00016554"/>
    <w:rsid w:val="00016E46"/>
    <w:rsid w:val="00017E81"/>
    <w:rsid w:val="00020005"/>
    <w:rsid w:val="000202FE"/>
    <w:rsid w:val="0002053F"/>
    <w:rsid w:val="00021E12"/>
    <w:rsid w:val="00023E11"/>
    <w:rsid w:val="000241CE"/>
    <w:rsid w:val="00025646"/>
    <w:rsid w:val="00025DE2"/>
    <w:rsid w:val="00026EC3"/>
    <w:rsid w:val="000308C2"/>
    <w:rsid w:val="00030968"/>
    <w:rsid w:val="00032109"/>
    <w:rsid w:val="00032AC8"/>
    <w:rsid w:val="000332BF"/>
    <w:rsid w:val="00033DA1"/>
    <w:rsid w:val="00034FA0"/>
    <w:rsid w:val="000357F2"/>
    <w:rsid w:val="00035AF6"/>
    <w:rsid w:val="00035DE0"/>
    <w:rsid w:val="00036C07"/>
    <w:rsid w:val="0003729F"/>
    <w:rsid w:val="000372BF"/>
    <w:rsid w:val="0004008A"/>
    <w:rsid w:val="0004014A"/>
    <w:rsid w:val="0004048F"/>
    <w:rsid w:val="000408BC"/>
    <w:rsid w:val="00043867"/>
    <w:rsid w:val="00043BCE"/>
    <w:rsid w:val="00043CA7"/>
    <w:rsid w:val="000441C9"/>
    <w:rsid w:val="0004450D"/>
    <w:rsid w:val="0004460B"/>
    <w:rsid w:val="00044B98"/>
    <w:rsid w:val="000451DD"/>
    <w:rsid w:val="00046AE2"/>
    <w:rsid w:val="0004708E"/>
    <w:rsid w:val="00047573"/>
    <w:rsid w:val="00050360"/>
    <w:rsid w:val="000510EC"/>
    <w:rsid w:val="0005157B"/>
    <w:rsid w:val="00052123"/>
    <w:rsid w:val="0005289D"/>
    <w:rsid w:val="0005360C"/>
    <w:rsid w:val="000536F1"/>
    <w:rsid w:val="000539F2"/>
    <w:rsid w:val="00053AB8"/>
    <w:rsid w:val="00053DC6"/>
    <w:rsid w:val="00054785"/>
    <w:rsid w:val="00054A3D"/>
    <w:rsid w:val="00054B6E"/>
    <w:rsid w:val="000550AA"/>
    <w:rsid w:val="0005543F"/>
    <w:rsid w:val="000556CA"/>
    <w:rsid w:val="000561DB"/>
    <w:rsid w:val="000571BA"/>
    <w:rsid w:val="00057596"/>
    <w:rsid w:val="00057DBF"/>
    <w:rsid w:val="0006081B"/>
    <w:rsid w:val="00060C2D"/>
    <w:rsid w:val="0006279F"/>
    <w:rsid w:val="00062B5A"/>
    <w:rsid w:val="00064B8B"/>
    <w:rsid w:val="000653DE"/>
    <w:rsid w:val="000672D4"/>
    <w:rsid w:val="000675B0"/>
    <w:rsid w:val="00067895"/>
    <w:rsid w:val="00067A05"/>
    <w:rsid w:val="0007161E"/>
    <w:rsid w:val="00071911"/>
    <w:rsid w:val="000722C3"/>
    <w:rsid w:val="00072D00"/>
    <w:rsid w:val="00074A7B"/>
    <w:rsid w:val="000752D8"/>
    <w:rsid w:val="00077392"/>
    <w:rsid w:val="0007743A"/>
    <w:rsid w:val="00077CFA"/>
    <w:rsid w:val="00080E44"/>
    <w:rsid w:val="00080E5E"/>
    <w:rsid w:val="000816DA"/>
    <w:rsid w:val="00081EE0"/>
    <w:rsid w:val="00081F4F"/>
    <w:rsid w:val="00081F61"/>
    <w:rsid w:val="0008301E"/>
    <w:rsid w:val="00084F21"/>
    <w:rsid w:val="0008571D"/>
    <w:rsid w:val="0008701B"/>
    <w:rsid w:val="0009011C"/>
    <w:rsid w:val="00090811"/>
    <w:rsid w:val="00090B2F"/>
    <w:rsid w:val="00090D93"/>
    <w:rsid w:val="000912C7"/>
    <w:rsid w:val="00091723"/>
    <w:rsid w:val="00091E86"/>
    <w:rsid w:val="00092047"/>
    <w:rsid w:val="00092C76"/>
    <w:rsid w:val="00093920"/>
    <w:rsid w:val="0009442B"/>
    <w:rsid w:val="000959EA"/>
    <w:rsid w:val="00096038"/>
    <w:rsid w:val="0009719F"/>
    <w:rsid w:val="000978C4"/>
    <w:rsid w:val="000A03E5"/>
    <w:rsid w:val="000A1070"/>
    <w:rsid w:val="000A1156"/>
    <w:rsid w:val="000A1212"/>
    <w:rsid w:val="000A13F2"/>
    <w:rsid w:val="000A1802"/>
    <w:rsid w:val="000A266C"/>
    <w:rsid w:val="000A2DC3"/>
    <w:rsid w:val="000A4289"/>
    <w:rsid w:val="000A4A2C"/>
    <w:rsid w:val="000A6A3C"/>
    <w:rsid w:val="000A6A59"/>
    <w:rsid w:val="000A7582"/>
    <w:rsid w:val="000B0063"/>
    <w:rsid w:val="000B14FA"/>
    <w:rsid w:val="000B16C7"/>
    <w:rsid w:val="000B1A5C"/>
    <w:rsid w:val="000B1C8E"/>
    <w:rsid w:val="000B2809"/>
    <w:rsid w:val="000B38D5"/>
    <w:rsid w:val="000B417D"/>
    <w:rsid w:val="000B4B47"/>
    <w:rsid w:val="000B4ED6"/>
    <w:rsid w:val="000B568C"/>
    <w:rsid w:val="000B56C5"/>
    <w:rsid w:val="000B6F1B"/>
    <w:rsid w:val="000B7D08"/>
    <w:rsid w:val="000B7E23"/>
    <w:rsid w:val="000B7F95"/>
    <w:rsid w:val="000C0E4B"/>
    <w:rsid w:val="000C10F3"/>
    <w:rsid w:val="000C1319"/>
    <w:rsid w:val="000C1936"/>
    <w:rsid w:val="000C1F76"/>
    <w:rsid w:val="000C23EC"/>
    <w:rsid w:val="000C3425"/>
    <w:rsid w:val="000C35C0"/>
    <w:rsid w:val="000C363D"/>
    <w:rsid w:val="000C4118"/>
    <w:rsid w:val="000C434D"/>
    <w:rsid w:val="000C503F"/>
    <w:rsid w:val="000C6069"/>
    <w:rsid w:val="000C7EBF"/>
    <w:rsid w:val="000D0564"/>
    <w:rsid w:val="000D0C23"/>
    <w:rsid w:val="000D1B5C"/>
    <w:rsid w:val="000D2011"/>
    <w:rsid w:val="000D2709"/>
    <w:rsid w:val="000D3A39"/>
    <w:rsid w:val="000D51F0"/>
    <w:rsid w:val="000D604E"/>
    <w:rsid w:val="000D69C9"/>
    <w:rsid w:val="000D72E5"/>
    <w:rsid w:val="000E0227"/>
    <w:rsid w:val="000E0744"/>
    <w:rsid w:val="000E0EC8"/>
    <w:rsid w:val="000E1753"/>
    <w:rsid w:val="000E20BE"/>
    <w:rsid w:val="000E30F8"/>
    <w:rsid w:val="000E4121"/>
    <w:rsid w:val="000E43A1"/>
    <w:rsid w:val="000E5A06"/>
    <w:rsid w:val="000E5D7D"/>
    <w:rsid w:val="000E5FA1"/>
    <w:rsid w:val="000E5FA2"/>
    <w:rsid w:val="000E7135"/>
    <w:rsid w:val="000E75C2"/>
    <w:rsid w:val="000E791A"/>
    <w:rsid w:val="000E7EAD"/>
    <w:rsid w:val="000F000A"/>
    <w:rsid w:val="000F073B"/>
    <w:rsid w:val="000F1248"/>
    <w:rsid w:val="000F1CB1"/>
    <w:rsid w:val="000F2B69"/>
    <w:rsid w:val="000F346F"/>
    <w:rsid w:val="000F46B3"/>
    <w:rsid w:val="000F4DF2"/>
    <w:rsid w:val="000F5089"/>
    <w:rsid w:val="000F5BE4"/>
    <w:rsid w:val="000F6235"/>
    <w:rsid w:val="000F6757"/>
    <w:rsid w:val="000F67E9"/>
    <w:rsid w:val="000F6B0C"/>
    <w:rsid w:val="000F7200"/>
    <w:rsid w:val="000F790B"/>
    <w:rsid w:val="00100EFB"/>
    <w:rsid w:val="00101BC4"/>
    <w:rsid w:val="00101C85"/>
    <w:rsid w:val="00101CEC"/>
    <w:rsid w:val="00104BF9"/>
    <w:rsid w:val="001050AC"/>
    <w:rsid w:val="001056BE"/>
    <w:rsid w:val="0010590D"/>
    <w:rsid w:val="00105B82"/>
    <w:rsid w:val="00106DB6"/>
    <w:rsid w:val="001108E1"/>
    <w:rsid w:val="001110A7"/>
    <w:rsid w:val="001122F1"/>
    <w:rsid w:val="0011236C"/>
    <w:rsid w:val="0011359B"/>
    <w:rsid w:val="00113E30"/>
    <w:rsid w:val="00113FEC"/>
    <w:rsid w:val="00116571"/>
    <w:rsid w:val="00116D2F"/>
    <w:rsid w:val="0011763E"/>
    <w:rsid w:val="00117AB5"/>
    <w:rsid w:val="001210EF"/>
    <w:rsid w:val="0012233B"/>
    <w:rsid w:val="00122C0A"/>
    <w:rsid w:val="00123AB9"/>
    <w:rsid w:val="00125A85"/>
    <w:rsid w:val="0012658D"/>
    <w:rsid w:val="0012684B"/>
    <w:rsid w:val="00127436"/>
    <w:rsid w:val="0012775F"/>
    <w:rsid w:val="001279D2"/>
    <w:rsid w:val="00127FCA"/>
    <w:rsid w:val="001307F6"/>
    <w:rsid w:val="001309A5"/>
    <w:rsid w:val="00130C75"/>
    <w:rsid w:val="00130F27"/>
    <w:rsid w:val="0013111F"/>
    <w:rsid w:val="00134244"/>
    <w:rsid w:val="0013431C"/>
    <w:rsid w:val="00135D7E"/>
    <w:rsid w:val="001372EB"/>
    <w:rsid w:val="00137354"/>
    <w:rsid w:val="00137870"/>
    <w:rsid w:val="00137914"/>
    <w:rsid w:val="00137B01"/>
    <w:rsid w:val="0014015C"/>
    <w:rsid w:val="00140397"/>
    <w:rsid w:val="00140E6A"/>
    <w:rsid w:val="00141087"/>
    <w:rsid w:val="00141160"/>
    <w:rsid w:val="001415D0"/>
    <w:rsid w:val="00141DD6"/>
    <w:rsid w:val="00142856"/>
    <w:rsid w:val="00143AC8"/>
    <w:rsid w:val="00143D49"/>
    <w:rsid w:val="001445D9"/>
    <w:rsid w:val="00144B40"/>
    <w:rsid w:val="00144FD3"/>
    <w:rsid w:val="00145705"/>
    <w:rsid w:val="00145982"/>
    <w:rsid w:val="00146919"/>
    <w:rsid w:val="00146A42"/>
    <w:rsid w:val="00147262"/>
    <w:rsid w:val="00147E29"/>
    <w:rsid w:val="00150589"/>
    <w:rsid w:val="00150D1A"/>
    <w:rsid w:val="00150FE3"/>
    <w:rsid w:val="001510DF"/>
    <w:rsid w:val="001511E0"/>
    <w:rsid w:val="0015122C"/>
    <w:rsid w:val="001513E0"/>
    <w:rsid w:val="0015144F"/>
    <w:rsid w:val="0015347A"/>
    <w:rsid w:val="0015382A"/>
    <w:rsid w:val="001548A4"/>
    <w:rsid w:val="00155D8D"/>
    <w:rsid w:val="001562F0"/>
    <w:rsid w:val="00156869"/>
    <w:rsid w:val="00156873"/>
    <w:rsid w:val="00157D90"/>
    <w:rsid w:val="001610D3"/>
    <w:rsid w:val="00161AE3"/>
    <w:rsid w:val="0016224E"/>
    <w:rsid w:val="00162C18"/>
    <w:rsid w:val="0016356A"/>
    <w:rsid w:val="00163945"/>
    <w:rsid w:val="00163AAE"/>
    <w:rsid w:val="00164030"/>
    <w:rsid w:val="00164D62"/>
    <w:rsid w:val="00165BF1"/>
    <w:rsid w:val="0016675E"/>
    <w:rsid w:val="00166A2F"/>
    <w:rsid w:val="00166CAD"/>
    <w:rsid w:val="00166ECF"/>
    <w:rsid w:val="00167708"/>
    <w:rsid w:val="00167749"/>
    <w:rsid w:val="001705CE"/>
    <w:rsid w:val="001708CB"/>
    <w:rsid w:val="00171089"/>
    <w:rsid w:val="001714C5"/>
    <w:rsid w:val="00173E58"/>
    <w:rsid w:val="001742AE"/>
    <w:rsid w:val="0017561F"/>
    <w:rsid w:val="001759D2"/>
    <w:rsid w:val="0017609D"/>
    <w:rsid w:val="001760E5"/>
    <w:rsid w:val="0017756B"/>
    <w:rsid w:val="00177893"/>
    <w:rsid w:val="001803FC"/>
    <w:rsid w:val="00180A6C"/>
    <w:rsid w:val="001815D5"/>
    <w:rsid w:val="00181643"/>
    <w:rsid w:val="00181ED4"/>
    <w:rsid w:val="001823CD"/>
    <w:rsid w:val="001827F1"/>
    <w:rsid w:val="00182B89"/>
    <w:rsid w:val="001838CE"/>
    <w:rsid w:val="00185679"/>
    <w:rsid w:val="00185977"/>
    <w:rsid w:val="00186004"/>
    <w:rsid w:val="001862BB"/>
    <w:rsid w:val="00186F18"/>
    <w:rsid w:val="00187F8B"/>
    <w:rsid w:val="0019067A"/>
    <w:rsid w:val="00190BC3"/>
    <w:rsid w:val="00190EEC"/>
    <w:rsid w:val="001917A3"/>
    <w:rsid w:val="00191B7A"/>
    <w:rsid w:val="00191C2D"/>
    <w:rsid w:val="001928CA"/>
    <w:rsid w:val="00192F9D"/>
    <w:rsid w:val="00192FFD"/>
    <w:rsid w:val="001934AD"/>
    <w:rsid w:val="00193B37"/>
    <w:rsid w:val="00194730"/>
    <w:rsid w:val="00194784"/>
    <w:rsid w:val="00194987"/>
    <w:rsid w:val="00194EE7"/>
    <w:rsid w:val="00195993"/>
    <w:rsid w:val="001969F6"/>
    <w:rsid w:val="001971DA"/>
    <w:rsid w:val="001A033A"/>
    <w:rsid w:val="001A1D7D"/>
    <w:rsid w:val="001A2C28"/>
    <w:rsid w:val="001A2D64"/>
    <w:rsid w:val="001A2F69"/>
    <w:rsid w:val="001A3846"/>
    <w:rsid w:val="001A3856"/>
    <w:rsid w:val="001A442E"/>
    <w:rsid w:val="001A467F"/>
    <w:rsid w:val="001A5D9F"/>
    <w:rsid w:val="001A61AC"/>
    <w:rsid w:val="001A658A"/>
    <w:rsid w:val="001A665B"/>
    <w:rsid w:val="001A66A6"/>
    <w:rsid w:val="001A70F9"/>
    <w:rsid w:val="001A7570"/>
    <w:rsid w:val="001B0A44"/>
    <w:rsid w:val="001B1B3F"/>
    <w:rsid w:val="001B1F80"/>
    <w:rsid w:val="001B2144"/>
    <w:rsid w:val="001B229C"/>
    <w:rsid w:val="001B2C41"/>
    <w:rsid w:val="001B2E00"/>
    <w:rsid w:val="001B2F67"/>
    <w:rsid w:val="001B341B"/>
    <w:rsid w:val="001B3986"/>
    <w:rsid w:val="001B3BAF"/>
    <w:rsid w:val="001B4A0D"/>
    <w:rsid w:val="001B4CCE"/>
    <w:rsid w:val="001B4DDF"/>
    <w:rsid w:val="001B5788"/>
    <w:rsid w:val="001B680A"/>
    <w:rsid w:val="001B7A12"/>
    <w:rsid w:val="001B7C64"/>
    <w:rsid w:val="001C0241"/>
    <w:rsid w:val="001C10D4"/>
    <w:rsid w:val="001C1A66"/>
    <w:rsid w:val="001C25A5"/>
    <w:rsid w:val="001C3795"/>
    <w:rsid w:val="001C38F7"/>
    <w:rsid w:val="001C4196"/>
    <w:rsid w:val="001C4522"/>
    <w:rsid w:val="001C65C3"/>
    <w:rsid w:val="001C6788"/>
    <w:rsid w:val="001C7A0B"/>
    <w:rsid w:val="001C7F54"/>
    <w:rsid w:val="001D0136"/>
    <w:rsid w:val="001D18DA"/>
    <w:rsid w:val="001D1B80"/>
    <w:rsid w:val="001D1E58"/>
    <w:rsid w:val="001D2059"/>
    <w:rsid w:val="001D22E7"/>
    <w:rsid w:val="001D2A24"/>
    <w:rsid w:val="001D3122"/>
    <w:rsid w:val="001D386E"/>
    <w:rsid w:val="001D3C79"/>
    <w:rsid w:val="001D4595"/>
    <w:rsid w:val="001D4D8E"/>
    <w:rsid w:val="001D4EDF"/>
    <w:rsid w:val="001D62A7"/>
    <w:rsid w:val="001D6A6F"/>
    <w:rsid w:val="001E11A4"/>
    <w:rsid w:val="001E1277"/>
    <w:rsid w:val="001E159E"/>
    <w:rsid w:val="001E1E24"/>
    <w:rsid w:val="001E29AA"/>
    <w:rsid w:val="001E3200"/>
    <w:rsid w:val="001E32D1"/>
    <w:rsid w:val="001E3E47"/>
    <w:rsid w:val="001E5B3A"/>
    <w:rsid w:val="001E5D1F"/>
    <w:rsid w:val="001E6BC1"/>
    <w:rsid w:val="001E6E5F"/>
    <w:rsid w:val="001F0B9A"/>
    <w:rsid w:val="001F0E16"/>
    <w:rsid w:val="001F143D"/>
    <w:rsid w:val="001F2417"/>
    <w:rsid w:val="001F25E1"/>
    <w:rsid w:val="001F28E3"/>
    <w:rsid w:val="001F3654"/>
    <w:rsid w:val="001F38F3"/>
    <w:rsid w:val="001F4091"/>
    <w:rsid w:val="001F5BBD"/>
    <w:rsid w:val="001F6D87"/>
    <w:rsid w:val="001F7192"/>
    <w:rsid w:val="00200AB4"/>
    <w:rsid w:val="002012FD"/>
    <w:rsid w:val="00202B04"/>
    <w:rsid w:val="00203192"/>
    <w:rsid w:val="002048A6"/>
    <w:rsid w:val="0020503A"/>
    <w:rsid w:val="002053C5"/>
    <w:rsid w:val="00205949"/>
    <w:rsid w:val="00205A92"/>
    <w:rsid w:val="002060FB"/>
    <w:rsid w:val="0020628C"/>
    <w:rsid w:val="00206369"/>
    <w:rsid w:val="002065F6"/>
    <w:rsid w:val="0020761E"/>
    <w:rsid w:val="002103C3"/>
    <w:rsid w:val="002123AA"/>
    <w:rsid w:val="00212782"/>
    <w:rsid w:val="00213FE0"/>
    <w:rsid w:val="00214195"/>
    <w:rsid w:val="00214D5B"/>
    <w:rsid w:val="00214E11"/>
    <w:rsid w:val="00215293"/>
    <w:rsid w:val="00215CAF"/>
    <w:rsid w:val="002177CD"/>
    <w:rsid w:val="00217904"/>
    <w:rsid w:val="00217A3B"/>
    <w:rsid w:val="002219B9"/>
    <w:rsid w:val="00221A3F"/>
    <w:rsid w:val="0022287A"/>
    <w:rsid w:val="00222E28"/>
    <w:rsid w:val="00222F9C"/>
    <w:rsid w:val="002235FD"/>
    <w:rsid w:val="00223A8C"/>
    <w:rsid w:val="00223BB8"/>
    <w:rsid w:val="00223F45"/>
    <w:rsid w:val="002255D9"/>
    <w:rsid w:val="00225CAE"/>
    <w:rsid w:val="002261D9"/>
    <w:rsid w:val="002264BC"/>
    <w:rsid w:val="002268AC"/>
    <w:rsid w:val="00226D4C"/>
    <w:rsid w:val="00226E3F"/>
    <w:rsid w:val="002273F5"/>
    <w:rsid w:val="00227FB0"/>
    <w:rsid w:val="0023083C"/>
    <w:rsid w:val="002309D3"/>
    <w:rsid w:val="00230A5E"/>
    <w:rsid w:val="00230C3A"/>
    <w:rsid w:val="00230DBA"/>
    <w:rsid w:val="00231341"/>
    <w:rsid w:val="002316EA"/>
    <w:rsid w:val="00232810"/>
    <w:rsid w:val="002339FA"/>
    <w:rsid w:val="0023417A"/>
    <w:rsid w:val="002343D6"/>
    <w:rsid w:val="0023498C"/>
    <w:rsid w:val="002353EA"/>
    <w:rsid w:val="00237565"/>
    <w:rsid w:val="00237B90"/>
    <w:rsid w:val="00237DE1"/>
    <w:rsid w:val="00237E9E"/>
    <w:rsid w:val="002401B2"/>
    <w:rsid w:val="002408A9"/>
    <w:rsid w:val="00240D10"/>
    <w:rsid w:val="00241098"/>
    <w:rsid w:val="00241A67"/>
    <w:rsid w:val="00241D6F"/>
    <w:rsid w:val="0024200C"/>
    <w:rsid w:val="0024259E"/>
    <w:rsid w:val="00242A86"/>
    <w:rsid w:val="00242AA4"/>
    <w:rsid w:val="002435CD"/>
    <w:rsid w:val="00243A27"/>
    <w:rsid w:val="002446FB"/>
    <w:rsid w:val="00244A3D"/>
    <w:rsid w:val="00244BC7"/>
    <w:rsid w:val="00246DE7"/>
    <w:rsid w:val="002500FE"/>
    <w:rsid w:val="00250BDB"/>
    <w:rsid w:val="002521FC"/>
    <w:rsid w:val="0025293A"/>
    <w:rsid w:val="00252EB2"/>
    <w:rsid w:val="00253423"/>
    <w:rsid w:val="00253C1E"/>
    <w:rsid w:val="0025472F"/>
    <w:rsid w:val="00254B00"/>
    <w:rsid w:val="002558A2"/>
    <w:rsid w:val="002562A6"/>
    <w:rsid w:val="00256EC1"/>
    <w:rsid w:val="002572F7"/>
    <w:rsid w:val="002602CC"/>
    <w:rsid w:val="00260E44"/>
    <w:rsid w:val="0026127B"/>
    <w:rsid w:val="0026334D"/>
    <w:rsid w:val="0026399E"/>
    <w:rsid w:val="002639E0"/>
    <w:rsid w:val="002656E1"/>
    <w:rsid w:val="00265E3D"/>
    <w:rsid w:val="002662BE"/>
    <w:rsid w:val="002667C1"/>
    <w:rsid w:val="002703BB"/>
    <w:rsid w:val="00270E1F"/>
    <w:rsid w:val="00270E40"/>
    <w:rsid w:val="00271C5D"/>
    <w:rsid w:val="00271CD3"/>
    <w:rsid w:val="00274A54"/>
    <w:rsid w:val="00274D1B"/>
    <w:rsid w:val="0027518B"/>
    <w:rsid w:val="00276802"/>
    <w:rsid w:val="00277059"/>
    <w:rsid w:val="0027772A"/>
    <w:rsid w:val="002810FD"/>
    <w:rsid w:val="002811ED"/>
    <w:rsid w:val="00283002"/>
    <w:rsid w:val="002835A2"/>
    <w:rsid w:val="00283909"/>
    <w:rsid w:val="00283E25"/>
    <w:rsid w:val="002842DC"/>
    <w:rsid w:val="00284649"/>
    <w:rsid w:val="0028490B"/>
    <w:rsid w:val="0028515E"/>
    <w:rsid w:val="00286D10"/>
    <w:rsid w:val="002874CD"/>
    <w:rsid w:val="00287842"/>
    <w:rsid w:val="00290C73"/>
    <w:rsid w:val="00291150"/>
    <w:rsid w:val="00292342"/>
    <w:rsid w:val="00292424"/>
    <w:rsid w:val="00292731"/>
    <w:rsid w:val="00293306"/>
    <w:rsid w:val="00293474"/>
    <w:rsid w:val="0029411D"/>
    <w:rsid w:val="00294740"/>
    <w:rsid w:val="00294789"/>
    <w:rsid w:val="00294851"/>
    <w:rsid w:val="00295550"/>
    <w:rsid w:val="00295B85"/>
    <w:rsid w:val="00296396"/>
    <w:rsid w:val="0029643E"/>
    <w:rsid w:val="00296F0A"/>
    <w:rsid w:val="00296F7A"/>
    <w:rsid w:val="00297228"/>
    <w:rsid w:val="002A1099"/>
    <w:rsid w:val="002A242B"/>
    <w:rsid w:val="002A2485"/>
    <w:rsid w:val="002A2E2C"/>
    <w:rsid w:val="002A2F76"/>
    <w:rsid w:val="002A2FD9"/>
    <w:rsid w:val="002A390B"/>
    <w:rsid w:val="002A4ECF"/>
    <w:rsid w:val="002A4F88"/>
    <w:rsid w:val="002A4FB6"/>
    <w:rsid w:val="002A59D6"/>
    <w:rsid w:val="002A5EAF"/>
    <w:rsid w:val="002A6BA5"/>
    <w:rsid w:val="002A712C"/>
    <w:rsid w:val="002A7FEA"/>
    <w:rsid w:val="002B00F2"/>
    <w:rsid w:val="002B0A4E"/>
    <w:rsid w:val="002B0ED9"/>
    <w:rsid w:val="002B0FC5"/>
    <w:rsid w:val="002B147A"/>
    <w:rsid w:val="002B2571"/>
    <w:rsid w:val="002B271C"/>
    <w:rsid w:val="002B29E0"/>
    <w:rsid w:val="002B2B9E"/>
    <w:rsid w:val="002B2C0B"/>
    <w:rsid w:val="002B2C1E"/>
    <w:rsid w:val="002B378A"/>
    <w:rsid w:val="002C00EA"/>
    <w:rsid w:val="002C0608"/>
    <w:rsid w:val="002C0D20"/>
    <w:rsid w:val="002C1242"/>
    <w:rsid w:val="002C2647"/>
    <w:rsid w:val="002C39D7"/>
    <w:rsid w:val="002C4087"/>
    <w:rsid w:val="002C4147"/>
    <w:rsid w:val="002C5773"/>
    <w:rsid w:val="002C5B22"/>
    <w:rsid w:val="002C6F15"/>
    <w:rsid w:val="002C6F92"/>
    <w:rsid w:val="002C7981"/>
    <w:rsid w:val="002C7E65"/>
    <w:rsid w:val="002D026C"/>
    <w:rsid w:val="002D05B8"/>
    <w:rsid w:val="002D0831"/>
    <w:rsid w:val="002D098B"/>
    <w:rsid w:val="002D14E8"/>
    <w:rsid w:val="002D1693"/>
    <w:rsid w:val="002D1CF5"/>
    <w:rsid w:val="002D1FED"/>
    <w:rsid w:val="002D298A"/>
    <w:rsid w:val="002D32AC"/>
    <w:rsid w:val="002D34C5"/>
    <w:rsid w:val="002D509C"/>
    <w:rsid w:val="002D5BA6"/>
    <w:rsid w:val="002D62CF"/>
    <w:rsid w:val="002D64FA"/>
    <w:rsid w:val="002D67A4"/>
    <w:rsid w:val="002D7319"/>
    <w:rsid w:val="002D7851"/>
    <w:rsid w:val="002E0106"/>
    <w:rsid w:val="002E0366"/>
    <w:rsid w:val="002E045F"/>
    <w:rsid w:val="002E0A08"/>
    <w:rsid w:val="002E0A91"/>
    <w:rsid w:val="002E1728"/>
    <w:rsid w:val="002E2736"/>
    <w:rsid w:val="002E290A"/>
    <w:rsid w:val="002E4287"/>
    <w:rsid w:val="002E523F"/>
    <w:rsid w:val="002E6071"/>
    <w:rsid w:val="002E7039"/>
    <w:rsid w:val="002E750A"/>
    <w:rsid w:val="002E7513"/>
    <w:rsid w:val="002F022E"/>
    <w:rsid w:val="002F0804"/>
    <w:rsid w:val="002F0E85"/>
    <w:rsid w:val="002F139B"/>
    <w:rsid w:val="002F1708"/>
    <w:rsid w:val="002F2040"/>
    <w:rsid w:val="002F36EA"/>
    <w:rsid w:val="002F37F2"/>
    <w:rsid w:val="002F3DB0"/>
    <w:rsid w:val="002F3F7A"/>
    <w:rsid w:val="002F4EEF"/>
    <w:rsid w:val="002F5330"/>
    <w:rsid w:val="002F651B"/>
    <w:rsid w:val="002F6DE7"/>
    <w:rsid w:val="002F6E93"/>
    <w:rsid w:val="002F7933"/>
    <w:rsid w:val="002F7D3B"/>
    <w:rsid w:val="00300136"/>
    <w:rsid w:val="0030134F"/>
    <w:rsid w:val="003028C3"/>
    <w:rsid w:val="00302CC8"/>
    <w:rsid w:val="00302D65"/>
    <w:rsid w:val="003039BE"/>
    <w:rsid w:val="00304469"/>
    <w:rsid w:val="00305D15"/>
    <w:rsid w:val="00306D4F"/>
    <w:rsid w:val="00307532"/>
    <w:rsid w:val="0031045E"/>
    <w:rsid w:val="003107A7"/>
    <w:rsid w:val="00310A36"/>
    <w:rsid w:val="00310AFF"/>
    <w:rsid w:val="003110EB"/>
    <w:rsid w:val="00312125"/>
    <w:rsid w:val="00312630"/>
    <w:rsid w:val="00312673"/>
    <w:rsid w:val="00312DB4"/>
    <w:rsid w:val="00313170"/>
    <w:rsid w:val="00313411"/>
    <w:rsid w:val="00313A26"/>
    <w:rsid w:val="00313D45"/>
    <w:rsid w:val="003140F6"/>
    <w:rsid w:val="0031416D"/>
    <w:rsid w:val="00314E2D"/>
    <w:rsid w:val="00314F13"/>
    <w:rsid w:val="00315E7C"/>
    <w:rsid w:val="00316959"/>
    <w:rsid w:val="00316AE5"/>
    <w:rsid w:val="00317C61"/>
    <w:rsid w:val="00321319"/>
    <w:rsid w:val="003220B1"/>
    <w:rsid w:val="003223E6"/>
    <w:rsid w:val="00323414"/>
    <w:rsid w:val="00323702"/>
    <w:rsid w:val="00323B4B"/>
    <w:rsid w:val="00323E58"/>
    <w:rsid w:val="00324802"/>
    <w:rsid w:val="0032563A"/>
    <w:rsid w:val="003256BA"/>
    <w:rsid w:val="003266F9"/>
    <w:rsid w:val="00327848"/>
    <w:rsid w:val="00327B2C"/>
    <w:rsid w:val="00330680"/>
    <w:rsid w:val="00330CD3"/>
    <w:rsid w:val="00331239"/>
    <w:rsid w:val="0033294C"/>
    <w:rsid w:val="00333289"/>
    <w:rsid w:val="00333C7D"/>
    <w:rsid w:val="00334E65"/>
    <w:rsid w:val="00334F12"/>
    <w:rsid w:val="00335E00"/>
    <w:rsid w:val="00335F93"/>
    <w:rsid w:val="00336A2D"/>
    <w:rsid w:val="00336D92"/>
    <w:rsid w:val="00337184"/>
    <w:rsid w:val="00337D6E"/>
    <w:rsid w:val="00340343"/>
    <w:rsid w:val="003408EC"/>
    <w:rsid w:val="00340B6D"/>
    <w:rsid w:val="00340CC3"/>
    <w:rsid w:val="003410D9"/>
    <w:rsid w:val="003411C7"/>
    <w:rsid w:val="003414CF"/>
    <w:rsid w:val="0034193B"/>
    <w:rsid w:val="0034246E"/>
    <w:rsid w:val="00342E67"/>
    <w:rsid w:val="00343060"/>
    <w:rsid w:val="0034334B"/>
    <w:rsid w:val="003435D2"/>
    <w:rsid w:val="0034398B"/>
    <w:rsid w:val="00344151"/>
    <w:rsid w:val="00344464"/>
    <w:rsid w:val="003446C0"/>
    <w:rsid w:val="003448C7"/>
    <w:rsid w:val="00345148"/>
    <w:rsid w:val="00345BD3"/>
    <w:rsid w:val="00345E21"/>
    <w:rsid w:val="00346796"/>
    <w:rsid w:val="00346882"/>
    <w:rsid w:val="003471E2"/>
    <w:rsid w:val="00347222"/>
    <w:rsid w:val="00347F61"/>
    <w:rsid w:val="003506DE"/>
    <w:rsid w:val="00350B49"/>
    <w:rsid w:val="00351648"/>
    <w:rsid w:val="0035207F"/>
    <w:rsid w:val="00352C09"/>
    <w:rsid w:val="00352FBD"/>
    <w:rsid w:val="00353862"/>
    <w:rsid w:val="00353D5F"/>
    <w:rsid w:val="003559D8"/>
    <w:rsid w:val="00356001"/>
    <w:rsid w:val="003568A5"/>
    <w:rsid w:val="0035798F"/>
    <w:rsid w:val="00360482"/>
    <w:rsid w:val="00360B2C"/>
    <w:rsid w:val="0036123D"/>
    <w:rsid w:val="00361493"/>
    <w:rsid w:val="00361717"/>
    <w:rsid w:val="00361FD8"/>
    <w:rsid w:val="00362F60"/>
    <w:rsid w:val="0036341D"/>
    <w:rsid w:val="00363D66"/>
    <w:rsid w:val="00364234"/>
    <w:rsid w:val="0036437B"/>
    <w:rsid w:val="00364C6C"/>
    <w:rsid w:val="00364D0E"/>
    <w:rsid w:val="0036530D"/>
    <w:rsid w:val="00365325"/>
    <w:rsid w:val="003654A7"/>
    <w:rsid w:val="00366CB7"/>
    <w:rsid w:val="003670CF"/>
    <w:rsid w:val="00367555"/>
    <w:rsid w:val="00367AEB"/>
    <w:rsid w:val="0037047E"/>
    <w:rsid w:val="00370B1E"/>
    <w:rsid w:val="003715E0"/>
    <w:rsid w:val="003716E0"/>
    <w:rsid w:val="003722A4"/>
    <w:rsid w:val="00372B75"/>
    <w:rsid w:val="00373BA8"/>
    <w:rsid w:val="00373CA8"/>
    <w:rsid w:val="003755F7"/>
    <w:rsid w:val="0037605B"/>
    <w:rsid w:val="003765F9"/>
    <w:rsid w:val="00376812"/>
    <w:rsid w:val="00377935"/>
    <w:rsid w:val="00377950"/>
    <w:rsid w:val="00377CF4"/>
    <w:rsid w:val="00380F14"/>
    <w:rsid w:val="00381B5C"/>
    <w:rsid w:val="00381F0E"/>
    <w:rsid w:val="003821D2"/>
    <w:rsid w:val="00382900"/>
    <w:rsid w:val="00382DCC"/>
    <w:rsid w:val="00383055"/>
    <w:rsid w:val="003834ED"/>
    <w:rsid w:val="0038383D"/>
    <w:rsid w:val="00383876"/>
    <w:rsid w:val="003848EC"/>
    <w:rsid w:val="00385AFD"/>
    <w:rsid w:val="0038630A"/>
    <w:rsid w:val="00387BF2"/>
    <w:rsid w:val="003900A0"/>
    <w:rsid w:val="0039077D"/>
    <w:rsid w:val="003908C2"/>
    <w:rsid w:val="00390C64"/>
    <w:rsid w:val="003910B0"/>
    <w:rsid w:val="003910DE"/>
    <w:rsid w:val="00391859"/>
    <w:rsid w:val="00392DF0"/>
    <w:rsid w:val="0039469F"/>
    <w:rsid w:val="00395591"/>
    <w:rsid w:val="00395890"/>
    <w:rsid w:val="003966D0"/>
    <w:rsid w:val="00396C69"/>
    <w:rsid w:val="00396E63"/>
    <w:rsid w:val="00397D53"/>
    <w:rsid w:val="003A0739"/>
    <w:rsid w:val="003A07BB"/>
    <w:rsid w:val="003A1D32"/>
    <w:rsid w:val="003A39F0"/>
    <w:rsid w:val="003A3F1C"/>
    <w:rsid w:val="003A412E"/>
    <w:rsid w:val="003A44EC"/>
    <w:rsid w:val="003A4599"/>
    <w:rsid w:val="003A4672"/>
    <w:rsid w:val="003A47BD"/>
    <w:rsid w:val="003A4EA0"/>
    <w:rsid w:val="003A52CB"/>
    <w:rsid w:val="003A53EC"/>
    <w:rsid w:val="003A5D10"/>
    <w:rsid w:val="003A5D1E"/>
    <w:rsid w:val="003A6912"/>
    <w:rsid w:val="003A7403"/>
    <w:rsid w:val="003A74C0"/>
    <w:rsid w:val="003A74F0"/>
    <w:rsid w:val="003A7DF3"/>
    <w:rsid w:val="003A7FD0"/>
    <w:rsid w:val="003B0924"/>
    <w:rsid w:val="003B16A2"/>
    <w:rsid w:val="003B26BB"/>
    <w:rsid w:val="003B31A8"/>
    <w:rsid w:val="003B3BFD"/>
    <w:rsid w:val="003B5BF9"/>
    <w:rsid w:val="003B5C73"/>
    <w:rsid w:val="003B6180"/>
    <w:rsid w:val="003B62AB"/>
    <w:rsid w:val="003B7523"/>
    <w:rsid w:val="003C0679"/>
    <w:rsid w:val="003C1750"/>
    <w:rsid w:val="003C2DB1"/>
    <w:rsid w:val="003C3C99"/>
    <w:rsid w:val="003C4A82"/>
    <w:rsid w:val="003C4CC3"/>
    <w:rsid w:val="003C5F85"/>
    <w:rsid w:val="003C60BC"/>
    <w:rsid w:val="003C6226"/>
    <w:rsid w:val="003C6946"/>
    <w:rsid w:val="003C7415"/>
    <w:rsid w:val="003C7548"/>
    <w:rsid w:val="003C7D08"/>
    <w:rsid w:val="003C7E2A"/>
    <w:rsid w:val="003C7ED7"/>
    <w:rsid w:val="003D0387"/>
    <w:rsid w:val="003D0788"/>
    <w:rsid w:val="003D1255"/>
    <w:rsid w:val="003D14CE"/>
    <w:rsid w:val="003D18A8"/>
    <w:rsid w:val="003D19F2"/>
    <w:rsid w:val="003D2BD2"/>
    <w:rsid w:val="003D341F"/>
    <w:rsid w:val="003D3665"/>
    <w:rsid w:val="003D3E81"/>
    <w:rsid w:val="003D3E84"/>
    <w:rsid w:val="003D46F8"/>
    <w:rsid w:val="003D540B"/>
    <w:rsid w:val="003D5D96"/>
    <w:rsid w:val="003D6126"/>
    <w:rsid w:val="003D68AF"/>
    <w:rsid w:val="003E1933"/>
    <w:rsid w:val="003E1A74"/>
    <w:rsid w:val="003E3BF3"/>
    <w:rsid w:val="003E3F47"/>
    <w:rsid w:val="003E41BC"/>
    <w:rsid w:val="003E42BC"/>
    <w:rsid w:val="003E5086"/>
    <w:rsid w:val="003E513D"/>
    <w:rsid w:val="003E5E76"/>
    <w:rsid w:val="003E643A"/>
    <w:rsid w:val="003E65ED"/>
    <w:rsid w:val="003E79EF"/>
    <w:rsid w:val="003E7B9C"/>
    <w:rsid w:val="003F119B"/>
    <w:rsid w:val="003F198D"/>
    <w:rsid w:val="003F20DF"/>
    <w:rsid w:val="003F2342"/>
    <w:rsid w:val="003F2839"/>
    <w:rsid w:val="003F3106"/>
    <w:rsid w:val="003F3C5F"/>
    <w:rsid w:val="003F3DC1"/>
    <w:rsid w:val="003F4219"/>
    <w:rsid w:val="003F44E0"/>
    <w:rsid w:val="003F55A8"/>
    <w:rsid w:val="003F5BF5"/>
    <w:rsid w:val="003F5D14"/>
    <w:rsid w:val="003F64AD"/>
    <w:rsid w:val="0040052B"/>
    <w:rsid w:val="00401B4B"/>
    <w:rsid w:val="00401FF5"/>
    <w:rsid w:val="00402B9E"/>
    <w:rsid w:val="004031EE"/>
    <w:rsid w:val="00403B37"/>
    <w:rsid w:val="00403FB7"/>
    <w:rsid w:val="00404695"/>
    <w:rsid w:val="00404985"/>
    <w:rsid w:val="00404EAA"/>
    <w:rsid w:val="0040571D"/>
    <w:rsid w:val="00405723"/>
    <w:rsid w:val="00405B90"/>
    <w:rsid w:val="00406E80"/>
    <w:rsid w:val="00407347"/>
    <w:rsid w:val="00407988"/>
    <w:rsid w:val="00407BC6"/>
    <w:rsid w:val="00410911"/>
    <w:rsid w:val="0041125C"/>
    <w:rsid w:val="004112C2"/>
    <w:rsid w:val="00411458"/>
    <w:rsid w:val="00411508"/>
    <w:rsid w:val="00412389"/>
    <w:rsid w:val="0041289B"/>
    <w:rsid w:val="00412F5A"/>
    <w:rsid w:val="0041373A"/>
    <w:rsid w:val="00413D06"/>
    <w:rsid w:val="004146D2"/>
    <w:rsid w:val="00414BA2"/>
    <w:rsid w:val="004162A1"/>
    <w:rsid w:val="00416454"/>
    <w:rsid w:val="004169E9"/>
    <w:rsid w:val="00416B09"/>
    <w:rsid w:val="00417A88"/>
    <w:rsid w:val="00420579"/>
    <w:rsid w:val="00420BEB"/>
    <w:rsid w:val="0042146D"/>
    <w:rsid w:val="004228DE"/>
    <w:rsid w:val="004229DB"/>
    <w:rsid w:val="00422ACD"/>
    <w:rsid w:val="00422C1A"/>
    <w:rsid w:val="0042340E"/>
    <w:rsid w:val="004238CA"/>
    <w:rsid w:val="00423A7A"/>
    <w:rsid w:val="004248D3"/>
    <w:rsid w:val="004260F8"/>
    <w:rsid w:val="00426767"/>
    <w:rsid w:val="0042737C"/>
    <w:rsid w:val="00427611"/>
    <w:rsid w:val="004276D8"/>
    <w:rsid w:val="004278EB"/>
    <w:rsid w:val="00427B12"/>
    <w:rsid w:val="00430CD3"/>
    <w:rsid w:val="004312A3"/>
    <w:rsid w:val="00431720"/>
    <w:rsid w:val="0043189A"/>
    <w:rsid w:val="00432591"/>
    <w:rsid w:val="00432840"/>
    <w:rsid w:val="00434FF7"/>
    <w:rsid w:val="00435497"/>
    <w:rsid w:val="00435DAB"/>
    <w:rsid w:val="004363F1"/>
    <w:rsid w:val="004368B8"/>
    <w:rsid w:val="00436916"/>
    <w:rsid w:val="00436BC7"/>
    <w:rsid w:val="0043735D"/>
    <w:rsid w:val="00437D92"/>
    <w:rsid w:val="004404D1"/>
    <w:rsid w:val="0044050F"/>
    <w:rsid w:val="004405F6"/>
    <w:rsid w:val="00441156"/>
    <w:rsid w:val="00441257"/>
    <w:rsid w:val="00442B96"/>
    <w:rsid w:val="00442D6C"/>
    <w:rsid w:val="0044301A"/>
    <w:rsid w:val="004430F4"/>
    <w:rsid w:val="00443660"/>
    <w:rsid w:val="004437D5"/>
    <w:rsid w:val="0044416F"/>
    <w:rsid w:val="00444562"/>
    <w:rsid w:val="004448C9"/>
    <w:rsid w:val="00444B6A"/>
    <w:rsid w:val="0044545A"/>
    <w:rsid w:val="00447359"/>
    <w:rsid w:val="004479C9"/>
    <w:rsid w:val="00447F9F"/>
    <w:rsid w:val="00447FDE"/>
    <w:rsid w:val="00450022"/>
    <w:rsid w:val="004521D7"/>
    <w:rsid w:val="004523B6"/>
    <w:rsid w:val="00452461"/>
    <w:rsid w:val="0045283D"/>
    <w:rsid w:val="0045350B"/>
    <w:rsid w:val="0045491F"/>
    <w:rsid w:val="00454D45"/>
    <w:rsid w:val="004552E8"/>
    <w:rsid w:val="00455E66"/>
    <w:rsid w:val="00455FC8"/>
    <w:rsid w:val="0045621F"/>
    <w:rsid w:val="00456463"/>
    <w:rsid w:val="00461E11"/>
    <w:rsid w:val="00461E84"/>
    <w:rsid w:val="00462A46"/>
    <w:rsid w:val="00463305"/>
    <w:rsid w:val="00463460"/>
    <w:rsid w:val="00463853"/>
    <w:rsid w:val="00464326"/>
    <w:rsid w:val="00465514"/>
    <w:rsid w:val="00465610"/>
    <w:rsid w:val="00465893"/>
    <w:rsid w:val="00466199"/>
    <w:rsid w:val="00466C36"/>
    <w:rsid w:val="00467525"/>
    <w:rsid w:val="00467A21"/>
    <w:rsid w:val="00470429"/>
    <w:rsid w:val="004709B9"/>
    <w:rsid w:val="004726DC"/>
    <w:rsid w:val="004744F6"/>
    <w:rsid w:val="00474C17"/>
    <w:rsid w:val="00475474"/>
    <w:rsid w:val="00477837"/>
    <w:rsid w:val="00477B67"/>
    <w:rsid w:val="00480D5C"/>
    <w:rsid w:val="004810DA"/>
    <w:rsid w:val="004830F2"/>
    <w:rsid w:val="0048359D"/>
    <w:rsid w:val="00483A94"/>
    <w:rsid w:val="0048428C"/>
    <w:rsid w:val="004844E1"/>
    <w:rsid w:val="00484538"/>
    <w:rsid w:val="0048459E"/>
    <w:rsid w:val="004851D5"/>
    <w:rsid w:val="00485800"/>
    <w:rsid w:val="00486443"/>
    <w:rsid w:val="00486511"/>
    <w:rsid w:val="00486AB0"/>
    <w:rsid w:val="00487365"/>
    <w:rsid w:val="00487A7C"/>
    <w:rsid w:val="004907E1"/>
    <w:rsid w:val="00490A80"/>
    <w:rsid w:val="004930C8"/>
    <w:rsid w:val="00493390"/>
    <w:rsid w:val="00494692"/>
    <w:rsid w:val="00494E25"/>
    <w:rsid w:val="004950B3"/>
    <w:rsid w:val="0049511F"/>
    <w:rsid w:val="0049568F"/>
    <w:rsid w:val="004956AD"/>
    <w:rsid w:val="00495D76"/>
    <w:rsid w:val="00495E10"/>
    <w:rsid w:val="00496399"/>
    <w:rsid w:val="00497039"/>
    <w:rsid w:val="00497270"/>
    <w:rsid w:val="00497A3C"/>
    <w:rsid w:val="00497B02"/>
    <w:rsid w:val="004A03D3"/>
    <w:rsid w:val="004A0815"/>
    <w:rsid w:val="004A1F34"/>
    <w:rsid w:val="004A3E72"/>
    <w:rsid w:val="004A3FFF"/>
    <w:rsid w:val="004A41E6"/>
    <w:rsid w:val="004A6EF3"/>
    <w:rsid w:val="004A7325"/>
    <w:rsid w:val="004A73BC"/>
    <w:rsid w:val="004A7A3B"/>
    <w:rsid w:val="004A7B6A"/>
    <w:rsid w:val="004B0248"/>
    <w:rsid w:val="004B0986"/>
    <w:rsid w:val="004B0F62"/>
    <w:rsid w:val="004B1CEE"/>
    <w:rsid w:val="004B236F"/>
    <w:rsid w:val="004B3BD3"/>
    <w:rsid w:val="004B3BF0"/>
    <w:rsid w:val="004B4E3C"/>
    <w:rsid w:val="004B5794"/>
    <w:rsid w:val="004B5C42"/>
    <w:rsid w:val="004B5E58"/>
    <w:rsid w:val="004B7124"/>
    <w:rsid w:val="004B7687"/>
    <w:rsid w:val="004B7712"/>
    <w:rsid w:val="004B798A"/>
    <w:rsid w:val="004B7A2E"/>
    <w:rsid w:val="004C01A6"/>
    <w:rsid w:val="004C0302"/>
    <w:rsid w:val="004C0CC7"/>
    <w:rsid w:val="004C1092"/>
    <w:rsid w:val="004C12B4"/>
    <w:rsid w:val="004C1BCE"/>
    <w:rsid w:val="004C263F"/>
    <w:rsid w:val="004C26A1"/>
    <w:rsid w:val="004C3FBD"/>
    <w:rsid w:val="004C460F"/>
    <w:rsid w:val="004C4AC5"/>
    <w:rsid w:val="004C4BD8"/>
    <w:rsid w:val="004C5493"/>
    <w:rsid w:val="004C5F54"/>
    <w:rsid w:val="004C64C9"/>
    <w:rsid w:val="004C7F75"/>
    <w:rsid w:val="004D0158"/>
    <w:rsid w:val="004D0355"/>
    <w:rsid w:val="004D04FD"/>
    <w:rsid w:val="004D0A19"/>
    <w:rsid w:val="004D13CE"/>
    <w:rsid w:val="004D1845"/>
    <w:rsid w:val="004D1CA2"/>
    <w:rsid w:val="004D255B"/>
    <w:rsid w:val="004D2740"/>
    <w:rsid w:val="004D2861"/>
    <w:rsid w:val="004D2D73"/>
    <w:rsid w:val="004D2D97"/>
    <w:rsid w:val="004D2E5F"/>
    <w:rsid w:val="004D2F57"/>
    <w:rsid w:val="004D3701"/>
    <w:rsid w:val="004D3775"/>
    <w:rsid w:val="004D4AF9"/>
    <w:rsid w:val="004D5690"/>
    <w:rsid w:val="004D7208"/>
    <w:rsid w:val="004D72B9"/>
    <w:rsid w:val="004E0360"/>
    <w:rsid w:val="004E0430"/>
    <w:rsid w:val="004E10E9"/>
    <w:rsid w:val="004E23F7"/>
    <w:rsid w:val="004E25B7"/>
    <w:rsid w:val="004E3CB2"/>
    <w:rsid w:val="004E4F51"/>
    <w:rsid w:val="004E55AB"/>
    <w:rsid w:val="004E5EC7"/>
    <w:rsid w:val="004E6EAA"/>
    <w:rsid w:val="004E73F4"/>
    <w:rsid w:val="004E7BB1"/>
    <w:rsid w:val="004F070B"/>
    <w:rsid w:val="004F0C15"/>
    <w:rsid w:val="004F0E72"/>
    <w:rsid w:val="004F20E7"/>
    <w:rsid w:val="004F2683"/>
    <w:rsid w:val="004F2FF5"/>
    <w:rsid w:val="004F3A27"/>
    <w:rsid w:val="004F3B0D"/>
    <w:rsid w:val="004F5214"/>
    <w:rsid w:val="004F7065"/>
    <w:rsid w:val="004F72AF"/>
    <w:rsid w:val="004F7550"/>
    <w:rsid w:val="004F79E9"/>
    <w:rsid w:val="004F7C1C"/>
    <w:rsid w:val="004F7E5C"/>
    <w:rsid w:val="005018DF"/>
    <w:rsid w:val="0050401D"/>
    <w:rsid w:val="00504112"/>
    <w:rsid w:val="00504C39"/>
    <w:rsid w:val="00505126"/>
    <w:rsid w:val="00505578"/>
    <w:rsid w:val="005057E4"/>
    <w:rsid w:val="00506327"/>
    <w:rsid w:val="0050639F"/>
    <w:rsid w:val="00506E8E"/>
    <w:rsid w:val="00507A01"/>
    <w:rsid w:val="005100A5"/>
    <w:rsid w:val="00510EAD"/>
    <w:rsid w:val="00512B4D"/>
    <w:rsid w:val="00512BC6"/>
    <w:rsid w:val="0051304E"/>
    <w:rsid w:val="005143C0"/>
    <w:rsid w:val="00514473"/>
    <w:rsid w:val="00514B04"/>
    <w:rsid w:val="00515B88"/>
    <w:rsid w:val="00515BC5"/>
    <w:rsid w:val="00516F6D"/>
    <w:rsid w:val="0052051A"/>
    <w:rsid w:val="005209AF"/>
    <w:rsid w:val="00521207"/>
    <w:rsid w:val="00521874"/>
    <w:rsid w:val="00521B9B"/>
    <w:rsid w:val="005238A9"/>
    <w:rsid w:val="005254BF"/>
    <w:rsid w:val="00525FDA"/>
    <w:rsid w:val="00526087"/>
    <w:rsid w:val="00526E49"/>
    <w:rsid w:val="00527609"/>
    <w:rsid w:val="005300B0"/>
    <w:rsid w:val="005303B6"/>
    <w:rsid w:val="00530765"/>
    <w:rsid w:val="00530CFB"/>
    <w:rsid w:val="00530F54"/>
    <w:rsid w:val="00532D40"/>
    <w:rsid w:val="00533448"/>
    <w:rsid w:val="00533E0B"/>
    <w:rsid w:val="005343C1"/>
    <w:rsid w:val="00534696"/>
    <w:rsid w:val="00534BB4"/>
    <w:rsid w:val="00534DE5"/>
    <w:rsid w:val="00535E28"/>
    <w:rsid w:val="00536325"/>
    <w:rsid w:val="00536907"/>
    <w:rsid w:val="0053696C"/>
    <w:rsid w:val="00537056"/>
    <w:rsid w:val="005378BF"/>
    <w:rsid w:val="00537CA3"/>
    <w:rsid w:val="00540BBE"/>
    <w:rsid w:val="00541037"/>
    <w:rsid w:val="00541343"/>
    <w:rsid w:val="00542E53"/>
    <w:rsid w:val="00542F92"/>
    <w:rsid w:val="00543BB3"/>
    <w:rsid w:val="00543BE2"/>
    <w:rsid w:val="00543E33"/>
    <w:rsid w:val="0054430B"/>
    <w:rsid w:val="005447F4"/>
    <w:rsid w:val="00544DAA"/>
    <w:rsid w:val="00545875"/>
    <w:rsid w:val="00546CD3"/>
    <w:rsid w:val="00547250"/>
    <w:rsid w:val="0054783B"/>
    <w:rsid w:val="00550DB0"/>
    <w:rsid w:val="005521F4"/>
    <w:rsid w:val="00552BB0"/>
    <w:rsid w:val="0055519F"/>
    <w:rsid w:val="00555C5D"/>
    <w:rsid w:val="00555D56"/>
    <w:rsid w:val="005562E0"/>
    <w:rsid w:val="00556881"/>
    <w:rsid w:val="0055781D"/>
    <w:rsid w:val="00557EBF"/>
    <w:rsid w:val="00560D3C"/>
    <w:rsid w:val="00561735"/>
    <w:rsid w:val="0056217F"/>
    <w:rsid w:val="00562B20"/>
    <w:rsid w:val="00562C0E"/>
    <w:rsid w:val="00563684"/>
    <w:rsid w:val="00563D3C"/>
    <w:rsid w:val="00564669"/>
    <w:rsid w:val="00564708"/>
    <w:rsid w:val="005657BC"/>
    <w:rsid w:val="00565B03"/>
    <w:rsid w:val="00565EBD"/>
    <w:rsid w:val="005661AB"/>
    <w:rsid w:val="005671D0"/>
    <w:rsid w:val="00570852"/>
    <w:rsid w:val="0057127A"/>
    <w:rsid w:val="00571717"/>
    <w:rsid w:val="00571984"/>
    <w:rsid w:val="00572CCA"/>
    <w:rsid w:val="00573345"/>
    <w:rsid w:val="005737BF"/>
    <w:rsid w:val="005744A8"/>
    <w:rsid w:val="00574889"/>
    <w:rsid w:val="00575272"/>
    <w:rsid w:val="00575312"/>
    <w:rsid w:val="0057572B"/>
    <w:rsid w:val="00576207"/>
    <w:rsid w:val="0057646A"/>
    <w:rsid w:val="00576789"/>
    <w:rsid w:val="00577FD2"/>
    <w:rsid w:val="005805C3"/>
    <w:rsid w:val="00582209"/>
    <w:rsid w:val="005829EC"/>
    <w:rsid w:val="00582D02"/>
    <w:rsid w:val="00582F7E"/>
    <w:rsid w:val="00583156"/>
    <w:rsid w:val="0058393C"/>
    <w:rsid w:val="005848CF"/>
    <w:rsid w:val="00584F88"/>
    <w:rsid w:val="00585954"/>
    <w:rsid w:val="00587A29"/>
    <w:rsid w:val="005905FA"/>
    <w:rsid w:val="00591134"/>
    <w:rsid w:val="005918DA"/>
    <w:rsid w:val="00592154"/>
    <w:rsid w:val="00592B67"/>
    <w:rsid w:val="00593A5D"/>
    <w:rsid w:val="0059409F"/>
    <w:rsid w:val="0059431B"/>
    <w:rsid w:val="005945BB"/>
    <w:rsid w:val="00595285"/>
    <w:rsid w:val="005952E0"/>
    <w:rsid w:val="00595B1F"/>
    <w:rsid w:val="00595DA9"/>
    <w:rsid w:val="005966F6"/>
    <w:rsid w:val="00596D1A"/>
    <w:rsid w:val="005A0162"/>
    <w:rsid w:val="005A0482"/>
    <w:rsid w:val="005A0DF2"/>
    <w:rsid w:val="005A1715"/>
    <w:rsid w:val="005A1B0A"/>
    <w:rsid w:val="005A23DE"/>
    <w:rsid w:val="005A25DD"/>
    <w:rsid w:val="005A2709"/>
    <w:rsid w:val="005A2803"/>
    <w:rsid w:val="005A2A29"/>
    <w:rsid w:val="005A3287"/>
    <w:rsid w:val="005A332B"/>
    <w:rsid w:val="005A3712"/>
    <w:rsid w:val="005A52B7"/>
    <w:rsid w:val="005A6B2C"/>
    <w:rsid w:val="005A6F4E"/>
    <w:rsid w:val="005A7065"/>
    <w:rsid w:val="005A7E5E"/>
    <w:rsid w:val="005B04DF"/>
    <w:rsid w:val="005B1E1B"/>
    <w:rsid w:val="005B2B3D"/>
    <w:rsid w:val="005B2BC8"/>
    <w:rsid w:val="005B4982"/>
    <w:rsid w:val="005B4B3F"/>
    <w:rsid w:val="005B5DB2"/>
    <w:rsid w:val="005B5E02"/>
    <w:rsid w:val="005B6364"/>
    <w:rsid w:val="005B6F30"/>
    <w:rsid w:val="005C07F9"/>
    <w:rsid w:val="005C2A9C"/>
    <w:rsid w:val="005C352D"/>
    <w:rsid w:val="005C3EF7"/>
    <w:rsid w:val="005C3F60"/>
    <w:rsid w:val="005C517C"/>
    <w:rsid w:val="005C53BB"/>
    <w:rsid w:val="005C53D3"/>
    <w:rsid w:val="005C6C65"/>
    <w:rsid w:val="005C717E"/>
    <w:rsid w:val="005C7787"/>
    <w:rsid w:val="005C7A88"/>
    <w:rsid w:val="005C7C1D"/>
    <w:rsid w:val="005D0EC0"/>
    <w:rsid w:val="005D17DD"/>
    <w:rsid w:val="005D19E9"/>
    <w:rsid w:val="005D1A5D"/>
    <w:rsid w:val="005D1C51"/>
    <w:rsid w:val="005D2569"/>
    <w:rsid w:val="005D265A"/>
    <w:rsid w:val="005D29D5"/>
    <w:rsid w:val="005D2F52"/>
    <w:rsid w:val="005D382D"/>
    <w:rsid w:val="005D3A9C"/>
    <w:rsid w:val="005D3BE3"/>
    <w:rsid w:val="005D4415"/>
    <w:rsid w:val="005D47B3"/>
    <w:rsid w:val="005D52CF"/>
    <w:rsid w:val="005D5FC7"/>
    <w:rsid w:val="005D6C90"/>
    <w:rsid w:val="005D701A"/>
    <w:rsid w:val="005D73FA"/>
    <w:rsid w:val="005D7446"/>
    <w:rsid w:val="005D78CE"/>
    <w:rsid w:val="005D7A6D"/>
    <w:rsid w:val="005E0245"/>
    <w:rsid w:val="005E04B5"/>
    <w:rsid w:val="005E0FBD"/>
    <w:rsid w:val="005E10AE"/>
    <w:rsid w:val="005E2713"/>
    <w:rsid w:val="005E2831"/>
    <w:rsid w:val="005E308A"/>
    <w:rsid w:val="005E3465"/>
    <w:rsid w:val="005E3966"/>
    <w:rsid w:val="005E411C"/>
    <w:rsid w:val="005E4290"/>
    <w:rsid w:val="005E4413"/>
    <w:rsid w:val="005E4551"/>
    <w:rsid w:val="005E55C0"/>
    <w:rsid w:val="005E5E5A"/>
    <w:rsid w:val="005E60C5"/>
    <w:rsid w:val="005E62A1"/>
    <w:rsid w:val="005E6339"/>
    <w:rsid w:val="005E74D1"/>
    <w:rsid w:val="005E7BC6"/>
    <w:rsid w:val="005F0134"/>
    <w:rsid w:val="005F07D8"/>
    <w:rsid w:val="005F22B5"/>
    <w:rsid w:val="005F28B7"/>
    <w:rsid w:val="005F31F9"/>
    <w:rsid w:val="005F3961"/>
    <w:rsid w:val="005F64A5"/>
    <w:rsid w:val="005F66AE"/>
    <w:rsid w:val="005F69F3"/>
    <w:rsid w:val="005F6AE5"/>
    <w:rsid w:val="005F6CFB"/>
    <w:rsid w:val="005F7A26"/>
    <w:rsid w:val="005F7BA2"/>
    <w:rsid w:val="005F7DDA"/>
    <w:rsid w:val="0060024B"/>
    <w:rsid w:val="00600473"/>
    <w:rsid w:val="00601492"/>
    <w:rsid w:val="00602529"/>
    <w:rsid w:val="006026EB"/>
    <w:rsid w:val="0060357B"/>
    <w:rsid w:val="00603CC9"/>
    <w:rsid w:val="00604806"/>
    <w:rsid w:val="00604EFA"/>
    <w:rsid w:val="00605483"/>
    <w:rsid w:val="0060620B"/>
    <w:rsid w:val="00606233"/>
    <w:rsid w:val="00606AE6"/>
    <w:rsid w:val="00607632"/>
    <w:rsid w:val="00607A6C"/>
    <w:rsid w:val="00607EB9"/>
    <w:rsid w:val="00610034"/>
    <w:rsid w:val="00610228"/>
    <w:rsid w:val="00610DE8"/>
    <w:rsid w:val="00611565"/>
    <w:rsid w:val="00611772"/>
    <w:rsid w:val="00611C67"/>
    <w:rsid w:val="00612374"/>
    <w:rsid w:val="00612730"/>
    <w:rsid w:val="00612773"/>
    <w:rsid w:val="00614497"/>
    <w:rsid w:val="00614D31"/>
    <w:rsid w:val="0061559C"/>
    <w:rsid w:val="00616967"/>
    <w:rsid w:val="00617E5C"/>
    <w:rsid w:val="006209EC"/>
    <w:rsid w:val="0062104E"/>
    <w:rsid w:val="00621642"/>
    <w:rsid w:val="00621FE9"/>
    <w:rsid w:val="00622B3B"/>
    <w:rsid w:val="00622BEE"/>
    <w:rsid w:val="00622E63"/>
    <w:rsid w:val="00622FA1"/>
    <w:rsid w:val="006230E5"/>
    <w:rsid w:val="00623675"/>
    <w:rsid w:val="00623F0E"/>
    <w:rsid w:val="006240BD"/>
    <w:rsid w:val="00624583"/>
    <w:rsid w:val="006245DF"/>
    <w:rsid w:val="00624DD2"/>
    <w:rsid w:val="00624ED5"/>
    <w:rsid w:val="00625255"/>
    <w:rsid w:val="0062538D"/>
    <w:rsid w:val="00625FCB"/>
    <w:rsid w:val="00627185"/>
    <w:rsid w:val="00630055"/>
    <w:rsid w:val="0063009D"/>
    <w:rsid w:val="00630431"/>
    <w:rsid w:val="00630821"/>
    <w:rsid w:val="006312EB"/>
    <w:rsid w:val="0063156C"/>
    <w:rsid w:val="00631B41"/>
    <w:rsid w:val="00631F9E"/>
    <w:rsid w:val="00632367"/>
    <w:rsid w:val="006327B8"/>
    <w:rsid w:val="006335E3"/>
    <w:rsid w:val="00634247"/>
    <w:rsid w:val="00634248"/>
    <w:rsid w:val="00634451"/>
    <w:rsid w:val="00635555"/>
    <w:rsid w:val="00635689"/>
    <w:rsid w:val="00635B55"/>
    <w:rsid w:val="00636179"/>
    <w:rsid w:val="00636AAE"/>
    <w:rsid w:val="00637039"/>
    <w:rsid w:val="00637888"/>
    <w:rsid w:val="00640E04"/>
    <w:rsid w:val="006413E6"/>
    <w:rsid w:val="00641A98"/>
    <w:rsid w:val="0064262E"/>
    <w:rsid w:val="006429AA"/>
    <w:rsid w:val="00642F11"/>
    <w:rsid w:val="006430D3"/>
    <w:rsid w:val="00643238"/>
    <w:rsid w:val="006450AC"/>
    <w:rsid w:val="00645633"/>
    <w:rsid w:val="0064609D"/>
    <w:rsid w:val="0064628F"/>
    <w:rsid w:val="00646483"/>
    <w:rsid w:val="006501EE"/>
    <w:rsid w:val="00650BC4"/>
    <w:rsid w:val="0065134C"/>
    <w:rsid w:val="00651F4A"/>
    <w:rsid w:val="00652673"/>
    <w:rsid w:val="00653176"/>
    <w:rsid w:val="006535D5"/>
    <w:rsid w:val="00653727"/>
    <w:rsid w:val="00653768"/>
    <w:rsid w:val="00653AB6"/>
    <w:rsid w:val="00653C4C"/>
    <w:rsid w:val="006546B1"/>
    <w:rsid w:val="00654A89"/>
    <w:rsid w:val="00657601"/>
    <w:rsid w:val="00657C15"/>
    <w:rsid w:val="00660CEE"/>
    <w:rsid w:val="00661738"/>
    <w:rsid w:val="006617AF"/>
    <w:rsid w:val="0066182C"/>
    <w:rsid w:val="00661A02"/>
    <w:rsid w:val="00661FBF"/>
    <w:rsid w:val="00662B04"/>
    <w:rsid w:val="00662DAA"/>
    <w:rsid w:val="00663C9F"/>
    <w:rsid w:val="0066593C"/>
    <w:rsid w:val="00665E48"/>
    <w:rsid w:val="006663D8"/>
    <w:rsid w:val="0066695A"/>
    <w:rsid w:val="00667B0C"/>
    <w:rsid w:val="00667C66"/>
    <w:rsid w:val="006700AB"/>
    <w:rsid w:val="00670912"/>
    <w:rsid w:val="00670960"/>
    <w:rsid w:val="00670DB3"/>
    <w:rsid w:val="0067100B"/>
    <w:rsid w:val="0067160F"/>
    <w:rsid w:val="00671A8B"/>
    <w:rsid w:val="00672599"/>
    <w:rsid w:val="00672689"/>
    <w:rsid w:val="00672C08"/>
    <w:rsid w:val="00673263"/>
    <w:rsid w:val="006749A1"/>
    <w:rsid w:val="00675785"/>
    <w:rsid w:val="00676A3C"/>
    <w:rsid w:val="00676F2C"/>
    <w:rsid w:val="00677341"/>
    <w:rsid w:val="00677D17"/>
    <w:rsid w:val="00677DF3"/>
    <w:rsid w:val="006801B1"/>
    <w:rsid w:val="006801E9"/>
    <w:rsid w:val="00680438"/>
    <w:rsid w:val="006809BA"/>
    <w:rsid w:val="00680FB6"/>
    <w:rsid w:val="0068141E"/>
    <w:rsid w:val="006817CE"/>
    <w:rsid w:val="00682D40"/>
    <w:rsid w:val="006838A5"/>
    <w:rsid w:val="006851AA"/>
    <w:rsid w:val="00685247"/>
    <w:rsid w:val="00685BEE"/>
    <w:rsid w:val="0068671D"/>
    <w:rsid w:val="00686C5E"/>
    <w:rsid w:val="006876F0"/>
    <w:rsid w:val="00690520"/>
    <w:rsid w:val="00690E2E"/>
    <w:rsid w:val="00691C8B"/>
    <w:rsid w:val="0069214B"/>
    <w:rsid w:val="00694499"/>
    <w:rsid w:val="00694741"/>
    <w:rsid w:val="00694A58"/>
    <w:rsid w:val="00694D62"/>
    <w:rsid w:val="00696509"/>
    <w:rsid w:val="0069654A"/>
    <w:rsid w:val="006967BC"/>
    <w:rsid w:val="00696E19"/>
    <w:rsid w:val="00697545"/>
    <w:rsid w:val="00697DF4"/>
    <w:rsid w:val="00697F25"/>
    <w:rsid w:val="006A04E0"/>
    <w:rsid w:val="006A0C0F"/>
    <w:rsid w:val="006A190C"/>
    <w:rsid w:val="006A1DB7"/>
    <w:rsid w:val="006A2EE3"/>
    <w:rsid w:val="006A3BA0"/>
    <w:rsid w:val="006A47D0"/>
    <w:rsid w:val="006A541A"/>
    <w:rsid w:val="006A5D94"/>
    <w:rsid w:val="006A64BE"/>
    <w:rsid w:val="006A7715"/>
    <w:rsid w:val="006A7F1A"/>
    <w:rsid w:val="006B0650"/>
    <w:rsid w:val="006B08B8"/>
    <w:rsid w:val="006B0C4B"/>
    <w:rsid w:val="006B0FE3"/>
    <w:rsid w:val="006B11B6"/>
    <w:rsid w:val="006B142E"/>
    <w:rsid w:val="006B1C2A"/>
    <w:rsid w:val="006B221B"/>
    <w:rsid w:val="006B2DA0"/>
    <w:rsid w:val="006B2FCD"/>
    <w:rsid w:val="006B3D9A"/>
    <w:rsid w:val="006B3FB2"/>
    <w:rsid w:val="006B4457"/>
    <w:rsid w:val="006B46B3"/>
    <w:rsid w:val="006B6663"/>
    <w:rsid w:val="006B7DCF"/>
    <w:rsid w:val="006C0650"/>
    <w:rsid w:val="006C0A94"/>
    <w:rsid w:val="006C104C"/>
    <w:rsid w:val="006C3F73"/>
    <w:rsid w:val="006C4382"/>
    <w:rsid w:val="006C4ED9"/>
    <w:rsid w:val="006C54DB"/>
    <w:rsid w:val="006C5A37"/>
    <w:rsid w:val="006C5A84"/>
    <w:rsid w:val="006C7BE8"/>
    <w:rsid w:val="006D0288"/>
    <w:rsid w:val="006D0C11"/>
    <w:rsid w:val="006D1391"/>
    <w:rsid w:val="006D1871"/>
    <w:rsid w:val="006D2CB7"/>
    <w:rsid w:val="006D325E"/>
    <w:rsid w:val="006D45C9"/>
    <w:rsid w:val="006D480E"/>
    <w:rsid w:val="006D49FB"/>
    <w:rsid w:val="006D6010"/>
    <w:rsid w:val="006D6A19"/>
    <w:rsid w:val="006D79B6"/>
    <w:rsid w:val="006D7AB7"/>
    <w:rsid w:val="006D7B82"/>
    <w:rsid w:val="006E009B"/>
    <w:rsid w:val="006E01B4"/>
    <w:rsid w:val="006E0384"/>
    <w:rsid w:val="006E0BE8"/>
    <w:rsid w:val="006E4669"/>
    <w:rsid w:val="006E5815"/>
    <w:rsid w:val="006E5855"/>
    <w:rsid w:val="006E5ADA"/>
    <w:rsid w:val="006E6D90"/>
    <w:rsid w:val="006E6FE2"/>
    <w:rsid w:val="006E7039"/>
    <w:rsid w:val="006E7ACD"/>
    <w:rsid w:val="006E7E3A"/>
    <w:rsid w:val="006F003A"/>
    <w:rsid w:val="006F0290"/>
    <w:rsid w:val="006F066B"/>
    <w:rsid w:val="006F0F79"/>
    <w:rsid w:val="006F1816"/>
    <w:rsid w:val="006F18B7"/>
    <w:rsid w:val="006F2DD7"/>
    <w:rsid w:val="006F3443"/>
    <w:rsid w:val="006F390F"/>
    <w:rsid w:val="006F40D8"/>
    <w:rsid w:val="006F448E"/>
    <w:rsid w:val="006F4625"/>
    <w:rsid w:val="006F51AE"/>
    <w:rsid w:val="006F54EE"/>
    <w:rsid w:val="006F56FE"/>
    <w:rsid w:val="006F5D41"/>
    <w:rsid w:val="006F6CF4"/>
    <w:rsid w:val="006F6DD1"/>
    <w:rsid w:val="006F7516"/>
    <w:rsid w:val="007001E6"/>
    <w:rsid w:val="00700211"/>
    <w:rsid w:val="00700547"/>
    <w:rsid w:val="00700551"/>
    <w:rsid w:val="00700EC4"/>
    <w:rsid w:val="00700FBA"/>
    <w:rsid w:val="007010C3"/>
    <w:rsid w:val="007011F7"/>
    <w:rsid w:val="007017C5"/>
    <w:rsid w:val="0070184F"/>
    <w:rsid w:val="007020E2"/>
    <w:rsid w:val="00702448"/>
    <w:rsid w:val="00703957"/>
    <w:rsid w:val="00703FC0"/>
    <w:rsid w:val="0070519F"/>
    <w:rsid w:val="007053C0"/>
    <w:rsid w:val="00706041"/>
    <w:rsid w:val="007063E8"/>
    <w:rsid w:val="007066AA"/>
    <w:rsid w:val="00707E36"/>
    <w:rsid w:val="00707F3B"/>
    <w:rsid w:val="007103E9"/>
    <w:rsid w:val="0071049D"/>
    <w:rsid w:val="0071113D"/>
    <w:rsid w:val="00711670"/>
    <w:rsid w:val="00712166"/>
    <w:rsid w:val="0071248B"/>
    <w:rsid w:val="00712874"/>
    <w:rsid w:val="00713604"/>
    <w:rsid w:val="0071478B"/>
    <w:rsid w:val="00714A3B"/>
    <w:rsid w:val="00714C3C"/>
    <w:rsid w:val="00715DC0"/>
    <w:rsid w:val="00715E57"/>
    <w:rsid w:val="00715F5E"/>
    <w:rsid w:val="00717C23"/>
    <w:rsid w:val="00717FF2"/>
    <w:rsid w:val="0072012A"/>
    <w:rsid w:val="00720554"/>
    <w:rsid w:val="0072134F"/>
    <w:rsid w:val="00723363"/>
    <w:rsid w:val="0072403A"/>
    <w:rsid w:val="007241B6"/>
    <w:rsid w:val="0072491A"/>
    <w:rsid w:val="00724DEA"/>
    <w:rsid w:val="007275FF"/>
    <w:rsid w:val="00727727"/>
    <w:rsid w:val="00727D30"/>
    <w:rsid w:val="007302A5"/>
    <w:rsid w:val="0073072D"/>
    <w:rsid w:val="00732253"/>
    <w:rsid w:val="00732467"/>
    <w:rsid w:val="00732903"/>
    <w:rsid w:val="00732A1C"/>
    <w:rsid w:val="00732AF8"/>
    <w:rsid w:val="007348F3"/>
    <w:rsid w:val="00734E32"/>
    <w:rsid w:val="00735BB5"/>
    <w:rsid w:val="00735E9B"/>
    <w:rsid w:val="00736B01"/>
    <w:rsid w:val="00736BC8"/>
    <w:rsid w:val="00737C48"/>
    <w:rsid w:val="007400E1"/>
    <w:rsid w:val="00740386"/>
    <w:rsid w:val="00740BE3"/>
    <w:rsid w:val="00740E57"/>
    <w:rsid w:val="0074123F"/>
    <w:rsid w:val="00741AEA"/>
    <w:rsid w:val="00741BFC"/>
    <w:rsid w:val="00741E2F"/>
    <w:rsid w:val="00741FFB"/>
    <w:rsid w:val="00742769"/>
    <w:rsid w:val="007427A8"/>
    <w:rsid w:val="00743A61"/>
    <w:rsid w:val="00743A8E"/>
    <w:rsid w:val="00743BD6"/>
    <w:rsid w:val="007453A6"/>
    <w:rsid w:val="007454FB"/>
    <w:rsid w:val="00745513"/>
    <w:rsid w:val="007455EF"/>
    <w:rsid w:val="00746506"/>
    <w:rsid w:val="007468F1"/>
    <w:rsid w:val="00746913"/>
    <w:rsid w:val="00746B5B"/>
    <w:rsid w:val="0074770E"/>
    <w:rsid w:val="007508D2"/>
    <w:rsid w:val="00750C26"/>
    <w:rsid w:val="0075271E"/>
    <w:rsid w:val="00752F97"/>
    <w:rsid w:val="00753256"/>
    <w:rsid w:val="00753266"/>
    <w:rsid w:val="0075383F"/>
    <w:rsid w:val="00754095"/>
    <w:rsid w:val="007544A8"/>
    <w:rsid w:val="007546A9"/>
    <w:rsid w:val="00754A85"/>
    <w:rsid w:val="007564BD"/>
    <w:rsid w:val="00756A0C"/>
    <w:rsid w:val="00757233"/>
    <w:rsid w:val="00757727"/>
    <w:rsid w:val="00757843"/>
    <w:rsid w:val="00757DA9"/>
    <w:rsid w:val="00760EE6"/>
    <w:rsid w:val="00760F4E"/>
    <w:rsid w:val="00760FAC"/>
    <w:rsid w:val="0076114E"/>
    <w:rsid w:val="0076237E"/>
    <w:rsid w:val="00762384"/>
    <w:rsid w:val="00762812"/>
    <w:rsid w:val="00762BAA"/>
    <w:rsid w:val="007639E0"/>
    <w:rsid w:val="00765587"/>
    <w:rsid w:val="00765883"/>
    <w:rsid w:val="007661A7"/>
    <w:rsid w:val="007670B2"/>
    <w:rsid w:val="007670C6"/>
    <w:rsid w:val="00767657"/>
    <w:rsid w:val="00767C83"/>
    <w:rsid w:val="00771226"/>
    <w:rsid w:val="007725D4"/>
    <w:rsid w:val="0077269C"/>
    <w:rsid w:val="007737CD"/>
    <w:rsid w:val="00774657"/>
    <w:rsid w:val="0077468F"/>
    <w:rsid w:val="00774840"/>
    <w:rsid w:val="007755DC"/>
    <w:rsid w:val="00775997"/>
    <w:rsid w:val="00776596"/>
    <w:rsid w:val="00776E19"/>
    <w:rsid w:val="007771CC"/>
    <w:rsid w:val="007772D8"/>
    <w:rsid w:val="00777325"/>
    <w:rsid w:val="00777372"/>
    <w:rsid w:val="007776E8"/>
    <w:rsid w:val="00777C47"/>
    <w:rsid w:val="00777CC2"/>
    <w:rsid w:val="00780435"/>
    <w:rsid w:val="007808A1"/>
    <w:rsid w:val="007813AD"/>
    <w:rsid w:val="007817DC"/>
    <w:rsid w:val="0078210C"/>
    <w:rsid w:val="00782953"/>
    <w:rsid w:val="00784258"/>
    <w:rsid w:val="007851BB"/>
    <w:rsid w:val="007861A6"/>
    <w:rsid w:val="00786267"/>
    <w:rsid w:val="0078791C"/>
    <w:rsid w:val="0079000E"/>
    <w:rsid w:val="0079025A"/>
    <w:rsid w:val="007902BC"/>
    <w:rsid w:val="00790823"/>
    <w:rsid w:val="00790ED6"/>
    <w:rsid w:val="00791369"/>
    <w:rsid w:val="007919C5"/>
    <w:rsid w:val="00792E23"/>
    <w:rsid w:val="00793634"/>
    <w:rsid w:val="007939C9"/>
    <w:rsid w:val="00793B79"/>
    <w:rsid w:val="00793D33"/>
    <w:rsid w:val="00794991"/>
    <w:rsid w:val="00794FFE"/>
    <w:rsid w:val="0079591B"/>
    <w:rsid w:val="00795B31"/>
    <w:rsid w:val="007965DE"/>
    <w:rsid w:val="0079671E"/>
    <w:rsid w:val="00796EA0"/>
    <w:rsid w:val="00797096"/>
    <w:rsid w:val="007976F6"/>
    <w:rsid w:val="00797A8B"/>
    <w:rsid w:val="00797C33"/>
    <w:rsid w:val="007A03DF"/>
    <w:rsid w:val="007A1249"/>
    <w:rsid w:val="007A14F7"/>
    <w:rsid w:val="007A1656"/>
    <w:rsid w:val="007A22D2"/>
    <w:rsid w:val="007A314E"/>
    <w:rsid w:val="007A3887"/>
    <w:rsid w:val="007A3B93"/>
    <w:rsid w:val="007A5946"/>
    <w:rsid w:val="007A5C64"/>
    <w:rsid w:val="007A69EE"/>
    <w:rsid w:val="007A6CC2"/>
    <w:rsid w:val="007A6D87"/>
    <w:rsid w:val="007A71E3"/>
    <w:rsid w:val="007A7D80"/>
    <w:rsid w:val="007A7FCC"/>
    <w:rsid w:val="007B0073"/>
    <w:rsid w:val="007B023E"/>
    <w:rsid w:val="007B0DC0"/>
    <w:rsid w:val="007B133F"/>
    <w:rsid w:val="007B1505"/>
    <w:rsid w:val="007B1ECC"/>
    <w:rsid w:val="007B1F47"/>
    <w:rsid w:val="007B2659"/>
    <w:rsid w:val="007B3380"/>
    <w:rsid w:val="007B5801"/>
    <w:rsid w:val="007B5EEE"/>
    <w:rsid w:val="007B6641"/>
    <w:rsid w:val="007B6B06"/>
    <w:rsid w:val="007B6BCA"/>
    <w:rsid w:val="007C0390"/>
    <w:rsid w:val="007C132A"/>
    <w:rsid w:val="007C1A9E"/>
    <w:rsid w:val="007C218B"/>
    <w:rsid w:val="007C32FD"/>
    <w:rsid w:val="007C3BBE"/>
    <w:rsid w:val="007C3C51"/>
    <w:rsid w:val="007C51BF"/>
    <w:rsid w:val="007C58EA"/>
    <w:rsid w:val="007C5CD0"/>
    <w:rsid w:val="007C6012"/>
    <w:rsid w:val="007C6A28"/>
    <w:rsid w:val="007C6B03"/>
    <w:rsid w:val="007C700C"/>
    <w:rsid w:val="007C76C4"/>
    <w:rsid w:val="007C7797"/>
    <w:rsid w:val="007C7B66"/>
    <w:rsid w:val="007C7EA0"/>
    <w:rsid w:val="007D06C4"/>
    <w:rsid w:val="007D11C5"/>
    <w:rsid w:val="007D16BC"/>
    <w:rsid w:val="007D1B17"/>
    <w:rsid w:val="007D1DA4"/>
    <w:rsid w:val="007D2291"/>
    <w:rsid w:val="007D2ABD"/>
    <w:rsid w:val="007D3169"/>
    <w:rsid w:val="007D3372"/>
    <w:rsid w:val="007D3EAC"/>
    <w:rsid w:val="007D60AB"/>
    <w:rsid w:val="007D667A"/>
    <w:rsid w:val="007D6785"/>
    <w:rsid w:val="007D6D23"/>
    <w:rsid w:val="007E274A"/>
    <w:rsid w:val="007E2C3B"/>
    <w:rsid w:val="007E3C83"/>
    <w:rsid w:val="007E3D52"/>
    <w:rsid w:val="007E3F2B"/>
    <w:rsid w:val="007E4465"/>
    <w:rsid w:val="007E46DD"/>
    <w:rsid w:val="007E4FAB"/>
    <w:rsid w:val="007E571B"/>
    <w:rsid w:val="007E57D8"/>
    <w:rsid w:val="007E61AD"/>
    <w:rsid w:val="007E61C9"/>
    <w:rsid w:val="007E6213"/>
    <w:rsid w:val="007E73B4"/>
    <w:rsid w:val="007E7774"/>
    <w:rsid w:val="007E7A3E"/>
    <w:rsid w:val="007E7C1B"/>
    <w:rsid w:val="007E7D68"/>
    <w:rsid w:val="007F05ED"/>
    <w:rsid w:val="007F0ADD"/>
    <w:rsid w:val="007F10CB"/>
    <w:rsid w:val="007F182C"/>
    <w:rsid w:val="007F18F9"/>
    <w:rsid w:val="007F1BDA"/>
    <w:rsid w:val="007F1DDC"/>
    <w:rsid w:val="007F214E"/>
    <w:rsid w:val="007F2B05"/>
    <w:rsid w:val="007F2EEF"/>
    <w:rsid w:val="007F3006"/>
    <w:rsid w:val="007F3934"/>
    <w:rsid w:val="007F429F"/>
    <w:rsid w:val="007F45E1"/>
    <w:rsid w:val="007F4B8F"/>
    <w:rsid w:val="007F4BC3"/>
    <w:rsid w:val="007F53CC"/>
    <w:rsid w:val="007F54E5"/>
    <w:rsid w:val="007F58D2"/>
    <w:rsid w:val="007F615F"/>
    <w:rsid w:val="007F67F0"/>
    <w:rsid w:val="007F7A8E"/>
    <w:rsid w:val="00800C2C"/>
    <w:rsid w:val="0080193E"/>
    <w:rsid w:val="00801983"/>
    <w:rsid w:val="0080235F"/>
    <w:rsid w:val="00802458"/>
    <w:rsid w:val="008046DF"/>
    <w:rsid w:val="00804843"/>
    <w:rsid w:val="00806015"/>
    <w:rsid w:val="00806544"/>
    <w:rsid w:val="008066E4"/>
    <w:rsid w:val="00806BAE"/>
    <w:rsid w:val="008075A0"/>
    <w:rsid w:val="008100D3"/>
    <w:rsid w:val="008106E3"/>
    <w:rsid w:val="00810DDE"/>
    <w:rsid w:val="00811481"/>
    <w:rsid w:val="00811C29"/>
    <w:rsid w:val="00811DB6"/>
    <w:rsid w:val="00812A73"/>
    <w:rsid w:val="00813413"/>
    <w:rsid w:val="00813474"/>
    <w:rsid w:val="008147C1"/>
    <w:rsid w:val="00815283"/>
    <w:rsid w:val="00815B85"/>
    <w:rsid w:val="00816212"/>
    <w:rsid w:val="00816AFE"/>
    <w:rsid w:val="008173F6"/>
    <w:rsid w:val="00817EA4"/>
    <w:rsid w:val="0082091D"/>
    <w:rsid w:val="00820FB1"/>
    <w:rsid w:val="00821D48"/>
    <w:rsid w:val="00822D0D"/>
    <w:rsid w:val="008244FE"/>
    <w:rsid w:val="008246DC"/>
    <w:rsid w:val="00824B7E"/>
    <w:rsid w:val="00825869"/>
    <w:rsid w:val="00825C10"/>
    <w:rsid w:val="008263F7"/>
    <w:rsid w:val="008266A3"/>
    <w:rsid w:val="0082685F"/>
    <w:rsid w:val="00826A8D"/>
    <w:rsid w:val="00826F3E"/>
    <w:rsid w:val="00826F84"/>
    <w:rsid w:val="00827250"/>
    <w:rsid w:val="00827D3C"/>
    <w:rsid w:val="0083084E"/>
    <w:rsid w:val="00830D0C"/>
    <w:rsid w:val="00831065"/>
    <w:rsid w:val="00831163"/>
    <w:rsid w:val="00831C57"/>
    <w:rsid w:val="00832173"/>
    <w:rsid w:val="00833B61"/>
    <w:rsid w:val="0083441C"/>
    <w:rsid w:val="00834C57"/>
    <w:rsid w:val="00834E7D"/>
    <w:rsid w:val="008355BA"/>
    <w:rsid w:val="008357F9"/>
    <w:rsid w:val="00835B86"/>
    <w:rsid w:val="00836568"/>
    <w:rsid w:val="00836ADE"/>
    <w:rsid w:val="00836F72"/>
    <w:rsid w:val="00837146"/>
    <w:rsid w:val="00837245"/>
    <w:rsid w:val="00840153"/>
    <w:rsid w:val="008422AE"/>
    <w:rsid w:val="00842677"/>
    <w:rsid w:val="00843747"/>
    <w:rsid w:val="00844646"/>
    <w:rsid w:val="00845262"/>
    <w:rsid w:val="00845F8F"/>
    <w:rsid w:val="0084646E"/>
    <w:rsid w:val="00847546"/>
    <w:rsid w:val="00847EFB"/>
    <w:rsid w:val="00850029"/>
    <w:rsid w:val="00850F23"/>
    <w:rsid w:val="00851224"/>
    <w:rsid w:val="008512A1"/>
    <w:rsid w:val="00851BF2"/>
    <w:rsid w:val="00851D34"/>
    <w:rsid w:val="00852B54"/>
    <w:rsid w:val="008531D1"/>
    <w:rsid w:val="008533DF"/>
    <w:rsid w:val="00853415"/>
    <w:rsid w:val="00853542"/>
    <w:rsid w:val="00853785"/>
    <w:rsid w:val="008542D2"/>
    <w:rsid w:val="00854D9A"/>
    <w:rsid w:val="00854E52"/>
    <w:rsid w:val="008550E1"/>
    <w:rsid w:val="00855FBC"/>
    <w:rsid w:val="00857338"/>
    <w:rsid w:val="00857515"/>
    <w:rsid w:val="00857A95"/>
    <w:rsid w:val="00861915"/>
    <w:rsid w:val="00861CAE"/>
    <w:rsid w:val="00861E01"/>
    <w:rsid w:val="0086303D"/>
    <w:rsid w:val="00863AB5"/>
    <w:rsid w:val="00863BFC"/>
    <w:rsid w:val="008640C8"/>
    <w:rsid w:val="008647CB"/>
    <w:rsid w:val="00864911"/>
    <w:rsid w:val="0086559E"/>
    <w:rsid w:val="00865AAE"/>
    <w:rsid w:val="008662A7"/>
    <w:rsid w:val="00866503"/>
    <w:rsid w:val="00866F11"/>
    <w:rsid w:val="00867510"/>
    <w:rsid w:val="0086787D"/>
    <w:rsid w:val="00867B33"/>
    <w:rsid w:val="0087177E"/>
    <w:rsid w:val="00871928"/>
    <w:rsid w:val="0087214B"/>
    <w:rsid w:val="00872923"/>
    <w:rsid w:val="00873897"/>
    <w:rsid w:val="00874496"/>
    <w:rsid w:val="0087489E"/>
    <w:rsid w:val="00875EEF"/>
    <w:rsid w:val="0087636B"/>
    <w:rsid w:val="00876B2E"/>
    <w:rsid w:val="00876EE3"/>
    <w:rsid w:val="0087712C"/>
    <w:rsid w:val="008771F0"/>
    <w:rsid w:val="00877480"/>
    <w:rsid w:val="00880C6E"/>
    <w:rsid w:val="0088127D"/>
    <w:rsid w:val="008818EE"/>
    <w:rsid w:val="0088246E"/>
    <w:rsid w:val="00882510"/>
    <w:rsid w:val="0088257C"/>
    <w:rsid w:val="00882C90"/>
    <w:rsid w:val="00883BD6"/>
    <w:rsid w:val="008849DF"/>
    <w:rsid w:val="00884A06"/>
    <w:rsid w:val="00884A81"/>
    <w:rsid w:val="00885522"/>
    <w:rsid w:val="008856E0"/>
    <w:rsid w:val="00886718"/>
    <w:rsid w:val="008871B6"/>
    <w:rsid w:val="00887B8A"/>
    <w:rsid w:val="00887E39"/>
    <w:rsid w:val="00890982"/>
    <w:rsid w:val="00890B51"/>
    <w:rsid w:val="00890E9E"/>
    <w:rsid w:val="0089122E"/>
    <w:rsid w:val="008920CB"/>
    <w:rsid w:val="0089271C"/>
    <w:rsid w:val="00892B16"/>
    <w:rsid w:val="00892CD4"/>
    <w:rsid w:val="00893017"/>
    <w:rsid w:val="00893290"/>
    <w:rsid w:val="0089352D"/>
    <w:rsid w:val="00894855"/>
    <w:rsid w:val="0089582D"/>
    <w:rsid w:val="00895B00"/>
    <w:rsid w:val="00895E26"/>
    <w:rsid w:val="008963A6"/>
    <w:rsid w:val="00896CF3"/>
    <w:rsid w:val="00896EB1"/>
    <w:rsid w:val="008A1A59"/>
    <w:rsid w:val="008A2124"/>
    <w:rsid w:val="008A2170"/>
    <w:rsid w:val="008A2D2A"/>
    <w:rsid w:val="008A2FD5"/>
    <w:rsid w:val="008A308B"/>
    <w:rsid w:val="008A4F12"/>
    <w:rsid w:val="008A5EEA"/>
    <w:rsid w:val="008A61B1"/>
    <w:rsid w:val="008A7B63"/>
    <w:rsid w:val="008B0788"/>
    <w:rsid w:val="008B15FD"/>
    <w:rsid w:val="008B17E7"/>
    <w:rsid w:val="008B1D4A"/>
    <w:rsid w:val="008B2A65"/>
    <w:rsid w:val="008B2DCB"/>
    <w:rsid w:val="008B417F"/>
    <w:rsid w:val="008B42C7"/>
    <w:rsid w:val="008B475A"/>
    <w:rsid w:val="008B4E01"/>
    <w:rsid w:val="008B50E1"/>
    <w:rsid w:val="008B5168"/>
    <w:rsid w:val="008B5BFF"/>
    <w:rsid w:val="008B5D38"/>
    <w:rsid w:val="008B5FA4"/>
    <w:rsid w:val="008B72E0"/>
    <w:rsid w:val="008B7BF7"/>
    <w:rsid w:val="008C03E6"/>
    <w:rsid w:val="008C20A6"/>
    <w:rsid w:val="008C2755"/>
    <w:rsid w:val="008C2FD2"/>
    <w:rsid w:val="008C3385"/>
    <w:rsid w:val="008C356C"/>
    <w:rsid w:val="008C428C"/>
    <w:rsid w:val="008C4F31"/>
    <w:rsid w:val="008C5037"/>
    <w:rsid w:val="008C518D"/>
    <w:rsid w:val="008C5788"/>
    <w:rsid w:val="008C5C86"/>
    <w:rsid w:val="008C6E0D"/>
    <w:rsid w:val="008C7641"/>
    <w:rsid w:val="008C79FD"/>
    <w:rsid w:val="008C7CD4"/>
    <w:rsid w:val="008D086F"/>
    <w:rsid w:val="008D09FC"/>
    <w:rsid w:val="008D1DEC"/>
    <w:rsid w:val="008D2038"/>
    <w:rsid w:val="008D24CD"/>
    <w:rsid w:val="008D5565"/>
    <w:rsid w:val="008D5BC2"/>
    <w:rsid w:val="008D660D"/>
    <w:rsid w:val="008D6D64"/>
    <w:rsid w:val="008D7206"/>
    <w:rsid w:val="008E09AF"/>
    <w:rsid w:val="008E1408"/>
    <w:rsid w:val="008E187C"/>
    <w:rsid w:val="008E1E67"/>
    <w:rsid w:val="008E1FDE"/>
    <w:rsid w:val="008E285B"/>
    <w:rsid w:val="008E2CB4"/>
    <w:rsid w:val="008E3311"/>
    <w:rsid w:val="008E41FB"/>
    <w:rsid w:val="008E4E45"/>
    <w:rsid w:val="008E5CCB"/>
    <w:rsid w:val="008E6462"/>
    <w:rsid w:val="008E6A8A"/>
    <w:rsid w:val="008E6FBC"/>
    <w:rsid w:val="008E70FA"/>
    <w:rsid w:val="008E728E"/>
    <w:rsid w:val="008E7D7E"/>
    <w:rsid w:val="008E7EC1"/>
    <w:rsid w:val="008E7F8A"/>
    <w:rsid w:val="008F024E"/>
    <w:rsid w:val="008F09EF"/>
    <w:rsid w:val="008F0BD5"/>
    <w:rsid w:val="008F0CBC"/>
    <w:rsid w:val="008F1414"/>
    <w:rsid w:val="008F15C1"/>
    <w:rsid w:val="008F2B18"/>
    <w:rsid w:val="008F2DFE"/>
    <w:rsid w:val="008F34FF"/>
    <w:rsid w:val="008F365D"/>
    <w:rsid w:val="008F3B54"/>
    <w:rsid w:val="008F41D0"/>
    <w:rsid w:val="008F42CA"/>
    <w:rsid w:val="008F45E8"/>
    <w:rsid w:val="008F4F1C"/>
    <w:rsid w:val="008F5ECE"/>
    <w:rsid w:val="008F6DE3"/>
    <w:rsid w:val="008F7175"/>
    <w:rsid w:val="00900772"/>
    <w:rsid w:val="0090105C"/>
    <w:rsid w:val="00902461"/>
    <w:rsid w:val="00902692"/>
    <w:rsid w:val="00902721"/>
    <w:rsid w:val="009031A4"/>
    <w:rsid w:val="00903F04"/>
    <w:rsid w:val="00904B10"/>
    <w:rsid w:val="00905231"/>
    <w:rsid w:val="0090543C"/>
    <w:rsid w:val="009056DA"/>
    <w:rsid w:val="0090636A"/>
    <w:rsid w:val="00906D1E"/>
    <w:rsid w:val="0090783C"/>
    <w:rsid w:val="009111DC"/>
    <w:rsid w:val="00911973"/>
    <w:rsid w:val="00912477"/>
    <w:rsid w:val="00912BA4"/>
    <w:rsid w:val="00913B26"/>
    <w:rsid w:val="00913D52"/>
    <w:rsid w:val="00914F17"/>
    <w:rsid w:val="00914FAF"/>
    <w:rsid w:val="0091680F"/>
    <w:rsid w:val="009177F4"/>
    <w:rsid w:val="00917E55"/>
    <w:rsid w:val="009201CA"/>
    <w:rsid w:val="00920446"/>
    <w:rsid w:val="00920ACB"/>
    <w:rsid w:val="00920B6E"/>
    <w:rsid w:val="0092147A"/>
    <w:rsid w:val="00921D60"/>
    <w:rsid w:val="00922307"/>
    <w:rsid w:val="00922AD9"/>
    <w:rsid w:val="009241EF"/>
    <w:rsid w:val="009242B3"/>
    <w:rsid w:val="009259A5"/>
    <w:rsid w:val="00926167"/>
    <w:rsid w:val="00927DE1"/>
    <w:rsid w:val="00930E1C"/>
    <w:rsid w:val="00930FEB"/>
    <w:rsid w:val="00931913"/>
    <w:rsid w:val="00931C4B"/>
    <w:rsid w:val="00932309"/>
    <w:rsid w:val="009327C9"/>
    <w:rsid w:val="009330CB"/>
    <w:rsid w:val="00933AA6"/>
    <w:rsid w:val="0093430E"/>
    <w:rsid w:val="00935B9A"/>
    <w:rsid w:val="009361EB"/>
    <w:rsid w:val="00936F6A"/>
    <w:rsid w:val="00936F6B"/>
    <w:rsid w:val="009376C8"/>
    <w:rsid w:val="00937D68"/>
    <w:rsid w:val="00937FCB"/>
    <w:rsid w:val="009409B6"/>
    <w:rsid w:val="00940BB0"/>
    <w:rsid w:val="00940D51"/>
    <w:rsid w:val="00941A4F"/>
    <w:rsid w:val="0094232E"/>
    <w:rsid w:val="00944244"/>
    <w:rsid w:val="009445FF"/>
    <w:rsid w:val="00944E29"/>
    <w:rsid w:val="00945B0C"/>
    <w:rsid w:val="00945C33"/>
    <w:rsid w:val="00946614"/>
    <w:rsid w:val="009466DA"/>
    <w:rsid w:val="00946882"/>
    <w:rsid w:val="00946969"/>
    <w:rsid w:val="00946FA9"/>
    <w:rsid w:val="00947E55"/>
    <w:rsid w:val="009501E0"/>
    <w:rsid w:val="009512D4"/>
    <w:rsid w:val="00951F46"/>
    <w:rsid w:val="00951FDC"/>
    <w:rsid w:val="0095264F"/>
    <w:rsid w:val="00953110"/>
    <w:rsid w:val="009531D6"/>
    <w:rsid w:val="0095381F"/>
    <w:rsid w:val="00954351"/>
    <w:rsid w:val="0095489F"/>
    <w:rsid w:val="009550F7"/>
    <w:rsid w:val="0095645B"/>
    <w:rsid w:val="009572AC"/>
    <w:rsid w:val="009606E2"/>
    <w:rsid w:val="00960A2B"/>
    <w:rsid w:val="00960E9B"/>
    <w:rsid w:val="00961120"/>
    <w:rsid w:val="00961978"/>
    <w:rsid w:val="00961BC7"/>
    <w:rsid w:val="00961CF4"/>
    <w:rsid w:val="009624AA"/>
    <w:rsid w:val="00963703"/>
    <w:rsid w:val="00964015"/>
    <w:rsid w:val="0096584C"/>
    <w:rsid w:val="00966243"/>
    <w:rsid w:val="00967123"/>
    <w:rsid w:val="00967486"/>
    <w:rsid w:val="00967842"/>
    <w:rsid w:val="00971005"/>
    <w:rsid w:val="009716C1"/>
    <w:rsid w:val="0097176C"/>
    <w:rsid w:val="009724A0"/>
    <w:rsid w:val="00973D2D"/>
    <w:rsid w:val="009748CD"/>
    <w:rsid w:val="00974F9B"/>
    <w:rsid w:val="00975F8D"/>
    <w:rsid w:val="0097660B"/>
    <w:rsid w:val="00976F76"/>
    <w:rsid w:val="00977446"/>
    <w:rsid w:val="009808B0"/>
    <w:rsid w:val="0098121D"/>
    <w:rsid w:val="00981897"/>
    <w:rsid w:val="00982A16"/>
    <w:rsid w:val="00983290"/>
    <w:rsid w:val="00983AAB"/>
    <w:rsid w:val="00984505"/>
    <w:rsid w:val="009845F7"/>
    <w:rsid w:val="009850A8"/>
    <w:rsid w:val="00985B19"/>
    <w:rsid w:val="00986A7B"/>
    <w:rsid w:val="00990568"/>
    <w:rsid w:val="00990621"/>
    <w:rsid w:val="00990CFD"/>
    <w:rsid w:val="00991E06"/>
    <w:rsid w:val="00992CBD"/>
    <w:rsid w:val="0099324F"/>
    <w:rsid w:val="00993EBD"/>
    <w:rsid w:val="0099424B"/>
    <w:rsid w:val="009951CB"/>
    <w:rsid w:val="0099546D"/>
    <w:rsid w:val="009959B2"/>
    <w:rsid w:val="00996079"/>
    <w:rsid w:val="00996EBD"/>
    <w:rsid w:val="00997354"/>
    <w:rsid w:val="00997921"/>
    <w:rsid w:val="00997E72"/>
    <w:rsid w:val="009A00CF"/>
    <w:rsid w:val="009A06AC"/>
    <w:rsid w:val="009A0BCE"/>
    <w:rsid w:val="009A102A"/>
    <w:rsid w:val="009A120E"/>
    <w:rsid w:val="009A1290"/>
    <w:rsid w:val="009A24C8"/>
    <w:rsid w:val="009A25E6"/>
    <w:rsid w:val="009A2B31"/>
    <w:rsid w:val="009A31A8"/>
    <w:rsid w:val="009A337F"/>
    <w:rsid w:val="009A34FF"/>
    <w:rsid w:val="009A6444"/>
    <w:rsid w:val="009A73B6"/>
    <w:rsid w:val="009B0900"/>
    <w:rsid w:val="009B0F41"/>
    <w:rsid w:val="009B15A2"/>
    <w:rsid w:val="009B1CF9"/>
    <w:rsid w:val="009B2FE3"/>
    <w:rsid w:val="009B3453"/>
    <w:rsid w:val="009B43D7"/>
    <w:rsid w:val="009B488A"/>
    <w:rsid w:val="009B4942"/>
    <w:rsid w:val="009B4F09"/>
    <w:rsid w:val="009B56CF"/>
    <w:rsid w:val="009B58FC"/>
    <w:rsid w:val="009B5B7A"/>
    <w:rsid w:val="009B5C11"/>
    <w:rsid w:val="009B5D2A"/>
    <w:rsid w:val="009B637E"/>
    <w:rsid w:val="009B6ED9"/>
    <w:rsid w:val="009B72F0"/>
    <w:rsid w:val="009B7F34"/>
    <w:rsid w:val="009C15F6"/>
    <w:rsid w:val="009C1605"/>
    <w:rsid w:val="009C27E8"/>
    <w:rsid w:val="009C299A"/>
    <w:rsid w:val="009C41B0"/>
    <w:rsid w:val="009C4B53"/>
    <w:rsid w:val="009C5A11"/>
    <w:rsid w:val="009C6433"/>
    <w:rsid w:val="009C6504"/>
    <w:rsid w:val="009C7094"/>
    <w:rsid w:val="009C7630"/>
    <w:rsid w:val="009C78CC"/>
    <w:rsid w:val="009C78EE"/>
    <w:rsid w:val="009D0393"/>
    <w:rsid w:val="009D04A7"/>
    <w:rsid w:val="009D0E07"/>
    <w:rsid w:val="009D1117"/>
    <w:rsid w:val="009D2441"/>
    <w:rsid w:val="009D480C"/>
    <w:rsid w:val="009D4A55"/>
    <w:rsid w:val="009D5E80"/>
    <w:rsid w:val="009D7812"/>
    <w:rsid w:val="009E0A80"/>
    <w:rsid w:val="009E0DFF"/>
    <w:rsid w:val="009E1A82"/>
    <w:rsid w:val="009E1CDF"/>
    <w:rsid w:val="009E1D2A"/>
    <w:rsid w:val="009E1FAC"/>
    <w:rsid w:val="009E2AB4"/>
    <w:rsid w:val="009E3A6B"/>
    <w:rsid w:val="009E5B3E"/>
    <w:rsid w:val="009E5B99"/>
    <w:rsid w:val="009E623B"/>
    <w:rsid w:val="009E6978"/>
    <w:rsid w:val="009E6CC4"/>
    <w:rsid w:val="009F0A42"/>
    <w:rsid w:val="009F2C66"/>
    <w:rsid w:val="009F35A0"/>
    <w:rsid w:val="009F4011"/>
    <w:rsid w:val="009F40A0"/>
    <w:rsid w:val="009F42AB"/>
    <w:rsid w:val="009F4BE6"/>
    <w:rsid w:val="009F5D60"/>
    <w:rsid w:val="009F66D3"/>
    <w:rsid w:val="009F7DAB"/>
    <w:rsid w:val="00A0010B"/>
    <w:rsid w:val="00A0106E"/>
    <w:rsid w:val="00A02312"/>
    <w:rsid w:val="00A02DC6"/>
    <w:rsid w:val="00A0335E"/>
    <w:rsid w:val="00A034C3"/>
    <w:rsid w:val="00A0491F"/>
    <w:rsid w:val="00A06C92"/>
    <w:rsid w:val="00A07AB2"/>
    <w:rsid w:val="00A07DFE"/>
    <w:rsid w:val="00A10BF4"/>
    <w:rsid w:val="00A10CF9"/>
    <w:rsid w:val="00A1120C"/>
    <w:rsid w:val="00A116E0"/>
    <w:rsid w:val="00A12650"/>
    <w:rsid w:val="00A1300D"/>
    <w:rsid w:val="00A13953"/>
    <w:rsid w:val="00A14D47"/>
    <w:rsid w:val="00A14F26"/>
    <w:rsid w:val="00A15BD7"/>
    <w:rsid w:val="00A16270"/>
    <w:rsid w:val="00A167E8"/>
    <w:rsid w:val="00A169D6"/>
    <w:rsid w:val="00A16C3B"/>
    <w:rsid w:val="00A16EC5"/>
    <w:rsid w:val="00A2046A"/>
    <w:rsid w:val="00A205A7"/>
    <w:rsid w:val="00A20863"/>
    <w:rsid w:val="00A209F3"/>
    <w:rsid w:val="00A20AF1"/>
    <w:rsid w:val="00A20ED6"/>
    <w:rsid w:val="00A2208B"/>
    <w:rsid w:val="00A224BB"/>
    <w:rsid w:val="00A2263F"/>
    <w:rsid w:val="00A2382C"/>
    <w:rsid w:val="00A2441A"/>
    <w:rsid w:val="00A2475E"/>
    <w:rsid w:val="00A24EC6"/>
    <w:rsid w:val="00A24F36"/>
    <w:rsid w:val="00A250D1"/>
    <w:rsid w:val="00A25C64"/>
    <w:rsid w:val="00A260AB"/>
    <w:rsid w:val="00A277D1"/>
    <w:rsid w:val="00A30E89"/>
    <w:rsid w:val="00A31651"/>
    <w:rsid w:val="00A317F6"/>
    <w:rsid w:val="00A31D44"/>
    <w:rsid w:val="00A32575"/>
    <w:rsid w:val="00A33686"/>
    <w:rsid w:val="00A33BD8"/>
    <w:rsid w:val="00A34C30"/>
    <w:rsid w:val="00A34D22"/>
    <w:rsid w:val="00A34E5A"/>
    <w:rsid w:val="00A35B83"/>
    <w:rsid w:val="00A3611A"/>
    <w:rsid w:val="00A3697C"/>
    <w:rsid w:val="00A36AC9"/>
    <w:rsid w:val="00A3735B"/>
    <w:rsid w:val="00A40184"/>
    <w:rsid w:val="00A40214"/>
    <w:rsid w:val="00A40560"/>
    <w:rsid w:val="00A408F7"/>
    <w:rsid w:val="00A41BEF"/>
    <w:rsid w:val="00A428C5"/>
    <w:rsid w:val="00A42ECD"/>
    <w:rsid w:val="00A4300E"/>
    <w:rsid w:val="00A4312D"/>
    <w:rsid w:val="00A43795"/>
    <w:rsid w:val="00A449CB"/>
    <w:rsid w:val="00A44C62"/>
    <w:rsid w:val="00A45671"/>
    <w:rsid w:val="00A45787"/>
    <w:rsid w:val="00A45D93"/>
    <w:rsid w:val="00A45E73"/>
    <w:rsid w:val="00A46417"/>
    <w:rsid w:val="00A468DD"/>
    <w:rsid w:val="00A4742F"/>
    <w:rsid w:val="00A47630"/>
    <w:rsid w:val="00A477B0"/>
    <w:rsid w:val="00A47AC6"/>
    <w:rsid w:val="00A47BE7"/>
    <w:rsid w:val="00A50840"/>
    <w:rsid w:val="00A50841"/>
    <w:rsid w:val="00A50AD8"/>
    <w:rsid w:val="00A5115E"/>
    <w:rsid w:val="00A51314"/>
    <w:rsid w:val="00A516CC"/>
    <w:rsid w:val="00A51A0C"/>
    <w:rsid w:val="00A51B24"/>
    <w:rsid w:val="00A51F99"/>
    <w:rsid w:val="00A52FC1"/>
    <w:rsid w:val="00A5410F"/>
    <w:rsid w:val="00A54247"/>
    <w:rsid w:val="00A5474D"/>
    <w:rsid w:val="00A54986"/>
    <w:rsid w:val="00A55011"/>
    <w:rsid w:val="00A55046"/>
    <w:rsid w:val="00A55C4B"/>
    <w:rsid w:val="00A572C0"/>
    <w:rsid w:val="00A576F2"/>
    <w:rsid w:val="00A610C4"/>
    <w:rsid w:val="00A61A17"/>
    <w:rsid w:val="00A61D73"/>
    <w:rsid w:val="00A6263D"/>
    <w:rsid w:val="00A62F36"/>
    <w:rsid w:val="00A63916"/>
    <w:rsid w:val="00A64EA4"/>
    <w:rsid w:val="00A64F83"/>
    <w:rsid w:val="00A65248"/>
    <w:rsid w:val="00A66951"/>
    <w:rsid w:val="00A66C04"/>
    <w:rsid w:val="00A66DDA"/>
    <w:rsid w:val="00A67183"/>
    <w:rsid w:val="00A67B90"/>
    <w:rsid w:val="00A700A1"/>
    <w:rsid w:val="00A70533"/>
    <w:rsid w:val="00A71674"/>
    <w:rsid w:val="00A717F7"/>
    <w:rsid w:val="00A71953"/>
    <w:rsid w:val="00A721C9"/>
    <w:rsid w:val="00A7225B"/>
    <w:rsid w:val="00A72487"/>
    <w:rsid w:val="00A72812"/>
    <w:rsid w:val="00A72EEA"/>
    <w:rsid w:val="00A7314F"/>
    <w:rsid w:val="00A73241"/>
    <w:rsid w:val="00A73853"/>
    <w:rsid w:val="00A73DB6"/>
    <w:rsid w:val="00A742D5"/>
    <w:rsid w:val="00A75587"/>
    <w:rsid w:val="00A76352"/>
    <w:rsid w:val="00A768D1"/>
    <w:rsid w:val="00A77941"/>
    <w:rsid w:val="00A77D94"/>
    <w:rsid w:val="00A80A57"/>
    <w:rsid w:val="00A80B83"/>
    <w:rsid w:val="00A80D79"/>
    <w:rsid w:val="00A81254"/>
    <w:rsid w:val="00A8304B"/>
    <w:rsid w:val="00A83495"/>
    <w:rsid w:val="00A83B56"/>
    <w:rsid w:val="00A840C4"/>
    <w:rsid w:val="00A84201"/>
    <w:rsid w:val="00A84874"/>
    <w:rsid w:val="00A84907"/>
    <w:rsid w:val="00A84A98"/>
    <w:rsid w:val="00A84F3B"/>
    <w:rsid w:val="00A8527F"/>
    <w:rsid w:val="00A8529C"/>
    <w:rsid w:val="00A85704"/>
    <w:rsid w:val="00A85DAC"/>
    <w:rsid w:val="00A8600B"/>
    <w:rsid w:val="00A86CC1"/>
    <w:rsid w:val="00A87320"/>
    <w:rsid w:val="00A90542"/>
    <w:rsid w:val="00A90A32"/>
    <w:rsid w:val="00A90FFF"/>
    <w:rsid w:val="00A91230"/>
    <w:rsid w:val="00A955A4"/>
    <w:rsid w:val="00A955CE"/>
    <w:rsid w:val="00A95B8E"/>
    <w:rsid w:val="00A9602E"/>
    <w:rsid w:val="00A96FB0"/>
    <w:rsid w:val="00A97985"/>
    <w:rsid w:val="00A97AEC"/>
    <w:rsid w:val="00AA0606"/>
    <w:rsid w:val="00AA07CB"/>
    <w:rsid w:val="00AA11D1"/>
    <w:rsid w:val="00AA1286"/>
    <w:rsid w:val="00AA18FE"/>
    <w:rsid w:val="00AA1ADC"/>
    <w:rsid w:val="00AA21D8"/>
    <w:rsid w:val="00AA28E5"/>
    <w:rsid w:val="00AA2CD1"/>
    <w:rsid w:val="00AA2EAF"/>
    <w:rsid w:val="00AA360E"/>
    <w:rsid w:val="00AA3E10"/>
    <w:rsid w:val="00AA4733"/>
    <w:rsid w:val="00AA4A6C"/>
    <w:rsid w:val="00AA510A"/>
    <w:rsid w:val="00AA55B0"/>
    <w:rsid w:val="00AA6E6D"/>
    <w:rsid w:val="00AA7A3E"/>
    <w:rsid w:val="00AA7DFA"/>
    <w:rsid w:val="00AA7FC9"/>
    <w:rsid w:val="00AB04A5"/>
    <w:rsid w:val="00AB145A"/>
    <w:rsid w:val="00AB31E7"/>
    <w:rsid w:val="00AB3444"/>
    <w:rsid w:val="00AB34B2"/>
    <w:rsid w:val="00AB39E3"/>
    <w:rsid w:val="00AB403C"/>
    <w:rsid w:val="00AB56BE"/>
    <w:rsid w:val="00AB5A76"/>
    <w:rsid w:val="00AB5AB6"/>
    <w:rsid w:val="00AB5BC4"/>
    <w:rsid w:val="00AB5C9F"/>
    <w:rsid w:val="00AB66CD"/>
    <w:rsid w:val="00AB6864"/>
    <w:rsid w:val="00AB6F88"/>
    <w:rsid w:val="00AC05F7"/>
    <w:rsid w:val="00AC0939"/>
    <w:rsid w:val="00AC0CC9"/>
    <w:rsid w:val="00AC0EF3"/>
    <w:rsid w:val="00AC0FAB"/>
    <w:rsid w:val="00AC1D20"/>
    <w:rsid w:val="00AC2200"/>
    <w:rsid w:val="00AC2425"/>
    <w:rsid w:val="00AC2FBA"/>
    <w:rsid w:val="00AC44D5"/>
    <w:rsid w:val="00AC4928"/>
    <w:rsid w:val="00AC4C21"/>
    <w:rsid w:val="00AC54B5"/>
    <w:rsid w:val="00AC581F"/>
    <w:rsid w:val="00AC5FB2"/>
    <w:rsid w:val="00AC6F7A"/>
    <w:rsid w:val="00AC6FB6"/>
    <w:rsid w:val="00AC740B"/>
    <w:rsid w:val="00AD00BD"/>
    <w:rsid w:val="00AD04BB"/>
    <w:rsid w:val="00AD1DD6"/>
    <w:rsid w:val="00AD2574"/>
    <w:rsid w:val="00AD2E7D"/>
    <w:rsid w:val="00AD3396"/>
    <w:rsid w:val="00AD346C"/>
    <w:rsid w:val="00AD3C7A"/>
    <w:rsid w:val="00AD4F65"/>
    <w:rsid w:val="00AD6251"/>
    <w:rsid w:val="00AD6528"/>
    <w:rsid w:val="00AD6DEA"/>
    <w:rsid w:val="00AD6ED4"/>
    <w:rsid w:val="00AD73D9"/>
    <w:rsid w:val="00AD73FB"/>
    <w:rsid w:val="00AD7767"/>
    <w:rsid w:val="00AD7EDA"/>
    <w:rsid w:val="00AE007A"/>
    <w:rsid w:val="00AE0278"/>
    <w:rsid w:val="00AE0987"/>
    <w:rsid w:val="00AE16F7"/>
    <w:rsid w:val="00AE1943"/>
    <w:rsid w:val="00AE220C"/>
    <w:rsid w:val="00AE2FC2"/>
    <w:rsid w:val="00AE40DD"/>
    <w:rsid w:val="00AE4A57"/>
    <w:rsid w:val="00AE51D5"/>
    <w:rsid w:val="00AE59BF"/>
    <w:rsid w:val="00AE5C43"/>
    <w:rsid w:val="00AE624C"/>
    <w:rsid w:val="00AE6297"/>
    <w:rsid w:val="00AE722C"/>
    <w:rsid w:val="00AE76F7"/>
    <w:rsid w:val="00AE78C9"/>
    <w:rsid w:val="00AE7919"/>
    <w:rsid w:val="00AF04F9"/>
    <w:rsid w:val="00AF08C3"/>
    <w:rsid w:val="00AF0C09"/>
    <w:rsid w:val="00AF0D29"/>
    <w:rsid w:val="00AF0D85"/>
    <w:rsid w:val="00AF16B9"/>
    <w:rsid w:val="00AF1732"/>
    <w:rsid w:val="00AF18C9"/>
    <w:rsid w:val="00AF1A78"/>
    <w:rsid w:val="00AF2418"/>
    <w:rsid w:val="00AF31EF"/>
    <w:rsid w:val="00AF3B2D"/>
    <w:rsid w:val="00AF3E35"/>
    <w:rsid w:val="00AF4742"/>
    <w:rsid w:val="00AF4F52"/>
    <w:rsid w:val="00AF5606"/>
    <w:rsid w:val="00AF5885"/>
    <w:rsid w:val="00AF67E6"/>
    <w:rsid w:val="00AF7BCD"/>
    <w:rsid w:val="00AF7F61"/>
    <w:rsid w:val="00B018FD"/>
    <w:rsid w:val="00B0227F"/>
    <w:rsid w:val="00B02283"/>
    <w:rsid w:val="00B0273E"/>
    <w:rsid w:val="00B02AF2"/>
    <w:rsid w:val="00B02EAA"/>
    <w:rsid w:val="00B043BD"/>
    <w:rsid w:val="00B0470A"/>
    <w:rsid w:val="00B04712"/>
    <w:rsid w:val="00B070EF"/>
    <w:rsid w:val="00B078A5"/>
    <w:rsid w:val="00B109C3"/>
    <w:rsid w:val="00B11549"/>
    <w:rsid w:val="00B1199A"/>
    <w:rsid w:val="00B1228D"/>
    <w:rsid w:val="00B12358"/>
    <w:rsid w:val="00B12499"/>
    <w:rsid w:val="00B12F2D"/>
    <w:rsid w:val="00B13258"/>
    <w:rsid w:val="00B1367D"/>
    <w:rsid w:val="00B1399F"/>
    <w:rsid w:val="00B13A9F"/>
    <w:rsid w:val="00B14758"/>
    <w:rsid w:val="00B14944"/>
    <w:rsid w:val="00B14D83"/>
    <w:rsid w:val="00B15B8A"/>
    <w:rsid w:val="00B16826"/>
    <w:rsid w:val="00B17140"/>
    <w:rsid w:val="00B173CD"/>
    <w:rsid w:val="00B178B6"/>
    <w:rsid w:val="00B207D1"/>
    <w:rsid w:val="00B20CED"/>
    <w:rsid w:val="00B21D11"/>
    <w:rsid w:val="00B22B8E"/>
    <w:rsid w:val="00B239FE"/>
    <w:rsid w:val="00B23AA0"/>
    <w:rsid w:val="00B23DB0"/>
    <w:rsid w:val="00B24A1B"/>
    <w:rsid w:val="00B2508F"/>
    <w:rsid w:val="00B250DE"/>
    <w:rsid w:val="00B25C46"/>
    <w:rsid w:val="00B26057"/>
    <w:rsid w:val="00B26B78"/>
    <w:rsid w:val="00B26F98"/>
    <w:rsid w:val="00B27048"/>
    <w:rsid w:val="00B276CC"/>
    <w:rsid w:val="00B27BAA"/>
    <w:rsid w:val="00B27C5F"/>
    <w:rsid w:val="00B27F9C"/>
    <w:rsid w:val="00B30089"/>
    <w:rsid w:val="00B300F7"/>
    <w:rsid w:val="00B30238"/>
    <w:rsid w:val="00B31305"/>
    <w:rsid w:val="00B3169A"/>
    <w:rsid w:val="00B3172B"/>
    <w:rsid w:val="00B31D60"/>
    <w:rsid w:val="00B3274A"/>
    <w:rsid w:val="00B327C6"/>
    <w:rsid w:val="00B34A5C"/>
    <w:rsid w:val="00B3514C"/>
    <w:rsid w:val="00B36467"/>
    <w:rsid w:val="00B36777"/>
    <w:rsid w:val="00B36B5B"/>
    <w:rsid w:val="00B36C7B"/>
    <w:rsid w:val="00B37931"/>
    <w:rsid w:val="00B407A6"/>
    <w:rsid w:val="00B413AB"/>
    <w:rsid w:val="00B42140"/>
    <w:rsid w:val="00B4274B"/>
    <w:rsid w:val="00B44A36"/>
    <w:rsid w:val="00B44C02"/>
    <w:rsid w:val="00B45568"/>
    <w:rsid w:val="00B456E9"/>
    <w:rsid w:val="00B45ACF"/>
    <w:rsid w:val="00B4745B"/>
    <w:rsid w:val="00B47C5B"/>
    <w:rsid w:val="00B50195"/>
    <w:rsid w:val="00B5064A"/>
    <w:rsid w:val="00B5066C"/>
    <w:rsid w:val="00B50C27"/>
    <w:rsid w:val="00B50DD3"/>
    <w:rsid w:val="00B5108E"/>
    <w:rsid w:val="00B520AB"/>
    <w:rsid w:val="00B53A73"/>
    <w:rsid w:val="00B53E1D"/>
    <w:rsid w:val="00B549D4"/>
    <w:rsid w:val="00B5530F"/>
    <w:rsid w:val="00B555E1"/>
    <w:rsid w:val="00B562C7"/>
    <w:rsid w:val="00B57145"/>
    <w:rsid w:val="00B57199"/>
    <w:rsid w:val="00B57C56"/>
    <w:rsid w:val="00B57E35"/>
    <w:rsid w:val="00B57FB1"/>
    <w:rsid w:val="00B6084E"/>
    <w:rsid w:val="00B61437"/>
    <w:rsid w:val="00B62390"/>
    <w:rsid w:val="00B640C9"/>
    <w:rsid w:val="00B6411A"/>
    <w:rsid w:val="00B64544"/>
    <w:rsid w:val="00B64666"/>
    <w:rsid w:val="00B6525F"/>
    <w:rsid w:val="00B652AC"/>
    <w:rsid w:val="00B6690E"/>
    <w:rsid w:val="00B66BB4"/>
    <w:rsid w:val="00B67269"/>
    <w:rsid w:val="00B701AC"/>
    <w:rsid w:val="00B71791"/>
    <w:rsid w:val="00B71CB8"/>
    <w:rsid w:val="00B73476"/>
    <w:rsid w:val="00B737D2"/>
    <w:rsid w:val="00B73E3A"/>
    <w:rsid w:val="00B741A9"/>
    <w:rsid w:val="00B744DC"/>
    <w:rsid w:val="00B747E4"/>
    <w:rsid w:val="00B74D5F"/>
    <w:rsid w:val="00B74DD9"/>
    <w:rsid w:val="00B75204"/>
    <w:rsid w:val="00B75DE9"/>
    <w:rsid w:val="00B76161"/>
    <w:rsid w:val="00B76495"/>
    <w:rsid w:val="00B765D0"/>
    <w:rsid w:val="00B77074"/>
    <w:rsid w:val="00B77453"/>
    <w:rsid w:val="00B77904"/>
    <w:rsid w:val="00B77C85"/>
    <w:rsid w:val="00B800C7"/>
    <w:rsid w:val="00B80D99"/>
    <w:rsid w:val="00B81141"/>
    <w:rsid w:val="00B813FD"/>
    <w:rsid w:val="00B822C9"/>
    <w:rsid w:val="00B82374"/>
    <w:rsid w:val="00B827D3"/>
    <w:rsid w:val="00B82959"/>
    <w:rsid w:val="00B8328E"/>
    <w:rsid w:val="00B83E8B"/>
    <w:rsid w:val="00B840E4"/>
    <w:rsid w:val="00B8451C"/>
    <w:rsid w:val="00B84DED"/>
    <w:rsid w:val="00B859CE"/>
    <w:rsid w:val="00B85BC8"/>
    <w:rsid w:val="00B85EF6"/>
    <w:rsid w:val="00B86099"/>
    <w:rsid w:val="00B861AB"/>
    <w:rsid w:val="00B87437"/>
    <w:rsid w:val="00B87B16"/>
    <w:rsid w:val="00B87CB7"/>
    <w:rsid w:val="00B87F99"/>
    <w:rsid w:val="00B90425"/>
    <w:rsid w:val="00B91131"/>
    <w:rsid w:val="00B9160C"/>
    <w:rsid w:val="00B9165A"/>
    <w:rsid w:val="00B91BBC"/>
    <w:rsid w:val="00B922B1"/>
    <w:rsid w:val="00B92DED"/>
    <w:rsid w:val="00B93F1F"/>
    <w:rsid w:val="00B946AE"/>
    <w:rsid w:val="00B94D38"/>
    <w:rsid w:val="00B95F4C"/>
    <w:rsid w:val="00B96148"/>
    <w:rsid w:val="00B969F1"/>
    <w:rsid w:val="00B97403"/>
    <w:rsid w:val="00BA08DF"/>
    <w:rsid w:val="00BA0E17"/>
    <w:rsid w:val="00BA1105"/>
    <w:rsid w:val="00BA2B06"/>
    <w:rsid w:val="00BA3392"/>
    <w:rsid w:val="00BA4253"/>
    <w:rsid w:val="00BA46C9"/>
    <w:rsid w:val="00BA54B5"/>
    <w:rsid w:val="00BA574F"/>
    <w:rsid w:val="00BA6B26"/>
    <w:rsid w:val="00BA6F49"/>
    <w:rsid w:val="00BA6FE4"/>
    <w:rsid w:val="00BA74AD"/>
    <w:rsid w:val="00BA76DA"/>
    <w:rsid w:val="00BA77D0"/>
    <w:rsid w:val="00BB080A"/>
    <w:rsid w:val="00BB0FE4"/>
    <w:rsid w:val="00BB106C"/>
    <w:rsid w:val="00BB2815"/>
    <w:rsid w:val="00BB2991"/>
    <w:rsid w:val="00BB2A03"/>
    <w:rsid w:val="00BB2EF2"/>
    <w:rsid w:val="00BB4887"/>
    <w:rsid w:val="00BB52ED"/>
    <w:rsid w:val="00BB6D32"/>
    <w:rsid w:val="00BB7249"/>
    <w:rsid w:val="00BB7B28"/>
    <w:rsid w:val="00BB7ECB"/>
    <w:rsid w:val="00BC1AB1"/>
    <w:rsid w:val="00BC1BFE"/>
    <w:rsid w:val="00BC1C07"/>
    <w:rsid w:val="00BC23D0"/>
    <w:rsid w:val="00BC23E3"/>
    <w:rsid w:val="00BC2CEE"/>
    <w:rsid w:val="00BC2EC6"/>
    <w:rsid w:val="00BC3E7A"/>
    <w:rsid w:val="00BC491C"/>
    <w:rsid w:val="00BC491F"/>
    <w:rsid w:val="00BC4C16"/>
    <w:rsid w:val="00BC57A3"/>
    <w:rsid w:val="00BC6459"/>
    <w:rsid w:val="00BC66E8"/>
    <w:rsid w:val="00BC677D"/>
    <w:rsid w:val="00BD068C"/>
    <w:rsid w:val="00BD06D4"/>
    <w:rsid w:val="00BD1B58"/>
    <w:rsid w:val="00BD2087"/>
    <w:rsid w:val="00BD2126"/>
    <w:rsid w:val="00BD280B"/>
    <w:rsid w:val="00BD351A"/>
    <w:rsid w:val="00BD368B"/>
    <w:rsid w:val="00BD3958"/>
    <w:rsid w:val="00BD4296"/>
    <w:rsid w:val="00BD4541"/>
    <w:rsid w:val="00BD5A5A"/>
    <w:rsid w:val="00BD7613"/>
    <w:rsid w:val="00BD773D"/>
    <w:rsid w:val="00BD7DB5"/>
    <w:rsid w:val="00BD7EFE"/>
    <w:rsid w:val="00BE0602"/>
    <w:rsid w:val="00BE0F69"/>
    <w:rsid w:val="00BE105F"/>
    <w:rsid w:val="00BE10FE"/>
    <w:rsid w:val="00BE13D7"/>
    <w:rsid w:val="00BE182F"/>
    <w:rsid w:val="00BE370F"/>
    <w:rsid w:val="00BE3B9C"/>
    <w:rsid w:val="00BE48D1"/>
    <w:rsid w:val="00BE51D0"/>
    <w:rsid w:val="00BE5867"/>
    <w:rsid w:val="00BE667A"/>
    <w:rsid w:val="00BE6B9B"/>
    <w:rsid w:val="00BE6DBB"/>
    <w:rsid w:val="00BE7201"/>
    <w:rsid w:val="00BF18DF"/>
    <w:rsid w:val="00BF29A2"/>
    <w:rsid w:val="00BF312A"/>
    <w:rsid w:val="00BF320E"/>
    <w:rsid w:val="00BF3B44"/>
    <w:rsid w:val="00BF5822"/>
    <w:rsid w:val="00BF5E87"/>
    <w:rsid w:val="00BF69CC"/>
    <w:rsid w:val="00BF6E18"/>
    <w:rsid w:val="00BF75CD"/>
    <w:rsid w:val="00C00146"/>
    <w:rsid w:val="00C006E6"/>
    <w:rsid w:val="00C013BC"/>
    <w:rsid w:val="00C017FF"/>
    <w:rsid w:val="00C02272"/>
    <w:rsid w:val="00C02328"/>
    <w:rsid w:val="00C02452"/>
    <w:rsid w:val="00C0401E"/>
    <w:rsid w:val="00C0420B"/>
    <w:rsid w:val="00C0462D"/>
    <w:rsid w:val="00C0532F"/>
    <w:rsid w:val="00C05837"/>
    <w:rsid w:val="00C07345"/>
    <w:rsid w:val="00C07501"/>
    <w:rsid w:val="00C07A51"/>
    <w:rsid w:val="00C07D68"/>
    <w:rsid w:val="00C10468"/>
    <w:rsid w:val="00C105D6"/>
    <w:rsid w:val="00C11144"/>
    <w:rsid w:val="00C117A5"/>
    <w:rsid w:val="00C11BC7"/>
    <w:rsid w:val="00C1257E"/>
    <w:rsid w:val="00C1273E"/>
    <w:rsid w:val="00C12DF1"/>
    <w:rsid w:val="00C13C17"/>
    <w:rsid w:val="00C13ED3"/>
    <w:rsid w:val="00C13FF6"/>
    <w:rsid w:val="00C14141"/>
    <w:rsid w:val="00C1419E"/>
    <w:rsid w:val="00C15348"/>
    <w:rsid w:val="00C1565B"/>
    <w:rsid w:val="00C16D6B"/>
    <w:rsid w:val="00C16DCE"/>
    <w:rsid w:val="00C17B8B"/>
    <w:rsid w:val="00C17E49"/>
    <w:rsid w:val="00C21AC6"/>
    <w:rsid w:val="00C21E81"/>
    <w:rsid w:val="00C22983"/>
    <w:rsid w:val="00C22A29"/>
    <w:rsid w:val="00C2351F"/>
    <w:rsid w:val="00C238FD"/>
    <w:rsid w:val="00C23A29"/>
    <w:rsid w:val="00C246F4"/>
    <w:rsid w:val="00C24C66"/>
    <w:rsid w:val="00C24F4B"/>
    <w:rsid w:val="00C2501C"/>
    <w:rsid w:val="00C2543C"/>
    <w:rsid w:val="00C254DB"/>
    <w:rsid w:val="00C25F8E"/>
    <w:rsid w:val="00C27967"/>
    <w:rsid w:val="00C27B49"/>
    <w:rsid w:val="00C27BEC"/>
    <w:rsid w:val="00C30E87"/>
    <w:rsid w:val="00C31532"/>
    <w:rsid w:val="00C31748"/>
    <w:rsid w:val="00C31A99"/>
    <w:rsid w:val="00C31FF5"/>
    <w:rsid w:val="00C32193"/>
    <w:rsid w:val="00C3223F"/>
    <w:rsid w:val="00C339EB"/>
    <w:rsid w:val="00C33A88"/>
    <w:rsid w:val="00C33B0B"/>
    <w:rsid w:val="00C34555"/>
    <w:rsid w:val="00C34C76"/>
    <w:rsid w:val="00C36AA5"/>
    <w:rsid w:val="00C3700C"/>
    <w:rsid w:val="00C3721E"/>
    <w:rsid w:val="00C37E7B"/>
    <w:rsid w:val="00C405B9"/>
    <w:rsid w:val="00C40B02"/>
    <w:rsid w:val="00C41ABD"/>
    <w:rsid w:val="00C41F79"/>
    <w:rsid w:val="00C423C4"/>
    <w:rsid w:val="00C42701"/>
    <w:rsid w:val="00C429C8"/>
    <w:rsid w:val="00C432D2"/>
    <w:rsid w:val="00C43377"/>
    <w:rsid w:val="00C4452D"/>
    <w:rsid w:val="00C44836"/>
    <w:rsid w:val="00C45369"/>
    <w:rsid w:val="00C45898"/>
    <w:rsid w:val="00C45BCB"/>
    <w:rsid w:val="00C45C2E"/>
    <w:rsid w:val="00C46286"/>
    <w:rsid w:val="00C468AC"/>
    <w:rsid w:val="00C46D9C"/>
    <w:rsid w:val="00C4778A"/>
    <w:rsid w:val="00C50849"/>
    <w:rsid w:val="00C50C78"/>
    <w:rsid w:val="00C51FA4"/>
    <w:rsid w:val="00C5351B"/>
    <w:rsid w:val="00C536A3"/>
    <w:rsid w:val="00C53F48"/>
    <w:rsid w:val="00C545B6"/>
    <w:rsid w:val="00C54D96"/>
    <w:rsid w:val="00C54FBD"/>
    <w:rsid w:val="00C5541C"/>
    <w:rsid w:val="00C55D9E"/>
    <w:rsid w:val="00C55EC8"/>
    <w:rsid w:val="00C57034"/>
    <w:rsid w:val="00C602EE"/>
    <w:rsid w:val="00C60757"/>
    <w:rsid w:val="00C60DD1"/>
    <w:rsid w:val="00C613BB"/>
    <w:rsid w:val="00C6159C"/>
    <w:rsid w:val="00C61B4D"/>
    <w:rsid w:val="00C61C67"/>
    <w:rsid w:val="00C620DF"/>
    <w:rsid w:val="00C627A0"/>
    <w:rsid w:val="00C62FF7"/>
    <w:rsid w:val="00C63180"/>
    <w:rsid w:val="00C640A4"/>
    <w:rsid w:val="00C646DD"/>
    <w:rsid w:val="00C646EE"/>
    <w:rsid w:val="00C65E4C"/>
    <w:rsid w:val="00C67DB4"/>
    <w:rsid w:val="00C70504"/>
    <w:rsid w:val="00C7080A"/>
    <w:rsid w:val="00C71057"/>
    <w:rsid w:val="00C7336F"/>
    <w:rsid w:val="00C733D8"/>
    <w:rsid w:val="00C73988"/>
    <w:rsid w:val="00C73B2C"/>
    <w:rsid w:val="00C73BEE"/>
    <w:rsid w:val="00C73C52"/>
    <w:rsid w:val="00C74E52"/>
    <w:rsid w:val="00C75204"/>
    <w:rsid w:val="00C757E5"/>
    <w:rsid w:val="00C766AA"/>
    <w:rsid w:val="00C77539"/>
    <w:rsid w:val="00C777FF"/>
    <w:rsid w:val="00C80151"/>
    <w:rsid w:val="00C80709"/>
    <w:rsid w:val="00C80782"/>
    <w:rsid w:val="00C80A51"/>
    <w:rsid w:val="00C80E63"/>
    <w:rsid w:val="00C8131D"/>
    <w:rsid w:val="00C8169C"/>
    <w:rsid w:val="00C83627"/>
    <w:rsid w:val="00C83EC9"/>
    <w:rsid w:val="00C83F3A"/>
    <w:rsid w:val="00C84629"/>
    <w:rsid w:val="00C85EC6"/>
    <w:rsid w:val="00C86349"/>
    <w:rsid w:val="00C86EF7"/>
    <w:rsid w:val="00C8715E"/>
    <w:rsid w:val="00C87903"/>
    <w:rsid w:val="00C87F3B"/>
    <w:rsid w:val="00C87F4D"/>
    <w:rsid w:val="00C903BA"/>
    <w:rsid w:val="00C905C6"/>
    <w:rsid w:val="00C90C7B"/>
    <w:rsid w:val="00C910EE"/>
    <w:rsid w:val="00C912D1"/>
    <w:rsid w:val="00C93371"/>
    <w:rsid w:val="00C94D1A"/>
    <w:rsid w:val="00C95CDE"/>
    <w:rsid w:val="00C972AD"/>
    <w:rsid w:val="00C975DD"/>
    <w:rsid w:val="00C97714"/>
    <w:rsid w:val="00C97C9F"/>
    <w:rsid w:val="00CA0082"/>
    <w:rsid w:val="00CA0568"/>
    <w:rsid w:val="00CA093E"/>
    <w:rsid w:val="00CA09DD"/>
    <w:rsid w:val="00CA0B1F"/>
    <w:rsid w:val="00CA0D80"/>
    <w:rsid w:val="00CA1286"/>
    <w:rsid w:val="00CA2339"/>
    <w:rsid w:val="00CA2550"/>
    <w:rsid w:val="00CA277A"/>
    <w:rsid w:val="00CA2930"/>
    <w:rsid w:val="00CA2CCF"/>
    <w:rsid w:val="00CA3EC2"/>
    <w:rsid w:val="00CA4304"/>
    <w:rsid w:val="00CA4764"/>
    <w:rsid w:val="00CA49C8"/>
    <w:rsid w:val="00CA4BFF"/>
    <w:rsid w:val="00CA4E2E"/>
    <w:rsid w:val="00CA5315"/>
    <w:rsid w:val="00CA5493"/>
    <w:rsid w:val="00CB02A4"/>
    <w:rsid w:val="00CB03F1"/>
    <w:rsid w:val="00CB168E"/>
    <w:rsid w:val="00CB1B73"/>
    <w:rsid w:val="00CB1C63"/>
    <w:rsid w:val="00CB2A2F"/>
    <w:rsid w:val="00CB3200"/>
    <w:rsid w:val="00CB3435"/>
    <w:rsid w:val="00CB4795"/>
    <w:rsid w:val="00CB500D"/>
    <w:rsid w:val="00CB61D1"/>
    <w:rsid w:val="00CB6751"/>
    <w:rsid w:val="00CB68E9"/>
    <w:rsid w:val="00CB75E6"/>
    <w:rsid w:val="00CC0438"/>
    <w:rsid w:val="00CC0C32"/>
    <w:rsid w:val="00CC1723"/>
    <w:rsid w:val="00CC1775"/>
    <w:rsid w:val="00CC258B"/>
    <w:rsid w:val="00CC2E9F"/>
    <w:rsid w:val="00CC3077"/>
    <w:rsid w:val="00CC3361"/>
    <w:rsid w:val="00CC3648"/>
    <w:rsid w:val="00CC3727"/>
    <w:rsid w:val="00CC435B"/>
    <w:rsid w:val="00CC477E"/>
    <w:rsid w:val="00CC479A"/>
    <w:rsid w:val="00CC577E"/>
    <w:rsid w:val="00CC6B15"/>
    <w:rsid w:val="00CC7C80"/>
    <w:rsid w:val="00CD0EAA"/>
    <w:rsid w:val="00CD0FAA"/>
    <w:rsid w:val="00CD10BD"/>
    <w:rsid w:val="00CD1CC1"/>
    <w:rsid w:val="00CD3208"/>
    <w:rsid w:val="00CD410B"/>
    <w:rsid w:val="00CD4716"/>
    <w:rsid w:val="00CD6C3C"/>
    <w:rsid w:val="00CD76D4"/>
    <w:rsid w:val="00CE0088"/>
    <w:rsid w:val="00CE0A86"/>
    <w:rsid w:val="00CE0D4D"/>
    <w:rsid w:val="00CE13DC"/>
    <w:rsid w:val="00CE16A7"/>
    <w:rsid w:val="00CE1CFD"/>
    <w:rsid w:val="00CE1EA6"/>
    <w:rsid w:val="00CE236E"/>
    <w:rsid w:val="00CE27FE"/>
    <w:rsid w:val="00CE419C"/>
    <w:rsid w:val="00CE4D81"/>
    <w:rsid w:val="00CE5059"/>
    <w:rsid w:val="00CE512E"/>
    <w:rsid w:val="00CE5387"/>
    <w:rsid w:val="00CE53CB"/>
    <w:rsid w:val="00CE5C2F"/>
    <w:rsid w:val="00CE71D0"/>
    <w:rsid w:val="00CE7AB1"/>
    <w:rsid w:val="00CF0029"/>
    <w:rsid w:val="00CF03A9"/>
    <w:rsid w:val="00CF0DD5"/>
    <w:rsid w:val="00CF1312"/>
    <w:rsid w:val="00CF1D92"/>
    <w:rsid w:val="00CF24D1"/>
    <w:rsid w:val="00CF3637"/>
    <w:rsid w:val="00CF366E"/>
    <w:rsid w:val="00CF37CC"/>
    <w:rsid w:val="00CF3825"/>
    <w:rsid w:val="00CF43F0"/>
    <w:rsid w:val="00CF4548"/>
    <w:rsid w:val="00CF5080"/>
    <w:rsid w:val="00CF534D"/>
    <w:rsid w:val="00CF57B0"/>
    <w:rsid w:val="00CF5B08"/>
    <w:rsid w:val="00CF5E70"/>
    <w:rsid w:val="00CF64D3"/>
    <w:rsid w:val="00CF6C06"/>
    <w:rsid w:val="00D006C9"/>
    <w:rsid w:val="00D007D0"/>
    <w:rsid w:val="00D0156E"/>
    <w:rsid w:val="00D033C7"/>
    <w:rsid w:val="00D034A4"/>
    <w:rsid w:val="00D04483"/>
    <w:rsid w:val="00D0457C"/>
    <w:rsid w:val="00D0526B"/>
    <w:rsid w:val="00D068E2"/>
    <w:rsid w:val="00D068F0"/>
    <w:rsid w:val="00D06DBF"/>
    <w:rsid w:val="00D0741B"/>
    <w:rsid w:val="00D101B1"/>
    <w:rsid w:val="00D10FCF"/>
    <w:rsid w:val="00D12164"/>
    <w:rsid w:val="00D12775"/>
    <w:rsid w:val="00D13103"/>
    <w:rsid w:val="00D13116"/>
    <w:rsid w:val="00D13384"/>
    <w:rsid w:val="00D133CF"/>
    <w:rsid w:val="00D13585"/>
    <w:rsid w:val="00D13AA3"/>
    <w:rsid w:val="00D1501A"/>
    <w:rsid w:val="00D1687B"/>
    <w:rsid w:val="00D16EE7"/>
    <w:rsid w:val="00D202C6"/>
    <w:rsid w:val="00D21C6E"/>
    <w:rsid w:val="00D21E36"/>
    <w:rsid w:val="00D2294B"/>
    <w:rsid w:val="00D22B54"/>
    <w:rsid w:val="00D233AA"/>
    <w:rsid w:val="00D23EED"/>
    <w:rsid w:val="00D241FF"/>
    <w:rsid w:val="00D24323"/>
    <w:rsid w:val="00D24A60"/>
    <w:rsid w:val="00D25060"/>
    <w:rsid w:val="00D255B0"/>
    <w:rsid w:val="00D255E6"/>
    <w:rsid w:val="00D266D6"/>
    <w:rsid w:val="00D276D0"/>
    <w:rsid w:val="00D276FD"/>
    <w:rsid w:val="00D27AE1"/>
    <w:rsid w:val="00D27FE6"/>
    <w:rsid w:val="00D30A43"/>
    <w:rsid w:val="00D30DFB"/>
    <w:rsid w:val="00D31E83"/>
    <w:rsid w:val="00D32ACB"/>
    <w:rsid w:val="00D32BC3"/>
    <w:rsid w:val="00D32E9C"/>
    <w:rsid w:val="00D34538"/>
    <w:rsid w:val="00D349FD"/>
    <w:rsid w:val="00D3505C"/>
    <w:rsid w:val="00D3581F"/>
    <w:rsid w:val="00D363D3"/>
    <w:rsid w:val="00D3663F"/>
    <w:rsid w:val="00D367AC"/>
    <w:rsid w:val="00D4006F"/>
    <w:rsid w:val="00D400B6"/>
    <w:rsid w:val="00D403DB"/>
    <w:rsid w:val="00D40909"/>
    <w:rsid w:val="00D40D1A"/>
    <w:rsid w:val="00D41120"/>
    <w:rsid w:val="00D4217B"/>
    <w:rsid w:val="00D42673"/>
    <w:rsid w:val="00D430D3"/>
    <w:rsid w:val="00D4378E"/>
    <w:rsid w:val="00D43908"/>
    <w:rsid w:val="00D43C37"/>
    <w:rsid w:val="00D44416"/>
    <w:rsid w:val="00D447D8"/>
    <w:rsid w:val="00D462B5"/>
    <w:rsid w:val="00D46402"/>
    <w:rsid w:val="00D46AE4"/>
    <w:rsid w:val="00D474EA"/>
    <w:rsid w:val="00D47641"/>
    <w:rsid w:val="00D47C77"/>
    <w:rsid w:val="00D47CC7"/>
    <w:rsid w:val="00D51089"/>
    <w:rsid w:val="00D52631"/>
    <w:rsid w:val="00D52D9B"/>
    <w:rsid w:val="00D52F07"/>
    <w:rsid w:val="00D5354C"/>
    <w:rsid w:val="00D53579"/>
    <w:rsid w:val="00D539CA"/>
    <w:rsid w:val="00D54E53"/>
    <w:rsid w:val="00D573B8"/>
    <w:rsid w:val="00D575DF"/>
    <w:rsid w:val="00D577B4"/>
    <w:rsid w:val="00D577D8"/>
    <w:rsid w:val="00D57866"/>
    <w:rsid w:val="00D57FD7"/>
    <w:rsid w:val="00D60242"/>
    <w:rsid w:val="00D6058E"/>
    <w:rsid w:val="00D6078D"/>
    <w:rsid w:val="00D60AE8"/>
    <w:rsid w:val="00D60C08"/>
    <w:rsid w:val="00D611E6"/>
    <w:rsid w:val="00D61B64"/>
    <w:rsid w:val="00D61E04"/>
    <w:rsid w:val="00D61F55"/>
    <w:rsid w:val="00D62190"/>
    <w:rsid w:val="00D63204"/>
    <w:rsid w:val="00D6323E"/>
    <w:rsid w:val="00D64006"/>
    <w:rsid w:val="00D6481C"/>
    <w:rsid w:val="00D64BF5"/>
    <w:rsid w:val="00D64C58"/>
    <w:rsid w:val="00D64EB7"/>
    <w:rsid w:val="00D65022"/>
    <w:rsid w:val="00D66018"/>
    <w:rsid w:val="00D67B0A"/>
    <w:rsid w:val="00D67D14"/>
    <w:rsid w:val="00D700F7"/>
    <w:rsid w:val="00D70A81"/>
    <w:rsid w:val="00D71673"/>
    <w:rsid w:val="00D71EEE"/>
    <w:rsid w:val="00D72070"/>
    <w:rsid w:val="00D72101"/>
    <w:rsid w:val="00D744CA"/>
    <w:rsid w:val="00D75999"/>
    <w:rsid w:val="00D75AB9"/>
    <w:rsid w:val="00D7676A"/>
    <w:rsid w:val="00D76BA6"/>
    <w:rsid w:val="00D76CAF"/>
    <w:rsid w:val="00D76D12"/>
    <w:rsid w:val="00D76DCC"/>
    <w:rsid w:val="00D775A4"/>
    <w:rsid w:val="00D80222"/>
    <w:rsid w:val="00D80C52"/>
    <w:rsid w:val="00D80D13"/>
    <w:rsid w:val="00D8169E"/>
    <w:rsid w:val="00D818D4"/>
    <w:rsid w:val="00D82371"/>
    <w:rsid w:val="00D8281B"/>
    <w:rsid w:val="00D83DBA"/>
    <w:rsid w:val="00D83F17"/>
    <w:rsid w:val="00D842F7"/>
    <w:rsid w:val="00D85344"/>
    <w:rsid w:val="00D85DE6"/>
    <w:rsid w:val="00D86288"/>
    <w:rsid w:val="00D8706D"/>
    <w:rsid w:val="00D9043D"/>
    <w:rsid w:val="00D90853"/>
    <w:rsid w:val="00D9111A"/>
    <w:rsid w:val="00D9137A"/>
    <w:rsid w:val="00D923D9"/>
    <w:rsid w:val="00D929B4"/>
    <w:rsid w:val="00D92F6A"/>
    <w:rsid w:val="00D93CB7"/>
    <w:rsid w:val="00D944D9"/>
    <w:rsid w:val="00D94569"/>
    <w:rsid w:val="00D94FD2"/>
    <w:rsid w:val="00D95D2A"/>
    <w:rsid w:val="00D95D58"/>
    <w:rsid w:val="00D9608A"/>
    <w:rsid w:val="00D96575"/>
    <w:rsid w:val="00D9695D"/>
    <w:rsid w:val="00D96A4C"/>
    <w:rsid w:val="00D973AD"/>
    <w:rsid w:val="00D977B2"/>
    <w:rsid w:val="00DA0624"/>
    <w:rsid w:val="00DA082F"/>
    <w:rsid w:val="00DA16FC"/>
    <w:rsid w:val="00DA2352"/>
    <w:rsid w:val="00DA3225"/>
    <w:rsid w:val="00DA529F"/>
    <w:rsid w:val="00DA7AE4"/>
    <w:rsid w:val="00DB0624"/>
    <w:rsid w:val="00DB0AFD"/>
    <w:rsid w:val="00DB0EFD"/>
    <w:rsid w:val="00DB176B"/>
    <w:rsid w:val="00DB22A0"/>
    <w:rsid w:val="00DB28FB"/>
    <w:rsid w:val="00DB31E7"/>
    <w:rsid w:val="00DB395D"/>
    <w:rsid w:val="00DB4A7D"/>
    <w:rsid w:val="00DB541F"/>
    <w:rsid w:val="00DB5D72"/>
    <w:rsid w:val="00DB5E34"/>
    <w:rsid w:val="00DB5F6A"/>
    <w:rsid w:val="00DB64F8"/>
    <w:rsid w:val="00DB70AC"/>
    <w:rsid w:val="00DC125C"/>
    <w:rsid w:val="00DC27C3"/>
    <w:rsid w:val="00DC2D32"/>
    <w:rsid w:val="00DC2EF8"/>
    <w:rsid w:val="00DC3284"/>
    <w:rsid w:val="00DC3B41"/>
    <w:rsid w:val="00DC3D9D"/>
    <w:rsid w:val="00DC42B5"/>
    <w:rsid w:val="00DC44D2"/>
    <w:rsid w:val="00DC4683"/>
    <w:rsid w:val="00DC52BB"/>
    <w:rsid w:val="00DC56C7"/>
    <w:rsid w:val="00DC6DAB"/>
    <w:rsid w:val="00DC7E6A"/>
    <w:rsid w:val="00DD010F"/>
    <w:rsid w:val="00DD08A8"/>
    <w:rsid w:val="00DD1B5E"/>
    <w:rsid w:val="00DD22AE"/>
    <w:rsid w:val="00DD296D"/>
    <w:rsid w:val="00DD2A9F"/>
    <w:rsid w:val="00DD33BB"/>
    <w:rsid w:val="00DD42F1"/>
    <w:rsid w:val="00DD477B"/>
    <w:rsid w:val="00DD4D13"/>
    <w:rsid w:val="00DD5563"/>
    <w:rsid w:val="00DD5D62"/>
    <w:rsid w:val="00DD6446"/>
    <w:rsid w:val="00DD6C09"/>
    <w:rsid w:val="00DD7336"/>
    <w:rsid w:val="00DD769D"/>
    <w:rsid w:val="00DD76C6"/>
    <w:rsid w:val="00DD78F8"/>
    <w:rsid w:val="00DE3528"/>
    <w:rsid w:val="00DE394A"/>
    <w:rsid w:val="00DE3A2D"/>
    <w:rsid w:val="00DE3A6A"/>
    <w:rsid w:val="00DE4D6C"/>
    <w:rsid w:val="00DE5244"/>
    <w:rsid w:val="00DE5B86"/>
    <w:rsid w:val="00DE5F89"/>
    <w:rsid w:val="00DE6373"/>
    <w:rsid w:val="00DE6705"/>
    <w:rsid w:val="00DE6DEF"/>
    <w:rsid w:val="00DE6E24"/>
    <w:rsid w:val="00DE72DE"/>
    <w:rsid w:val="00DE7D76"/>
    <w:rsid w:val="00DE7F8D"/>
    <w:rsid w:val="00DF00FA"/>
    <w:rsid w:val="00DF03D0"/>
    <w:rsid w:val="00DF1AFA"/>
    <w:rsid w:val="00DF1EE0"/>
    <w:rsid w:val="00DF2CB5"/>
    <w:rsid w:val="00DF5A71"/>
    <w:rsid w:val="00DF5CAD"/>
    <w:rsid w:val="00DF6C6B"/>
    <w:rsid w:val="00DF756B"/>
    <w:rsid w:val="00DF7D4B"/>
    <w:rsid w:val="00E00324"/>
    <w:rsid w:val="00E003E2"/>
    <w:rsid w:val="00E00BD4"/>
    <w:rsid w:val="00E01634"/>
    <w:rsid w:val="00E01AFB"/>
    <w:rsid w:val="00E02BC5"/>
    <w:rsid w:val="00E03A6F"/>
    <w:rsid w:val="00E04AF1"/>
    <w:rsid w:val="00E050BF"/>
    <w:rsid w:val="00E05518"/>
    <w:rsid w:val="00E064AD"/>
    <w:rsid w:val="00E06B59"/>
    <w:rsid w:val="00E06CB4"/>
    <w:rsid w:val="00E071D7"/>
    <w:rsid w:val="00E07AED"/>
    <w:rsid w:val="00E07C7B"/>
    <w:rsid w:val="00E10462"/>
    <w:rsid w:val="00E10BE1"/>
    <w:rsid w:val="00E10F74"/>
    <w:rsid w:val="00E11597"/>
    <w:rsid w:val="00E12676"/>
    <w:rsid w:val="00E126FE"/>
    <w:rsid w:val="00E127A6"/>
    <w:rsid w:val="00E1281A"/>
    <w:rsid w:val="00E12A28"/>
    <w:rsid w:val="00E12DD9"/>
    <w:rsid w:val="00E13515"/>
    <w:rsid w:val="00E1426F"/>
    <w:rsid w:val="00E143F4"/>
    <w:rsid w:val="00E153D1"/>
    <w:rsid w:val="00E16255"/>
    <w:rsid w:val="00E16343"/>
    <w:rsid w:val="00E167E9"/>
    <w:rsid w:val="00E16AFA"/>
    <w:rsid w:val="00E200B6"/>
    <w:rsid w:val="00E225AB"/>
    <w:rsid w:val="00E23A30"/>
    <w:rsid w:val="00E23A58"/>
    <w:rsid w:val="00E2405B"/>
    <w:rsid w:val="00E24467"/>
    <w:rsid w:val="00E2451B"/>
    <w:rsid w:val="00E24BBB"/>
    <w:rsid w:val="00E25314"/>
    <w:rsid w:val="00E307C8"/>
    <w:rsid w:val="00E31460"/>
    <w:rsid w:val="00E31F0C"/>
    <w:rsid w:val="00E33368"/>
    <w:rsid w:val="00E333BA"/>
    <w:rsid w:val="00E339EB"/>
    <w:rsid w:val="00E33A46"/>
    <w:rsid w:val="00E33EC3"/>
    <w:rsid w:val="00E359B7"/>
    <w:rsid w:val="00E35AD5"/>
    <w:rsid w:val="00E3697B"/>
    <w:rsid w:val="00E36F63"/>
    <w:rsid w:val="00E3729D"/>
    <w:rsid w:val="00E37516"/>
    <w:rsid w:val="00E37C40"/>
    <w:rsid w:val="00E37EC6"/>
    <w:rsid w:val="00E40453"/>
    <w:rsid w:val="00E40C1B"/>
    <w:rsid w:val="00E41660"/>
    <w:rsid w:val="00E423E8"/>
    <w:rsid w:val="00E42E0C"/>
    <w:rsid w:val="00E43E0D"/>
    <w:rsid w:val="00E43EBC"/>
    <w:rsid w:val="00E44320"/>
    <w:rsid w:val="00E46927"/>
    <w:rsid w:val="00E4707F"/>
    <w:rsid w:val="00E4714E"/>
    <w:rsid w:val="00E47DE4"/>
    <w:rsid w:val="00E50251"/>
    <w:rsid w:val="00E50749"/>
    <w:rsid w:val="00E50A83"/>
    <w:rsid w:val="00E50C45"/>
    <w:rsid w:val="00E514C1"/>
    <w:rsid w:val="00E52135"/>
    <w:rsid w:val="00E52404"/>
    <w:rsid w:val="00E52631"/>
    <w:rsid w:val="00E52CA8"/>
    <w:rsid w:val="00E54646"/>
    <w:rsid w:val="00E54E60"/>
    <w:rsid w:val="00E55374"/>
    <w:rsid w:val="00E5664D"/>
    <w:rsid w:val="00E5679E"/>
    <w:rsid w:val="00E56863"/>
    <w:rsid w:val="00E603A3"/>
    <w:rsid w:val="00E603A9"/>
    <w:rsid w:val="00E60EF9"/>
    <w:rsid w:val="00E60F0F"/>
    <w:rsid w:val="00E60F2F"/>
    <w:rsid w:val="00E61A9E"/>
    <w:rsid w:val="00E6287D"/>
    <w:rsid w:val="00E632B2"/>
    <w:rsid w:val="00E6389D"/>
    <w:rsid w:val="00E64CB9"/>
    <w:rsid w:val="00E64DA8"/>
    <w:rsid w:val="00E64E1C"/>
    <w:rsid w:val="00E66237"/>
    <w:rsid w:val="00E6764D"/>
    <w:rsid w:val="00E67C32"/>
    <w:rsid w:val="00E67FAB"/>
    <w:rsid w:val="00E70088"/>
    <w:rsid w:val="00E7090E"/>
    <w:rsid w:val="00E70B2D"/>
    <w:rsid w:val="00E72ADE"/>
    <w:rsid w:val="00E7348A"/>
    <w:rsid w:val="00E73735"/>
    <w:rsid w:val="00E73A0B"/>
    <w:rsid w:val="00E74119"/>
    <w:rsid w:val="00E74262"/>
    <w:rsid w:val="00E74423"/>
    <w:rsid w:val="00E752B2"/>
    <w:rsid w:val="00E76723"/>
    <w:rsid w:val="00E769D2"/>
    <w:rsid w:val="00E76A20"/>
    <w:rsid w:val="00E76BB8"/>
    <w:rsid w:val="00E7735E"/>
    <w:rsid w:val="00E779D2"/>
    <w:rsid w:val="00E77B8A"/>
    <w:rsid w:val="00E8030D"/>
    <w:rsid w:val="00E805F9"/>
    <w:rsid w:val="00E837EB"/>
    <w:rsid w:val="00E83D3D"/>
    <w:rsid w:val="00E85975"/>
    <w:rsid w:val="00E85EE6"/>
    <w:rsid w:val="00E8670A"/>
    <w:rsid w:val="00E87E65"/>
    <w:rsid w:val="00E90559"/>
    <w:rsid w:val="00E90ADF"/>
    <w:rsid w:val="00E91C8C"/>
    <w:rsid w:val="00E921C1"/>
    <w:rsid w:val="00E92669"/>
    <w:rsid w:val="00E93071"/>
    <w:rsid w:val="00E93E73"/>
    <w:rsid w:val="00E9469E"/>
    <w:rsid w:val="00E96966"/>
    <w:rsid w:val="00E9725B"/>
    <w:rsid w:val="00E97A90"/>
    <w:rsid w:val="00EA1661"/>
    <w:rsid w:val="00EA1859"/>
    <w:rsid w:val="00EA1B9A"/>
    <w:rsid w:val="00EA25D4"/>
    <w:rsid w:val="00EA2DA5"/>
    <w:rsid w:val="00EA2E22"/>
    <w:rsid w:val="00EA34B9"/>
    <w:rsid w:val="00EA3551"/>
    <w:rsid w:val="00EA4B90"/>
    <w:rsid w:val="00EA5422"/>
    <w:rsid w:val="00EA6C37"/>
    <w:rsid w:val="00EA7565"/>
    <w:rsid w:val="00EA79D5"/>
    <w:rsid w:val="00EA7F40"/>
    <w:rsid w:val="00EB01D3"/>
    <w:rsid w:val="00EB0531"/>
    <w:rsid w:val="00EB09D3"/>
    <w:rsid w:val="00EB198F"/>
    <w:rsid w:val="00EB1CA2"/>
    <w:rsid w:val="00EB2010"/>
    <w:rsid w:val="00EB20BB"/>
    <w:rsid w:val="00EB2A6D"/>
    <w:rsid w:val="00EB2E3F"/>
    <w:rsid w:val="00EB3155"/>
    <w:rsid w:val="00EB3C6A"/>
    <w:rsid w:val="00EB43D1"/>
    <w:rsid w:val="00EB4914"/>
    <w:rsid w:val="00EB5CBB"/>
    <w:rsid w:val="00EB5E53"/>
    <w:rsid w:val="00EB60C2"/>
    <w:rsid w:val="00EB6608"/>
    <w:rsid w:val="00EB6A67"/>
    <w:rsid w:val="00EB6B97"/>
    <w:rsid w:val="00EB6C9C"/>
    <w:rsid w:val="00EB77A8"/>
    <w:rsid w:val="00EB7B6C"/>
    <w:rsid w:val="00EB7E8C"/>
    <w:rsid w:val="00EC04D3"/>
    <w:rsid w:val="00EC1042"/>
    <w:rsid w:val="00EC1447"/>
    <w:rsid w:val="00EC203C"/>
    <w:rsid w:val="00EC21EC"/>
    <w:rsid w:val="00EC231D"/>
    <w:rsid w:val="00EC2596"/>
    <w:rsid w:val="00EC3F2C"/>
    <w:rsid w:val="00EC443F"/>
    <w:rsid w:val="00EC4DF5"/>
    <w:rsid w:val="00EC5F75"/>
    <w:rsid w:val="00EC712F"/>
    <w:rsid w:val="00EC7190"/>
    <w:rsid w:val="00EC7234"/>
    <w:rsid w:val="00EC7CF5"/>
    <w:rsid w:val="00ED0CB4"/>
    <w:rsid w:val="00ED1B57"/>
    <w:rsid w:val="00ED2BAD"/>
    <w:rsid w:val="00ED2BC9"/>
    <w:rsid w:val="00ED34C0"/>
    <w:rsid w:val="00ED3FBF"/>
    <w:rsid w:val="00ED4B24"/>
    <w:rsid w:val="00ED5F7B"/>
    <w:rsid w:val="00ED622B"/>
    <w:rsid w:val="00ED733B"/>
    <w:rsid w:val="00EE064B"/>
    <w:rsid w:val="00EE0B18"/>
    <w:rsid w:val="00EE2087"/>
    <w:rsid w:val="00EE28B0"/>
    <w:rsid w:val="00EE321E"/>
    <w:rsid w:val="00EE339F"/>
    <w:rsid w:val="00EE3BC7"/>
    <w:rsid w:val="00EE4EE0"/>
    <w:rsid w:val="00EE56D5"/>
    <w:rsid w:val="00EE575F"/>
    <w:rsid w:val="00EE5CAE"/>
    <w:rsid w:val="00EE63D2"/>
    <w:rsid w:val="00EE6D25"/>
    <w:rsid w:val="00EE79C8"/>
    <w:rsid w:val="00EE79D2"/>
    <w:rsid w:val="00EE7C25"/>
    <w:rsid w:val="00EF030C"/>
    <w:rsid w:val="00EF0330"/>
    <w:rsid w:val="00EF05C1"/>
    <w:rsid w:val="00EF0631"/>
    <w:rsid w:val="00EF06AF"/>
    <w:rsid w:val="00EF1282"/>
    <w:rsid w:val="00EF2692"/>
    <w:rsid w:val="00EF26A5"/>
    <w:rsid w:val="00EF2A05"/>
    <w:rsid w:val="00EF2B11"/>
    <w:rsid w:val="00EF2B2E"/>
    <w:rsid w:val="00EF2F59"/>
    <w:rsid w:val="00EF31CB"/>
    <w:rsid w:val="00EF4C0C"/>
    <w:rsid w:val="00EF4FEA"/>
    <w:rsid w:val="00EF5515"/>
    <w:rsid w:val="00EF6F78"/>
    <w:rsid w:val="00EF73C4"/>
    <w:rsid w:val="00F003D2"/>
    <w:rsid w:val="00F020C2"/>
    <w:rsid w:val="00F02660"/>
    <w:rsid w:val="00F027BD"/>
    <w:rsid w:val="00F02996"/>
    <w:rsid w:val="00F02A26"/>
    <w:rsid w:val="00F044A1"/>
    <w:rsid w:val="00F04C91"/>
    <w:rsid w:val="00F0525D"/>
    <w:rsid w:val="00F053BA"/>
    <w:rsid w:val="00F05B90"/>
    <w:rsid w:val="00F06150"/>
    <w:rsid w:val="00F06549"/>
    <w:rsid w:val="00F073B9"/>
    <w:rsid w:val="00F1018B"/>
    <w:rsid w:val="00F104C1"/>
    <w:rsid w:val="00F110C0"/>
    <w:rsid w:val="00F12ACD"/>
    <w:rsid w:val="00F13F62"/>
    <w:rsid w:val="00F142EB"/>
    <w:rsid w:val="00F14F01"/>
    <w:rsid w:val="00F15335"/>
    <w:rsid w:val="00F155FF"/>
    <w:rsid w:val="00F15971"/>
    <w:rsid w:val="00F15F53"/>
    <w:rsid w:val="00F1639C"/>
    <w:rsid w:val="00F16623"/>
    <w:rsid w:val="00F17A61"/>
    <w:rsid w:val="00F20062"/>
    <w:rsid w:val="00F203B2"/>
    <w:rsid w:val="00F212A0"/>
    <w:rsid w:val="00F21382"/>
    <w:rsid w:val="00F214C6"/>
    <w:rsid w:val="00F22234"/>
    <w:rsid w:val="00F228DD"/>
    <w:rsid w:val="00F22F4C"/>
    <w:rsid w:val="00F23F48"/>
    <w:rsid w:val="00F2422F"/>
    <w:rsid w:val="00F24DBB"/>
    <w:rsid w:val="00F300D8"/>
    <w:rsid w:val="00F308BD"/>
    <w:rsid w:val="00F3191F"/>
    <w:rsid w:val="00F32069"/>
    <w:rsid w:val="00F3231F"/>
    <w:rsid w:val="00F324AA"/>
    <w:rsid w:val="00F32D05"/>
    <w:rsid w:val="00F33E46"/>
    <w:rsid w:val="00F34B18"/>
    <w:rsid w:val="00F3562C"/>
    <w:rsid w:val="00F35D71"/>
    <w:rsid w:val="00F364FA"/>
    <w:rsid w:val="00F36735"/>
    <w:rsid w:val="00F373B6"/>
    <w:rsid w:val="00F373CE"/>
    <w:rsid w:val="00F37A5F"/>
    <w:rsid w:val="00F40917"/>
    <w:rsid w:val="00F4282C"/>
    <w:rsid w:val="00F43110"/>
    <w:rsid w:val="00F4329E"/>
    <w:rsid w:val="00F444B3"/>
    <w:rsid w:val="00F44922"/>
    <w:rsid w:val="00F45478"/>
    <w:rsid w:val="00F4550B"/>
    <w:rsid w:val="00F460A9"/>
    <w:rsid w:val="00F4690D"/>
    <w:rsid w:val="00F46940"/>
    <w:rsid w:val="00F46C4B"/>
    <w:rsid w:val="00F471FD"/>
    <w:rsid w:val="00F47609"/>
    <w:rsid w:val="00F4792B"/>
    <w:rsid w:val="00F50551"/>
    <w:rsid w:val="00F505CA"/>
    <w:rsid w:val="00F50782"/>
    <w:rsid w:val="00F5093A"/>
    <w:rsid w:val="00F50F23"/>
    <w:rsid w:val="00F50F6F"/>
    <w:rsid w:val="00F510E8"/>
    <w:rsid w:val="00F512F3"/>
    <w:rsid w:val="00F521CD"/>
    <w:rsid w:val="00F53B46"/>
    <w:rsid w:val="00F553B0"/>
    <w:rsid w:val="00F55433"/>
    <w:rsid w:val="00F5565A"/>
    <w:rsid w:val="00F559B9"/>
    <w:rsid w:val="00F55A8B"/>
    <w:rsid w:val="00F55B20"/>
    <w:rsid w:val="00F572D7"/>
    <w:rsid w:val="00F5733B"/>
    <w:rsid w:val="00F5737C"/>
    <w:rsid w:val="00F57F7B"/>
    <w:rsid w:val="00F60F1F"/>
    <w:rsid w:val="00F61171"/>
    <w:rsid w:val="00F61B06"/>
    <w:rsid w:val="00F62F0A"/>
    <w:rsid w:val="00F63B9A"/>
    <w:rsid w:val="00F63CF8"/>
    <w:rsid w:val="00F646E3"/>
    <w:rsid w:val="00F6488E"/>
    <w:rsid w:val="00F64BCB"/>
    <w:rsid w:val="00F64BCD"/>
    <w:rsid w:val="00F65124"/>
    <w:rsid w:val="00F65639"/>
    <w:rsid w:val="00F65676"/>
    <w:rsid w:val="00F65984"/>
    <w:rsid w:val="00F663C7"/>
    <w:rsid w:val="00F67180"/>
    <w:rsid w:val="00F6749C"/>
    <w:rsid w:val="00F674B1"/>
    <w:rsid w:val="00F676EE"/>
    <w:rsid w:val="00F70556"/>
    <w:rsid w:val="00F70AFB"/>
    <w:rsid w:val="00F717D0"/>
    <w:rsid w:val="00F718B5"/>
    <w:rsid w:val="00F71BFC"/>
    <w:rsid w:val="00F7272B"/>
    <w:rsid w:val="00F7273F"/>
    <w:rsid w:val="00F73679"/>
    <w:rsid w:val="00F73FAA"/>
    <w:rsid w:val="00F74354"/>
    <w:rsid w:val="00F75693"/>
    <w:rsid w:val="00F7610D"/>
    <w:rsid w:val="00F76523"/>
    <w:rsid w:val="00F7708A"/>
    <w:rsid w:val="00F77B93"/>
    <w:rsid w:val="00F77BCA"/>
    <w:rsid w:val="00F80857"/>
    <w:rsid w:val="00F80C4E"/>
    <w:rsid w:val="00F81C57"/>
    <w:rsid w:val="00F81F43"/>
    <w:rsid w:val="00F82343"/>
    <w:rsid w:val="00F825B7"/>
    <w:rsid w:val="00F82A0F"/>
    <w:rsid w:val="00F82C5F"/>
    <w:rsid w:val="00F82F0C"/>
    <w:rsid w:val="00F83066"/>
    <w:rsid w:val="00F84820"/>
    <w:rsid w:val="00F84890"/>
    <w:rsid w:val="00F85027"/>
    <w:rsid w:val="00F851BB"/>
    <w:rsid w:val="00F852C0"/>
    <w:rsid w:val="00F85366"/>
    <w:rsid w:val="00F855B6"/>
    <w:rsid w:val="00F8563B"/>
    <w:rsid w:val="00F85985"/>
    <w:rsid w:val="00F86EA5"/>
    <w:rsid w:val="00F8764F"/>
    <w:rsid w:val="00F87C7B"/>
    <w:rsid w:val="00F90902"/>
    <w:rsid w:val="00F91674"/>
    <w:rsid w:val="00F91E9C"/>
    <w:rsid w:val="00F920C0"/>
    <w:rsid w:val="00F92AC0"/>
    <w:rsid w:val="00F92B39"/>
    <w:rsid w:val="00F9305E"/>
    <w:rsid w:val="00F93461"/>
    <w:rsid w:val="00F93626"/>
    <w:rsid w:val="00F93935"/>
    <w:rsid w:val="00F939FD"/>
    <w:rsid w:val="00F93EBC"/>
    <w:rsid w:val="00F94E93"/>
    <w:rsid w:val="00F95DED"/>
    <w:rsid w:val="00F96234"/>
    <w:rsid w:val="00F96677"/>
    <w:rsid w:val="00F9692B"/>
    <w:rsid w:val="00F96C4B"/>
    <w:rsid w:val="00F9739A"/>
    <w:rsid w:val="00F97958"/>
    <w:rsid w:val="00F9795E"/>
    <w:rsid w:val="00F97A1D"/>
    <w:rsid w:val="00F97A97"/>
    <w:rsid w:val="00FA0C5C"/>
    <w:rsid w:val="00FA14C5"/>
    <w:rsid w:val="00FA194D"/>
    <w:rsid w:val="00FA22F0"/>
    <w:rsid w:val="00FA3AD6"/>
    <w:rsid w:val="00FA4E8D"/>
    <w:rsid w:val="00FA58F3"/>
    <w:rsid w:val="00FA5D1B"/>
    <w:rsid w:val="00FA6413"/>
    <w:rsid w:val="00FA6465"/>
    <w:rsid w:val="00FA68F9"/>
    <w:rsid w:val="00FA694B"/>
    <w:rsid w:val="00FA6EE9"/>
    <w:rsid w:val="00FA7F79"/>
    <w:rsid w:val="00FB07B5"/>
    <w:rsid w:val="00FB1065"/>
    <w:rsid w:val="00FB12BD"/>
    <w:rsid w:val="00FB20FE"/>
    <w:rsid w:val="00FB3162"/>
    <w:rsid w:val="00FB32B9"/>
    <w:rsid w:val="00FB42C7"/>
    <w:rsid w:val="00FB448A"/>
    <w:rsid w:val="00FB4ED6"/>
    <w:rsid w:val="00FB5363"/>
    <w:rsid w:val="00FB76EC"/>
    <w:rsid w:val="00FB7853"/>
    <w:rsid w:val="00FC071B"/>
    <w:rsid w:val="00FC0883"/>
    <w:rsid w:val="00FC0B74"/>
    <w:rsid w:val="00FC1201"/>
    <w:rsid w:val="00FC1981"/>
    <w:rsid w:val="00FC257B"/>
    <w:rsid w:val="00FC2609"/>
    <w:rsid w:val="00FC3069"/>
    <w:rsid w:val="00FC35A2"/>
    <w:rsid w:val="00FC4E44"/>
    <w:rsid w:val="00FC6A2E"/>
    <w:rsid w:val="00FC6AB7"/>
    <w:rsid w:val="00FC75F0"/>
    <w:rsid w:val="00FD02FC"/>
    <w:rsid w:val="00FD03E6"/>
    <w:rsid w:val="00FD0893"/>
    <w:rsid w:val="00FD20C9"/>
    <w:rsid w:val="00FD2271"/>
    <w:rsid w:val="00FD2D2D"/>
    <w:rsid w:val="00FD2FCA"/>
    <w:rsid w:val="00FD30D2"/>
    <w:rsid w:val="00FD30F8"/>
    <w:rsid w:val="00FD3AAC"/>
    <w:rsid w:val="00FD405A"/>
    <w:rsid w:val="00FD418F"/>
    <w:rsid w:val="00FD54F4"/>
    <w:rsid w:val="00FD6681"/>
    <w:rsid w:val="00FD7AC1"/>
    <w:rsid w:val="00FD7F0A"/>
    <w:rsid w:val="00FD7F0D"/>
    <w:rsid w:val="00FE0AB8"/>
    <w:rsid w:val="00FE0FFE"/>
    <w:rsid w:val="00FE1B0E"/>
    <w:rsid w:val="00FE2401"/>
    <w:rsid w:val="00FE24C8"/>
    <w:rsid w:val="00FE2BAE"/>
    <w:rsid w:val="00FE54DA"/>
    <w:rsid w:val="00FE6247"/>
    <w:rsid w:val="00FE640A"/>
    <w:rsid w:val="00FE6778"/>
    <w:rsid w:val="00FE7089"/>
    <w:rsid w:val="00FF0C9A"/>
    <w:rsid w:val="00FF3960"/>
    <w:rsid w:val="00FF3CEE"/>
    <w:rsid w:val="00FF4785"/>
    <w:rsid w:val="00FF4844"/>
    <w:rsid w:val="00FF4C44"/>
    <w:rsid w:val="00FF54B2"/>
    <w:rsid w:val="00FF5E77"/>
    <w:rsid w:val="00FF643E"/>
    <w:rsid w:val="00FF69E0"/>
    <w:rsid w:val="00FF7C3B"/>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Subtitle" w:semiHidden="0"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4BB"/>
    <w:pPr>
      <w:spacing w:after="200" w:line="276" w:lineRule="auto"/>
    </w:pPr>
    <w:rPr>
      <w:rFonts w:cs="Calibri"/>
      <w:lang w:eastAsia="en-US"/>
    </w:rPr>
  </w:style>
  <w:style w:type="paragraph" w:styleId="Heading1">
    <w:name w:val="heading 1"/>
    <w:basedOn w:val="Normal"/>
    <w:next w:val="Normal"/>
    <w:link w:val="Heading1Char"/>
    <w:uiPriority w:val="99"/>
    <w:qFormat/>
    <w:rsid w:val="00E41660"/>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660"/>
    <w:rPr>
      <w:rFonts w:ascii="Cambria" w:hAnsi="Cambria" w:cs="Cambria"/>
      <w:b/>
      <w:bCs/>
      <w:kern w:val="32"/>
      <w:sz w:val="32"/>
      <w:szCs w:val="32"/>
      <w:lang w:eastAsia="en-US"/>
    </w:rPr>
  </w:style>
  <w:style w:type="paragraph" w:styleId="BalloonText">
    <w:name w:val="Balloon Text"/>
    <w:basedOn w:val="Normal"/>
    <w:link w:val="BalloonTextChar"/>
    <w:uiPriority w:val="99"/>
    <w:semiHidden/>
    <w:pPr>
      <w:spacing w:after="0" w:line="240" w:lineRule="auto"/>
    </w:pPr>
    <w:rPr>
      <w:rFonts w:ascii="Tahoma" w:hAnsi="Tahoma" w:cs="Tahoma"/>
      <w:sz w:val="16"/>
      <w:szCs w:val="16"/>
      <w:lang w:eastAsia="lv-LV"/>
    </w:rPr>
  </w:style>
  <w:style w:type="character" w:customStyle="1" w:styleId="BalloonTextChar">
    <w:name w:val="Balloon Text Char"/>
    <w:basedOn w:val="DefaultParagraphFont"/>
    <w:link w:val="BalloonText"/>
    <w:uiPriority w:val="99"/>
    <w:semiHidden/>
    <w:rsid w:val="0011516A"/>
    <w:rPr>
      <w:rFonts w:ascii="Times New Roman" w:hAnsi="Times New Roman"/>
      <w:sz w:val="0"/>
      <w:szCs w:val="0"/>
      <w:lang w:eastAsia="en-US"/>
    </w:rPr>
  </w:style>
  <w:style w:type="paragraph" w:styleId="FootnoteText">
    <w:name w:val="footnote text"/>
    <w:aliases w:val="Fußnotentext Char Char Char,Fußnotentext Char Char Char Char Char Char Char Char Char Char,Fußnotentext Char Char Char Char Char Char Char,Fußnotentext Char Char Char Char Char Char Char Char,Fußnotentext Char Char Char Char Char"/>
    <w:basedOn w:val="Normal"/>
    <w:link w:val="FootnoteTextChar"/>
    <w:uiPriority w:val="99"/>
    <w:semiHidden/>
    <w:rsid w:val="007D60A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ußnotentext Char Char Char Char,Fußnotentext Char Char Char Char Char Char Char Char Char Char Char,Fußnotentext Char Char Char Char Char Char Char Char1,Fußnotentext Char Char Char Char Char Char Char Char Char"/>
    <w:basedOn w:val="DefaultParagraphFont"/>
    <w:link w:val="FootnoteText"/>
    <w:uiPriority w:val="99"/>
    <w:rsid w:val="007D60AB"/>
    <w:rPr>
      <w:rFonts w:ascii="Times New Roman" w:hAnsi="Times New Roman" w:cs="Times New Roman"/>
      <w:sz w:val="20"/>
      <w:szCs w:val="20"/>
    </w:rPr>
  </w:style>
  <w:style w:type="character" w:styleId="FootnoteReference">
    <w:name w:val="footnote reference"/>
    <w:basedOn w:val="DefaultParagraphFont"/>
    <w:uiPriority w:val="99"/>
    <w:semiHidden/>
    <w:rsid w:val="007D60AB"/>
    <w:rPr>
      <w:vertAlign w:val="superscript"/>
    </w:rPr>
  </w:style>
  <w:style w:type="character" w:customStyle="1" w:styleId="A5">
    <w:name w:val="A5"/>
    <w:uiPriority w:val="99"/>
    <w:rsid w:val="007D60AB"/>
    <w:rPr>
      <w:color w:val="000000"/>
      <w:sz w:val="22"/>
      <w:szCs w:val="22"/>
    </w:rPr>
  </w:style>
  <w:style w:type="character" w:customStyle="1" w:styleId="s7d2086b4">
    <w:name w:val="s7d2086b4"/>
    <w:basedOn w:val="DefaultParagraphFont"/>
    <w:uiPriority w:val="99"/>
    <w:rsid w:val="007D60AB"/>
  </w:style>
  <w:style w:type="character" w:customStyle="1" w:styleId="wordhighlighted">
    <w:name w:val="wordhighlighted"/>
    <w:basedOn w:val="DefaultParagraphFont"/>
    <w:uiPriority w:val="99"/>
    <w:rsid w:val="007D60AB"/>
  </w:style>
  <w:style w:type="character" w:customStyle="1" w:styleId="s6b621b36">
    <w:name w:val="s6b621b36"/>
    <w:basedOn w:val="DefaultParagraphFont"/>
    <w:uiPriority w:val="99"/>
    <w:rsid w:val="007D60AB"/>
  </w:style>
  <w:style w:type="character" w:styleId="Hyperlink">
    <w:name w:val="Hyperlink"/>
    <w:basedOn w:val="DefaultParagraphFont"/>
    <w:uiPriority w:val="99"/>
    <w:rsid w:val="007D60AB"/>
    <w:rPr>
      <w:color w:val="0000FF"/>
      <w:u w:val="single"/>
    </w:rPr>
  </w:style>
  <w:style w:type="paragraph" w:styleId="Subtitle">
    <w:name w:val="Subtitle"/>
    <w:basedOn w:val="Normal"/>
    <w:link w:val="SubtitleChar"/>
    <w:uiPriority w:val="99"/>
    <w:qFormat/>
    <w:rsid w:val="00403FB7"/>
    <w:pPr>
      <w:spacing w:after="0" w:line="240" w:lineRule="auto"/>
      <w:jc w:val="center"/>
    </w:pPr>
    <w:rPr>
      <w:rFonts w:ascii="Times New Roman" w:eastAsia="Times New Roman" w:hAnsi="Times New Roman" w:cs="Times New Roman"/>
      <w:b/>
      <w:bCs/>
      <w:sz w:val="28"/>
      <w:szCs w:val="28"/>
      <w:lang w:val="en-AU"/>
    </w:rPr>
  </w:style>
  <w:style w:type="character" w:customStyle="1" w:styleId="SubtitleChar">
    <w:name w:val="Subtitle Char"/>
    <w:basedOn w:val="DefaultParagraphFont"/>
    <w:link w:val="Subtitle"/>
    <w:uiPriority w:val="99"/>
    <w:rsid w:val="00403FB7"/>
    <w:rPr>
      <w:rFonts w:ascii="Times New Roman" w:hAnsi="Times New Roman" w:cs="Times New Roman"/>
      <w:b/>
      <w:bCs/>
      <w:sz w:val="28"/>
      <w:szCs w:val="28"/>
      <w:lang w:val="en-AU"/>
    </w:rPr>
  </w:style>
  <w:style w:type="paragraph" w:customStyle="1" w:styleId="Default">
    <w:name w:val="Default"/>
    <w:uiPriority w:val="99"/>
    <w:rsid w:val="00403FB7"/>
    <w:pPr>
      <w:autoSpaceDE w:val="0"/>
      <w:autoSpaceDN w:val="0"/>
      <w:adjustRightInd w:val="0"/>
    </w:pPr>
    <w:rPr>
      <w:rFonts w:cs="Calibri"/>
      <w:color w:val="000000"/>
      <w:sz w:val="24"/>
      <w:szCs w:val="24"/>
      <w:lang w:eastAsia="en-US"/>
    </w:rPr>
  </w:style>
  <w:style w:type="paragraph" w:customStyle="1" w:styleId="s32b251d">
    <w:name w:val="s32b251d"/>
    <w:basedOn w:val="Normal"/>
    <w:uiPriority w:val="99"/>
    <w:rsid w:val="00EA4B9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document-link">
    <w:name w:val="document-link"/>
    <w:basedOn w:val="DefaultParagraphFont"/>
    <w:uiPriority w:val="99"/>
    <w:rsid w:val="00A169D6"/>
  </w:style>
  <w:style w:type="character" w:customStyle="1" w:styleId="column01">
    <w:name w:val="column01"/>
    <w:basedOn w:val="DefaultParagraphFont"/>
    <w:uiPriority w:val="99"/>
    <w:rsid w:val="00A169D6"/>
  </w:style>
  <w:style w:type="paragraph" w:styleId="ListParagraph">
    <w:name w:val="List Paragraph"/>
    <w:basedOn w:val="Normal"/>
    <w:uiPriority w:val="99"/>
    <w:qFormat/>
    <w:rsid w:val="00C254DB"/>
    <w:pPr>
      <w:spacing w:after="0" w:line="240" w:lineRule="auto"/>
      <w:ind w:left="720"/>
    </w:pPr>
    <w:rPr>
      <w:sz w:val="24"/>
      <w:szCs w:val="24"/>
    </w:rPr>
  </w:style>
  <w:style w:type="character" w:customStyle="1" w:styleId="summarytext">
    <w:name w:val="summarytext"/>
    <w:basedOn w:val="DefaultParagraphFont"/>
    <w:uiPriority w:val="99"/>
    <w:rsid w:val="00C254DB"/>
  </w:style>
  <w:style w:type="character" w:customStyle="1" w:styleId="apple-converted-space">
    <w:name w:val="apple-converted-space"/>
    <w:basedOn w:val="DefaultParagraphFont"/>
    <w:uiPriority w:val="99"/>
    <w:rsid w:val="00D23EED"/>
  </w:style>
</w:styles>
</file>

<file path=word/webSettings.xml><?xml version="1.0" encoding="utf-8"?>
<w:webSettings xmlns:r="http://schemas.openxmlformats.org/officeDocument/2006/relationships" xmlns:w="http://schemas.openxmlformats.org/wordprocessingml/2006/main">
  <w:divs>
    <w:div w:id="4011001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iesas.lv/files/AL/2011/06_2011/16_06_2011/AL_1606_AT_SKA-0023-201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8</Pages>
  <Words>11193</Words>
  <Characters>6381</Characters>
  <Application>Microsoft Office Outlook</Application>
  <DocSecurity>0</DocSecurity>
  <Lines>0</Lines>
  <Paragraphs>0</Paragraphs>
  <ScaleCrop>false</ScaleCrop>
  <Company>BPC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Solvita</cp:lastModifiedBy>
  <cp:revision>5</cp:revision>
  <cp:lastPrinted>2013-05-09T14:22:00Z</cp:lastPrinted>
  <dcterms:created xsi:type="dcterms:W3CDTF">2013-03-11T10:32:00Z</dcterms:created>
  <dcterms:modified xsi:type="dcterms:W3CDTF">2013-05-09T14:22:00Z</dcterms:modified>
</cp:coreProperties>
</file>