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5F9" w:rsidRPr="003E04AA" w:rsidRDefault="0043551B" w:rsidP="003E04AA">
      <w:pPr>
        <w:pStyle w:val="Title"/>
        <w:tabs>
          <w:tab w:val="left" w:pos="1134"/>
        </w:tabs>
        <w:spacing w:line="276" w:lineRule="auto"/>
        <w:ind w:right="-1" w:firstLine="284"/>
        <w:rPr>
          <w:b w:val="0"/>
          <w:sz w:val="24"/>
          <w:szCs w:val="26"/>
        </w:rPr>
      </w:pPr>
      <w:bookmarkStart w:id="0" w:name="_GoBack"/>
      <w:bookmarkEnd w:id="0"/>
      <w:r w:rsidRPr="0043551B">
        <w:rPr>
          <w:rStyle w:val="FootnoteReference"/>
          <w:bCs/>
          <w:sz w:val="24"/>
          <w:szCs w:val="26"/>
        </w:rPr>
        <w:footnoteReference w:customMarkFollows="1" w:id="1"/>
        <w:sym w:font="Symbol" w:char="F020"/>
      </w:r>
      <w:r w:rsidR="00261EF9" w:rsidRPr="00261EF9">
        <w:rPr>
          <w:bCs/>
          <w:sz w:val="24"/>
          <w:szCs w:val="26"/>
        </w:rPr>
        <w:t>Informatīvais</w:t>
      </w:r>
      <w:proofErr w:type="gramStart"/>
      <w:r w:rsidR="00261EF9" w:rsidRPr="00261EF9">
        <w:rPr>
          <w:bCs/>
          <w:sz w:val="24"/>
          <w:szCs w:val="26"/>
        </w:rPr>
        <w:t xml:space="preserve">  </w:t>
      </w:r>
      <w:proofErr w:type="gramEnd"/>
      <w:r w:rsidR="00261EF9" w:rsidRPr="00261EF9">
        <w:rPr>
          <w:bCs/>
          <w:sz w:val="24"/>
          <w:szCs w:val="26"/>
        </w:rPr>
        <w:t>ziņojums “Latvijas valdības komentāri par Vispārējās konvencijas par nacionālo minoritāšu aizsardzību Konsultatīvās komitejas trešo viedokli par Latviju”</w:t>
      </w:r>
    </w:p>
    <w:p w:rsidR="00261EF9" w:rsidRDefault="00261EF9" w:rsidP="003E04AA">
      <w:pPr>
        <w:tabs>
          <w:tab w:val="left" w:pos="1134"/>
        </w:tabs>
        <w:spacing w:line="276" w:lineRule="auto"/>
        <w:jc w:val="both"/>
        <w:rPr>
          <w:iCs/>
          <w:szCs w:val="26"/>
          <w:lang w:val="lv-LV"/>
        </w:rPr>
      </w:pPr>
    </w:p>
    <w:p w:rsidR="00CF4928" w:rsidRPr="003E04AA" w:rsidRDefault="00CF4928" w:rsidP="003E04AA">
      <w:pPr>
        <w:tabs>
          <w:tab w:val="left" w:pos="1134"/>
        </w:tabs>
        <w:spacing w:line="276" w:lineRule="auto"/>
        <w:jc w:val="both"/>
        <w:rPr>
          <w:iCs/>
          <w:szCs w:val="26"/>
          <w:lang w:val="lv-LV"/>
        </w:rPr>
      </w:pPr>
      <w:r w:rsidRPr="003E04AA">
        <w:rPr>
          <w:iCs/>
          <w:szCs w:val="26"/>
          <w:lang w:val="lv-LV"/>
        </w:rPr>
        <w:t>2005. gada 26. maijā Saeima ratificēja Eiropas Padomes Vispārējo konvenciju par nacionālo minoritāšu aizsardzību (turpmāk – Konvencija), kas nosaka, ka valstij ir jārada atbilstoši apstākļi, kas ļautu izpaust, saglabāt un attīstīt katras nacionālās minoritātes personas etniskā, kultūras, lingvistiskā un reliģiskā identitāte.</w:t>
      </w:r>
    </w:p>
    <w:p w:rsidR="00CF4928" w:rsidRPr="003E04AA" w:rsidRDefault="00CF4928" w:rsidP="003E04AA">
      <w:pPr>
        <w:tabs>
          <w:tab w:val="left" w:pos="1134"/>
        </w:tabs>
        <w:spacing w:line="276" w:lineRule="auto"/>
        <w:jc w:val="both"/>
        <w:rPr>
          <w:iCs/>
          <w:szCs w:val="26"/>
          <w:lang w:val="lv-LV"/>
        </w:rPr>
      </w:pPr>
    </w:p>
    <w:p w:rsidR="00CF4928" w:rsidRPr="003E04AA" w:rsidRDefault="00CF4928" w:rsidP="003E04AA">
      <w:pPr>
        <w:tabs>
          <w:tab w:val="left" w:pos="1134"/>
        </w:tabs>
        <w:spacing w:line="276" w:lineRule="auto"/>
        <w:jc w:val="both"/>
        <w:rPr>
          <w:iCs/>
          <w:szCs w:val="26"/>
          <w:lang w:val="lv-LV"/>
        </w:rPr>
      </w:pPr>
      <w:r w:rsidRPr="003E04AA">
        <w:rPr>
          <w:iCs/>
          <w:szCs w:val="26"/>
          <w:lang w:val="lv-LV"/>
        </w:rPr>
        <w:t>Konvencijas īstenošanu dalībvalstīs izvērtē Konsultatīvā komiteja, ko veido 18 neatkarīgi eksperti. Uzraudzības mehānisms tiek īstenots piecu gadu ciklā. Konsultatīvā komiteja izstrādā viedokli par Konvencijas īstenošanu konkrētajā valstī, ietverot analīzi par valsts normatīvajiem aktiem, kas skar mazākumtautību jautājumus, kā arī par to, kā praksē tiek nodrošinātas mazākumtautību tiesības. Minētais viedoklis tiek sagatavots, ņemot vērā valsts iesniegto nacionālo ziņojumu un</w:t>
      </w:r>
      <w:r w:rsidR="00F20133">
        <w:rPr>
          <w:iCs/>
          <w:szCs w:val="26"/>
          <w:lang w:val="lv-LV"/>
        </w:rPr>
        <w:t>,</w:t>
      </w:r>
      <w:r w:rsidRPr="003E04AA">
        <w:rPr>
          <w:iCs/>
          <w:szCs w:val="26"/>
          <w:lang w:val="lv-LV"/>
        </w:rPr>
        <w:t xml:space="preserve"> Konsultatīvās komitejas vizītes laikā</w:t>
      </w:r>
      <w:r w:rsidR="00F20133">
        <w:rPr>
          <w:iCs/>
          <w:szCs w:val="26"/>
          <w:lang w:val="lv-LV"/>
        </w:rPr>
        <w:t>,</w:t>
      </w:r>
      <w:r w:rsidRPr="003E04AA">
        <w:rPr>
          <w:iCs/>
          <w:szCs w:val="26"/>
          <w:lang w:val="lv-LV"/>
        </w:rPr>
        <w:t xml:space="preserve"> valdības, parlamenta un mazākumtautību pārstāvju, nevalstisko organizāciju un cilvēktiesību institūciju sniegto informāciju.</w:t>
      </w:r>
    </w:p>
    <w:p w:rsidR="00CF4928" w:rsidRPr="003E04AA" w:rsidRDefault="00CF4928" w:rsidP="003E04AA">
      <w:pPr>
        <w:tabs>
          <w:tab w:val="left" w:pos="1134"/>
        </w:tabs>
        <w:spacing w:line="276" w:lineRule="auto"/>
        <w:jc w:val="both"/>
        <w:rPr>
          <w:iCs/>
          <w:szCs w:val="26"/>
          <w:lang w:val="lv-LV"/>
        </w:rPr>
      </w:pPr>
    </w:p>
    <w:p w:rsidR="00CF4928" w:rsidRPr="003E04AA" w:rsidRDefault="00CF4928" w:rsidP="003E04AA">
      <w:pPr>
        <w:tabs>
          <w:tab w:val="left" w:pos="1134"/>
        </w:tabs>
        <w:spacing w:line="276" w:lineRule="auto"/>
        <w:jc w:val="both"/>
        <w:rPr>
          <w:iCs/>
          <w:szCs w:val="26"/>
          <w:lang w:val="lv-LV"/>
        </w:rPr>
      </w:pPr>
      <w:r w:rsidRPr="003E04AA">
        <w:rPr>
          <w:iCs/>
          <w:szCs w:val="26"/>
          <w:lang w:val="lv-LV"/>
        </w:rPr>
        <w:t>Latvija savu trešo nacionālo ziņojumu par Konvencijas izpildi iesni</w:t>
      </w:r>
      <w:r w:rsidR="00751DDD">
        <w:rPr>
          <w:iCs/>
          <w:szCs w:val="26"/>
          <w:lang w:val="lv-LV"/>
        </w:rPr>
        <w:t>edza 2016. gada 6. </w:t>
      </w:r>
      <w:r w:rsidRPr="003E04AA">
        <w:rPr>
          <w:iCs/>
          <w:szCs w:val="26"/>
          <w:lang w:val="lv-LV"/>
        </w:rPr>
        <w:t xml:space="preserve">decembrī. 2017. gada 20. – 24. novembrī </w:t>
      </w:r>
      <w:r w:rsidR="00F20133" w:rsidRPr="003E04AA">
        <w:rPr>
          <w:iCs/>
          <w:szCs w:val="26"/>
          <w:lang w:val="lv-LV"/>
        </w:rPr>
        <w:t xml:space="preserve">Konsultatīvās komitejas delegācija </w:t>
      </w:r>
      <w:r w:rsidR="00F20133">
        <w:rPr>
          <w:iCs/>
          <w:szCs w:val="26"/>
          <w:lang w:val="lv-LV"/>
        </w:rPr>
        <w:t xml:space="preserve">ieradās vizītē Latvijā un </w:t>
      </w:r>
      <w:r w:rsidRPr="003E04AA">
        <w:rPr>
          <w:iCs/>
          <w:szCs w:val="26"/>
          <w:lang w:val="lv-LV"/>
        </w:rPr>
        <w:t>tikās ar valsts un pašvaldību iestāžu pārstāvjiem, Saeimas deputātiem un nevalstiskajām organizācijām. 2018. gada 23. februārī Konsultatīvā komiteja pieņēma trešo viedokli par Konvencijas īstenošanu Latvijā, kas ietver vairākas rekomendācijas par nacionālo minoritāšu tiesību īstenošanu un normatīvo aktu pilnveidošanu. Latvijai šis viedoklis</w:t>
      </w:r>
      <w:r w:rsidR="00A52A7A">
        <w:rPr>
          <w:iCs/>
          <w:szCs w:val="26"/>
          <w:lang w:val="lv-LV"/>
        </w:rPr>
        <w:t xml:space="preserve"> tika</w:t>
      </w:r>
      <w:r w:rsidRPr="003E04AA">
        <w:rPr>
          <w:iCs/>
          <w:szCs w:val="26"/>
          <w:lang w:val="lv-LV"/>
        </w:rPr>
        <w:t xml:space="preserve"> iesniegts 2018. gada 23. maijā. Saskaņā ar procedūru Latvijas valdības komentāri par Konsultatīvās komitejas viedokli jāiesniedz četru mēnešu lai</w:t>
      </w:r>
      <w:r w:rsidR="00A52A7A">
        <w:rPr>
          <w:iCs/>
          <w:szCs w:val="26"/>
          <w:lang w:val="lv-LV"/>
        </w:rPr>
        <w:t>kā, tas ir, līdz 2018. gada 24. </w:t>
      </w:r>
      <w:r w:rsidRPr="003E04AA">
        <w:rPr>
          <w:iCs/>
          <w:szCs w:val="26"/>
          <w:lang w:val="lv-LV"/>
        </w:rPr>
        <w:t>septembrim. Līdz 2018. gada 24. septembrim K</w:t>
      </w:r>
      <w:r w:rsidR="00A52A7A">
        <w:rPr>
          <w:iCs/>
          <w:szCs w:val="26"/>
          <w:lang w:val="lv-LV"/>
        </w:rPr>
        <w:t>onsultatīvās komitejas viedoklim</w:t>
      </w:r>
      <w:r w:rsidRPr="003E04AA">
        <w:rPr>
          <w:iCs/>
          <w:szCs w:val="26"/>
          <w:lang w:val="lv-LV"/>
        </w:rPr>
        <w:t xml:space="preserve"> un Latvijas valdības komentāri</w:t>
      </w:r>
      <w:r w:rsidR="00A52A7A">
        <w:rPr>
          <w:iCs/>
          <w:szCs w:val="26"/>
          <w:lang w:val="lv-LV"/>
        </w:rPr>
        <w:t>em</w:t>
      </w:r>
      <w:r w:rsidRPr="003E04AA">
        <w:rPr>
          <w:iCs/>
          <w:szCs w:val="26"/>
          <w:lang w:val="lv-LV"/>
        </w:rPr>
        <w:t xml:space="preserve"> ir </w:t>
      </w:r>
      <w:r w:rsidR="00A52A7A">
        <w:rPr>
          <w:iCs/>
          <w:szCs w:val="26"/>
          <w:lang w:val="lv-LV"/>
        </w:rPr>
        <w:t xml:space="preserve">noteikts </w:t>
      </w:r>
      <w:r w:rsidR="005329A0">
        <w:rPr>
          <w:iCs/>
          <w:szCs w:val="26"/>
          <w:lang w:val="lv-LV"/>
        </w:rPr>
        <w:t>ierobežotas pieejamības</w:t>
      </w:r>
      <w:r w:rsidR="00A52A7A">
        <w:rPr>
          <w:iCs/>
          <w:szCs w:val="26"/>
          <w:lang w:val="lv-LV"/>
        </w:rPr>
        <w:t xml:space="preserve"> statuss</w:t>
      </w:r>
      <w:r w:rsidRPr="003E04AA">
        <w:rPr>
          <w:iCs/>
          <w:szCs w:val="26"/>
          <w:lang w:val="lv-LV"/>
        </w:rPr>
        <w:t>.</w:t>
      </w:r>
    </w:p>
    <w:p w:rsidR="00CF4928" w:rsidRPr="003E04AA" w:rsidRDefault="00CF4928" w:rsidP="003E04AA">
      <w:pPr>
        <w:tabs>
          <w:tab w:val="left" w:pos="1134"/>
        </w:tabs>
        <w:spacing w:line="276" w:lineRule="auto"/>
        <w:jc w:val="both"/>
        <w:rPr>
          <w:iCs/>
          <w:szCs w:val="26"/>
          <w:lang w:val="lv-LV"/>
        </w:rPr>
      </w:pPr>
    </w:p>
    <w:p w:rsidR="00CF4928" w:rsidRPr="003E04AA" w:rsidRDefault="00CF4928" w:rsidP="003E04AA">
      <w:pPr>
        <w:tabs>
          <w:tab w:val="left" w:pos="1134"/>
        </w:tabs>
        <w:spacing w:line="276" w:lineRule="auto"/>
        <w:jc w:val="both"/>
        <w:rPr>
          <w:iCs/>
          <w:szCs w:val="26"/>
          <w:lang w:val="lv-LV"/>
        </w:rPr>
      </w:pPr>
      <w:r w:rsidRPr="003E04AA">
        <w:rPr>
          <w:iCs/>
          <w:szCs w:val="26"/>
          <w:lang w:val="lv-LV"/>
        </w:rPr>
        <w:t>Pēc Konsultatīvās komitejas viedokļa un Latvijas valdības komentāru publicēšanas Eiropas Padomes Ministru komiteja pieņems rezolūciju ar secinājumiem un rekomendācijām par Konvencijas īstenošanu Latvijā.</w:t>
      </w:r>
    </w:p>
    <w:p w:rsidR="00CF4928" w:rsidRPr="003E04AA" w:rsidRDefault="00CF4928" w:rsidP="003E04AA">
      <w:pPr>
        <w:tabs>
          <w:tab w:val="left" w:pos="1134"/>
        </w:tabs>
        <w:spacing w:line="276" w:lineRule="auto"/>
        <w:jc w:val="both"/>
        <w:rPr>
          <w:iCs/>
          <w:szCs w:val="26"/>
          <w:lang w:val="lv-LV"/>
        </w:rPr>
      </w:pPr>
    </w:p>
    <w:p w:rsidR="00CF4928" w:rsidRPr="003E04AA" w:rsidRDefault="00CF4928" w:rsidP="003E04AA">
      <w:pPr>
        <w:tabs>
          <w:tab w:val="left" w:pos="1134"/>
        </w:tabs>
        <w:spacing w:line="276" w:lineRule="auto"/>
        <w:jc w:val="both"/>
        <w:rPr>
          <w:iCs/>
          <w:szCs w:val="26"/>
          <w:lang w:val="lv-LV"/>
        </w:rPr>
      </w:pPr>
      <w:r w:rsidRPr="003E04AA">
        <w:rPr>
          <w:iCs/>
          <w:szCs w:val="26"/>
          <w:lang w:val="lv-LV"/>
        </w:rPr>
        <w:t xml:space="preserve">Komentārus par Konsultatīvās komitejas viedokli ir sniegušas nozaru ministrijas, Ģenerālprokuratūra, Nacionālā elektronisko plašsaziņas līdzekļu padome, Sabiedrības integrācijas fonds un Tiesībsarga birojs. </w:t>
      </w:r>
    </w:p>
    <w:p w:rsidR="00CF4928" w:rsidRPr="003E04AA" w:rsidRDefault="00CF4928" w:rsidP="003E04AA">
      <w:pPr>
        <w:tabs>
          <w:tab w:val="left" w:pos="1134"/>
        </w:tabs>
        <w:spacing w:line="276" w:lineRule="auto"/>
        <w:jc w:val="both"/>
        <w:rPr>
          <w:iCs/>
          <w:szCs w:val="26"/>
          <w:lang w:val="lv-LV"/>
        </w:rPr>
      </w:pPr>
    </w:p>
    <w:p w:rsidR="00CF4928" w:rsidRPr="003E04AA" w:rsidRDefault="00CF4928" w:rsidP="003E04AA">
      <w:pPr>
        <w:tabs>
          <w:tab w:val="left" w:pos="1134"/>
        </w:tabs>
        <w:spacing w:line="276" w:lineRule="auto"/>
        <w:jc w:val="both"/>
        <w:rPr>
          <w:iCs/>
          <w:szCs w:val="26"/>
          <w:lang w:val="lv-LV"/>
        </w:rPr>
      </w:pPr>
      <w:r w:rsidRPr="003E04AA">
        <w:rPr>
          <w:iCs/>
          <w:szCs w:val="26"/>
          <w:lang w:val="lv-LV"/>
        </w:rPr>
        <w:t>Kopā ar šo informatīvo ziņojumu Ministru kabinetā tiek iesniegti Latvijas valdības komentāri par Vispārējās konvencijas par nacionālo minoritāšu aizsardzību Konsultatīvās komitejas trešo viedokli par Latviju un Konsultatīvās komitejas viedokļa tulkojums latviešu valodā. Pēc informatīvā ziņojuma izskatīšanas Ministru kabinetā ārlietu ministrs nodrošinās Latvijas valdības komentāru tulkošanu angļu valodā un nosūtīšanu Eiropas Padomes sekretariātam.</w:t>
      </w:r>
    </w:p>
    <w:p w:rsidR="00CF4928" w:rsidRPr="003E04AA" w:rsidRDefault="00CF4928" w:rsidP="003E04AA">
      <w:pPr>
        <w:tabs>
          <w:tab w:val="left" w:pos="1134"/>
        </w:tabs>
        <w:spacing w:line="276" w:lineRule="auto"/>
        <w:jc w:val="both"/>
        <w:rPr>
          <w:iCs/>
          <w:szCs w:val="26"/>
          <w:lang w:val="lv-LV"/>
        </w:rPr>
      </w:pPr>
    </w:p>
    <w:p w:rsidR="00CF4928" w:rsidRPr="003E04AA" w:rsidRDefault="00CF4928" w:rsidP="003E04AA">
      <w:pPr>
        <w:tabs>
          <w:tab w:val="left" w:pos="1134"/>
        </w:tabs>
        <w:spacing w:line="276" w:lineRule="auto"/>
        <w:jc w:val="both"/>
        <w:rPr>
          <w:iCs/>
          <w:szCs w:val="26"/>
          <w:lang w:val="lv-LV"/>
        </w:rPr>
      </w:pPr>
      <w:r w:rsidRPr="003E04AA">
        <w:rPr>
          <w:iCs/>
          <w:szCs w:val="26"/>
          <w:lang w:val="lv-LV"/>
        </w:rPr>
        <w:t>Pielikumā:</w:t>
      </w:r>
    </w:p>
    <w:p w:rsidR="00CF4928" w:rsidRPr="003E04AA" w:rsidRDefault="00CF4928" w:rsidP="003E04AA">
      <w:pPr>
        <w:tabs>
          <w:tab w:val="left" w:pos="1134"/>
        </w:tabs>
        <w:spacing w:line="276" w:lineRule="auto"/>
        <w:jc w:val="both"/>
        <w:rPr>
          <w:iCs/>
          <w:szCs w:val="26"/>
          <w:lang w:val="lv-LV"/>
        </w:rPr>
      </w:pPr>
    </w:p>
    <w:p w:rsidR="00CF4928" w:rsidRPr="003E04AA" w:rsidRDefault="00CF4928" w:rsidP="003E04AA">
      <w:pPr>
        <w:pStyle w:val="ListParagraph"/>
        <w:numPr>
          <w:ilvl w:val="0"/>
          <w:numId w:val="7"/>
        </w:numPr>
        <w:tabs>
          <w:tab w:val="left" w:pos="1134"/>
        </w:tabs>
        <w:spacing w:line="276" w:lineRule="auto"/>
        <w:jc w:val="both"/>
        <w:rPr>
          <w:iCs/>
          <w:szCs w:val="26"/>
          <w:lang w:val="lv-LV"/>
        </w:rPr>
      </w:pPr>
      <w:r w:rsidRPr="003E04AA">
        <w:rPr>
          <w:iCs/>
          <w:szCs w:val="26"/>
          <w:lang w:val="lv-LV"/>
        </w:rPr>
        <w:t xml:space="preserve">Informatīvā ziņojuma pielikums Nr. 1 – Konsultatīvās komitejas viedokļa tulkojums latviešu valodā uz </w:t>
      </w:r>
      <w:r w:rsidR="00D012A1">
        <w:rPr>
          <w:iCs/>
          <w:szCs w:val="26"/>
          <w:lang w:val="lv-LV"/>
        </w:rPr>
        <w:t>52 lappusēm (AMz</w:t>
      </w:r>
      <w:r w:rsidR="003E04AA" w:rsidRPr="003E04AA">
        <w:rPr>
          <w:iCs/>
          <w:szCs w:val="26"/>
          <w:lang w:val="lv-LV"/>
        </w:rPr>
        <w:t>ino_</w:t>
      </w:r>
      <w:r w:rsidR="00751DDD">
        <w:rPr>
          <w:iCs/>
          <w:szCs w:val="26"/>
          <w:lang w:val="lv-LV"/>
        </w:rPr>
        <w:t>1209</w:t>
      </w:r>
      <w:r w:rsidRPr="003E04AA">
        <w:rPr>
          <w:iCs/>
          <w:szCs w:val="26"/>
          <w:lang w:val="lv-LV"/>
        </w:rPr>
        <w:t>201</w:t>
      </w:r>
      <w:r w:rsidR="003E04AA">
        <w:rPr>
          <w:iCs/>
          <w:szCs w:val="26"/>
          <w:lang w:val="lv-LV"/>
        </w:rPr>
        <w:t>8</w:t>
      </w:r>
      <w:r w:rsidRPr="003E04AA">
        <w:rPr>
          <w:iCs/>
          <w:szCs w:val="26"/>
          <w:lang w:val="lv-LV"/>
        </w:rPr>
        <w:t>_FCNM_p1);</w:t>
      </w:r>
    </w:p>
    <w:p w:rsidR="007D55F9" w:rsidRPr="003E04AA" w:rsidRDefault="00CF4928" w:rsidP="003E04AA">
      <w:pPr>
        <w:pStyle w:val="ListParagraph"/>
        <w:numPr>
          <w:ilvl w:val="0"/>
          <w:numId w:val="7"/>
        </w:numPr>
        <w:tabs>
          <w:tab w:val="left" w:pos="1134"/>
        </w:tabs>
        <w:spacing w:line="276" w:lineRule="auto"/>
        <w:jc w:val="both"/>
        <w:rPr>
          <w:szCs w:val="26"/>
          <w:lang w:val="lv-LV"/>
        </w:rPr>
      </w:pPr>
      <w:r w:rsidRPr="003E04AA">
        <w:rPr>
          <w:iCs/>
          <w:szCs w:val="26"/>
          <w:lang w:val="lv-LV"/>
        </w:rPr>
        <w:t xml:space="preserve">Informatīvā ziņojuma pielikums Nr. 2 – Latvijas valdības komentāri par Vispārējās konvencijas par nacionālo minoritāšu aizsardzību Konsultatīvās komitejas trešo viedokli par Latviju uz </w:t>
      </w:r>
      <w:r w:rsidR="00D012A1">
        <w:rPr>
          <w:iCs/>
          <w:szCs w:val="26"/>
          <w:lang w:val="lv-LV"/>
        </w:rPr>
        <w:t>2</w:t>
      </w:r>
      <w:r w:rsidR="007F5D29">
        <w:rPr>
          <w:iCs/>
          <w:szCs w:val="26"/>
          <w:lang w:val="lv-LV"/>
        </w:rPr>
        <w:t>6</w:t>
      </w:r>
      <w:r w:rsidRPr="003E04AA">
        <w:rPr>
          <w:iCs/>
          <w:szCs w:val="26"/>
          <w:lang w:val="lv-LV"/>
        </w:rPr>
        <w:t xml:space="preserve"> lappusēm (AMzino_</w:t>
      </w:r>
      <w:r w:rsidR="00751DDD">
        <w:rPr>
          <w:iCs/>
          <w:szCs w:val="26"/>
          <w:lang w:val="lv-LV"/>
        </w:rPr>
        <w:t>1209</w:t>
      </w:r>
      <w:r w:rsidRPr="003E04AA">
        <w:rPr>
          <w:iCs/>
          <w:szCs w:val="26"/>
          <w:lang w:val="lv-LV"/>
        </w:rPr>
        <w:t>201</w:t>
      </w:r>
      <w:r w:rsidR="003E04AA">
        <w:rPr>
          <w:iCs/>
          <w:szCs w:val="26"/>
          <w:lang w:val="lv-LV"/>
        </w:rPr>
        <w:t>8</w:t>
      </w:r>
      <w:r w:rsidRPr="003E04AA">
        <w:rPr>
          <w:iCs/>
          <w:szCs w:val="26"/>
          <w:lang w:val="lv-LV"/>
        </w:rPr>
        <w:t>_FCNM_p2).</w:t>
      </w:r>
    </w:p>
    <w:p w:rsidR="007D55F9" w:rsidRPr="003E04AA" w:rsidRDefault="007D55F9" w:rsidP="005C653D">
      <w:pPr>
        <w:tabs>
          <w:tab w:val="left" w:pos="1134"/>
          <w:tab w:val="left" w:pos="6237"/>
        </w:tabs>
        <w:ind w:firstLine="284"/>
        <w:jc w:val="both"/>
        <w:rPr>
          <w:szCs w:val="26"/>
          <w:lang w:val="lv-LV"/>
        </w:rPr>
      </w:pPr>
    </w:p>
    <w:p w:rsidR="007D55F9" w:rsidRPr="003E04AA" w:rsidRDefault="007D55F9" w:rsidP="005C653D">
      <w:pPr>
        <w:tabs>
          <w:tab w:val="left" w:pos="1134"/>
          <w:tab w:val="left" w:pos="6237"/>
        </w:tabs>
        <w:spacing w:line="276" w:lineRule="auto"/>
        <w:ind w:firstLine="284"/>
        <w:jc w:val="both"/>
        <w:rPr>
          <w:szCs w:val="26"/>
          <w:lang w:val="lv-LV"/>
        </w:rPr>
      </w:pPr>
    </w:p>
    <w:p w:rsidR="00640211" w:rsidRPr="003E04AA" w:rsidRDefault="00827537" w:rsidP="005C653D">
      <w:pPr>
        <w:tabs>
          <w:tab w:val="left" w:pos="1134"/>
          <w:tab w:val="left" w:pos="6946"/>
        </w:tabs>
        <w:ind w:right="-58"/>
        <w:jc w:val="both"/>
        <w:rPr>
          <w:b/>
          <w:szCs w:val="26"/>
          <w:lang w:val="lv-LV"/>
        </w:rPr>
      </w:pPr>
      <w:r w:rsidRPr="003E04AA">
        <w:rPr>
          <w:szCs w:val="26"/>
          <w:lang w:val="lv-LV"/>
        </w:rPr>
        <w:t>Ā</w:t>
      </w:r>
      <w:r w:rsidR="00662D5A" w:rsidRPr="003E04AA">
        <w:rPr>
          <w:szCs w:val="26"/>
          <w:lang w:val="lv-LV"/>
        </w:rPr>
        <w:t>rlietu ministrs</w:t>
      </w:r>
      <w:r w:rsidR="005C653D" w:rsidRPr="003E04AA">
        <w:rPr>
          <w:szCs w:val="26"/>
          <w:lang w:val="lv-LV"/>
        </w:rPr>
        <w:tab/>
      </w:r>
      <w:r w:rsidR="00D1418B" w:rsidRPr="003E04AA">
        <w:rPr>
          <w:szCs w:val="26"/>
          <w:lang w:val="lv-LV"/>
        </w:rPr>
        <w:tab/>
        <w:t xml:space="preserve">         </w:t>
      </w:r>
      <w:r w:rsidR="00662D5A" w:rsidRPr="003E04AA">
        <w:rPr>
          <w:szCs w:val="26"/>
          <w:lang w:val="lv-LV"/>
        </w:rPr>
        <w:t>E.Rinkēvičs</w:t>
      </w:r>
    </w:p>
    <w:p w:rsidR="007D55F9" w:rsidRPr="003E04AA" w:rsidRDefault="00B002D5" w:rsidP="005C653D">
      <w:pPr>
        <w:tabs>
          <w:tab w:val="left" w:pos="1134"/>
          <w:tab w:val="left" w:pos="6237"/>
        </w:tabs>
        <w:jc w:val="both"/>
        <w:rPr>
          <w:szCs w:val="26"/>
          <w:lang w:val="lv-LV"/>
        </w:rPr>
      </w:pPr>
      <w:r w:rsidRPr="003E04AA">
        <w:rPr>
          <w:szCs w:val="26"/>
          <w:lang w:val="lv-LV"/>
        </w:rPr>
        <w:tab/>
      </w:r>
    </w:p>
    <w:p w:rsidR="007D55F9" w:rsidRPr="003E04AA" w:rsidRDefault="007D55F9" w:rsidP="005C653D">
      <w:pPr>
        <w:tabs>
          <w:tab w:val="left" w:pos="1134"/>
        </w:tabs>
        <w:jc w:val="both"/>
        <w:rPr>
          <w:szCs w:val="26"/>
          <w:lang w:val="lv-LV"/>
        </w:rPr>
      </w:pPr>
    </w:p>
    <w:p w:rsidR="007D55F9" w:rsidRPr="003E04AA" w:rsidRDefault="007D55F9" w:rsidP="005C653D">
      <w:pPr>
        <w:tabs>
          <w:tab w:val="left" w:pos="1134"/>
        </w:tabs>
        <w:jc w:val="both"/>
        <w:rPr>
          <w:szCs w:val="26"/>
          <w:lang w:val="lv-LV"/>
        </w:rPr>
      </w:pPr>
    </w:p>
    <w:p w:rsidR="007D55F9" w:rsidRPr="003E04AA" w:rsidRDefault="00640211" w:rsidP="005C653D">
      <w:pPr>
        <w:tabs>
          <w:tab w:val="left" w:pos="1134"/>
          <w:tab w:val="left" w:pos="6946"/>
        </w:tabs>
        <w:rPr>
          <w:szCs w:val="26"/>
          <w:lang w:val="lv-LV"/>
        </w:rPr>
      </w:pPr>
      <w:r w:rsidRPr="003E04AA">
        <w:rPr>
          <w:szCs w:val="26"/>
          <w:lang w:val="lv-LV"/>
        </w:rPr>
        <w:t xml:space="preserve">Vīzē: valsts </w:t>
      </w:r>
      <w:r w:rsidR="00787225" w:rsidRPr="003E04AA">
        <w:rPr>
          <w:szCs w:val="26"/>
          <w:lang w:val="lv-LV"/>
        </w:rPr>
        <w:t>sekretārs</w:t>
      </w:r>
      <w:r w:rsidR="005C653D" w:rsidRPr="003E04AA">
        <w:rPr>
          <w:szCs w:val="26"/>
          <w:lang w:val="lv-LV"/>
        </w:rPr>
        <w:tab/>
      </w:r>
      <w:r w:rsidR="00D1418B" w:rsidRPr="003E04AA">
        <w:rPr>
          <w:szCs w:val="26"/>
          <w:lang w:val="lv-LV"/>
        </w:rPr>
        <w:t xml:space="preserve">         </w:t>
      </w:r>
      <w:r w:rsidR="00CF4928" w:rsidRPr="003E04AA">
        <w:rPr>
          <w:szCs w:val="26"/>
          <w:lang w:val="lv-LV"/>
        </w:rPr>
        <w:tab/>
        <w:t xml:space="preserve">    </w:t>
      </w:r>
      <w:r w:rsidR="00D1418B" w:rsidRPr="003E04AA">
        <w:rPr>
          <w:szCs w:val="26"/>
          <w:lang w:val="lv-LV"/>
        </w:rPr>
        <w:t xml:space="preserve"> </w:t>
      </w:r>
      <w:r w:rsidR="00827537" w:rsidRPr="003E04AA">
        <w:rPr>
          <w:szCs w:val="26"/>
          <w:lang w:val="lv-LV"/>
        </w:rPr>
        <w:t>A</w:t>
      </w:r>
      <w:r w:rsidRPr="003E04AA">
        <w:rPr>
          <w:szCs w:val="26"/>
          <w:lang w:val="lv-LV"/>
        </w:rPr>
        <w:t>.</w:t>
      </w:r>
      <w:r w:rsidR="00827537" w:rsidRPr="003E04AA">
        <w:rPr>
          <w:szCs w:val="26"/>
          <w:lang w:val="lv-LV"/>
        </w:rPr>
        <w:t>P</w:t>
      </w:r>
      <w:r w:rsidR="00CF4928" w:rsidRPr="003E04AA">
        <w:rPr>
          <w:szCs w:val="26"/>
          <w:lang w:val="lv-LV"/>
        </w:rPr>
        <w:t>elšs</w:t>
      </w:r>
    </w:p>
    <w:p w:rsidR="007D55F9" w:rsidRPr="00DF5A04" w:rsidRDefault="007D55F9" w:rsidP="005C653D">
      <w:pPr>
        <w:tabs>
          <w:tab w:val="left" w:pos="1134"/>
          <w:tab w:val="left" w:pos="5670"/>
        </w:tabs>
        <w:jc w:val="both"/>
        <w:rPr>
          <w:sz w:val="26"/>
          <w:szCs w:val="26"/>
          <w:lang w:val="lv-LV"/>
        </w:rPr>
      </w:pPr>
    </w:p>
    <w:p w:rsidR="007D55F9" w:rsidRPr="00640211" w:rsidRDefault="007D55F9" w:rsidP="005C653D">
      <w:pPr>
        <w:pStyle w:val="naisf"/>
        <w:tabs>
          <w:tab w:val="left" w:pos="1134"/>
        </w:tabs>
        <w:spacing w:before="0" w:after="0"/>
        <w:ind w:firstLine="0"/>
        <w:rPr>
          <w:rFonts w:eastAsia="Calibri"/>
          <w:lang w:eastAsia="en-US"/>
        </w:rPr>
      </w:pPr>
    </w:p>
    <w:p w:rsidR="007D55F9" w:rsidRPr="00640211" w:rsidRDefault="007D55F9" w:rsidP="005C653D">
      <w:pPr>
        <w:pStyle w:val="naisf"/>
        <w:tabs>
          <w:tab w:val="left" w:pos="1134"/>
        </w:tabs>
        <w:spacing w:before="0" w:after="0"/>
        <w:ind w:firstLine="284"/>
        <w:rPr>
          <w:sz w:val="18"/>
          <w:szCs w:val="18"/>
          <w:shd w:val="clear" w:color="auto" w:fill="FFFF00"/>
        </w:rPr>
      </w:pPr>
    </w:p>
    <w:p w:rsidR="007D55F9" w:rsidRDefault="007D55F9" w:rsidP="005C653D">
      <w:pPr>
        <w:pStyle w:val="naisf"/>
        <w:tabs>
          <w:tab w:val="left" w:pos="1134"/>
        </w:tabs>
        <w:spacing w:before="0" w:after="0"/>
        <w:ind w:firstLine="284"/>
        <w:rPr>
          <w:sz w:val="18"/>
          <w:szCs w:val="18"/>
          <w:shd w:val="clear" w:color="auto" w:fill="FFFF00"/>
        </w:rPr>
      </w:pPr>
    </w:p>
    <w:p w:rsidR="009402EB" w:rsidRDefault="009402EB" w:rsidP="005C653D">
      <w:pPr>
        <w:pStyle w:val="naisf"/>
        <w:tabs>
          <w:tab w:val="left" w:pos="1134"/>
        </w:tabs>
        <w:spacing w:before="0" w:after="0"/>
        <w:ind w:firstLine="0"/>
        <w:rPr>
          <w:sz w:val="20"/>
          <w:szCs w:val="20"/>
        </w:rPr>
      </w:pPr>
    </w:p>
    <w:p w:rsidR="009402EB" w:rsidRDefault="009402EB" w:rsidP="005C653D">
      <w:pPr>
        <w:pStyle w:val="naisf"/>
        <w:tabs>
          <w:tab w:val="left" w:pos="1134"/>
        </w:tabs>
        <w:spacing w:before="0" w:after="0"/>
        <w:ind w:firstLine="0"/>
        <w:rPr>
          <w:sz w:val="20"/>
          <w:szCs w:val="20"/>
        </w:rPr>
      </w:pPr>
    </w:p>
    <w:p w:rsidR="009402EB" w:rsidRDefault="009402EB" w:rsidP="005C653D">
      <w:pPr>
        <w:pStyle w:val="naisf"/>
        <w:tabs>
          <w:tab w:val="left" w:pos="1134"/>
        </w:tabs>
        <w:spacing w:before="0" w:after="0"/>
        <w:ind w:firstLine="0"/>
        <w:rPr>
          <w:sz w:val="20"/>
          <w:szCs w:val="20"/>
        </w:rPr>
      </w:pPr>
    </w:p>
    <w:p w:rsidR="00A347F7" w:rsidRDefault="00A347F7"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574299" w:rsidRDefault="00574299" w:rsidP="005C653D">
      <w:pPr>
        <w:pStyle w:val="naisf"/>
        <w:tabs>
          <w:tab w:val="left" w:pos="1134"/>
        </w:tabs>
        <w:spacing w:before="0" w:after="0"/>
        <w:ind w:firstLine="0"/>
        <w:rPr>
          <w:sz w:val="20"/>
          <w:szCs w:val="20"/>
        </w:rPr>
      </w:pPr>
    </w:p>
    <w:p w:rsidR="00261EF9" w:rsidRDefault="00261EF9" w:rsidP="005C653D">
      <w:pPr>
        <w:pStyle w:val="naisf"/>
        <w:tabs>
          <w:tab w:val="left" w:pos="1134"/>
        </w:tabs>
        <w:spacing w:before="0" w:after="0"/>
        <w:ind w:firstLine="0"/>
        <w:rPr>
          <w:sz w:val="20"/>
          <w:szCs w:val="20"/>
        </w:rPr>
      </w:pPr>
    </w:p>
    <w:p w:rsidR="00261EF9" w:rsidRDefault="00261EF9" w:rsidP="005C653D">
      <w:pPr>
        <w:pStyle w:val="naisf"/>
        <w:tabs>
          <w:tab w:val="left" w:pos="1134"/>
        </w:tabs>
        <w:spacing w:before="0" w:after="0"/>
        <w:ind w:firstLine="0"/>
        <w:rPr>
          <w:sz w:val="20"/>
          <w:szCs w:val="20"/>
        </w:rPr>
      </w:pPr>
    </w:p>
    <w:p w:rsidR="00261EF9" w:rsidRDefault="00261EF9" w:rsidP="005C653D">
      <w:pPr>
        <w:pStyle w:val="naisf"/>
        <w:tabs>
          <w:tab w:val="left" w:pos="1134"/>
        </w:tabs>
        <w:spacing w:before="0" w:after="0"/>
        <w:ind w:firstLine="0"/>
        <w:rPr>
          <w:sz w:val="20"/>
          <w:szCs w:val="20"/>
        </w:rPr>
      </w:pPr>
    </w:p>
    <w:p w:rsidR="00261EF9" w:rsidRDefault="00261EF9" w:rsidP="005C653D">
      <w:pPr>
        <w:pStyle w:val="naisf"/>
        <w:tabs>
          <w:tab w:val="left" w:pos="1134"/>
        </w:tabs>
        <w:spacing w:before="0" w:after="0"/>
        <w:ind w:firstLine="0"/>
        <w:rPr>
          <w:sz w:val="20"/>
          <w:szCs w:val="20"/>
        </w:rPr>
      </w:pPr>
    </w:p>
    <w:p w:rsidR="009402EB" w:rsidRDefault="009402EB" w:rsidP="005C653D">
      <w:pPr>
        <w:pStyle w:val="naisf"/>
        <w:tabs>
          <w:tab w:val="left" w:pos="1134"/>
        </w:tabs>
        <w:spacing w:before="0" w:after="0"/>
        <w:ind w:firstLine="0"/>
        <w:rPr>
          <w:sz w:val="20"/>
          <w:szCs w:val="20"/>
        </w:rPr>
      </w:pPr>
    </w:p>
    <w:p w:rsidR="007D55F9" w:rsidRPr="001D5996" w:rsidRDefault="005E6323" w:rsidP="005C653D">
      <w:pPr>
        <w:pStyle w:val="naisf"/>
        <w:tabs>
          <w:tab w:val="left" w:pos="1134"/>
        </w:tabs>
        <w:spacing w:before="0" w:after="0"/>
        <w:ind w:firstLine="0"/>
        <w:rPr>
          <w:sz w:val="18"/>
          <w:szCs w:val="20"/>
        </w:rPr>
      </w:pPr>
      <w:r w:rsidRPr="001D5996">
        <w:rPr>
          <w:sz w:val="18"/>
          <w:szCs w:val="20"/>
        </w:rPr>
        <w:t>E</w:t>
      </w:r>
      <w:r w:rsidR="00574299" w:rsidRPr="001D5996">
        <w:rPr>
          <w:sz w:val="18"/>
          <w:szCs w:val="20"/>
        </w:rPr>
        <w:t xml:space="preserve">. </w:t>
      </w:r>
      <w:r w:rsidRPr="001D5996">
        <w:rPr>
          <w:sz w:val="18"/>
          <w:szCs w:val="20"/>
        </w:rPr>
        <w:t>Bračiņa</w:t>
      </w:r>
      <w:r w:rsidR="00B002D5" w:rsidRPr="001D5996">
        <w:rPr>
          <w:sz w:val="18"/>
          <w:szCs w:val="20"/>
        </w:rPr>
        <w:t>, 67016337</w:t>
      </w:r>
    </w:p>
    <w:p w:rsidR="007D55F9" w:rsidRPr="001D5996" w:rsidRDefault="000918DF">
      <w:pPr>
        <w:tabs>
          <w:tab w:val="left" w:pos="1134"/>
        </w:tabs>
        <w:rPr>
          <w:sz w:val="22"/>
          <w:lang w:val="lv-LV"/>
        </w:rPr>
      </w:pPr>
      <w:hyperlink r:id="rId8" w:history="1">
        <w:r w:rsidR="005E6323" w:rsidRPr="001D5996">
          <w:rPr>
            <w:rStyle w:val="Hyperlink"/>
            <w:sz w:val="18"/>
            <w:szCs w:val="20"/>
            <w:lang w:val="lv-LV"/>
          </w:rPr>
          <w:t>elina.bracina@mfa.gov.lv</w:t>
        </w:r>
      </w:hyperlink>
    </w:p>
    <w:sectPr w:rsidR="007D55F9" w:rsidRPr="001D5996" w:rsidSect="00216A8F">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8DF" w:rsidRDefault="000918DF">
      <w:r>
        <w:separator/>
      </w:r>
    </w:p>
  </w:endnote>
  <w:endnote w:type="continuationSeparator" w:id="0">
    <w:p w:rsidR="000918DF" w:rsidRDefault="0009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IKDIMP+Arial">
    <w:charset w:val="00"/>
    <w:family w:val="swiss"/>
    <w:pitch w:val="default"/>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charset w:val="00"/>
    <w:family w:val="auto"/>
    <w:pitch w:val="variable"/>
  </w:font>
  <w:font w:name="Helvetica">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51B" w:rsidRDefault="00435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949" w:rsidRDefault="00456949" w:rsidP="00456949">
    <w:r>
      <w:rPr>
        <w:sz w:val="20"/>
        <w:szCs w:val="20"/>
        <w:lang w:val="lv-LV"/>
      </w:rPr>
      <w:t xml:space="preserve">AMzino_12092018_FCNM; Informatīvais  ziņojums </w:t>
    </w:r>
    <w:r w:rsidRPr="00A57259">
      <w:rPr>
        <w:sz w:val="20"/>
        <w:szCs w:val="20"/>
        <w:lang w:val="lv-LV"/>
      </w:rPr>
      <w:t>“</w:t>
    </w:r>
    <w:r w:rsidRPr="003E04AA">
      <w:rPr>
        <w:sz w:val="20"/>
        <w:szCs w:val="20"/>
        <w:lang w:val="lv-LV"/>
      </w:rPr>
      <w:t>Latvijas valdības komentāri par Vispārējās konvencijas par nacionālo minoritāšu aizsardzību Konsultatīvās komitejas trešo viedokli par Latviju”</w:t>
    </w:r>
  </w:p>
  <w:p w:rsidR="00E14942" w:rsidRDefault="000918DF">
    <w:pPr>
      <w:pStyle w:val="Foo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4A7" w:rsidRDefault="00D012A1" w:rsidP="005D34A7">
    <w:r>
      <w:rPr>
        <w:sz w:val="20"/>
        <w:szCs w:val="20"/>
        <w:lang w:val="lv-LV"/>
      </w:rPr>
      <w:t>AMz</w:t>
    </w:r>
    <w:r w:rsidR="00A57259">
      <w:rPr>
        <w:sz w:val="20"/>
        <w:szCs w:val="20"/>
        <w:lang w:val="lv-LV"/>
      </w:rPr>
      <w:t>ino_</w:t>
    </w:r>
    <w:r w:rsidR="00456949">
      <w:rPr>
        <w:sz w:val="20"/>
        <w:szCs w:val="20"/>
        <w:lang w:val="lv-LV"/>
      </w:rPr>
      <w:t>1209</w:t>
    </w:r>
    <w:r w:rsidR="005D34A7">
      <w:rPr>
        <w:sz w:val="20"/>
        <w:szCs w:val="20"/>
        <w:lang w:val="lv-LV"/>
      </w:rPr>
      <w:t>201</w:t>
    </w:r>
    <w:r w:rsidR="00A57259">
      <w:rPr>
        <w:sz w:val="20"/>
        <w:szCs w:val="20"/>
        <w:lang w:val="lv-LV"/>
      </w:rPr>
      <w:t>8</w:t>
    </w:r>
    <w:r w:rsidR="005D34A7">
      <w:rPr>
        <w:sz w:val="20"/>
        <w:szCs w:val="20"/>
        <w:lang w:val="lv-LV"/>
      </w:rPr>
      <w:t>_</w:t>
    </w:r>
    <w:r w:rsidR="003E04AA">
      <w:rPr>
        <w:sz w:val="20"/>
        <w:szCs w:val="20"/>
        <w:lang w:val="lv-LV"/>
      </w:rPr>
      <w:t>FCNM</w:t>
    </w:r>
    <w:r w:rsidR="005D34A7">
      <w:rPr>
        <w:sz w:val="20"/>
        <w:szCs w:val="20"/>
        <w:lang w:val="lv-LV"/>
      </w:rPr>
      <w:t>; Informatīv</w:t>
    </w:r>
    <w:r w:rsidR="00574299">
      <w:rPr>
        <w:sz w:val="20"/>
        <w:szCs w:val="20"/>
        <w:lang w:val="lv-LV"/>
      </w:rPr>
      <w:t>ais</w:t>
    </w:r>
    <w:r w:rsidR="005D34A7">
      <w:rPr>
        <w:sz w:val="20"/>
        <w:szCs w:val="20"/>
        <w:lang w:val="lv-LV"/>
      </w:rPr>
      <w:t xml:space="preserve">  ziņojum</w:t>
    </w:r>
    <w:r w:rsidR="00574299">
      <w:rPr>
        <w:sz w:val="20"/>
        <w:szCs w:val="20"/>
        <w:lang w:val="lv-LV"/>
      </w:rPr>
      <w:t>s</w:t>
    </w:r>
    <w:r w:rsidR="005D34A7">
      <w:rPr>
        <w:sz w:val="20"/>
        <w:szCs w:val="20"/>
        <w:lang w:val="lv-LV"/>
      </w:rPr>
      <w:t xml:space="preserve"> </w:t>
    </w:r>
    <w:r w:rsidR="00A57259" w:rsidRPr="00A57259">
      <w:rPr>
        <w:sz w:val="20"/>
        <w:szCs w:val="20"/>
        <w:lang w:val="lv-LV"/>
      </w:rPr>
      <w:t>“</w:t>
    </w:r>
    <w:r w:rsidR="003E04AA" w:rsidRPr="003E04AA">
      <w:rPr>
        <w:sz w:val="20"/>
        <w:szCs w:val="20"/>
        <w:lang w:val="lv-LV"/>
      </w:rPr>
      <w:t>Latvijas valdības komentāri par Vispārējās konvencijas par nacionālo minoritāšu aizsardzību Konsultatīvās komitejas trešo viedokli par Latviju”</w:t>
    </w:r>
  </w:p>
  <w:p w:rsidR="00E14942" w:rsidRDefault="000918DF">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8DF" w:rsidRDefault="000918DF">
      <w:r>
        <w:rPr>
          <w:color w:val="000000"/>
        </w:rPr>
        <w:separator/>
      </w:r>
    </w:p>
  </w:footnote>
  <w:footnote w:type="continuationSeparator" w:id="0">
    <w:p w:rsidR="000918DF" w:rsidRDefault="000918DF">
      <w:r>
        <w:continuationSeparator/>
      </w:r>
    </w:p>
  </w:footnote>
  <w:footnote w:id="1">
    <w:p w:rsidR="0043551B" w:rsidRDefault="0043551B">
      <w:pPr>
        <w:pStyle w:val="FootnoteText"/>
      </w:pPr>
      <w:r w:rsidRPr="0043551B">
        <w:rPr>
          <w:rStyle w:val="FootnoteReference"/>
        </w:rPr>
        <w:sym w:font="Symbol" w:char="F020"/>
      </w:r>
      <w:r>
        <w:t xml:space="preserve"> </w:t>
      </w:r>
      <w:proofErr w:type="spellStart"/>
      <w:r w:rsidRPr="0043551B">
        <w:t>Deklasificēts</w:t>
      </w:r>
      <w:proofErr w:type="spellEnd"/>
      <w:r w:rsidRPr="0043551B">
        <w:t xml:space="preserve"> </w:t>
      </w:r>
      <w:proofErr w:type="spellStart"/>
      <w:r w:rsidRPr="0043551B">
        <w:t>saskaņā</w:t>
      </w:r>
      <w:proofErr w:type="spellEnd"/>
      <w:r w:rsidRPr="0043551B">
        <w:t xml:space="preserve"> </w:t>
      </w:r>
      <w:proofErr w:type="spellStart"/>
      <w:r w:rsidRPr="0043551B">
        <w:t>ar</w:t>
      </w:r>
      <w:proofErr w:type="spellEnd"/>
      <w:r w:rsidRPr="0043551B">
        <w:t xml:space="preserve"> ĀM 15.10.2018. e-</w:t>
      </w:r>
      <w:proofErr w:type="spellStart"/>
      <w:r w:rsidRPr="0043551B">
        <w:t>pastu</w:t>
      </w:r>
      <w:proofErr w:type="spellEnd"/>
      <w:r w:rsidRPr="0043551B">
        <w:t xml:space="preserve"> (</w:t>
      </w:r>
      <w:proofErr w:type="spellStart"/>
      <w:r w:rsidRPr="0043551B">
        <w:t>reģ</w:t>
      </w:r>
      <w:proofErr w:type="spellEnd"/>
      <w:r w:rsidRPr="0043551B">
        <w:t>. Nr.TA-1877/8048-IP)</w:t>
      </w:r>
    </w:p>
    <w:p w:rsidR="0043551B" w:rsidRPr="0043551B" w:rsidRDefault="0043551B">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51B" w:rsidRDefault="00435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2A1" w:rsidRDefault="00D012A1" w:rsidP="00D012A1">
    <w:pPr>
      <w:pStyle w:val="Footer"/>
      <w:jc w:val="center"/>
    </w:pPr>
    <w:r w:rsidRPr="0043551B">
      <w:rPr>
        <w:strike/>
        <w:lang w:val="lv-LV"/>
      </w:rPr>
      <w:t>IEROBEŽOTA PIEEJAMĪBA</w:t>
    </w:r>
    <w:proofErr w:type="gramStart"/>
    <w:r w:rsidR="0043551B">
      <w:rPr>
        <w:lang w:val="lv-LV"/>
      </w:rPr>
      <w:t xml:space="preserve">  </w:t>
    </w:r>
    <w:proofErr w:type="gramEnd"/>
    <w:r w:rsidR="0043551B">
      <w:rPr>
        <w:szCs w:val="22"/>
      </w:rPr>
      <w:t>NAV  KLASIFICĒTS</w:t>
    </w:r>
  </w:p>
  <w:p w:rsidR="00E14942" w:rsidRDefault="00D012A1" w:rsidP="00D012A1">
    <w:pPr>
      <w:pStyle w:val="Header"/>
      <w:tabs>
        <w:tab w:val="left" w:pos="3780"/>
        <w:tab w:val="right" w:pos="9065"/>
      </w:tabs>
    </w:pPr>
    <w:r>
      <w:tab/>
    </w:r>
    <w:r>
      <w:tab/>
    </w:r>
    <w:r>
      <w:tab/>
    </w:r>
    <w:r w:rsidR="00B002D5">
      <w:fldChar w:fldCharType="begin"/>
    </w:r>
    <w:r w:rsidR="00B002D5">
      <w:instrText xml:space="preserve"> PAGE </w:instrText>
    </w:r>
    <w:r w:rsidR="00B002D5">
      <w:fldChar w:fldCharType="separate"/>
    </w:r>
    <w:r w:rsidR="00F20133">
      <w:rPr>
        <w:noProof/>
      </w:rPr>
      <w:t>2</w:t>
    </w:r>
    <w:r w:rsidR="00B002D5">
      <w:fldChar w:fldCharType="end"/>
    </w:r>
  </w:p>
  <w:p w:rsidR="00E14942" w:rsidRDefault="00091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2A1" w:rsidRDefault="00D012A1" w:rsidP="00D012A1">
    <w:pPr>
      <w:pStyle w:val="Footer"/>
      <w:jc w:val="center"/>
    </w:pPr>
    <w:r w:rsidRPr="0043551B">
      <w:rPr>
        <w:strike/>
        <w:lang w:val="lv-LV"/>
      </w:rPr>
      <w:t>IEROBEŽOTA PIEEJAMĪBA</w:t>
    </w:r>
    <w:r w:rsidR="0043551B">
      <w:rPr>
        <w:lang w:val="lv-LV"/>
      </w:rPr>
      <w:t xml:space="preserve"> </w:t>
    </w:r>
    <w:r w:rsidR="0043551B">
      <w:rPr>
        <w:szCs w:val="22"/>
      </w:rPr>
      <w:t>NAV</w:t>
    </w:r>
    <w:proofErr w:type="gramStart"/>
    <w:r w:rsidR="0043551B">
      <w:rPr>
        <w:szCs w:val="22"/>
      </w:rPr>
      <w:t xml:space="preserve">  </w:t>
    </w:r>
    <w:proofErr w:type="gramEnd"/>
    <w:r w:rsidR="0043551B">
      <w:rPr>
        <w:szCs w:val="22"/>
      </w:rPr>
      <w:t>KLASIFICĒTS</w:t>
    </w:r>
  </w:p>
  <w:p w:rsidR="00E14942" w:rsidRDefault="00091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DD9"/>
    <w:multiLevelType w:val="hybridMultilevel"/>
    <w:tmpl w:val="DC52CA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2C497B"/>
    <w:multiLevelType w:val="hybridMultilevel"/>
    <w:tmpl w:val="7CBA67BE"/>
    <w:lvl w:ilvl="0" w:tplc="01684430">
      <w:start w:val="1"/>
      <w:numFmt w:val="decimal"/>
      <w:lvlText w:val="%1."/>
      <w:lvlJc w:val="left"/>
      <w:pPr>
        <w:ind w:left="1500" w:hanging="11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8F30D2"/>
    <w:multiLevelType w:val="multilevel"/>
    <w:tmpl w:val="5B7ADFD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68251A"/>
    <w:multiLevelType w:val="multilevel"/>
    <w:tmpl w:val="3EA6C200"/>
    <w:styleLink w:val="LFO5"/>
    <w:lvl w:ilvl="0">
      <w:numFmt w:val="bullet"/>
      <w:pStyle w:val="ListDash"/>
      <w:lvlText w:val="–"/>
      <w:lvlJc w:val="left"/>
      <w:pPr>
        <w:ind w:left="283" w:hanging="283"/>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2A63C8C"/>
    <w:multiLevelType w:val="hybridMultilevel"/>
    <w:tmpl w:val="68447944"/>
    <w:lvl w:ilvl="0" w:tplc="01684430">
      <w:start w:val="1"/>
      <w:numFmt w:val="decimal"/>
      <w:lvlText w:val="%1."/>
      <w:lvlJc w:val="left"/>
      <w:pPr>
        <w:ind w:left="1500" w:hanging="11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B31540"/>
    <w:multiLevelType w:val="multilevel"/>
    <w:tmpl w:val="D91800E4"/>
    <w:styleLink w:val="LFO12"/>
    <w:lvl w:ilvl="0">
      <w:numFmt w:val="bullet"/>
      <w:pStyle w:val="ListBullet"/>
      <w:lvlText w:val=""/>
      <w:lvlJc w:val="left"/>
      <w:pPr>
        <w:ind w:left="283"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7EFC4F9F"/>
    <w:multiLevelType w:val="multilevel"/>
    <w:tmpl w:val="94B2010E"/>
    <w:styleLink w:val="LFO11"/>
    <w:lvl w:ilvl="0">
      <w:start w:val="1"/>
      <w:numFmt w:val="decimal"/>
      <w:pStyle w:val="COEParagraphn"/>
      <w:lvlText w:val="%1."/>
      <w:lvlJc w:val="left"/>
      <w:rPr>
        <w:rFonts w:ascii="Times New Roman" w:hAnsi="Times New Roman" w:cs="Times New Roman"/>
        <w:b w:val="0"/>
        <w:i/>
        <w:strike w:val="0"/>
        <w:dstrike w:val="0"/>
        <w:color w:val="auto"/>
        <w:sz w:val="24"/>
        <w:szCs w:val="24"/>
        <w:u w:val="none"/>
        <w:lang w:val="lv-LV"/>
      </w:rPr>
    </w:lvl>
    <w:lvl w:ilvl="1">
      <w:start w:val="1"/>
      <w:numFmt w:val="decimal"/>
      <w:lvlText w:val="%2."/>
      <w:lvlJc w:val="left"/>
      <w:pPr>
        <w:ind w:left="1440" w:hanging="360"/>
      </w:pPr>
      <w:rPr>
        <w:b w:val="0"/>
        <w:i w:val="0"/>
        <w:strike w:val="0"/>
        <w:dstrike w:val="0"/>
        <w:color w:val="auto"/>
        <w:sz w:val="24"/>
        <w:szCs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F9"/>
    <w:rsid w:val="00007B1B"/>
    <w:rsid w:val="00077ABF"/>
    <w:rsid w:val="000918DF"/>
    <w:rsid w:val="000A5484"/>
    <w:rsid w:val="000B447F"/>
    <w:rsid w:val="00144602"/>
    <w:rsid w:val="0016484B"/>
    <w:rsid w:val="00182E3E"/>
    <w:rsid w:val="0019630A"/>
    <w:rsid w:val="001C7273"/>
    <w:rsid w:val="001D5996"/>
    <w:rsid w:val="00202BD3"/>
    <w:rsid w:val="00216A8F"/>
    <w:rsid w:val="00242680"/>
    <w:rsid w:val="00253035"/>
    <w:rsid w:val="00261EF9"/>
    <w:rsid w:val="00307482"/>
    <w:rsid w:val="00307EC2"/>
    <w:rsid w:val="00335163"/>
    <w:rsid w:val="003369B2"/>
    <w:rsid w:val="00347A0A"/>
    <w:rsid w:val="003D730A"/>
    <w:rsid w:val="003E04AA"/>
    <w:rsid w:val="003F4C5D"/>
    <w:rsid w:val="004075C4"/>
    <w:rsid w:val="00415417"/>
    <w:rsid w:val="00423BDA"/>
    <w:rsid w:val="0043551B"/>
    <w:rsid w:val="00456949"/>
    <w:rsid w:val="0048465D"/>
    <w:rsid w:val="005315F1"/>
    <w:rsid w:val="005329A0"/>
    <w:rsid w:val="0054745D"/>
    <w:rsid w:val="00574299"/>
    <w:rsid w:val="0059151E"/>
    <w:rsid w:val="005C653D"/>
    <w:rsid w:val="005D34A7"/>
    <w:rsid w:val="005D445B"/>
    <w:rsid w:val="005D5F0D"/>
    <w:rsid w:val="005E4FA1"/>
    <w:rsid w:val="005E6323"/>
    <w:rsid w:val="00603CEF"/>
    <w:rsid w:val="00607D3F"/>
    <w:rsid w:val="006337D6"/>
    <w:rsid w:val="00640211"/>
    <w:rsid w:val="00662D5A"/>
    <w:rsid w:val="00682699"/>
    <w:rsid w:val="006A3FCA"/>
    <w:rsid w:val="006D5483"/>
    <w:rsid w:val="006E5EED"/>
    <w:rsid w:val="006F7BB6"/>
    <w:rsid w:val="00751DDD"/>
    <w:rsid w:val="00752DE1"/>
    <w:rsid w:val="007858B4"/>
    <w:rsid w:val="00787225"/>
    <w:rsid w:val="007A2C4A"/>
    <w:rsid w:val="007C0266"/>
    <w:rsid w:val="007C3738"/>
    <w:rsid w:val="007D55F9"/>
    <w:rsid w:val="007E7B3F"/>
    <w:rsid w:val="007F5D29"/>
    <w:rsid w:val="00827537"/>
    <w:rsid w:val="00891D07"/>
    <w:rsid w:val="008F1696"/>
    <w:rsid w:val="00921288"/>
    <w:rsid w:val="00923CE3"/>
    <w:rsid w:val="009402EB"/>
    <w:rsid w:val="0095283A"/>
    <w:rsid w:val="009C023F"/>
    <w:rsid w:val="009E02DF"/>
    <w:rsid w:val="009F708C"/>
    <w:rsid w:val="00A31102"/>
    <w:rsid w:val="00A347F7"/>
    <w:rsid w:val="00A52A7A"/>
    <w:rsid w:val="00A57259"/>
    <w:rsid w:val="00AA50B9"/>
    <w:rsid w:val="00AE0DA2"/>
    <w:rsid w:val="00AF4B56"/>
    <w:rsid w:val="00AF7B5D"/>
    <w:rsid w:val="00B002D5"/>
    <w:rsid w:val="00B054D7"/>
    <w:rsid w:val="00B125C3"/>
    <w:rsid w:val="00B7567B"/>
    <w:rsid w:val="00B834EC"/>
    <w:rsid w:val="00C377AC"/>
    <w:rsid w:val="00C44E09"/>
    <w:rsid w:val="00C45118"/>
    <w:rsid w:val="00C70580"/>
    <w:rsid w:val="00C94696"/>
    <w:rsid w:val="00CA5581"/>
    <w:rsid w:val="00CD1E9A"/>
    <w:rsid w:val="00CD545E"/>
    <w:rsid w:val="00CF4928"/>
    <w:rsid w:val="00D012A1"/>
    <w:rsid w:val="00D1418B"/>
    <w:rsid w:val="00D32B7C"/>
    <w:rsid w:val="00D37052"/>
    <w:rsid w:val="00D644D6"/>
    <w:rsid w:val="00D8545D"/>
    <w:rsid w:val="00D86E22"/>
    <w:rsid w:val="00DD0F22"/>
    <w:rsid w:val="00DF5A04"/>
    <w:rsid w:val="00E00ACD"/>
    <w:rsid w:val="00E41E2A"/>
    <w:rsid w:val="00E57C99"/>
    <w:rsid w:val="00E96F7F"/>
    <w:rsid w:val="00EA4EA3"/>
    <w:rsid w:val="00EB6E40"/>
    <w:rsid w:val="00EF780E"/>
    <w:rsid w:val="00F20133"/>
    <w:rsid w:val="00F31F86"/>
    <w:rsid w:val="00F908A2"/>
    <w:rsid w:val="00F90C32"/>
    <w:rsid w:val="00FC5C24"/>
    <w:rsid w:val="00FC6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16E03-E4C2-41AA-A3EE-F4AF3056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GB"/>
    </w:rPr>
  </w:style>
  <w:style w:type="paragraph" w:styleId="Heading1">
    <w:name w:val="heading 1"/>
    <w:basedOn w:val="Normal"/>
    <w:next w:val="Normal"/>
    <w:pPr>
      <w:keepNext/>
      <w:keepLines/>
      <w:spacing w:before="480"/>
      <w:outlineLvl w:val="0"/>
    </w:pPr>
    <w:rPr>
      <w:rFonts w:ascii="Cambria" w:hAnsi="Cambria"/>
      <w:b/>
      <w:bCs/>
      <w:color w:val="365F91"/>
      <w:sz w:val="28"/>
      <w:szCs w:val="28"/>
    </w:rPr>
  </w:style>
  <w:style w:type="paragraph" w:styleId="Heading2">
    <w:name w:val="heading 2"/>
    <w:basedOn w:val="Normal"/>
    <w:next w:val="Normal"/>
    <w:pPr>
      <w:keepNext/>
      <w:spacing w:before="240" w:after="60"/>
      <w:outlineLvl w:val="1"/>
    </w:pPr>
    <w:rPr>
      <w:rFonts w:ascii="Arial" w:eastAsia="Calibri" w:hAnsi="Arial"/>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rPr>
      <w:rFonts w:ascii="Arial" w:eastAsia="Calibri" w:hAnsi="Arial" w:cs="Times New Roman"/>
      <w:b/>
      <w:bCs/>
      <w:i/>
      <w:iCs/>
      <w:sz w:val="28"/>
      <w:szCs w:val="28"/>
      <w:lang w:eastAsia="lv-LV"/>
    </w:rPr>
  </w:style>
  <w:style w:type="character" w:styleId="Strong">
    <w:name w:val="Strong"/>
    <w:basedOn w:val="DefaultParagraphFont"/>
    <w:rPr>
      <w:rFonts w:ascii="Times New Roman" w:hAnsi="Times New Roman" w:cs="Times New Roman"/>
      <w:b/>
    </w:rPr>
  </w:style>
  <w:style w:type="paragraph" w:styleId="BodyText">
    <w:name w:val="Body Text"/>
    <w:basedOn w:val="Normal"/>
    <w:pPr>
      <w:widowControl w:val="0"/>
      <w:jc w:val="both"/>
    </w:pPr>
    <w:rPr>
      <w:rFonts w:eastAsia="Calibri"/>
      <w:szCs w:val="20"/>
      <w:lang w:val="lv-LV" w:eastAsia="lv-LV"/>
    </w:rPr>
  </w:style>
  <w:style w:type="character" w:customStyle="1" w:styleId="BodyTextChar">
    <w:name w:val="Body Text Char"/>
    <w:basedOn w:val="DefaultParagraphFont"/>
    <w:rPr>
      <w:rFonts w:ascii="Times New Roman" w:eastAsia="Calibri" w:hAnsi="Times New Roman" w:cs="Times New Roman"/>
      <w:sz w:val="24"/>
      <w:szCs w:val="20"/>
      <w:lang w:eastAsia="lv-LV"/>
    </w:rPr>
  </w:style>
  <w:style w:type="paragraph" w:styleId="BodyTextIndent">
    <w:name w:val="Body Text Indent"/>
    <w:basedOn w:val="Normal"/>
    <w:pPr>
      <w:ind w:firstLine="720"/>
      <w:jc w:val="both"/>
    </w:pPr>
    <w:rPr>
      <w:rFonts w:eastAsia="Calibri"/>
      <w:sz w:val="26"/>
      <w:szCs w:val="26"/>
      <w:lang w:val="lv-LV" w:eastAsia="lv-LV"/>
    </w:rPr>
  </w:style>
  <w:style w:type="character" w:customStyle="1" w:styleId="BodyTextIndentChar">
    <w:name w:val="Body Text Indent Char"/>
    <w:basedOn w:val="DefaultParagraphFont"/>
    <w:rPr>
      <w:rFonts w:ascii="Times New Roman" w:eastAsia="Calibri" w:hAnsi="Times New Roman" w:cs="Times New Roman"/>
      <w:sz w:val="26"/>
      <w:szCs w:val="26"/>
      <w:lang w:eastAsia="lv-LV"/>
    </w:rPr>
  </w:style>
  <w:style w:type="paragraph" w:styleId="NormalWeb">
    <w:name w:val="Normal (Web)"/>
    <w:basedOn w:val="Normal"/>
    <w:pPr>
      <w:spacing w:before="100" w:after="100"/>
    </w:pPr>
    <w:rPr>
      <w:color w:val="000000"/>
      <w:lang w:val="en-US"/>
    </w:rPr>
  </w:style>
  <w:style w:type="character" w:styleId="FootnoteReference">
    <w:name w:val="footnote reference"/>
    <w:basedOn w:val="DefaultParagraphFont"/>
    <w:rPr>
      <w:rFonts w:cs="Times New Roman"/>
      <w:position w:val="0"/>
      <w:vertAlign w:val="superscript"/>
    </w:rPr>
  </w:style>
  <w:style w:type="paragraph" w:styleId="BodyText3">
    <w:name w:val="Body Text 3"/>
    <w:basedOn w:val="Normal"/>
    <w:pPr>
      <w:widowControl w:val="0"/>
      <w:jc w:val="both"/>
    </w:pPr>
    <w:rPr>
      <w:rFonts w:eastAsia="Calibri"/>
      <w:i/>
      <w:iCs/>
      <w:szCs w:val="20"/>
      <w:lang w:val="lv-LV" w:eastAsia="lv-LV"/>
    </w:rPr>
  </w:style>
  <w:style w:type="character" w:customStyle="1" w:styleId="BodyText3Char">
    <w:name w:val="Body Text 3 Char"/>
    <w:basedOn w:val="DefaultParagraphFont"/>
    <w:rPr>
      <w:rFonts w:ascii="Times New Roman" w:eastAsia="Calibri" w:hAnsi="Times New Roman" w:cs="Times New Roman"/>
      <w:i/>
      <w:iCs/>
      <w:sz w:val="24"/>
      <w:szCs w:val="20"/>
      <w:lang w:eastAsia="lv-LV"/>
    </w:rPr>
  </w:style>
  <w:style w:type="character" w:styleId="Hyperlink">
    <w:name w:val="Hyperlink"/>
    <w:basedOn w:val="DefaultParagraphFont"/>
    <w:rPr>
      <w:rFonts w:cs="Times New Roman"/>
      <w:color w:val="0000FF"/>
      <w:u w:val="single"/>
    </w:rPr>
  </w:style>
  <w:style w:type="paragraph" w:styleId="FootnoteText">
    <w:name w:val="footnote text"/>
    <w:basedOn w:val="Normal"/>
    <w:rPr>
      <w:rFonts w:eastAsia="Calibri"/>
      <w:sz w:val="20"/>
      <w:szCs w:val="20"/>
      <w:lang w:val="en-US" w:eastAsia="lv-LV"/>
    </w:rPr>
  </w:style>
  <w:style w:type="character" w:customStyle="1" w:styleId="FootnoteTextChar">
    <w:name w:val="Footnote Text Char"/>
    <w:basedOn w:val="DefaultParagraphFont"/>
    <w:rPr>
      <w:rFonts w:ascii="Times New Roman" w:eastAsia="Calibri" w:hAnsi="Times New Roman" w:cs="Times New Roman"/>
      <w:sz w:val="20"/>
      <w:szCs w:val="20"/>
      <w:lang w:val="en-US" w:eastAsia="lv-LV"/>
    </w:rPr>
  </w:style>
  <w:style w:type="paragraph" w:styleId="ListParagraph">
    <w:name w:val="List Paragraph"/>
    <w:basedOn w:val="Normal"/>
    <w:pPr>
      <w:ind w:left="720"/>
    </w:pPr>
  </w:style>
  <w:style w:type="character" w:styleId="CommentReference">
    <w:name w:val="annotation reference"/>
    <w:basedOn w:val="DefaultParagraphFont"/>
    <w:rPr>
      <w:rFonts w:cs="Times New Roman"/>
      <w:sz w:val="16"/>
    </w:rPr>
  </w:style>
  <w:style w:type="paragraph" w:styleId="CommentText">
    <w:name w:val="annotation text"/>
    <w:basedOn w:val="Normal"/>
    <w:rPr>
      <w:rFonts w:eastAsia="Calibri"/>
      <w:sz w:val="20"/>
      <w:szCs w:val="20"/>
      <w:lang w:eastAsia="lv-LV"/>
    </w:rPr>
  </w:style>
  <w:style w:type="character" w:customStyle="1" w:styleId="CommentTextChar">
    <w:name w:val="Comment Text Char"/>
    <w:basedOn w:val="DefaultParagraphFont"/>
    <w:rPr>
      <w:rFonts w:ascii="Times New Roman" w:eastAsia="Calibri" w:hAnsi="Times New Roman" w:cs="Times New Roman"/>
      <w:sz w:val="20"/>
      <w:szCs w:val="20"/>
      <w:lang w:val="en-GB" w:eastAsia="lv-LV"/>
    </w:rPr>
  </w:style>
  <w:style w:type="paragraph" w:customStyle="1" w:styleId="Default">
    <w:name w:val="Default"/>
    <w:pPr>
      <w:suppressAutoHyphens/>
      <w:autoSpaceDE w:val="0"/>
      <w:spacing w:after="0" w:line="240" w:lineRule="auto"/>
    </w:pPr>
    <w:rPr>
      <w:rFonts w:ascii="IKDIMP+Arial" w:hAnsi="IKDIMP+Arial" w:cs="IKDIMP+Arial"/>
      <w:color w:val="000000"/>
      <w:sz w:val="24"/>
      <w:szCs w:val="24"/>
    </w:rPr>
  </w:style>
  <w:style w:type="character" w:customStyle="1" w:styleId="Bodytext0">
    <w:name w:val="Body text_"/>
    <w:rPr>
      <w:rFonts w:ascii="Arial" w:hAnsi="Arial"/>
      <w:sz w:val="21"/>
      <w:shd w:val="clear" w:color="auto" w:fill="FFFFFF"/>
    </w:rPr>
  </w:style>
  <w:style w:type="paragraph" w:customStyle="1" w:styleId="BodyText1">
    <w:name w:val="Body Text1"/>
    <w:basedOn w:val="Normal"/>
    <w:pPr>
      <w:shd w:val="clear" w:color="auto" w:fill="FFFFFF"/>
      <w:spacing w:before="180" w:after="180" w:line="227" w:lineRule="exact"/>
      <w:ind w:hanging="340"/>
      <w:jc w:val="both"/>
    </w:pPr>
    <w:rPr>
      <w:rFonts w:ascii="Arial" w:eastAsia="Calibri" w:hAnsi="Arial"/>
      <w:sz w:val="21"/>
      <w:szCs w:val="22"/>
      <w:lang w:val="lv-LV"/>
    </w:rPr>
  </w:style>
  <w:style w:type="paragraph" w:customStyle="1" w:styleId="Pa14">
    <w:name w:val="Pa14"/>
    <w:basedOn w:val="Default"/>
    <w:next w:val="Default"/>
    <w:pPr>
      <w:spacing w:line="241" w:lineRule="atLeast"/>
    </w:pPr>
    <w:rPr>
      <w:rFonts w:ascii="Century Gothic" w:eastAsia="Times New Roman" w:hAnsi="Century Gothic" w:cs="Times New Roman"/>
      <w:color w:val="auto"/>
      <w:lang w:eastAsia="lv-LV"/>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en-GB"/>
    </w:rPr>
  </w:style>
  <w:style w:type="paragraph" w:customStyle="1" w:styleId="naisf">
    <w:name w:val="naisf"/>
    <w:basedOn w:val="Normal"/>
    <w:pPr>
      <w:spacing w:before="75" w:after="75"/>
      <w:ind w:firstLine="375"/>
      <w:jc w:val="both"/>
    </w:pPr>
    <w:rPr>
      <w:lang w:val="lv-LV" w:eastAsia="lv-LV"/>
    </w:rPr>
  </w:style>
  <w:style w:type="paragraph" w:styleId="Title">
    <w:name w:val="Title"/>
    <w:basedOn w:val="Normal"/>
    <w:pPr>
      <w:jc w:val="center"/>
    </w:pPr>
    <w:rPr>
      <w:rFonts w:eastAsia="Calibri"/>
      <w:b/>
      <w:sz w:val="28"/>
      <w:szCs w:val="20"/>
      <w:lang w:val="lv-LV" w:eastAsia="lv-LV"/>
    </w:rPr>
  </w:style>
  <w:style w:type="character" w:customStyle="1" w:styleId="TitleChar">
    <w:name w:val="Title Char"/>
    <w:basedOn w:val="DefaultParagraphFont"/>
    <w:rPr>
      <w:rFonts w:ascii="Times New Roman" w:eastAsia="Calibri" w:hAnsi="Times New Roman" w:cs="Times New Roman"/>
      <w:b/>
      <w:sz w:val="28"/>
      <w:szCs w:val="20"/>
      <w:lang w:eastAsia="lv-LV"/>
    </w:rPr>
  </w:style>
  <w:style w:type="paragraph" w:customStyle="1" w:styleId="BodyText21">
    <w:name w:val="Body Text 21"/>
    <w:basedOn w:val="Normal"/>
    <w:pPr>
      <w:overflowPunct w:val="0"/>
      <w:autoSpaceDE w:val="0"/>
      <w:ind w:firstLine="360"/>
      <w:jc w:val="both"/>
    </w:pPr>
    <w:rPr>
      <w:sz w:val="28"/>
      <w:szCs w:val="20"/>
      <w:lang w:val="lv-LV" w:eastAsia="lv-LV"/>
    </w:rPr>
  </w:style>
  <w:style w:type="paragraph" w:customStyle="1" w:styleId="ListDash">
    <w:name w:val="List Dash"/>
    <w:basedOn w:val="Normal"/>
    <w:pPr>
      <w:numPr>
        <w:numId w:val="1"/>
      </w:numPr>
      <w:tabs>
        <w:tab w:val="left" w:pos="-1904"/>
      </w:tabs>
      <w:spacing w:after="240"/>
      <w:jc w:val="both"/>
    </w:pPr>
    <w:rPr>
      <w:lang w:val="lv-LV" w:eastAsia="lv-LV"/>
    </w:rPr>
  </w:style>
  <w:style w:type="paragraph" w:customStyle="1" w:styleId="c13">
    <w:name w:val="c13"/>
    <w:basedOn w:val="Normal"/>
    <w:pPr>
      <w:spacing w:before="100" w:after="100"/>
    </w:pPr>
    <w:rPr>
      <w:lang w:val="lv-LV" w:eastAsia="lv-LV"/>
    </w:rPr>
  </w:style>
  <w:style w:type="character" w:customStyle="1" w:styleId="A2">
    <w:name w:val="A2"/>
    <w:rPr>
      <w:color w:val="000000"/>
      <w:sz w:val="20"/>
    </w:rPr>
  </w:style>
  <w:style w:type="paragraph" w:styleId="Subtitle">
    <w:name w:val="Subtitle"/>
    <w:basedOn w:val="Normal"/>
    <w:next w:val="BodyText"/>
    <w:pPr>
      <w:jc w:val="both"/>
    </w:pPr>
    <w:rPr>
      <w:rFonts w:eastAsia="Calibri" w:cs="Calibri"/>
      <w:lang w:eastAsia="ar-SA"/>
    </w:rPr>
  </w:style>
  <w:style w:type="character" w:customStyle="1" w:styleId="SubtitleChar">
    <w:name w:val="Subtitle Char"/>
    <w:basedOn w:val="DefaultParagraphFont"/>
    <w:rPr>
      <w:rFonts w:ascii="Times New Roman" w:eastAsia="Calibri" w:hAnsi="Times New Roman" w:cs="Calibri"/>
      <w:sz w:val="24"/>
      <w:szCs w:val="24"/>
      <w:lang w:val="en-GB" w:eastAsia="ar-SA"/>
    </w:rPr>
  </w:style>
  <w:style w:type="character" w:customStyle="1" w:styleId="st1">
    <w:name w:val="st1"/>
  </w:style>
  <w:style w:type="paragraph" w:styleId="PlainText">
    <w:name w:val="Plain Text"/>
    <w:basedOn w:val="Normal"/>
    <w:rPr>
      <w:rFonts w:ascii="Calibri" w:eastAsia="Calibri" w:hAnsi="Calibri"/>
      <w:sz w:val="22"/>
      <w:szCs w:val="21"/>
      <w:lang w:val="lv-LV"/>
    </w:rPr>
  </w:style>
  <w:style w:type="character" w:customStyle="1" w:styleId="PlainTextChar">
    <w:name w:val="Plain Text Char"/>
    <w:basedOn w:val="DefaultParagraphFont"/>
    <w:rPr>
      <w:rFonts w:ascii="Calibri" w:eastAsia="Calibri" w:hAnsi="Calibri" w:cs="Times New Roman"/>
      <w:szCs w:val="21"/>
    </w:rPr>
  </w:style>
  <w:style w:type="paragraph" w:customStyle="1" w:styleId="c08dispositif">
    <w:name w:val="c08dispositif"/>
    <w:basedOn w:val="Normal"/>
    <w:pPr>
      <w:spacing w:before="100" w:after="100"/>
    </w:pPr>
    <w:rPr>
      <w:lang w:val="lv-LV" w:eastAsia="lv-LV"/>
    </w:rPr>
  </w:style>
  <w:style w:type="paragraph" w:customStyle="1" w:styleId="paragrb6b">
    <w:name w:val="paragr_b6b"/>
    <w:basedOn w:val="Normal"/>
    <w:pPr>
      <w:spacing w:before="120"/>
      <w:jc w:val="both"/>
    </w:pPr>
    <w:rPr>
      <w:rFonts w:ascii="RimTimes" w:hAnsi="RimTimes"/>
      <w:b/>
      <w:szCs w:val="20"/>
    </w:rPr>
  </w:style>
  <w:style w:type="paragraph" w:customStyle="1" w:styleId="Body">
    <w:name w:val="Body"/>
    <w:pPr>
      <w:suppressAutoHyphens/>
      <w:spacing w:after="0" w:line="240" w:lineRule="auto"/>
    </w:pPr>
    <w:rPr>
      <w:rFonts w:ascii="Helvetica" w:hAnsi="Helvetica"/>
      <w:color w:val="000000"/>
      <w:sz w:val="24"/>
      <w:szCs w:val="24"/>
      <w:lang w:eastAsia="lv-LV"/>
    </w:rPr>
  </w:style>
  <w:style w:type="character" w:customStyle="1" w:styleId="hps">
    <w:name w:val="hps"/>
    <w:basedOn w:val="DefaultParagraphFont"/>
    <w:rPr>
      <w:rFonts w:cs="Times New Roman"/>
    </w:rPr>
  </w:style>
  <w:style w:type="paragraph" w:styleId="NoSpacing">
    <w:name w:val="No Spacing"/>
    <w:pPr>
      <w:suppressAutoHyphens/>
      <w:spacing w:after="0" w:line="240" w:lineRule="auto"/>
    </w:pPr>
    <w:rPr>
      <w:rFonts w:ascii="Times New Roman" w:eastAsia="Times New Roman" w:hAnsi="Times New Roman"/>
      <w:sz w:val="24"/>
      <w:szCs w:val="24"/>
      <w:lang w:val="en-GB"/>
    </w:rPr>
  </w:style>
  <w:style w:type="paragraph" w:customStyle="1" w:styleId="agree">
    <w:name w:val="agree"/>
    <w:basedOn w:val="Normal"/>
    <w:pPr>
      <w:spacing w:before="60" w:after="60"/>
    </w:pPr>
    <w:rPr>
      <w:lang w:val="lv-LV" w:eastAsia="lv-LV"/>
    </w:rPr>
  </w:style>
  <w:style w:type="paragraph" w:styleId="CommentSubject">
    <w:name w:val="annotation subject"/>
    <w:basedOn w:val="CommentText"/>
    <w:next w:val="CommentText"/>
    <w:rPr>
      <w:rFonts w:eastAsia="Times New Roman"/>
      <w:b/>
      <w:bCs/>
      <w:lang w:eastAsia="en-US"/>
    </w:rPr>
  </w:style>
  <w:style w:type="character" w:customStyle="1" w:styleId="CommentSubjectChar">
    <w:name w:val="Comment Subject Char"/>
    <w:basedOn w:val="CommentTextChar"/>
    <w:rPr>
      <w:rFonts w:ascii="Times New Roman" w:eastAsia="Times New Roman" w:hAnsi="Times New Roman" w:cs="Times New Roman"/>
      <w:b/>
      <w:bCs/>
      <w:sz w:val="20"/>
      <w:szCs w:val="20"/>
      <w:lang w:val="en-GB" w:eastAsia="lv-LV"/>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4"/>
      <w:lang w:val="en-GB"/>
    </w:rPr>
  </w:style>
  <w:style w:type="paragraph" w:styleId="Footer">
    <w:name w:val="footer"/>
    <w:basedOn w:val="Normal"/>
    <w:uiPriority w:val="99"/>
    <w:pPr>
      <w:tabs>
        <w:tab w:val="center" w:pos="4153"/>
        <w:tab w:val="right" w:pos="8306"/>
      </w:tabs>
    </w:pPr>
  </w:style>
  <w:style w:type="character" w:customStyle="1" w:styleId="FooterChar">
    <w:name w:val="Footer Char"/>
    <w:basedOn w:val="DefaultParagraphFont"/>
    <w:uiPriority w:val="99"/>
    <w:rPr>
      <w:rFonts w:ascii="Times New Roman" w:eastAsia="Times New Roman" w:hAnsi="Times New Roman" w:cs="Times New Roman"/>
      <w:sz w:val="24"/>
      <w:szCs w:val="24"/>
      <w:lang w:val="en-GB"/>
    </w:rPr>
  </w:style>
  <w:style w:type="character" w:customStyle="1" w:styleId="yiv837579763737354913-18012012">
    <w:name w:val="yiv837579763737354913-18012012"/>
    <w:basedOn w:val="DefaultParagraphFont"/>
    <w:rPr>
      <w:rFonts w:cs="Times New Roman"/>
    </w:rPr>
  </w:style>
  <w:style w:type="character" w:styleId="FollowedHyperlink">
    <w:name w:val="FollowedHyperlink"/>
    <w:basedOn w:val="DefaultParagraphFont"/>
    <w:rPr>
      <w:rFonts w:cs="Times New Roman"/>
      <w:color w:val="800080"/>
      <w:u w:val="single"/>
    </w:rPr>
  </w:style>
  <w:style w:type="paragraph" w:styleId="TOCHeading">
    <w:name w:val="TOC Heading"/>
    <w:basedOn w:val="Heading1"/>
    <w:next w:val="Normal"/>
    <w:pPr>
      <w:spacing w:line="276" w:lineRule="auto"/>
    </w:pPr>
    <w:rPr>
      <w:lang w:val="en-US" w:eastAsia="ja-JP"/>
    </w:rPr>
  </w:style>
  <w:style w:type="paragraph" w:styleId="TOC2">
    <w:name w:val="toc 2"/>
    <w:basedOn w:val="Normal"/>
    <w:next w:val="Normal"/>
    <w:autoRedefine/>
    <w:pPr>
      <w:spacing w:after="100" w:line="276" w:lineRule="auto"/>
      <w:ind w:left="220"/>
    </w:pPr>
    <w:rPr>
      <w:rFonts w:ascii="Calibri" w:hAnsi="Calibri"/>
      <w:sz w:val="22"/>
      <w:szCs w:val="22"/>
      <w:lang w:val="en-US" w:eastAsia="ja-JP"/>
    </w:rPr>
  </w:style>
  <w:style w:type="paragraph" w:styleId="TOC1">
    <w:name w:val="toc 1"/>
    <w:basedOn w:val="Normal"/>
    <w:next w:val="Normal"/>
    <w:autoRedefine/>
    <w:pPr>
      <w:spacing w:after="100" w:line="276" w:lineRule="auto"/>
    </w:pPr>
    <w:rPr>
      <w:rFonts w:ascii="Calibri" w:hAnsi="Calibri"/>
      <w:sz w:val="22"/>
      <w:szCs w:val="22"/>
      <w:lang w:val="en-US" w:eastAsia="ja-JP"/>
    </w:rPr>
  </w:style>
  <w:style w:type="paragraph" w:styleId="TOC3">
    <w:name w:val="toc 3"/>
    <w:basedOn w:val="Normal"/>
    <w:next w:val="Normal"/>
    <w:autoRedefine/>
    <w:pPr>
      <w:spacing w:after="100" w:line="276" w:lineRule="auto"/>
      <w:ind w:left="440"/>
    </w:pPr>
    <w:rPr>
      <w:rFonts w:ascii="Calibri" w:hAnsi="Calibri"/>
      <w:sz w:val="22"/>
      <w:szCs w:val="22"/>
      <w:lang w:val="en-US" w:eastAsia="ja-JP"/>
    </w:rPr>
  </w:style>
  <w:style w:type="character" w:customStyle="1" w:styleId="msoins0">
    <w:name w:val="msoins"/>
    <w:basedOn w:val="DefaultParagraphFont"/>
  </w:style>
  <w:style w:type="character" w:customStyle="1" w:styleId="COEParagraphnChar">
    <w:name w:val="COE_Paragraph_n Char"/>
    <w:basedOn w:val="DefaultParagraphFont"/>
    <w:rPr>
      <w:sz w:val="24"/>
      <w:szCs w:val="24"/>
      <w:lang w:val="en-GB" w:eastAsia="fr-FR"/>
    </w:rPr>
  </w:style>
  <w:style w:type="paragraph" w:customStyle="1" w:styleId="COEParagraphn">
    <w:name w:val="COE_Paragraph_n"/>
    <w:basedOn w:val="Normal"/>
    <w:next w:val="Normal"/>
    <w:pPr>
      <w:numPr>
        <w:numId w:val="2"/>
      </w:numPr>
      <w:tabs>
        <w:tab w:val="left" w:pos="627"/>
        <w:tab w:val="left" w:pos="684"/>
        <w:tab w:val="left" w:pos="947"/>
      </w:tabs>
      <w:spacing w:before="120" w:after="120"/>
      <w:jc w:val="both"/>
    </w:pPr>
    <w:rPr>
      <w:rFonts w:ascii="Calibri" w:eastAsia="Calibri" w:hAnsi="Calibri"/>
      <w:lang w:eastAsia="fr-FR"/>
    </w:rPr>
  </w:style>
  <w:style w:type="paragraph" w:customStyle="1" w:styleId="Normalline">
    <w:name w:val="Normal line"/>
    <w:basedOn w:val="Normal"/>
    <w:pPr>
      <w:tabs>
        <w:tab w:val="right" w:leader="underscore" w:pos="9072"/>
      </w:tabs>
      <w:spacing w:after="240" w:line="276" w:lineRule="auto"/>
      <w:jc w:val="both"/>
    </w:pPr>
    <w:rPr>
      <w:rFonts w:eastAsia="Calibri"/>
      <w:sz w:val="22"/>
      <w:szCs w:val="22"/>
    </w:rPr>
  </w:style>
  <w:style w:type="paragraph" w:customStyle="1" w:styleId="CharCharCharChar">
    <w:name w:val="Char Char Char Char"/>
    <w:basedOn w:val="Normal"/>
    <w:next w:val="Normal"/>
    <w:pPr>
      <w:spacing w:after="160" w:line="240" w:lineRule="exact"/>
      <w:jc w:val="both"/>
    </w:pPr>
    <w:rPr>
      <w:rFonts w:ascii="Calibri" w:eastAsia="Calibri" w:hAnsi="Calibri"/>
      <w:sz w:val="22"/>
      <w:szCs w:val="22"/>
      <w:vertAlign w:val="superscript"/>
      <w:lang w:val="lv-LV"/>
    </w:rPr>
  </w:style>
  <w:style w:type="paragraph" w:styleId="ListBullet">
    <w:name w:val="List Bullet"/>
    <w:basedOn w:val="Normal"/>
    <w:pPr>
      <w:numPr>
        <w:numId w:val="3"/>
      </w:numPr>
      <w:spacing w:after="240"/>
      <w:jc w:val="both"/>
    </w:pPr>
    <w:rPr>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styleId="Emphasis">
    <w:name w:val="Emphasis"/>
    <w:basedOn w:val="DefaultParagraphFont"/>
    <w:rPr>
      <w:i/>
      <w:iCs/>
    </w:rPr>
  </w:style>
  <w:style w:type="character" w:customStyle="1" w:styleId="st">
    <w:name w:val="st"/>
    <w:basedOn w:val="DefaultParagraphFont"/>
    <w:rPr>
      <w:rFonts w:cs="Times New Roman"/>
    </w:rPr>
  </w:style>
  <w:style w:type="paragraph" w:customStyle="1" w:styleId="COEHeading4">
    <w:name w:val="COE_Heading4"/>
    <w:basedOn w:val="Normal"/>
    <w:next w:val="Normal"/>
    <w:pPr>
      <w:keepNext/>
      <w:keepLines/>
      <w:spacing w:before="120" w:after="120"/>
      <w:jc w:val="both"/>
    </w:pPr>
    <w:rPr>
      <w:i/>
      <w:iCs/>
      <w:lang w:val="en-US" w:eastAsia="fr-FR"/>
    </w:rPr>
  </w:style>
  <w:style w:type="character" w:customStyle="1" w:styleId="COEHeading4Char">
    <w:name w:val="COE_Heading4 Char"/>
    <w:basedOn w:val="DefaultParagraphFont"/>
    <w:rPr>
      <w:rFonts w:ascii="Times New Roman" w:eastAsia="Times New Roman" w:hAnsi="Times New Roman" w:cs="Times New Roman"/>
      <w:i/>
      <w:iCs/>
      <w:sz w:val="24"/>
      <w:szCs w:val="24"/>
      <w:lang w:val="en-US" w:eastAsia="fr-FR"/>
    </w:rPr>
  </w:style>
  <w:style w:type="paragraph" w:customStyle="1" w:styleId="tv2132">
    <w:name w:val="tv2132"/>
    <w:basedOn w:val="Normal"/>
    <w:pPr>
      <w:spacing w:line="360" w:lineRule="auto"/>
      <w:ind w:firstLine="300"/>
    </w:pPr>
    <w:rPr>
      <w:color w:val="414142"/>
      <w:sz w:val="20"/>
      <w:szCs w:val="20"/>
      <w:lang w:val="lv-LV" w:eastAsia="lv-LV"/>
    </w:rPr>
  </w:style>
  <w:style w:type="character" w:customStyle="1" w:styleId="ListParagraphChar">
    <w:name w:val="List Paragraph Char"/>
    <w:rPr>
      <w:rFonts w:ascii="Times New Roman" w:eastAsia="Times New Roman" w:hAnsi="Times New Roman" w:cs="Times New Roman"/>
      <w:sz w:val="24"/>
      <w:szCs w:val="24"/>
      <w:lang w:val="en-GB"/>
    </w:rPr>
  </w:style>
  <w:style w:type="numbering" w:customStyle="1" w:styleId="LFO5">
    <w:name w:val="LFO5"/>
    <w:basedOn w:val="NoList"/>
    <w:pPr>
      <w:numPr>
        <w:numId w:val="1"/>
      </w:numPr>
    </w:pPr>
  </w:style>
  <w:style w:type="numbering" w:customStyle="1" w:styleId="LFO11">
    <w:name w:val="LFO11"/>
    <w:basedOn w:val="NoList"/>
    <w:pPr>
      <w:numPr>
        <w:numId w:val="2"/>
      </w:numPr>
    </w:pPr>
  </w:style>
  <w:style w:type="numbering" w:customStyle="1" w:styleId="LFO12">
    <w:name w:val="LFO1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bracina@mfa.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7D7C-1FAF-4CDB-900C-DF2BB930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2213</Words>
  <Characters>1262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Bracina</dc:creator>
  <cp:lastModifiedBy>Eduards Ozolins</cp:lastModifiedBy>
  <cp:revision>2</cp:revision>
  <cp:lastPrinted>2018-06-06T11:48:00Z</cp:lastPrinted>
  <dcterms:created xsi:type="dcterms:W3CDTF">2018-10-18T08:20:00Z</dcterms:created>
  <dcterms:modified xsi:type="dcterms:W3CDTF">2018-10-18T08:20:00Z</dcterms:modified>
</cp:coreProperties>
</file>