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2C6B0" w14:textId="5800003A" w:rsidR="00A978C8" w:rsidRPr="00136BC6" w:rsidRDefault="00B50F06" w:rsidP="00A978C8">
      <w:pPr>
        <w:pStyle w:val="BodyText2"/>
        <w:spacing w:after="0" w:line="240" w:lineRule="auto"/>
        <w:jc w:val="center"/>
        <w:rPr>
          <w:b/>
          <w:szCs w:val="22"/>
          <w:lang w:val="lv-LV"/>
        </w:rPr>
      </w:pPr>
      <w:bookmarkStart w:id="0" w:name="_GoBack"/>
      <w:bookmarkEnd w:id="0"/>
      <w:r w:rsidRPr="00B50F06">
        <w:rPr>
          <w:rStyle w:val="FootnoteReference"/>
          <w:b/>
          <w:szCs w:val="22"/>
          <w:lang w:val="lv-LV"/>
        </w:rPr>
        <w:footnoteReference w:customMarkFollows="1" w:id="1"/>
        <w:sym w:font="Symbol" w:char="F020"/>
      </w:r>
      <w:r w:rsidR="00A978C8" w:rsidRPr="00136BC6">
        <w:rPr>
          <w:b/>
          <w:szCs w:val="22"/>
          <w:lang w:val="lv-LV"/>
        </w:rPr>
        <w:t>LATVIJAS KOMENTĀRI PAR VISPĀRĒJĀS KONVENCIJAS PAR</w:t>
      </w:r>
    </w:p>
    <w:p w14:paraId="6F1D3410" w14:textId="6E0AB466" w:rsidR="00A978C8" w:rsidRPr="00136BC6" w:rsidRDefault="00A978C8" w:rsidP="00A978C8">
      <w:pPr>
        <w:pStyle w:val="BodyText2"/>
        <w:spacing w:after="0" w:line="240" w:lineRule="auto"/>
        <w:jc w:val="center"/>
        <w:rPr>
          <w:b/>
          <w:szCs w:val="22"/>
          <w:lang w:val="lv-LV"/>
        </w:rPr>
      </w:pPr>
      <w:r w:rsidRPr="00136BC6">
        <w:rPr>
          <w:b/>
          <w:szCs w:val="22"/>
          <w:lang w:val="lv-LV"/>
        </w:rPr>
        <w:t>NACIONĀLO MINORITĀŠU AIZSARDZ</w:t>
      </w:r>
      <w:r w:rsidR="009B765B" w:rsidRPr="00136BC6">
        <w:rPr>
          <w:b/>
          <w:szCs w:val="22"/>
          <w:lang w:val="lv-LV"/>
        </w:rPr>
        <w:t>Ī</w:t>
      </w:r>
      <w:r w:rsidRPr="00136BC6">
        <w:rPr>
          <w:b/>
          <w:szCs w:val="22"/>
          <w:lang w:val="lv-LV"/>
        </w:rPr>
        <w:t>BU KONSULTAT</w:t>
      </w:r>
      <w:r w:rsidR="009B765B" w:rsidRPr="00136BC6">
        <w:rPr>
          <w:b/>
          <w:szCs w:val="22"/>
          <w:lang w:val="lv-LV"/>
        </w:rPr>
        <w:t>Ī</w:t>
      </w:r>
      <w:r w:rsidRPr="00136BC6">
        <w:rPr>
          <w:b/>
          <w:szCs w:val="22"/>
          <w:lang w:val="lv-LV"/>
        </w:rPr>
        <w:t>VĀS</w:t>
      </w:r>
    </w:p>
    <w:p w14:paraId="4E6339C1" w14:textId="77777777" w:rsidR="00A978C8" w:rsidRPr="00136BC6" w:rsidRDefault="00A978C8" w:rsidP="00A978C8">
      <w:pPr>
        <w:pStyle w:val="BodyText2"/>
        <w:spacing w:after="0" w:line="240" w:lineRule="auto"/>
        <w:jc w:val="center"/>
        <w:rPr>
          <w:b/>
          <w:szCs w:val="22"/>
          <w:lang w:val="lv-LV"/>
        </w:rPr>
      </w:pPr>
      <w:r w:rsidRPr="00136BC6">
        <w:rPr>
          <w:b/>
          <w:szCs w:val="22"/>
          <w:lang w:val="lv-LV"/>
        </w:rPr>
        <w:t>KOMITEJAS TREŠO VIEDOKLI</w:t>
      </w:r>
    </w:p>
    <w:p w14:paraId="4FAB8957" w14:textId="77777777" w:rsidR="00A978C8" w:rsidRPr="00136BC6" w:rsidRDefault="00A978C8" w:rsidP="00A978C8">
      <w:pPr>
        <w:pStyle w:val="BodyText2"/>
        <w:spacing w:after="0" w:line="240" w:lineRule="auto"/>
        <w:jc w:val="both"/>
        <w:rPr>
          <w:b/>
          <w:szCs w:val="22"/>
          <w:lang w:val="lv-LV"/>
        </w:rPr>
      </w:pPr>
    </w:p>
    <w:p w14:paraId="02C09B7C" w14:textId="77777777" w:rsidR="00A978C8" w:rsidRPr="00136BC6" w:rsidRDefault="00A978C8" w:rsidP="004F1D23">
      <w:pPr>
        <w:pStyle w:val="BodyText2"/>
        <w:spacing w:after="0" w:line="240" w:lineRule="auto"/>
        <w:jc w:val="both"/>
        <w:rPr>
          <w:b/>
          <w:szCs w:val="22"/>
          <w:lang w:val="lv-LV"/>
        </w:rPr>
      </w:pPr>
      <w:r w:rsidRPr="00136BC6">
        <w:rPr>
          <w:b/>
          <w:szCs w:val="22"/>
          <w:lang w:val="lv-LV"/>
        </w:rPr>
        <w:t>Ievads</w:t>
      </w:r>
    </w:p>
    <w:p w14:paraId="3219A576" w14:textId="77777777" w:rsidR="00A978C8" w:rsidRPr="00136BC6" w:rsidRDefault="00A978C8" w:rsidP="004F1D23">
      <w:pPr>
        <w:pStyle w:val="BodyText2"/>
        <w:spacing w:after="0" w:line="240" w:lineRule="auto"/>
        <w:jc w:val="both"/>
        <w:rPr>
          <w:szCs w:val="22"/>
          <w:lang w:val="lv-LV"/>
        </w:rPr>
      </w:pPr>
    </w:p>
    <w:p w14:paraId="1CED694D" w14:textId="11E5BEC5" w:rsidR="00A978C8" w:rsidRPr="00136BC6" w:rsidRDefault="00A978C8" w:rsidP="009B765B">
      <w:pPr>
        <w:spacing w:after="0" w:line="240" w:lineRule="auto"/>
        <w:ind w:firstLine="720"/>
        <w:jc w:val="both"/>
        <w:rPr>
          <w:rFonts w:ascii="Times New Roman" w:hAnsi="Times New Roman" w:cs="Times New Roman"/>
          <w:sz w:val="24"/>
          <w:szCs w:val="24"/>
        </w:rPr>
      </w:pPr>
      <w:r w:rsidRPr="00136BC6">
        <w:rPr>
          <w:rFonts w:ascii="Times New Roman" w:hAnsi="Times New Roman" w:cs="Times New Roman"/>
          <w:sz w:val="24"/>
          <w:szCs w:val="24"/>
        </w:rPr>
        <w:t>2018. gada 23. februārī Vispārējās konvencijas par nacionālo minoritāšu ai</w:t>
      </w:r>
      <w:r w:rsidR="009B765B" w:rsidRPr="00136BC6">
        <w:rPr>
          <w:rFonts w:ascii="Times New Roman" w:hAnsi="Times New Roman" w:cs="Times New Roman"/>
          <w:sz w:val="24"/>
          <w:szCs w:val="24"/>
        </w:rPr>
        <w:t>zsardzību (turpmāk – Konvencija</w:t>
      </w:r>
      <w:r w:rsidRPr="00136BC6">
        <w:rPr>
          <w:rFonts w:ascii="Times New Roman" w:hAnsi="Times New Roman" w:cs="Times New Roman"/>
          <w:sz w:val="24"/>
          <w:szCs w:val="24"/>
        </w:rPr>
        <w:t xml:space="preserve">) Konsultatīvā komiteja pieņēma </w:t>
      </w:r>
      <w:r w:rsidR="00721835" w:rsidRPr="00136BC6">
        <w:rPr>
          <w:rFonts w:ascii="Times New Roman" w:hAnsi="Times New Roman" w:cs="Times New Roman"/>
          <w:sz w:val="24"/>
          <w:szCs w:val="24"/>
        </w:rPr>
        <w:t>trešo</w:t>
      </w:r>
      <w:r w:rsidRPr="00136BC6">
        <w:rPr>
          <w:rFonts w:ascii="Times New Roman" w:hAnsi="Times New Roman" w:cs="Times New Roman"/>
          <w:sz w:val="24"/>
          <w:szCs w:val="24"/>
        </w:rPr>
        <w:t xml:space="preserve"> viedokli par Konvencij</w:t>
      </w:r>
      <w:r w:rsidR="009B765B" w:rsidRPr="00136BC6">
        <w:rPr>
          <w:rFonts w:ascii="Times New Roman" w:hAnsi="Times New Roman" w:cs="Times New Roman"/>
          <w:sz w:val="24"/>
          <w:szCs w:val="24"/>
        </w:rPr>
        <w:t xml:space="preserve">as īstenošanu Latvijā. Latvijai </w:t>
      </w:r>
      <w:r w:rsidRPr="00136BC6">
        <w:rPr>
          <w:rFonts w:ascii="Times New Roman" w:hAnsi="Times New Roman" w:cs="Times New Roman"/>
          <w:sz w:val="24"/>
          <w:szCs w:val="24"/>
        </w:rPr>
        <w:t xml:space="preserve">viedoklis iesniegts ar Eiropas Padomes Demokrātijas ģenerāldirektorāta </w:t>
      </w:r>
      <w:r w:rsidR="009B765B" w:rsidRPr="00136BC6">
        <w:rPr>
          <w:rFonts w:ascii="Times New Roman" w:hAnsi="Times New Roman" w:cs="Times New Roman"/>
          <w:sz w:val="24"/>
          <w:szCs w:val="24"/>
        </w:rPr>
        <w:t xml:space="preserve">2018. gada 23. maija </w:t>
      </w:r>
      <w:r w:rsidRPr="00136BC6">
        <w:rPr>
          <w:rFonts w:ascii="Times New Roman" w:hAnsi="Times New Roman" w:cs="Times New Roman"/>
          <w:sz w:val="24"/>
          <w:szCs w:val="24"/>
        </w:rPr>
        <w:t>vēstuli. Latvija trešo nacionālo ziņojumu par Konvencijas izpildi iesniedza 2016. gada 6. decembrī.</w:t>
      </w:r>
    </w:p>
    <w:p w14:paraId="5AED79C0" w14:textId="77777777" w:rsidR="00A978C8" w:rsidRPr="00136BC6" w:rsidRDefault="00A978C8" w:rsidP="00A978C8">
      <w:pPr>
        <w:spacing w:after="0" w:line="240" w:lineRule="auto"/>
        <w:ind w:firstLine="720"/>
        <w:jc w:val="both"/>
        <w:rPr>
          <w:rFonts w:ascii="Times New Roman" w:hAnsi="Times New Roman" w:cs="Times New Roman"/>
          <w:sz w:val="24"/>
          <w:szCs w:val="24"/>
        </w:rPr>
      </w:pPr>
      <w:r w:rsidRPr="00136BC6">
        <w:rPr>
          <w:rFonts w:ascii="Times New Roman" w:hAnsi="Times New Roman" w:cs="Times New Roman"/>
          <w:sz w:val="24"/>
          <w:szCs w:val="24"/>
        </w:rPr>
        <w:t>Latvija novērtē Konsultatīvās komitejas paveikto Konvencijas īstenošanas uzraudzībā un apliecina gatavību turpināt Konvencijā noteikto saistību izpildi, uzturot pastāvīgu dialogu ar Konsultatīvo komiteju. Latvija pateicas Konsultatīvajai komitejai par izteikto atzinību saistībā ar Latvijas sasniegto progresu</w:t>
      </w:r>
      <w:r w:rsidR="00362674" w:rsidRPr="00136BC6">
        <w:rPr>
          <w:rFonts w:ascii="Times New Roman" w:hAnsi="Times New Roman" w:cs="Times New Roman"/>
          <w:sz w:val="24"/>
          <w:szCs w:val="24"/>
        </w:rPr>
        <w:t xml:space="preserve"> </w:t>
      </w:r>
      <w:r w:rsidRPr="00136BC6">
        <w:rPr>
          <w:rFonts w:ascii="Times New Roman" w:hAnsi="Times New Roman" w:cs="Times New Roman"/>
          <w:sz w:val="24"/>
          <w:szCs w:val="24"/>
        </w:rPr>
        <w:t>dažādās ar sabiedrības integrāciju saistītās jomās. Latvija apņemas atbilstoši izvērtēt arī Konsultatīvās komitejas sniegtās rekomendācijas.</w:t>
      </w:r>
    </w:p>
    <w:p w14:paraId="263D642A" w14:textId="5F3A1E4D" w:rsidR="00A978C8" w:rsidRPr="00CF7E4B" w:rsidRDefault="00A978C8" w:rsidP="00755AAB">
      <w:pPr>
        <w:pStyle w:val="BodyText2"/>
        <w:spacing w:after="0" w:line="240" w:lineRule="auto"/>
        <w:ind w:firstLine="720"/>
        <w:jc w:val="both"/>
        <w:rPr>
          <w:szCs w:val="22"/>
          <w:lang w:val="lv-LV"/>
        </w:rPr>
      </w:pPr>
      <w:r w:rsidRPr="00136BC6">
        <w:t>Izvērtējot jebkuras konvencijas īstenošanu, ir būtiski ņemt vērā situāciju konkrētajā valstī. Tā</w:t>
      </w:r>
      <w:r w:rsidR="00721835" w:rsidRPr="00136BC6">
        <w:rPr>
          <w:lang w:val="lv-LV"/>
        </w:rPr>
        <w:t>dēļ</w:t>
      </w:r>
      <w:r w:rsidRPr="00136BC6">
        <w:t xml:space="preserve"> Latvija uzskata, ka ir svarīgi izprast vēsturiskos apstākļus un valsts </w:t>
      </w:r>
      <w:r w:rsidR="00721835" w:rsidRPr="00136BC6">
        <w:rPr>
          <w:lang w:val="lv-LV"/>
        </w:rPr>
        <w:t>kontinuitātes</w:t>
      </w:r>
      <w:r w:rsidR="00816C2C" w:rsidRPr="00136BC6">
        <w:rPr>
          <w:lang w:val="lv-LV"/>
        </w:rPr>
        <w:t xml:space="preserve"> </w:t>
      </w:r>
      <w:r w:rsidRPr="00136BC6">
        <w:t xml:space="preserve">doktrīnu, lai noteiktu samērīgumu starp personu, kas pieder pie </w:t>
      </w:r>
      <w:r w:rsidR="00721835" w:rsidRPr="00CF7E4B">
        <w:rPr>
          <w:lang w:val="lv-LV"/>
        </w:rPr>
        <w:t>nacionālās minoritātes</w:t>
      </w:r>
      <w:r w:rsidRPr="00CF7E4B">
        <w:t xml:space="preserve"> un nav Latvijas Republikas pilsonis, tiesību nodrošināšanu un Latvijas kā neatkarīgas un suverēnas valsts eksistences pamatprincipu ievērošanu.</w:t>
      </w:r>
    </w:p>
    <w:p w14:paraId="1C386EE9" w14:textId="77777777" w:rsidR="00A978C8" w:rsidRPr="00CF7E4B" w:rsidRDefault="00A978C8" w:rsidP="004F1D23">
      <w:pPr>
        <w:pStyle w:val="BodyText2"/>
        <w:spacing w:after="0" w:line="240" w:lineRule="auto"/>
        <w:jc w:val="both"/>
        <w:rPr>
          <w:szCs w:val="22"/>
          <w:lang w:val="lv-LV"/>
        </w:rPr>
      </w:pPr>
    </w:p>
    <w:p w14:paraId="3C039758" w14:textId="77777777" w:rsidR="00A978C8" w:rsidRPr="00CF7E4B" w:rsidRDefault="00A978C8" w:rsidP="004F1D23">
      <w:pPr>
        <w:pStyle w:val="BodyText2"/>
        <w:spacing w:after="0" w:line="240" w:lineRule="auto"/>
        <w:jc w:val="both"/>
        <w:rPr>
          <w:b/>
          <w:szCs w:val="22"/>
          <w:lang w:val="lv-LV"/>
        </w:rPr>
      </w:pPr>
      <w:r w:rsidRPr="00CF7E4B">
        <w:rPr>
          <w:b/>
          <w:szCs w:val="22"/>
          <w:lang w:val="lv-LV"/>
        </w:rPr>
        <w:t>Latvijas komentāru kopsavilkums</w:t>
      </w:r>
    </w:p>
    <w:p w14:paraId="70D1D55F" w14:textId="25D5BC45" w:rsidR="00A978C8" w:rsidRPr="00136BC6" w:rsidRDefault="00A978C8" w:rsidP="004F1D23">
      <w:pPr>
        <w:pStyle w:val="BodyText2"/>
        <w:spacing w:after="0" w:line="240" w:lineRule="auto"/>
        <w:jc w:val="both"/>
        <w:rPr>
          <w:szCs w:val="22"/>
          <w:lang w:val="lv-LV"/>
        </w:rPr>
      </w:pPr>
    </w:p>
    <w:p w14:paraId="13A479FC" w14:textId="243FEA6E" w:rsidR="00E103D1" w:rsidRPr="00136BC6" w:rsidRDefault="00E103D1" w:rsidP="004F1D23">
      <w:pPr>
        <w:pStyle w:val="BodyText2"/>
        <w:spacing w:after="0" w:line="240" w:lineRule="auto"/>
        <w:jc w:val="both"/>
        <w:rPr>
          <w:i/>
          <w:szCs w:val="22"/>
          <w:lang w:val="lv-LV"/>
        </w:rPr>
      </w:pPr>
      <w:r w:rsidRPr="00136BC6">
        <w:rPr>
          <w:i/>
          <w:szCs w:val="22"/>
          <w:lang w:val="lv-LV"/>
        </w:rPr>
        <w:t>Konvencijas piemērošanas sfēra</w:t>
      </w:r>
    </w:p>
    <w:p w14:paraId="2FEA2411" w14:textId="77AAE0AA" w:rsidR="00F47E7C" w:rsidRPr="007218E8" w:rsidRDefault="00145908" w:rsidP="00F47E7C">
      <w:pPr>
        <w:pStyle w:val="ListParagraph"/>
        <w:numPr>
          <w:ilvl w:val="0"/>
          <w:numId w:val="2"/>
        </w:numPr>
        <w:spacing w:after="0" w:line="240" w:lineRule="auto"/>
        <w:ind w:left="426" w:hanging="426"/>
        <w:jc w:val="both"/>
        <w:rPr>
          <w:rFonts w:ascii="Times New Roman" w:hAnsi="Times New Roman" w:cs="Times New Roman"/>
          <w:sz w:val="24"/>
          <w:szCs w:val="24"/>
        </w:rPr>
      </w:pPr>
      <w:r w:rsidRPr="00136BC6">
        <w:rPr>
          <w:rFonts w:ascii="Times New Roman" w:hAnsi="Times New Roman" w:cs="Times New Roman"/>
          <w:sz w:val="24"/>
          <w:szCs w:val="24"/>
        </w:rPr>
        <w:t>Ratificējot Konvenciju, Latvija ir izmantojusi savas tiesības noteikt „nacionālās minoritātes” definīciju un Konvencijas piemērošanas sfēru, kura ir daudz plašāka nekā daudzām citām Konvencijas dal</w:t>
      </w:r>
      <w:r w:rsidR="001A3CF1" w:rsidRPr="00136BC6">
        <w:rPr>
          <w:rFonts w:ascii="Times New Roman" w:hAnsi="Times New Roman" w:cs="Times New Roman"/>
          <w:sz w:val="24"/>
          <w:szCs w:val="24"/>
        </w:rPr>
        <w:t>ībvalstīm. Latvija uzskata, ka D</w:t>
      </w:r>
      <w:r w:rsidRPr="00136BC6">
        <w:rPr>
          <w:rFonts w:ascii="Times New Roman" w:hAnsi="Times New Roman" w:cs="Times New Roman"/>
          <w:sz w:val="24"/>
          <w:szCs w:val="24"/>
        </w:rPr>
        <w:t>eklarācija, ko tā iesniedza</w:t>
      </w:r>
      <w:r w:rsidR="00721835" w:rsidRPr="00136BC6">
        <w:rPr>
          <w:rFonts w:ascii="Times New Roman" w:hAnsi="Times New Roman" w:cs="Times New Roman"/>
          <w:sz w:val="24"/>
          <w:szCs w:val="24"/>
        </w:rPr>
        <w:t>,</w:t>
      </w:r>
      <w:r w:rsidRPr="00136BC6">
        <w:rPr>
          <w:rFonts w:ascii="Times New Roman" w:hAnsi="Times New Roman" w:cs="Times New Roman"/>
          <w:sz w:val="24"/>
          <w:szCs w:val="24"/>
        </w:rPr>
        <w:t xml:space="preserve"> ratificējot Konvenciju, atbilst Konvencijas garam un mērķim un </w:t>
      </w:r>
      <w:r w:rsidRPr="007218E8">
        <w:rPr>
          <w:rFonts w:ascii="Times New Roman" w:hAnsi="Times New Roman" w:cs="Times New Roman"/>
          <w:sz w:val="24"/>
          <w:szCs w:val="24"/>
        </w:rPr>
        <w:t>pastāvošajai starptautiskajai praksei.</w:t>
      </w:r>
    </w:p>
    <w:p w14:paraId="7179C1AE" w14:textId="21B5761F" w:rsidR="00E103D1" w:rsidRPr="007218E8" w:rsidRDefault="00E103D1" w:rsidP="00E103D1">
      <w:pPr>
        <w:spacing w:after="0" w:line="240" w:lineRule="auto"/>
        <w:jc w:val="both"/>
        <w:rPr>
          <w:rFonts w:ascii="Times New Roman" w:hAnsi="Times New Roman" w:cs="Times New Roman"/>
          <w:sz w:val="24"/>
          <w:szCs w:val="24"/>
        </w:rPr>
      </w:pPr>
    </w:p>
    <w:p w14:paraId="49813D68" w14:textId="6E6AD6C0" w:rsidR="00E103D1" w:rsidRPr="007218E8" w:rsidRDefault="0010491E" w:rsidP="00E103D1">
      <w:pPr>
        <w:spacing w:after="0" w:line="240" w:lineRule="auto"/>
        <w:jc w:val="both"/>
        <w:rPr>
          <w:rFonts w:ascii="Times New Roman" w:hAnsi="Times New Roman" w:cs="Times New Roman"/>
          <w:i/>
          <w:sz w:val="24"/>
          <w:szCs w:val="24"/>
        </w:rPr>
      </w:pPr>
      <w:r w:rsidRPr="007218E8">
        <w:rPr>
          <w:rFonts w:ascii="Times New Roman" w:hAnsi="Times New Roman" w:cs="Times New Roman"/>
          <w:i/>
          <w:sz w:val="24"/>
          <w:szCs w:val="24"/>
        </w:rPr>
        <w:t>Jautājumi, kas skar personas ar nepilsoņa statusu</w:t>
      </w:r>
    </w:p>
    <w:p w14:paraId="7D157979" w14:textId="438A49A3" w:rsidR="0037480E" w:rsidRPr="00F40F01" w:rsidRDefault="001D782D" w:rsidP="00F47E7C">
      <w:pPr>
        <w:pStyle w:val="ListParagraph"/>
        <w:numPr>
          <w:ilvl w:val="0"/>
          <w:numId w:val="2"/>
        </w:numPr>
        <w:spacing w:after="0" w:line="240" w:lineRule="auto"/>
        <w:ind w:left="426" w:hanging="426"/>
        <w:jc w:val="both"/>
        <w:rPr>
          <w:rFonts w:ascii="Times New Roman" w:hAnsi="Times New Roman" w:cs="Times New Roman"/>
          <w:sz w:val="24"/>
          <w:szCs w:val="24"/>
        </w:rPr>
      </w:pPr>
      <w:r w:rsidRPr="007218E8">
        <w:rPr>
          <w:rFonts w:ascii="Times New Roman" w:hAnsi="Times New Roman" w:cs="Times New Roman"/>
          <w:sz w:val="24"/>
          <w:szCs w:val="24"/>
        </w:rPr>
        <w:t>Vēlamies atgādināt, ka</w:t>
      </w:r>
      <w:r w:rsidR="0037480E" w:rsidRPr="007218E8">
        <w:rPr>
          <w:rFonts w:ascii="Times New Roman" w:hAnsi="Times New Roman" w:cs="Times New Roman"/>
          <w:sz w:val="24"/>
          <w:szCs w:val="24"/>
        </w:rPr>
        <w:t>,</w:t>
      </w:r>
      <w:r w:rsidRPr="007218E8">
        <w:rPr>
          <w:rFonts w:ascii="Times New Roman" w:hAnsi="Times New Roman" w:cs="Times New Roman"/>
          <w:sz w:val="24"/>
          <w:szCs w:val="24"/>
        </w:rPr>
        <w:t xml:space="preserve"> </w:t>
      </w:r>
      <w:r w:rsidR="0037480E" w:rsidRPr="007218E8">
        <w:rPr>
          <w:rFonts w:ascii="Times New Roman" w:hAnsi="Times New Roman" w:cs="Times New Roman"/>
          <w:sz w:val="24"/>
          <w:szCs w:val="24"/>
        </w:rPr>
        <w:t>ņemot vērā Latvijas kā starptautisko tiesību subjekta kontinuitāti, pēc Latvijas neatkarības atgūšanas Latvijas pilsoņu kopums tika atjaunots tāds, kāds tas bija pirms 1940. gada 17. jūnija</w:t>
      </w:r>
      <w:r w:rsidR="007218E8" w:rsidRPr="005B22EF">
        <w:rPr>
          <w:rFonts w:ascii="Times New Roman" w:hAnsi="Times New Roman" w:cs="Times New Roman"/>
          <w:sz w:val="24"/>
          <w:szCs w:val="24"/>
        </w:rPr>
        <w:t>, respektīvi, pirms Latvijas prettiesiskās okupācijas</w:t>
      </w:r>
      <w:r w:rsidR="0037480E" w:rsidRPr="007218E8">
        <w:rPr>
          <w:rFonts w:ascii="Times New Roman" w:hAnsi="Times New Roman" w:cs="Times New Roman"/>
          <w:sz w:val="24"/>
          <w:szCs w:val="24"/>
        </w:rPr>
        <w:t xml:space="preserve">. Tādējādi </w:t>
      </w:r>
      <w:r w:rsidR="007218E8" w:rsidRPr="005B22EF">
        <w:rPr>
          <w:rFonts w:ascii="Times New Roman" w:hAnsi="Times New Roman" w:cs="Times New Roman"/>
          <w:sz w:val="24"/>
          <w:szCs w:val="24"/>
        </w:rPr>
        <w:t xml:space="preserve">pēc neatkarības atjaunošanas </w:t>
      </w:r>
      <w:r w:rsidR="0037480E" w:rsidRPr="007218E8">
        <w:rPr>
          <w:rFonts w:ascii="Times New Roman" w:hAnsi="Times New Roman" w:cs="Times New Roman"/>
          <w:sz w:val="24"/>
          <w:szCs w:val="24"/>
        </w:rPr>
        <w:t xml:space="preserve">Latvija nevis no jauna piešķīra pilsonību personām, kurām tā jau bija pirms Latvijas okupācijas, bet gan atjaunoja šo personu tiesības </w:t>
      </w:r>
      <w:proofErr w:type="spellStart"/>
      <w:r w:rsidR="0037480E" w:rsidRPr="007218E8">
        <w:rPr>
          <w:rFonts w:ascii="Times New Roman" w:hAnsi="Times New Roman" w:cs="Times New Roman"/>
          <w:i/>
          <w:sz w:val="24"/>
          <w:szCs w:val="24"/>
        </w:rPr>
        <w:t>de</w:t>
      </w:r>
      <w:proofErr w:type="spellEnd"/>
      <w:r w:rsidR="0037480E" w:rsidRPr="007218E8">
        <w:rPr>
          <w:rFonts w:ascii="Times New Roman" w:hAnsi="Times New Roman" w:cs="Times New Roman"/>
          <w:i/>
          <w:sz w:val="24"/>
          <w:szCs w:val="24"/>
        </w:rPr>
        <w:t xml:space="preserve"> </w:t>
      </w:r>
      <w:proofErr w:type="spellStart"/>
      <w:r w:rsidR="0037480E" w:rsidRPr="007218E8">
        <w:rPr>
          <w:rFonts w:ascii="Times New Roman" w:hAnsi="Times New Roman" w:cs="Times New Roman"/>
          <w:i/>
          <w:sz w:val="24"/>
          <w:szCs w:val="24"/>
        </w:rPr>
        <w:t>facto</w:t>
      </w:r>
      <w:proofErr w:type="spellEnd"/>
      <w:r w:rsidR="0037480E" w:rsidRPr="007218E8">
        <w:rPr>
          <w:rFonts w:ascii="Times New Roman" w:hAnsi="Times New Roman" w:cs="Times New Roman"/>
          <w:sz w:val="24"/>
          <w:szCs w:val="24"/>
        </w:rPr>
        <w:t xml:space="preserve">. </w:t>
      </w:r>
      <w:r w:rsidR="007218E8" w:rsidRPr="005B22EF">
        <w:rPr>
          <w:rFonts w:ascii="Times New Roman" w:hAnsi="Times New Roman" w:cs="Times New Roman"/>
          <w:sz w:val="24"/>
          <w:szCs w:val="24"/>
        </w:rPr>
        <w:t>Turklāt n</w:t>
      </w:r>
      <w:r w:rsidR="00136BC6" w:rsidRPr="005B22EF">
        <w:rPr>
          <w:rFonts w:ascii="Times New Roman" w:hAnsi="Times New Roman" w:cs="Times New Roman"/>
          <w:sz w:val="24"/>
          <w:szCs w:val="24"/>
        </w:rPr>
        <w:t xml:space="preserve">o starptautiskajām tiesībām nekādi neizriet </w:t>
      </w:r>
      <w:r w:rsidR="007218E8" w:rsidRPr="005B22EF">
        <w:rPr>
          <w:rFonts w:ascii="Times New Roman" w:hAnsi="Times New Roman" w:cs="Times New Roman"/>
          <w:sz w:val="24"/>
          <w:szCs w:val="24"/>
        </w:rPr>
        <w:t>Latvijas</w:t>
      </w:r>
      <w:r w:rsidR="00136BC6" w:rsidRPr="005B22EF">
        <w:rPr>
          <w:rFonts w:ascii="Times New Roman" w:hAnsi="Times New Roman" w:cs="Times New Roman"/>
          <w:sz w:val="24"/>
          <w:szCs w:val="24"/>
        </w:rPr>
        <w:t xml:space="preserve"> </w:t>
      </w:r>
      <w:r w:rsidR="0037480E" w:rsidRPr="007218E8">
        <w:rPr>
          <w:rFonts w:ascii="Times New Roman" w:hAnsi="Times New Roman" w:cs="Times New Roman"/>
          <w:sz w:val="24"/>
          <w:szCs w:val="24"/>
        </w:rPr>
        <w:t xml:space="preserve">pienākums </w:t>
      </w:r>
      <w:r w:rsidR="0037480E" w:rsidRPr="00F40F01">
        <w:rPr>
          <w:rFonts w:ascii="Times New Roman" w:hAnsi="Times New Roman" w:cs="Times New Roman"/>
          <w:sz w:val="24"/>
          <w:szCs w:val="24"/>
        </w:rPr>
        <w:t xml:space="preserve">automātiski </w:t>
      </w:r>
      <w:r w:rsidR="00136BC6" w:rsidRPr="00F40F01">
        <w:rPr>
          <w:rFonts w:ascii="Times New Roman" w:hAnsi="Times New Roman" w:cs="Times New Roman"/>
          <w:sz w:val="24"/>
          <w:szCs w:val="24"/>
        </w:rPr>
        <w:t xml:space="preserve">piešķirt </w:t>
      </w:r>
      <w:r w:rsidR="0037480E" w:rsidRPr="00F40F01">
        <w:rPr>
          <w:rFonts w:ascii="Times New Roman" w:hAnsi="Times New Roman" w:cs="Times New Roman"/>
          <w:sz w:val="24"/>
          <w:szCs w:val="24"/>
        </w:rPr>
        <w:t xml:space="preserve">pilsonību </w:t>
      </w:r>
      <w:r w:rsidR="007218E8" w:rsidRPr="00F40F01">
        <w:rPr>
          <w:rFonts w:ascii="Times New Roman" w:hAnsi="Times New Roman" w:cs="Times New Roman"/>
          <w:sz w:val="24"/>
          <w:szCs w:val="24"/>
        </w:rPr>
        <w:t>tām personām</w:t>
      </w:r>
      <w:r w:rsidR="0037480E" w:rsidRPr="00F40F01">
        <w:rPr>
          <w:rFonts w:ascii="Times New Roman" w:hAnsi="Times New Roman" w:cs="Times New Roman"/>
          <w:sz w:val="24"/>
          <w:szCs w:val="24"/>
        </w:rPr>
        <w:t xml:space="preserve"> un viņu pēctečiem, kuri nekad nav bijuši Latvijas pilsoņi un </w:t>
      </w:r>
      <w:r w:rsidR="00CF7E4B">
        <w:rPr>
          <w:rFonts w:ascii="Times New Roman" w:hAnsi="Times New Roman" w:cs="Times New Roman"/>
          <w:sz w:val="24"/>
          <w:szCs w:val="24"/>
        </w:rPr>
        <w:t xml:space="preserve">kuri </w:t>
      </w:r>
      <w:r w:rsidR="0037480E" w:rsidRPr="00F40F01">
        <w:rPr>
          <w:rFonts w:ascii="Times New Roman" w:hAnsi="Times New Roman" w:cs="Times New Roman"/>
          <w:sz w:val="24"/>
          <w:szCs w:val="24"/>
        </w:rPr>
        <w:t>Latvijā ieceļojuši okupācijas laikā.</w:t>
      </w:r>
    </w:p>
    <w:p w14:paraId="6A54DE77" w14:textId="68F6EE18" w:rsidR="00F47E7C" w:rsidRPr="00F40F01" w:rsidRDefault="0037480E" w:rsidP="00742515">
      <w:pPr>
        <w:pStyle w:val="ListParagraph"/>
        <w:numPr>
          <w:ilvl w:val="0"/>
          <w:numId w:val="2"/>
        </w:numPr>
        <w:spacing w:after="0" w:line="240" w:lineRule="auto"/>
        <w:jc w:val="both"/>
        <w:rPr>
          <w:rFonts w:ascii="Times New Roman" w:hAnsi="Times New Roman" w:cs="Times New Roman"/>
          <w:sz w:val="24"/>
          <w:szCs w:val="24"/>
        </w:rPr>
      </w:pPr>
      <w:r w:rsidRPr="00F40F01">
        <w:rPr>
          <w:rFonts w:ascii="Times New Roman" w:hAnsi="Times New Roman" w:cs="Times New Roman"/>
          <w:sz w:val="24"/>
          <w:szCs w:val="24"/>
        </w:rPr>
        <w:t>N</w:t>
      </w:r>
      <w:r w:rsidR="001D782D" w:rsidRPr="00F40F01">
        <w:rPr>
          <w:rFonts w:ascii="Times New Roman" w:hAnsi="Times New Roman" w:cs="Times New Roman"/>
          <w:sz w:val="24"/>
          <w:szCs w:val="24"/>
        </w:rPr>
        <w:t>epilsoņa</w:t>
      </w:r>
      <w:r w:rsidR="00742515" w:rsidRPr="00F40F01">
        <w:rPr>
          <w:rFonts w:ascii="Times New Roman" w:hAnsi="Times New Roman" w:cs="Times New Roman"/>
          <w:sz w:val="24"/>
          <w:szCs w:val="24"/>
        </w:rPr>
        <w:t xml:space="preserve"> statuss (bijušās PSRS pilsoņu statuss, kuriem nav Latvijas vai citas valsts pilsonības) </w:t>
      </w:r>
      <w:r w:rsidR="001D782D" w:rsidRPr="00F40F01">
        <w:rPr>
          <w:rFonts w:ascii="Times New Roman" w:hAnsi="Times New Roman" w:cs="Times New Roman"/>
          <w:sz w:val="24"/>
          <w:szCs w:val="24"/>
        </w:rPr>
        <w:t>ir pagaidu statuss, kas tika izveidot</w:t>
      </w:r>
      <w:r w:rsidRPr="00F40F01">
        <w:rPr>
          <w:rFonts w:ascii="Times New Roman" w:hAnsi="Times New Roman" w:cs="Times New Roman"/>
          <w:sz w:val="24"/>
          <w:szCs w:val="24"/>
        </w:rPr>
        <w:t xml:space="preserve">s, </w:t>
      </w:r>
      <w:r w:rsidR="001D782D" w:rsidRPr="00F40F01">
        <w:rPr>
          <w:rFonts w:ascii="Times New Roman" w:hAnsi="Times New Roman" w:cs="Times New Roman"/>
          <w:sz w:val="24"/>
          <w:szCs w:val="24"/>
        </w:rPr>
        <w:t>lai šīs personas ar laiku iegūtu Latvijas pilsonību vai izvēlētos citu valsti, ar kuru nostiprināt savu tiesisko saikni. Latvija ir radījusi visus priekšnoteikumus, lai personas, kurām ir nepilsoņa statuss, varētu iegūt Latvijas pilsonību</w:t>
      </w:r>
      <w:r w:rsidR="009C589C" w:rsidRPr="00F40F01">
        <w:rPr>
          <w:rFonts w:ascii="Times New Roman" w:hAnsi="Times New Roman" w:cs="Times New Roman"/>
          <w:sz w:val="24"/>
          <w:szCs w:val="24"/>
        </w:rPr>
        <w:t xml:space="preserve">, </w:t>
      </w:r>
      <w:r w:rsidR="00F40F01" w:rsidRPr="00F40F01">
        <w:rPr>
          <w:rFonts w:ascii="Times New Roman" w:hAnsi="Times New Roman" w:cs="Times New Roman"/>
          <w:sz w:val="24"/>
          <w:szCs w:val="24"/>
        </w:rPr>
        <w:t xml:space="preserve">proti, Pilsonības likums ir vairākkārt grozīts, vienkāršojot naturalizācijas kārtību un atvieglojot prasības personai, kura vēlas </w:t>
      </w:r>
      <w:r w:rsidR="00F40F01" w:rsidRPr="00F40F01">
        <w:rPr>
          <w:rFonts w:ascii="Times New Roman" w:hAnsi="Times New Roman" w:cs="Times New Roman"/>
          <w:sz w:val="24"/>
          <w:szCs w:val="24"/>
        </w:rPr>
        <w:lastRenderedPageBreak/>
        <w:t>naturalizēties, tādēļ</w:t>
      </w:r>
      <w:r w:rsidR="009C589C" w:rsidRPr="00F40F01">
        <w:rPr>
          <w:rFonts w:ascii="Times New Roman" w:hAnsi="Times New Roman" w:cs="Times New Roman"/>
          <w:sz w:val="24"/>
          <w:szCs w:val="24"/>
        </w:rPr>
        <w:t xml:space="preserve"> nepilsoņiem ir tiesības jebkurā brīdī naturalizēties, iegūt Latvijas pilsonību un baudīt Latvijas pilsoņa tiesības.</w:t>
      </w:r>
    </w:p>
    <w:p w14:paraId="597714FC" w14:textId="3C9FAF65" w:rsidR="00F47E7C" w:rsidRPr="00F40F01" w:rsidRDefault="00B82D16" w:rsidP="00F47E7C">
      <w:pPr>
        <w:pStyle w:val="ListParagraph"/>
        <w:numPr>
          <w:ilvl w:val="0"/>
          <w:numId w:val="2"/>
        </w:numPr>
        <w:spacing w:after="0" w:line="240" w:lineRule="auto"/>
        <w:jc w:val="both"/>
        <w:rPr>
          <w:rFonts w:ascii="Times New Roman" w:hAnsi="Times New Roman" w:cs="Times New Roman"/>
          <w:sz w:val="24"/>
          <w:szCs w:val="24"/>
        </w:rPr>
      </w:pPr>
      <w:r w:rsidRPr="00F40F01">
        <w:rPr>
          <w:rFonts w:ascii="Times New Roman" w:hAnsi="Times New Roman" w:cs="Times New Roman"/>
          <w:sz w:val="24"/>
          <w:szCs w:val="24"/>
        </w:rPr>
        <w:t xml:space="preserve">Tādēļ Latvijā pastāvošie ierobežojumi attiecībā uz nepilsoņu tiesībām ir jāskata kontekstā ar iekļaujošu valdības politiku sabiedrības integrācijas jomā. Tiesības pildīt valsts dienestu vai ieņemt amatus, kas saistīti ar valsts drošību, kā arī vēlēšanu tiesības ir vēsturiski un tiesiski saistītas ar pilsonības institūtu, piederību valstij, īpašu valsts un indivīda tiesību un pienākumu kopumu. Turklāt noteiktie ierobežojumi ir samērīgi un </w:t>
      </w:r>
      <w:r w:rsidR="00912EE2">
        <w:rPr>
          <w:rFonts w:ascii="Times New Roman" w:hAnsi="Times New Roman" w:cs="Times New Roman"/>
          <w:sz w:val="24"/>
          <w:szCs w:val="24"/>
        </w:rPr>
        <w:t>atbilst</w:t>
      </w:r>
      <w:r w:rsidR="00912EE2" w:rsidRPr="00F40F01">
        <w:rPr>
          <w:rFonts w:ascii="Times New Roman" w:hAnsi="Times New Roman" w:cs="Times New Roman"/>
          <w:sz w:val="24"/>
          <w:szCs w:val="24"/>
        </w:rPr>
        <w:t xml:space="preserve"> </w:t>
      </w:r>
      <w:r w:rsidRPr="00F40F01">
        <w:rPr>
          <w:rFonts w:ascii="Times New Roman" w:hAnsi="Times New Roman" w:cs="Times New Roman"/>
          <w:sz w:val="24"/>
          <w:szCs w:val="24"/>
        </w:rPr>
        <w:t>arī citu valstu praks</w:t>
      </w:r>
      <w:r w:rsidR="00912EE2">
        <w:rPr>
          <w:rFonts w:ascii="Times New Roman" w:hAnsi="Times New Roman" w:cs="Times New Roman"/>
          <w:sz w:val="24"/>
          <w:szCs w:val="24"/>
        </w:rPr>
        <w:t>e</w:t>
      </w:r>
      <w:r w:rsidRPr="00F40F01">
        <w:rPr>
          <w:rFonts w:ascii="Times New Roman" w:hAnsi="Times New Roman" w:cs="Times New Roman"/>
          <w:sz w:val="24"/>
          <w:szCs w:val="24"/>
        </w:rPr>
        <w:t>i. Tāpēc Latvija uzskata, ka šajās jomās nav nepieciešama tālāka Latvijas pilsoņu un nepilsoņu tiesību</w:t>
      </w:r>
      <w:r w:rsidR="00FB3A93" w:rsidRPr="00F40F01">
        <w:rPr>
          <w:rFonts w:ascii="Times New Roman" w:hAnsi="Times New Roman" w:cs="Times New Roman"/>
          <w:sz w:val="24"/>
          <w:szCs w:val="24"/>
        </w:rPr>
        <w:t xml:space="preserve"> </w:t>
      </w:r>
      <w:r w:rsidR="00F40F01" w:rsidRPr="00F40F01">
        <w:rPr>
          <w:rFonts w:ascii="Times New Roman" w:hAnsi="Times New Roman" w:cs="Times New Roman"/>
          <w:sz w:val="24"/>
          <w:szCs w:val="24"/>
        </w:rPr>
        <w:t xml:space="preserve">apjoma </w:t>
      </w:r>
      <w:r w:rsidRPr="00F40F01">
        <w:rPr>
          <w:rFonts w:ascii="Times New Roman" w:hAnsi="Times New Roman" w:cs="Times New Roman"/>
          <w:sz w:val="24"/>
          <w:szCs w:val="24"/>
        </w:rPr>
        <w:t xml:space="preserve"> tuvināšana.</w:t>
      </w:r>
    </w:p>
    <w:p w14:paraId="4942AB72" w14:textId="25159303" w:rsidR="00F26A0A" w:rsidRPr="00C91F48" w:rsidRDefault="007705A1" w:rsidP="001C6FED">
      <w:pPr>
        <w:pStyle w:val="ListParagraph"/>
        <w:numPr>
          <w:ilvl w:val="0"/>
          <w:numId w:val="2"/>
        </w:numPr>
        <w:spacing w:after="0" w:line="240" w:lineRule="auto"/>
        <w:jc w:val="both"/>
        <w:rPr>
          <w:rFonts w:ascii="Times New Roman" w:hAnsi="Times New Roman" w:cs="Times New Roman"/>
          <w:sz w:val="24"/>
          <w:szCs w:val="24"/>
        </w:rPr>
      </w:pPr>
      <w:r w:rsidRPr="00F40F01">
        <w:rPr>
          <w:rFonts w:ascii="Times New Roman" w:hAnsi="Times New Roman" w:cs="Times New Roman"/>
          <w:sz w:val="24"/>
          <w:szCs w:val="24"/>
        </w:rPr>
        <w:t xml:space="preserve">Nemainīga ir arī </w:t>
      </w:r>
      <w:r w:rsidR="00A01864" w:rsidRPr="00F40F01">
        <w:rPr>
          <w:rFonts w:ascii="Times New Roman" w:hAnsi="Times New Roman" w:cs="Times New Roman"/>
          <w:sz w:val="24"/>
          <w:szCs w:val="24"/>
        </w:rPr>
        <w:t xml:space="preserve">Latvijas nostāja </w:t>
      </w:r>
      <w:r w:rsidR="009B765B" w:rsidRPr="00F40F01">
        <w:rPr>
          <w:rFonts w:ascii="Times New Roman" w:hAnsi="Times New Roman" w:cs="Times New Roman"/>
          <w:sz w:val="24"/>
          <w:szCs w:val="24"/>
        </w:rPr>
        <w:t>par</w:t>
      </w:r>
      <w:r w:rsidR="00A01864" w:rsidRPr="00F40F01">
        <w:rPr>
          <w:rFonts w:ascii="Times New Roman" w:hAnsi="Times New Roman" w:cs="Times New Roman"/>
          <w:sz w:val="24"/>
          <w:szCs w:val="24"/>
        </w:rPr>
        <w:t xml:space="preserve"> nepilsoņu tiesībām </w:t>
      </w:r>
      <w:r w:rsidR="00F40F01" w:rsidRPr="00F40F01">
        <w:rPr>
          <w:rFonts w:ascii="Times New Roman" w:hAnsi="Times New Roman" w:cs="Times New Roman"/>
          <w:sz w:val="24"/>
          <w:szCs w:val="24"/>
        </w:rPr>
        <w:t xml:space="preserve">piedalīties </w:t>
      </w:r>
      <w:r w:rsidR="00A01864" w:rsidRPr="00F40F01">
        <w:rPr>
          <w:rFonts w:ascii="Times New Roman" w:hAnsi="Times New Roman" w:cs="Times New Roman"/>
          <w:sz w:val="24"/>
          <w:szCs w:val="24"/>
        </w:rPr>
        <w:t>pašvaldīb</w:t>
      </w:r>
      <w:r w:rsidR="00F40F01" w:rsidRPr="00F40F01">
        <w:rPr>
          <w:rFonts w:ascii="Times New Roman" w:hAnsi="Times New Roman" w:cs="Times New Roman"/>
          <w:sz w:val="24"/>
          <w:szCs w:val="24"/>
        </w:rPr>
        <w:t>u vēlēšanās, proti, ka</w:t>
      </w:r>
      <w:r w:rsidR="00A01864" w:rsidRPr="00F40F01">
        <w:rPr>
          <w:rFonts w:ascii="Times New Roman" w:hAnsi="Times New Roman" w:cs="Times New Roman"/>
          <w:sz w:val="24"/>
          <w:szCs w:val="24"/>
        </w:rPr>
        <w:t xml:space="preserve"> vēlēšanu tiesības ir </w:t>
      </w:r>
      <w:r w:rsidR="00F40F01">
        <w:rPr>
          <w:rFonts w:ascii="Times New Roman" w:hAnsi="Times New Roman" w:cs="Times New Roman"/>
          <w:sz w:val="24"/>
          <w:szCs w:val="24"/>
        </w:rPr>
        <w:t>nesaraujami saistītas ar pilsoņa statusu</w:t>
      </w:r>
      <w:r w:rsidR="00F40F01" w:rsidRPr="00F40F01">
        <w:rPr>
          <w:rFonts w:ascii="Times New Roman" w:hAnsi="Times New Roman" w:cs="Times New Roman"/>
          <w:sz w:val="24"/>
          <w:szCs w:val="24"/>
        </w:rPr>
        <w:t xml:space="preserve"> un ka</w:t>
      </w:r>
      <w:r w:rsidR="00A01864" w:rsidRPr="00F40F01">
        <w:rPr>
          <w:rFonts w:ascii="Times New Roman" w:hAnsi="Times New Roman" w:cs="Times New Roman"/>
          <w:sz w:val="24"/>
          <w:szCs w:val="24"/>
        </w:rPr>
        <w:t xml:space="preserve"> </w:t>
      </w:r>
      <w:r w:rsidR="00F40F01" w:rsidRPr="00F40F01">
        <w:rPr>
          <w:rFonts w:ascii="Times New Roman" w:hAnsi="Times New Roman" w:cs="Times New Roman"/>
          <w:sz w:val="24"/>
          <w:szCs w:val="24"/>
        </w:rPr>
        <w:t>tiesību piedalīties p</w:t>
      </w:r>
      <w:r w:rsidR="00A01864" w:rsidRPr="00F40F01">
        <w:rPr>
          <w:rFonts w:ascii="Times New Roman" w:hAnsi="Times New Roman" w:cs="Times New Roman"/>
          <w:sz w:val="24"/>
          <w:szCs w:val="24"/>
        </w:rPr>
        <w:t>ašvaldību vēlēšan</w:t>
      </w:r>
      <w:r w:rsidR="00F40F01" w:rsidRPr="00F40F01">
        <w:rPr>
          <w:rFonts w:ascii="Times New Roman" w:hAnsi="Times New Roman" w:cs="Times New Roman"/>
          <w:sz w:val="24"/>
          <w:szCs w:val="24"/>
        </w:rPr>
        <w:t>ās</w:t>
      </w:r>
      <w:r w:rsidR="00A01864" w:rsidRPr="00F40F01">
        <w:rPr>
          <w:rFonts w:ascii="Times New Roman" w:hAnsi="Times New Roman" w:cs="Times New Roman"/>
          <w:sz w:val="24"/>
          <w:szCs w:val="24"/>
        </w:rPr>
        <w:t xml:space="preserve"> piešķiršana nepilsoņiem vēl vairāk tuvinātu nepilsoņu statusu pilsoņu statusam</w:t>
      </w:r>
      <w:r w:rsidR="001C6FED">
        <w:rPr>
          <w:rFonts w:ascii="Times New Roman" w:hAnsi="Times New Roman" w:cs="Times New Roman"/>
          <w:sz w:val="24"/>
          <w:szCs w:val="24"/>
        </w:rPr>
        <w:t xml:space="preserve">. </w:t>
      </w:r>
      <w:r w:rsidR="001C6FED" w:rsidRPr="001C6FED">
        <w:rPr>
          <w:rFonts w:ascii="Times New Roman" w:hAnsi="Times New Roman" w:cs="Times New Roman"/>
          <w:sz w:val="24"/>
          <w:szCs w:val="24"/>
        </w:rPr>
        <w:t>Latvijas integrācijas politikas galvenais mērķis ir veicināt naturalizāciju un palielināt Latvijas pilsoņu skaitu, nevis nepilsoņu ar plašām tiesībām skaitu.</w:t>
      </w:r>
    </w:p>
    <w:p w14:paraId="01070475" w14:textId="16558717" w:rsidR="000F5C35" w:rsidRPr="00C91F48" w:rsidRDefault="000F5C35" w:rsidP="000F5C35">
      <w:pPr>
        <w:spacing w:after="0" w:line="240" w:lineRule="auto"/>
        <w:jc w:val="both"/>
        <w:rPr>
          <w:rFonts w:ascii="Times New Roman" w:hAnsi="Times New Roman" w:cs="Times New Roman"/>
          <w:sz w:val="24"/>
          <w:szCs w:val="24"/>
        </w:rPr>
      </w:pPr>
    </w:p>
    <w:p w14:paraId="6A2C4B5B" w14:textId="76B7A97D" w:rsidR="000F5C35" w:rsidRPr="00C91F48" w:rsidRDefault="000F5C35" w:rsidP="000F5C35">
      <w:pPr>
        <w:spacing w:after="0" w:line="240" w:lineRule="auto"/>
        <w:jc w:val="both"/>
        <w:rPr>
          <w:rFonts w:ascii="Times New Roman" w:hAnsi="Times New Roman" w:cs="Times New Roman"/>
          <w:i/>
          <w:sz w:val="24"/>
          <w:szCs w:val="24"/>
        </w:rPr>
      </w:pPr>
      <w:r w:rsidRPr="00C91F48">
        <w:rPr>
          <w:rFonts w:ascii="Times New Roman" w:hAnsi="Times New Roman" w:cs="Times New Roman"/>
          <w:i/>
          <w:sz w:val="24"/>
          <w:szCs w:val="24"/>
        </w:rPr>
        <w:t>Diskriminācija</w:t>
      </w:r>
      <w:r w:rsidR="00FB2595" w:rsidRPr="00C91F48">
        <w:rPr>
          <w:rFonts w:ascii="Times New Roman" w:hAnsi="Times New Roman" w:cs="Times New Roman"/>
          <w:i/>
          <w:sz w:val="24"/>
          <w:szCs w:val="24"/>
        </w:rPr>
        <w:t>s aizliegums</w:t>
      </w:r>
    </w:p>
    <w:p w14:paraId="1F37705C" w14:textId="77777777" w:rsidR="00C91F48" w:rsidRPr="00C91F48" w:rsidRDefault="00742A79" w:rsidP="00742A79">
      <w:pPr>
        <w:pStyle w:val="ListParagraph"/>
        <w:numPr>
          <w:ilvl w:val="0"/>
          <w:numId w:val="2"/>
        </w:numPr>
        <w:spacing w:after="0" w:line="240" w:lineRule="auto"/>
        <w:jc w:val="both"/>
        <w:rPr>
          <w:rFonts w:ascii="Times New Roman" w:hAnsi="Times New Roman" w:cs="Times New Roman"/>
          <w:sz w:val="24"/>
          <w:szCs w:val="24"/>
        </w:rPr>
      </w:pPr>
      <w:r w:rsidRPr="00C91F48">
        <w:rPr>
          <w:rFonts w:ascii="Times New Roman" w:hAnsi="Times New Roman" w:cs="Times New Roman"/>
          <w:sz w:val="24"/>
          <w:szCs w:val="24"/>
        </w:rPr>
        <w:t xml:space="preserve">Latvija nepiekrīt Konsultatīvās komitejas apgalvojumam, ka diskriminācijas aizliegums uz etniskās piederības vai pilsonības pamata netiek regulēts Latvijas tiesību aktos. </w:t>
      </w:r>
      <w:r w:rsidR="00E14DB5" w:rsidRPr="00C91F48">
        <w:rPr>
          <w:rFonts w:ascii="Times New Roman" w:hAnsi="Times New Roman" w:cs="Times New Roman"/>
          <w:sz w:val="24"/>
          <w:szCs w:val="24"/>
        </w:rPr>
        <w:t>Visupirms vēlamies uzsvērt, ka Latvijas Republikas Satversmes 91. pantā ir iekļauts vispārējs diskriminācijas aizliegums, ko arī Konsultatīvā komiteja ir atzīmējusi, citējot Satversmes tiesas spriedumu lietā Nr. 2008-37-03</w:t>
      </w:r>
      <w:r w:rsidR="00CF13A6" w:rsidRPr="00C91F48">
        <w:rPr>
          <w:rFonts w:ascii="Times New Roman" w:hAnsi="Times New Roman" w:cs="Times New Roman"/>
          <w:sz w:val="24"/>
          <w:szCs w:val="24"/>
        </w:rPr>
        <w:t xml:space="preserve">. Tāpat vēlamies uzsvērt, ka Satversmes 89.pants </w:t>
      </w:r>
      <w:r w:rsidR="00C91F48" w:rsidRPr="00C91F48">
        <w:rPr>
          <w:rFonts w:ascii="Times New Roman" w:hAnsi="Times New Roman" w:cs="Times New Roman"/>
          <w:sz w:val="24"/>
          <w:szCs w:val="24"/>
        </w:rPr>
        <w:t xml:space="preserve">nostiprina nesaraujamu saikni starp Satversmi un Latvijas starptautiskajām saistībām, un Satversmes tiesa vairākkārt ir uzsvērusi, ka Satversmē iekļautās cilvēktiesību normas </w:t>
      </w:r>
      <w:r w:rsidR="00C91F48" w:rsidRPr="00C91F48">
        <w:rPr>
          <w:rFonts w:ascii="Times New Roman" w:hAnsi="Times New Roman" w:cs="Times New Roman"/>
          <w:sz w:val="24"/>
        </w:rPr>
        <w:t>tulkojamas pēc iespējas atbilstoši interpretācijai, kāda tiek lietota starptautisko cilvēktiesību normu piemērošanas praksē</w:t>
      </w:r>
      <w:r w:rsidR="00C91F48" w:rsidRPr="00C91F48">
        <w:rPr>
          <w:rFonts w:ascii="Times New Roman" w:hAnsi="Times New Roman" w:cs="Times New Roman"/>
          <w:sz w:val="24"/>
          <w:szCs w:val="24"/>
        </w:rPr>
        <w:t>. Citiem vārdiem sakot, Satversmes 91.pantā nostiprinātais diskriminācijas aizliegums aptver visus aizliegtos pamatus, kuri izriet no Latvijai saistošajiem starptautiskajiem līgumiem, tajā skaitā no Konvencijas.</w:t>
      </w:r>
    </w:p>
    <w:p w14:paraId="260C45AF" w14:textId="2D5AA548" w:rsidR="000F5C35" w:rsidRPr="003549C5" w:rsidRDefault="00C91F48" w:rsidP="003549C5">
      <w:pPr>
        <w:pStyle w:val="ListParagraph"/>
        <w:numPr>
          <w:ilvl w:val="0"/>
          <w:numId w:val="2"/>
        </w:numPr>
        <w:spacing w:after="0" w:line="240" w:lineRule="auto"/>
        <w:jc w:val="both"/>
        <w:rPr>
          <w:rFonts w:ascii="Times New Roman" w:hAnsi="Times New Roman" w:cs="Times New Roman"/>
          <w:sz w:val="24"/>
          <w:szCs w:val="24"/>
        </w:rPr>
      </w:pPr>
      <w:r w:rsidRPr="00C91F48">
        <w:rPr>
          <w:rFonts w:ascii="Times New Roman" w:hAnsi="Times New Roman" w:cs="Times New Roman"/>
          <w:sz w:val="24"/>
          <w:szCs w:val="24"/>
        </w:rPr>
        <w:t>Tāpat v</w:t>
      </w:r>
      <w:r w:rsidR="00742A79" w:rsidRPr="00C91F48">
        <w:rPr>
          <w:rFonts w:ascii="Times New Roman" w:hAnsi="Times New Roman" w:cs="Times New Roman"/>
          <w:sz w:val="24"/>
          <w:szCs w:val="24"/>
        </w:rPr>
        <w:t xml:space="preserve">ēlamies norādīt, ka dažāda veida diskriminācijas, ieskaitot uz etniskās piederības pamata, aizliegums ir </w:t>
      </w:r>
      <w:r w:rsidR="00F40F01" w:rsidRPr="00C91F48">
        <w:rPr>
          <w:rFonts w:ascii="Times New Roman" w:hAnsi="Times New Roman" w:cs="Times New Roman"/>
          <w:sz w:val="24"/>
          <w:szCs w:val="24"/>
        </w:rPr>
        <w:t xml:space="preserve">noteikts vairākos </w:t>
      </w:r>
      <w:r w:rsidR="00742A79" w:rsidRPr="00C91F48">
        <w:rPr>
          <w:rFonts w:ascii="Times New Roman" w:hAnsi="Times New Roman" w:cs="Times New Roman"/>
          <w:sz w:val="24"/>
          <w:szCs w:val="24"/>
        </w:rPr>
        <w:t xml:space="preserve">Latvijas Republikas </w:t>
      </w:r>
      <w:r w:rsidR="00F40F01" w:rsidRPr="00C91F48">
        <w:rPr>
          <w:rFonts w:ascii="Times New Roman" w:hAnsi="Times New Roman" w:cs="Times New Roman"/>
          <w:sz w:val="24"/>
          <w:szCs w:val="24"/>
        </w:rPr>
        <w:t xml:space="preserve">normatīvajos </w:t>
      </w:r>
      <w:r w:rsidR="00742A79" w:rsidRPr="00C91F48">
        <w:rPr>
          <w:rFonts w:ascii="Times New Roman" w:hAnsi="Times New Roman" w:cs="Times New Roman"/>
          <w:sz w:val="24"/>
          <w:szCs w:val="24"/>
        </w:rPr>
        <w:t xml:space="preserve">aktos, </w:t>
      </w:r>
      <w:r w:rsidRPr="00C91F48">
        <w:rPr>
          <w:rFonts w:ascii="Times New Roman" w:hAnsi="Times New Roman" w:cs="Times New Roman"/>
          <w:sz w:val="24"/>
          <w:szCs w:val="24"/>
        </w:rPr>
        <w:t xml:space="preserve">tajā skaitā </w:t>
      </w:r>
      <w:r w:rsidR="00742A79" w:rsidRPr="00C91F48">
        <w:rPr>
          <w:rFonts w:ascii="Times New Roman" w:hAnsi="Times New Roman" w:cs="Times New Roman"/>
          <w:sz w:val="24"/>
          <w:szCs w:val="24"/>
        </w:rPr>
        <w:t>Krimināllikum</w:t>
      </w:r>
      <w:r w:rsidRPr="00C91F48">
        <w:rPr>
          <w:rFonts w:ascii="Times New Roman" w:hAnsi="Times New Roman" w:cs="Times New Roman"/>
          <w:sz w:val="24"/>
          <w:szCs w:val="24"/>
        </w:rPr>
        <w:t>ā</w:t>
      </w:r>
      <w:r w:rsidR="00742A79" w:rsidRPr="00C91F48">
        <w:rPr>
          <w:rFonts w:ascii="Times New Roman" w:hAnsi="Times New Roman" w:cs="Times New Roman"/>
          <w:sz w:val="24"/>
          <w:szCs w:val="24"/>
        </w:rPr>
        <w:t>, Kriminālprocesa likum</w:t>
      </w:r>
      <w:r w:rsidRPr="00C91F48">
        <w:rPr>
          <w:rFonts w:ascii="Times New Roman" w:hAnsi="Times New Roman" w:cs="Times New Roman"/>
          <w:sz w:val="24"/>
          <w:szCs w:val="24"/>
        </w:rPr>
        <w:t>ā</w:t>
      </w:r>
      <w:r w:rsidR="00742A79" w:rsidRPr="00C91F48">
        <w:rPr>
          <w:rFonts w:ascii="Times New Roman" w:hAnsi="Times New Roman" w:cs="Times New Roman"/>
          <w:sz w:val="24"/>
          <w:szCs w:val="24"/>
        </w:rPr>
        <w:t xml:space="preserve">, </w:t>
      </w:r>
      <w:r w:rsidRPr="00C91F48">
        <w:rPr>
          <w:rFonts w:ascii="Times New Roman" w:hAnsi="Times New Roman" w:cs="Times New Roman"/>
          <w:sz w:val="24"/>
          <w:szCs w:val="24"/>
        </w:rPr>
        <w:t xml:space="preserve">Latvijas </w:t>
      </w:r>
      <w:r w:rsidR="00742A79" w:rsidRPr="00C91F48">
        <w:rPr>
          <w:rFonts w:ascii="Times New Roman" w:hAnsi="Times New Roman" w:cs="Times New Roman"/>
          <w:sz w:val="24"/>
          <w:szCs w:val="24"/>
        </w:rPr>
        <w:t>Administratīvo pārkāpumu kodeks</w:t>
      </w:r>
      <w:r w:rsidRPr="00C91F48">
        <w:rPr>
          <w:rFonts w:ascii="Times New Roman" w:hAnsi="Times New Roman" w:cs="Times New Roman"/>
          <w:sz w:val="24"/>
          <w:szCs w:val="24"/>
        </w:rPr>
        <w:t>ā</w:t>
      </w:r>
      <w:r w:rsidR="00742A79" w:rsidRPr="00C91F48">
        <w:rPr>
          <w:rFonts w:ascii="Times New Roman" w:hAnsi="Times New Roman" w:cs="Times New Roman"/>
          <w:sz w:val="24"/>
          <w:szCs w:val="24"/>
        </w:rPr>
        <w:t>, Darba likum</w:t>
      </w:r>
      <w:r w:rsidRPr="00C91F48">
        <w:rPr>
          <w:rFonts w:ascii="Times New Roman" w:hAnsi="Times New Roman" w:cs="Times New Roman"/>
          <w:sz w:val="24"/>
          <w:szCs w:val="24"/>
        </w:rPr>
        <w:t>ā</w:t>
      </w:r>
      <w:r w:rsidR="00742A79" w:rsidRPr="00C91F48">
        <w:rPr>
          <w:rFonts w:ascii="Times New Roman" w:hAnsi="Times New Roman" w:cs="Times New Roman"/>
          <w:sz w:val="24"/>
          <w:szCs w:val="24"/>
        </w:rPr>
        <w:t>, likum</w:t>
      </w:r>
      <w:r w:rsidRPr="00C91F48">
        <w:rPr>
          <w:rFonts w:ascii="Times New Roman" w:hAnsi="Times New Roman" w:cs="Times New Roman"/>
          <w:sz w:val="24"/>
          <w:szCs w:val="24"/>
        </w:rPr>
        <w:t>ā</w:t>
      </w:r>
      <w:r w:rsidR="00742A79" w:rsidRPr="00C91F48">
        <w:rPr>
          <w:rFonts w:ascii="Times New Roman" w:hAnsi="Times New Roman" w:cs="Times New Roman"/>
          <w:sz w:val="24"/>
          <w:szCs w:val="24"/>
        </w:rPr>
        <w:t xml:space="preserve"> “Par tiesu varu”, Patērētāju tiesību aizsardzības likum</w:t>
      </w:r>
      <w:r w:rsidRPr="00C91F48">
        <w:rPr>
          <w:rFonts w:ascii="Times New Roman" w:hAnsi="Times New Roman" w:cs="Times New Roman"/>
          <w:sz w:val="24"/>
          <w:szCs w:val="24"/>
        </w:rPr>
        <w:t>ā</w:t>
      </w:r>
      <w:r w:rsidR="00742A79" w:rsidRPr="00C91F48">
        <w:rPr>
          <w:rFonts w:ascii="Times New Roman" w:hAnsi="Times New Roman" w:cs="Times New Roman"/>
          <w:sz w:val="24"/>
          <w:szCs w:val="24"/>
        </w:rPr>
        <w:t>, Pacientu tiesību likum</w:t>
      </w:r>
      <w:r w:rsidRPr="00C91F48">
        <w:rPr>
          <w:rFonts w:ascii="Times New Roman" w:hAnsi="Times New Roman" w:cs="Times New Roman"/>
          <w:sz w:val="24"/>
          <w:szCs w:val="24"/>
        </w:rPr>
        <w:t>ā, Elektronisko plašsaziņas līdzekļu likumā</w:t>
      </w:r>
      <w:r w:rsidR="00742A79" w:rsidRPr="00C91F48">
        <w:rPr>
          <w:rFonts w:ascii="Times New Roman" w:hAnsi="Times New Roman" w:cs="Times New Roman"/>
          <w:sz w:val="24"/>
          <w:szCs w:val="24"/>
        </w:rPr>
        <w:t xml:space="preserve"> un Izglītības likum</w:t>
      </w:r>
      <w:r w:rsidRPr="00C91F48">
        <w:rPr>
          <w:rFonts w:ascii="Times New Roman" w:hAnsi="Times New Roman" w:cs="Times New Roman"/>
          <w:sz w:val="24"/>
          <w:szCs w:val="24"/>
        </w:rPr>
        <w:t>ā</w:t>
      </w:r>
      <w:r w:rsidR="00742A79" w:rsidRPr="00C91F48">
        <w:rPr>
          <w:rFonts w:ascii="Times New Roman" w:hAnsi="Times New Roman" w:cs="Times New Roman"/>
          <w:sz w:val="24"/>
          <w:szCs w:val="24"/>
        </w:rPr>
        <w:t>. Tajā pašā laikā vēlamies norādīt, ka katra valsts ir tiesīga lemt par to, kādas personas un personu grupas var kļūt par tās pilsoņiem. Latvijā piederību pie Latvijas pilsonības, pilsonības zaudēšanu un atjaunošanu un naturalizācijas kārtību regulē Pilsonības likums.</w:t>
      </w:r>
    </w:p>
    <w:p w14:paraId="7EA3399D" w14:textId="13EAAB7B" w:rsidR="00E103D1" w:rsidRPr="0066057A" w:rsidRDefault="00E103D1" w:rsidP="00E103D1">
      <w:pPr>
        <w:pStyle w:val="ListParagraph"/>
        <w:spacing w:after="0" w:line="240" w:lineRule="auto"/>
        <w:ind w:left="360"/>
        <w:jc w:val="both"/>
        <w:rPr>
          <w:rFonts w:ascii="Times New Roman" w:hAnsi="Times New Roman" w:cs="Times New Roman"/>
          <w:sz w:val="24"/>
          <w:szCs w:val="24"/>
        </w:rPr>
      </w:pPr>
    </w:p>
    <w:p w14:paraId="2CC1425C" w14:textId="27BF85F5" w:rsidR="00E103D1" w:rsidRPr="0066057A" w:rsidRDefault="00E103D1" w:rsidP="00E103D1">
      <w:pPr>
        <w:spacing w:after="0" w:line="240" w:lineRule="auto"/>
        <w:jc w:val="both"/>
        <w:rPr>
          <w:rFonts w:ascii="Times New Roman" w:hAnsi="Times New Roman" w:cs="Times New Roman"/>
          <w:i/>
          <w:sz w:val="24"/>
          <w:szCs w:val="24"/>
        </w:rPr>
      </w:pPr>
      <w:r w:rsidRPr="0066057A">
        <w:rPr>
          <w:rFonts w:ascii="Times New Roman" w:hAnsi="Times New Roman" w:cs="Times New Roman"/>
          <w:i/>
          <w:sz w:val="24"/>
          <w:szCs w:val="24"/>
        </w:rPr>
        <w:t>Valodas politika</w:t>
      </w:r>
    </w:p>
    <w:p w14:paraId="3891ED33" w14:textId="4FDD429E" w:rsidR="00F47E7C" w:rsidRPr="003549C5" w:rsidRDefault="0010432C" w:rsidP="003549C5">
      <w:pPr>
        <w:pStyle w:val="ListParagraph"/>
        <w:numPr>
          <w:ilvl w:val="0"/>
          <w:numId w:val="2"/>
        </w:numPr>
        <w:spacing w:after="0" w:line="240" w:lineRule="auto"/>
        <w:jc w:val="both"/>
        <w:rPr>
          <w:rFonts w:ascii="Times New Roman" w:hAnsi="Times New Roman" w:cs="Times New Roman"/>
          <w:sz w:val="24"/>
          <w:szCs w:val="24"/>
        </w:rPr>
      </w:pPr>
      <w:r w:rsidRPr="0010432C">
        <w:rPr>
          <w:rFonts w:ascii="Times New Roman" w:hAnsi="Times New Roman" w:cs="Times New Roman"/>
          <w:sz w:val="24"/>
          <w:szCs w:val="24"/>
        </w:rPr>
        <w:t>Ņemot vērā vēsturiskās īpatnības, to, ka latviešu skaitliskais sastāvs 20.</w:t>
      </w:r>
      <w:r w:rsidR="003549C5">
        <w:rPr>
          <w:rFonts w:ascii="Times New Roman" w:hAnsi="Times New Roman" w:cs="Times New Roman"/>
          <w:sz w:val="24"/>
          <w:szCs w:val="24"/>
        </w:rPr>
        <w:t xml:space="preserve"> </w:t>
      </w:r>
      <w:r w:rsidRPr="0010432C">
        <w:rPr>
          <w:rFonts w:ascii="Times New Roman" w:hAnsi="Times New Roman" w:cs="Times New Roman"/>
          <w:sz w:val="24"/>
          <w:szCs w:val="24"/>
        </w:rPr>
        <w:t>gadsimta laikā valsts teritorijā ir samazinājies, atsevišķās lielākajās pilsētās, arī Rīgā, pamatnāc</w:t>
      </w:r>
      <w:r>
        <w:rPr>
          <w:rFonts w:ascii="Times New Roman" w:hAnsi="Times New Roman" w:cs="Times New Roman"/>
          <w:sz w:val="24"/>
          <w:szCs w:val="24"/>
        </w:rPr>
        <w:t>ija joprojām ir minoritāte</w:t>
      </w:r>
      <w:r w:rsidRPr="0010432C">
        <w:rPr>
          <w:rFonts w:ascii="Times New Roman" w:hAnsi="Times New Roman" w:cs="Times New Roman"/>
          <w:sz w:val="24"/>
          <w:szCs w:val="24"/>
        </w:rPr>
        <w:t xml:space="preserve"> un latviešu valoda tikai nesen atguvusi valsts valodas statusu,</w:t>
      </w:r>
      <w:r>
        <w:rPr>
          <w:rFonts w:ascii="Times New Roman" w:hAnsi="Times New Roman" w:cs="Times New Roman"/>
          <w:sz w:val="24"/>
          <w:szCs w:val="24"/>
        </w:rPr>
        <w:t xml:space="preserve"> </w:t>
      </w:r>
      <w:r w:rsidRPr="0010432C">
        <w:rPr>
          <w:rFonts w:ascii="Times New Roman" w:hAnsi="Times New Roman" w:cs="Times New Roman"/>
          <w:sz w:val="24"/>
          <w:szCs w:val="24"/>
        </w:rPr>
        <w:t>nepieciešamība aizsargāt valsts valodu un nostiprināt tās lietošanu ir cieši saistīta ar Latvijas valsts demokrātisko iekārtu. Ievērojot latviešu valodas kā valsts valodas nostiprinājumu Satversmē, kā arī to, ka globalizācijas apstākļos Latvija ir vienīgā vieta</w:t>
      </w:r>
      <w:r>
        <w:rPr>
          <w:rFonts w:ascii="Times New Roman" w:hAnsi="Times New Roman" w:cs="Times New Roman"/>
          <w:sz w:val="24"/>
          <w:szCs w:val="24"/>
        </w:rPr>
        <w:t xml:space="preserve"> </w:t>
      </w:r>
      <w:r w:rsidRPr="0010432C">
        <w:rPr>
          <w:rFonts w:ascii="Times New Roman" w:hAnsi="Times New Roman" w:cs="Times New Roman"/>
          <w:sz w:val="24"/>
          <w:szCs w:val="24"/>
        </w:rPr>
        <w:t>pasaulē, kur var tikt garantēta latviešu valodas un līdz ar to arī pamatnācijas pastāvēšana un attīstība, latviešu valodas kā valsts valodas lietošanas jomas sašaurinājums valsts teritorijā uzskatāms arī par valsts</w:t>
      </w:r>
      <w:r>
        <w:rPr>
          <w:rFonts w:ascii="Times New Roman" w:hAnsi="Times New Roman" w:cs="Times New Roman"/>
          <w:sz w:val="24"/>
          <w:szCs w:val="24"/>
        </w:rPr>
        <w:t xml:space="preserve"> </w:t>
      </w:r>
      <w:r w:rsidRPr="0010432C">
        <w:rPr>
          <w:rFonts w:ascii="Times New Roman" w:hAnsi="Times New Roman" w:cs="Times New Roman"/>
          <w:sz w:val="24"/>
          <w:szCs w:val="24"/>
        </w:rPr>
        <w:lastRenderedPageBreak/>
        <w:t>demokrātiskās iekārt</w:t>
      </w:r>
      <w:r>
        <w:rPr>
          <w:rFonts w:ascii="Times New Roman" w:hAnsi="Times New Roman" w:cs="Times New Roman"/>
          <w:sz w:val="24"/>
          <w:szCs w:val="24"/>
        </w:rPr>
        <w:t xml:space="preserve">as apdraudējumu </w:t>
      </w:r>
      <w:r w:rsidRPr="0010432C">
        <w:rPr>
          <w:rFonts w:ascii="Times New Roman" w:hAnsi="Times New Roman" w:cs="Times New Roman"/>
          <w:sz w:val="24"/>
          <w:szCs w:val="24"/>
        </w:rPr>
        <w:t>(Satversmes tiesas spriedums lietā nr. 2001-04-0103)</w:t>
      </w:r>
      <w:r>
        <w:rPr>
          <w:rFonts w:ascii="Times New Roman" w:hAnsi="Times New Roman" w:cs="Times New Roman"/>
          <w:sz w:val="24"/>
          <w:szCs w:val="24"/>
        </w:rPr>
        <w:t xml:space="preserve">. </w:t>
      </w:r>
      <w:r w:rsidRPr="0010432C">
        <w:rPr>
          <w:rFonts w:ascii="Times New Roman" w:hAnsi="Times New Roman" w:cs="Times New Roman"/>
          <w:sz w:val="24"/>
          <w:szCs w:val="24"/>
        </w:rPr>
        <w:t>Tādējādi valsts, nosakot valodu par valsts valodu, principā apņemas garantēt pilsoņiem tiesības lietot šo valodu bez ierobežojumiem ne tikai privātajā dzīvē, bet arī attiecībās ar valsts iestādēm, sūtot un saņemot informāciju šajā valodā.</w:t>
      </w:r>
      <w:r>
        <w:rPr>
          <w:rFonts w:ascii="Times New Roman" w:hAnsi="Times New Roman" w:cs="Times New Roman"/>
          <w:sz w:val="24"/>
          <w:szCs w:val="24"/>
        </w:rPr>
        <w:t xml:space="preserve"> </w:t>
      </w:r>
      <w:r w:rsidRPr="0010432C">
        <w:rPr>
          <w:rFonts w:ascii="Times New Roman" w:hAnsi="Times New Roman" w:cs="Times New Roman"/>
          <w:sz w:val="24"/>
          <w:szCs w:val="24"/>
        </w:rPr>
        <w:t>Bez tam valsts varas institūciju lēmumi valstij būtisku vērtību, piemēram, valodas, pilsonības vai arī kultūras mantojuma, aizsargāšanai ir uzs</w:t>
      </w:r>
      <w:r w:rsidR="003549C5">
        <w:rPr>
          <w:rFonts w:ascii="Times New Roman" w:hAnsi="Times New Roman" w:cs="Times New Roman"/>
          <w:sz w:val="24"/>
          <w:szCs w:val="24"/>
        </w:rPr>
        <w:t>katāmi par politiskiem lēmumiem</w:t>
      </w:r>
      <w:r w:rsidRPr="003549C5">
        <w:rPr>
          <w:rFonts w:ascii="Times New Roman" w:hAnsi="Times New Roman" w:cs="Times New Roman"/>
          <w:sz w:val="24"/>
          <w:szCs w:val="24"/>
        </w:rPr>
        <w:t xml:space="preserve"> (Satversmes tiesas spriedums lietā nr. 2005-02-0106)</w:t>
      </w:r>
      <w:r w:rsidR="003549C5">
        <w:rPr>
          <w:rFonts w:ascii="Times New Roman" w:hAnsi="Times New Roman" w:cs="Times New Roman"/>
          <w:sz w:val="24"/>
          <w:szCs w:val="24"/>
        </w:rPr>
        <w:t>.</w:t>
      </w:r>
      <w:r w:rsidRPr="003549C5">
        <w:rPr>
          <w:rFonts w:ascii="Times New Roman" w:hAnsi="Times New Roman" w:cs="Times New Roman"/>
          <w:sz w:val="24"/>
          <w:szCs w:val="24"/>
        </w:rPr>
        <w:t xml:space="preserve"> </w:t>
      </w:r>
      <w:r w:rsidR="00362674" w:rsidRPr="003549C5">
        <w:rPr>
          <w:rFonts w:ascii="Times New Roman" w:hAnsi="Times New Roman" w:cs="Times New Roman"/>
          <w:sz w:val="24"/>
          <w:szCs w:val="24"/>
        </w:rPr>
        <w:t xml:space="preserve">Tādēļ ir saprotams, ka Valsts valodas likums paredz saglabāt, aizsargāt un attīstīt latviešu valodu, vienlaicīgi, nodrošinot mazākumtautību </w:t>
      </w:r>
      <w:r w:rsidR="00BF10C9" w:rsidRPr="003549C5">
        <w:rPr>
          <w:rFonts w:ascii="Times New Roman" w:hAnsi="Times New Roman" w:cs="Times New Roman"/>
          <w:sz w:val="24"/>
          <w:szCs w:val="24"/>
        </w:rPr>
        <w:t>integrāciju Latvijas sabiedrībā un</w:t>
      </w:r>
      <w:r w:rsidR="00362674" w:rsidRPr="003549C5">
        <w:rPr>
          <w:rFonts w:ascii="Times New Roman" w:hAnsi="Times New Roman" w:cs="Times New Roman"/>
          <w:sz w:val="24"/>
          <w:szCs w:val="24"/>
        </w:rPr>
        <w:t xml:space="preserve"> ievērojot mazākumtautību tiesības izmantot savu dzimto vai citu valodu.</w:t>
      </w:r>
    </w:p>
    <w:p w14:paraId="10BC82D0" w14:textId="34F3CFD8" w:rsidR="00362674" w:rsidRPr="0066057A" w:rsidRDefault="00362674" w:rsidP="00F47E7C">
      <w:pPr>
        <w:pStyle w:val="ListParagraph"/>
        <w:numPr>
          <w:ilvl w:val="0"/>
          <w:numId w:val="2"/>
        </w:numPr>
        <w:spacing w:after="0" w:line="240" w:lineRule="auto"/>
        <w:jc w:val="both"/>
        <w:rPr>
          <w:rFonts w:ascii="Times New Roman" w:hAnsi="Times New Roman" w:cs="Times New Roman"/>
          <w:sz w:val="24"/>
          <w:szCs w:val="24"/>
        </w:rPr>
      </w:pPr>
      <w:r w:rsidRPr="0066057A">
        <w:rPr>
          <w:rFonts w:ascii="Times New Roman" w:hAnsi="Times New Roman" w:cs="Times New Roman"/>
          <w:sz w:val="24"/>
          <w:szCs w:val="24"/>
        </w:rPr>
        <w:t>Latvijas normatīvajos aktos ir noteikts skaidrs regulējums latviešu valodas lietošanai valsts pārvaldes institūcijās. Tāpat ir noteikts, kādos gadījumos iespējams lietot mazākumtautību valodas saziņā ar valsts iestādēm, piemēram, saziņā ar policijas un ārstniecības iestādēm, glābšanas dienestiem un citām iestādēm steidzamos medicīniskās palīdzības izsaukuma gadījumos, noziegumu izdarīšanas vai citu likumpārkāpumu gadījumos.</w:t>
      </w:r>
    </w:p>
    <w:p w14:paraId="1067AAF0" w14:textId="6ABB1D42" w:rsidR="009449B9" w:rsidRPr="0066057A" w:rsidRDefault="009449B9" w:rsidP="009449B9">
      <w:pPr>
        <w:pStyle w:val="BodyText2"/>
        <w:numPr>
          <w:ilvl w:val="0"/>
          <w:numId w:val="2"/>
        </w:numPr>
        <w:spacing w:after="0" w:line="240" w:lineRule="auto"/>
        <w:jc w:val="both"/>
        <w:rPr>
          <w:szCs w:val="22"/>
          <w:lang w:val="lv-LV"/>
        </w:rPr>
      </w:pPr>
      <w:r w:rsidRPr="0066057A">
        <w:rPr>
          <w:szCs w:val="22"/>
          <w:lang w:val="lv-LV"/>
        </w:rPr>
        <w:t>Latvijas mediju vide ir komplicēta, un to precīzāk būtu definēt kā</w:t>
      </w:r>
      <w:r w:rsidR="00D3303F">
        <w:rPr>
          <w:szCs w:val="22"/>
          <w:lang w:val="lv-LV"/>
        </w:rPr>
        <w:t xml:space="preserve"> daudzveidīgu</w:t>
      </w:r>
      <w:r w:rsidRPr="0066057A">
        <w:rPr>
          <w:szCs w:val="22"/>
          <w:lang w:val="lv-LV"/>
        </w:rPr>
        <w:t xml:space="preserve"> nevis kā dalītu</w:t>
      </w:r>
      <w:r w:rsidR="0014502D">
        <w:rPr>
          <w:szCs w:val="22"/>
          <w:lang w:val="lv-LV"/>
        </w:rPr>
        <w:t xml:space="preserve"> pēc valodas principa</w:t>
      </w:r>
      <w:r w:rsidRPr="0066057A">
        <w:rPr>
          <w:szCs w:val="22"/>
          <w:lang w:val="lv-LV"/>
        </w:rPr>
        <w:t xml:space="preserve">. Saturs būtiski atšķiras savā starpā arī </w:t>
      </w:r>
      <w:r w:rsidR="0014502D">
        <w:rPr>
          <w:szCs w:val="22"/>
          <w:lang w:val="lv-LV"/>
        </w:rPr>
        <w:t>Latvijā veidotos</w:t>
      </w:r>
      <w:r w:rsidRPr="0066057A">
        <w:rPr>
          <w:szCs w:val="22"/>
          <w:lang w:val="lv-LV"/>
        </w:rPr>
        <w:t xml:space="preserve"> krievu valodā rakstošos interneta portālos, kas sasniedz arvien lielāku auditorijas daļu un ir uzskatāmi par nozīmīgu informācijas avotu. Turklāt pētījumi rāda, ka daļa mazākumtautību auditorijas lieto mediju saturu latviešu valodā. Tādējādi viens no Latvijas mediju politikas mērķiem ir </w:t>
      </w:r>
      <w:r w:rsidR="0014502D">
        <w:rPr>
          <w:szCs w:val="22"/>
          <w:lang w:val="lv-LV"/>
        </w:rPr>
        <w:t xml:space="preserve">saglabāt/attīstīt </w:t>
      </w:r>
      <w:r w:rsidRPr="0066057A">
        <w:rPr>
          <w:szCs w:val="22"/>
          <w:lang w:val="lv-LV"/>
        </w:rPr>
        <w:t>mediju daudzveidīb</w:t>
      </w:r>
      <w:r w:rsidR="0014502D">
        <w:rPr>
          <w:szCs w:val="22"/>
          <w:lang w:val="lv-LV"/>
        </w:rPr>
        <w:t>u</w:t>
      </w:r>
      <w:r w:rsidRPr="0066057A">
        <w:rPr>
          <w:szCs w:val="22"/>
          <w:lang w:val="lv-LV"/>
        </w:rPr>
        <w:t>, kas nodrošina to, ka dažādas sabiedrības grupas mediju saturā redz savu interešu atspoguļojumu. Valsts īstenoto mediju atbalsta programmu ietvaros ir izdalīta atsevišķa kategorija,</w:t>
      </w:r>
      <w:r w:rsidR="0014502D">
        <w:rPr>
          <w:szCs w:val="22"/>
          <w:lang w:val="lv-LV"/>
        </w:rPr>
        <w:t xml:space="preserve"> kurā mediji var pretendēt uz atbalstu,</w:t>
      </w:r>
      <w:r w:rsidRPr="0066057A">
        <w:rPr>
          <w:szCs w:val="22"/>
          <w:lang w:val="lv-LV"/>
        </w:rPr>
        <w:t xml:space="preserve"> lai veicinātu mazākumtautības iekļaujoša satura veidošanu medijos latviešu valodā.</w:t>
      </w:r>
    </w:p>
    <w:p w14:paraId="70D6CE66" w14:textId="4CEF39F2" w:rsidR="00E103D1" w:rsidRPr="0066057A" w:rsidRDefault="00E103D1" w:rsidP="00E103D1">
      <w:pPr>
        <w:pStyle w:val="BodyText2"/>
        <w:spacing w:after="0" w:line="240" w:lineRule="auto"/>
        <w:jc w:val="both"/>
        <w:rPr>
          <w:szCs w:val="22"/>
          <w:lang w:val="lv-LV"/>
        </w:rPr>
      </w:pPr>
    </w:p>
    <w:p w14:paraId="108EC9FD" w14:textId="7182ED51" w:rsidR="00E103D1" w:rsidRPr="00C91F48" w:rsidRDefault="00E103D1" w:rsidP="00E103D1">
      <w:pPr>
        <w:pStyle w:val="BodyText2"/>
        <w:spacing w:after="0" w:line="240" w:lineRule="auto"/>
        <w:jc w:val="both"/>
        <w:rPr>
          <w:i/>
          <w:szCs w:val="22"/>
          <w:lang w:val="lv-LV"/>
        </w:rPr>
      </w:pPr>
      <w:r w:rsidRPr="0066057A">
        <w:rPr>
          <w:i/>
          <w:szCs w:val="22"/>
          <w:lang w:val="lv-LV"/>
        </w:rPr>
        <w:t>Nacionālās identitātes, pilsoniskās sabiedrības un integrācijas politikas īstenošanas plāns 2019. – 2020. gadam</w:t>
      </w:r>
    </w:p>
    <w:p w14:paraId="140C8643" w14:textId="5ED0EED8" w:rsidR="009449B9" w:rsidRPr="00C91F48" w:rsidRDefault="009449B9" w:rsidP="009449B9">
      <w:pPr>
        <w:pStyle w:val="BodyText2"/>
        <w:numPr>
          <w:ilvl w:val="0"/>
          <w:numId w:val="2"/>
        </w:numPr>
        <w:spacing w:after="0" w:line="240" w:lineRule="auto"/>
        <w:jc w:val="both"/>
        <w:rPr>
          <w:szCs w:val="22"/>
          <w:lang w:val="lv-LV"/>
        </w:rPr>
      </w:pPr>
      <w:r w:rsidRPr="00C91F48">
        <w:rPr>
          <w:szCs w:val="22"/>
          <w:lang w:val="lv-LV"/>
        </w:rPr>
        <w:t>2018. gada 17. jūlijā Nacionālās identitātes, pilsoniskās sabiedrības un integrācijas politikas īstenošanas plāns 2019. – 2020. gadam tika apstiprināts Ministru kabinetā un ir uzskatāms par pārejas perioda plānu, lai jau nākamajā nozares politikas plānošanas ciklā (2021. – 2027. gads) panāktu harmonizāciju ar Nacionālā attīstības plāna darbības termiņiem. Plāna galvenais mērķis ir nodrošināt integrācijas politikas nepārtrauktību un Nacionālā attīstības plāna noteikto uzdevumu izpildi, un tas paredz iepriekšējā nozares politikas īstenošanas ciklā noteikto uzdevumu turpināšanu, aptverot 3 rīcības virzienus: pilsoniskās sabiedrības stiprināšanu un integrācijas sekmēšanu; nacionālās identitātes: valodas un kultūrtelpas kopšanu un integrācijas politikas koordināciju, sabiedrības procesu analīzi un jaunu pieeju izstrādi tajā.</w:t>
      </w:r>
    </w:p>
    <w:p w14:paraId="3F876FB6" w14:textId="77777777" w:rsidR="009449B9" w:rsidRPr="0066057A" w:rsidRDefault="009449B9" w:rsidP="009449B9">
      <w:pPr>
        <w:pStyle w:val="BodyText2"/>
        <w:numPr>
          <w:ilvl w:val="0"/>
          <w:numId w:val="2"/>
        </w:numPr>
        <w:spacing w:after="0" w:line="240" w:lineRule="auto"/>
        <w:jc w:val="both"/>
        <w:rPr>
          <w:szCs w:val="22"/>
          <w:lang w:val="lv-LV"/>
        </w:rPr>
      </w:pPr>
      <w:r w:rsidRPr="00C91F48">
        <w:rPr>
          <w:szCs w:val="22"/>
          <w:lang w:val="lv-LV"/>
        </w:rPr>
        <w:t xml:space="preserve">Lai efektīvāk aktivizētu Latvijas iedzīvotājus sabiedrībai aktuālu izaicinājumu risināšanā, plānā ir paredzēts attīstīt dažādās mazākumtautību līdzdalības aktivitāšu atbalsta programmas, piemēram, ģimeņu apmaiņas programmu latviešu un mazākumtautību bērniem un jauniešiem; starpkultūru NVO savstarpējās sadarbības projektus un mazākumtautību NVO atbalsta projektus. Tāpat tiks izstrādāta un īstenota sabiedrības izpratnes un informētības pasākumu kampaņa, veicinot dažādu sabiedrības grupu izpratnes par diskrimināciju paaugstināšanos, veicinot toleranci </w:t>
      </w:r>
      <w:r w:rsidRPr="0066057A">
        <w:rPr>
          <w:szCs w:val="22"/>
          <w:lang w:val="lv-LV"/>
        </w:rPr>
        <w:t>un sabiedrības saliedētību ar dažādām diskriminācijas riskam pakļauto personu grupām, kā arī veicinot izpratni par sociālās iekļaušanas nozīmi un informētību par pakalpojumu pieejamību mērķa grupām.</w:t>
      </w:r>
    </w:p>
    <w:p w14:paraId="2009767C" w14:textId="3989F571" w:rsidR="009449B9" w:rsidRPr="00326F1F" w:rsidRDefault="009449B9" w:rsidP="009449B9">
      <w:pPr>
        <w:pStyle w:val="ListBullet"/>
        <w:numPr>
          <w:ilvl w:val="0"/>
          <w:numId w:val="2"/>
        </w:numPr>
        <w:spacing w:after="0"/>
        <w:rPr>
          <w:lang w:val="lv-LV"/>
        </w:rPr>
      </w:pPr>
      <w:r w:rsidRPr="0066057A">
        <w:rPr>
          <w:szCs w:val="22"/>
          <w:lang w:val="lv-LV"/>
        </w:rPr>
        <w:lastRenderedPageBreak/>
        <w:t>Savukārt, lai veicinātu uzticību starp latviešiem un nacionālajām minoritātēm, tiek īstenoti vairāki pasākumi, kas palīdz attīstīt savstarpēju dialogu un sadarbību. Piemēram, Kultūras minis</w:t>
      </w:r>
      <w:r w:rsidR="00D3303F">
        <w:rPr>
          <w:szCs w:val="22"/>
          <w:lang w:val="lv-LV"/>
        </w:rPr>
        <w:t>trija kopš 2013. gada organizē m</w:t>
      </w:r>
      <w:r w:rsidRPr="0066057A">
        <w:rPr>
          <w:szCs w:val="22"/>
          <w:lang w:val="lv-LV"/>
        </w:rPr>
        <w:t>azākumtautību forumu, kas ik g</w:t>
      </w:r>
      <w:r w:rsidR="00D3303F">
        <w:rPr>
          <w:szCs w:val="22"/>
          <w:lang w:val="lv-LV"/>
        </w:rPr>
        <w:t xml:space="preserve">adu pulcē ap 200 mazākumtautību NVO, valsts institūciju </w:t>
      </w:r>
      <w:r w:rsidRPr="0066057A">
        <w:rPr>
          <w:szCs w:val="22"/>
          <w:lang w:val="lv-LV"/>
        </w:rPr>
        <w:t>pārstāvjus</w:t>
      </w:r>
      <w:r w:rsidR="00D3303F">
        <w:rPr>
          <w:szCs w:val="22"/>
          <w:lang w:val="lv-LV"/>
        </w:rPr>
        <w:t>, ekspertus un interesentus</w:t>
      </w:r>
      <w:r w:rsidRPr="0066057A">
        <w:rPr>
          <w:szCs w:val="22"/>
          <w:lang w:val="lv-LV"/>
        </w:rPr>
        <w:t xml:space="preserve"> no visiem Latvijas reģioniem. Foruma rezultāti tiek apstiprināti Kultūras ministrijas Mazākumtautību organizāciju konsultatīvajā padomē un ir par pamatu jaunu pasākumu veidošanai </w:t>
      </w:r>
      <w:r w:rsidRPr="00326F1F">
        <w:rPr>
          <w:szCs w:val="22"/>
          <w:lang w:val="lv-LV"/>
        </w:rPr>
        <w:t>un plānošanai nākamā budžeta gada ietvaros, tādējādi kļūstot par reālu ietekmes mehānismu, kas veido savstarpēju uzticēšanos un sadarbību.</w:t>
      </w:r>
    </w:p>
    <w:p w14:paraId="4B90E8BC" w14:textId="394827F9" w:rsidR="00E103D1" w:rsidRPr="00326F1F" w:rsidRDefault="00E103D1" w:rsidP="00E103D1">
      <w:pPr>
        <w:pStyle w:val="ListBullet"/>
        <w:numPr>
          <w:ilvl w:val="0"/>
          <w:numId w:val="0"/>
        </w:numPr>
        <w:spacing w:after="0"/>
        <w:ind w:left="283" w:hanging="283"/>
        <w:rPr>
          <w:szCs w:val="22"/>
          <w:lang w:val="lv-LV"/>
        </w:rPr>
      </w:pPr>
    </w:p>
    <w:p w14:paraId="203257BC" w14:textId="66869ECB" w:rsidR="00E103D1" w:rsidRPr="00326F1F" w:rsidRDefault="00E103D1" w:rsidP="00E103D1">
      <w:pPr>
        <w:pStyle w:val="ListBullet"/>
        <w:numPr>
          <w:ilvl w:val="0"/>
          <w:numId w:val="0"/>
        </w:numPr>
        <w:spacing w:after="0"/>
        <w:ind w:left="283" w:hanging="283"/>
        <w:rPr>
          <w:i/>
          <w:lang w:val="lv-LV"/>
        </w:rPr>
      </w:pPr>
      <w:r w:rsidRPr="00326F1F">
        <w:rPr>
          <w:i/>
          <w:szCs w:val="22"/>
          <w:lang w:val="lv-LV"/>
        </w:rPr>
        <w:t>Romu jautājumi</w:t>
      </w:r>
    </w:p>
    <w:p w14:paraId="5EFCDCED" w14:textId="6D56E207" w:rsidR="007818E1" w:rsidRPr="00326F1F" w:rsidRDefault="00BE7CAF" w:rsidP="009449B9">
      <w:pPr>
        <w:pStyle w:val="ListBullet"/>
        <w:numPr>
          <w:ilvl w:val="0"/>
          <w:numId w:val="2"/>
        </w:numPr>
        <w:spacing w:after="0"/>
        <w:rPr>
          <w:lang w:val="lv-LV"/>
        </w:rPr>
      </w:pPr>
      <w:r w:rsidRPr="00326F1F">
        <w:rPr>
          <w:color w:val="000000" w:themeColor="text1"/>
          <w:szCs w:val="24"/>
          <w:lang w:val="lv-LV"/>
        </w:rPr>
        <w:t xml:space="preserve">Kopš 2017. gada oktobra Latvijā darbojas pieci </w:t>
      </w:r>
      <w:proofErr w:type="spellStart"/>
      <w:r w:rsidRPr="00326F1F">
        <w:rPr>
          <w:color w:val="000000" w:themeColor="text1"/>
          <w:szCs w:val="24"/>
          <w:lang w:val="lv-LV"/>
        </w:rPr>
        <w:t>romu</w:t>
      </w:r>
      <w:proofErr w:type="spellEnd"/>
      <w:r w:rsidRPr="00326F1F">
        <w:rPr>
          <w:color w:val="000000" w:themeColor="text1"/>
          <w:szCs w:val="24"/>
          <w:lang w:val="lv-LV"/>
        </w:rPr>
        <w:t xml:space="preserve"> </w:t>
      </w:r>
      <w:r w:rsidR="00326F1F" w:rsidRPr="00326F1F">
        <w:rPr>
          <w:color w:val="000000" w:themeColor="text1"/>
          <w:szCs w:val="24"/>
          <w:lang w:val="lv-LV"/>
        </w:rPr>
        <w:t xml:space="preserve">izcelsmes </w:t>
      </w:r>
      <w:r w:rsidRPr="00326F1F">
        <w:rPr>
          <w:color w:val="000000" w:themeColor="text1"/>
          <w:szCs w:val="24"/>
          <w:lang w:val="lv-LV"/>
        </w:rPr>
        <w:t xml:space="preserve">mediatori, kuru </w:t>
      </w:r>
      <w:r w:rsidRPr="00326F1F">
        <w:rPr>
          <w:color w:val="000000" w:themeColor="text1"/>
          <w:szCs w:val="22"/>
          <w:lang w:val="lv-LV"/>
        </w:rPr>
        <w:t xml:space="preserve">galvenais uzdevums ir veicināt un nodrošināt dialogu un sadarbību starp </w:t>
      </w:r>
      <w:proofErr w:type="spellStart"/>
      <w:r w:rsidRPr="00326F1F">
        <w:rPr>
          <w:color w:val="000000" w:themeColor="text1"/>
          <w:szCs w:val="22"/>
          <w:lang w:val="lv-LV"/>
        </w:rPr>
        <w:t>romu</w:t>
      </w:r>
      <w:proofErr w:type="spellEnd"/>
      <w:r w:rsidRPr="00326F1F">
        <w:rPr>
          <w:color w:val="000000" w:themeColor="text1"/>
          <w:szCs w:val="22"/>
          <w:lang w:val="lv-LV"/>
        </w:rPr>
        <w:t xml:space="preserve"> ģimenēm un pašvaldības iestāžu, kā arī valsts aģentūru speciālistiem tādās jomās kā izglītība, sociālie jautājumi, nodarbinātība, bērnu tiesības u.c. Romu mediators palīdz apzināt </w:t>
      </w:r>
      <w:proofErr w:type="spellStart"/>
      <w:r w:rsidRPr="00326F1F">
        <w:rPr>
          <w:color w:val="000000" w:themeColor="text1"/>
          <w:szCs w:val="22"/>
          <w:lang w:val="lv-LV"/>
        </w:rPr>
        <w:t>romu</w:t>
      </w:r>
      <w:proofErr w:type="spellEnd"/>
      <w:r w:rsidRPr="00326F1F">
        <w:rPr>
          <w:color w:val="000000" w:themeColor="text1"/>
          <w:szCs w:val="22"/>
          <w:lang w:val="lv-LV"/>
        </w:rPr>
        <w:t xml:space="preserve"> situāciju un </w:t>
      </w:r>
      <w:r w:rsidR="00326F1F" w:rsidRPr="00326F1F">
        <w:rPr>
          <w:color w:val="000000" w:themeColor="text1"/>
          <w:szCs w:val="22"/>
          <w:lang w:val="lv-LV"/>
        </w:rPr>
        <w:t xml:space="preserve">aktuālos </w:t>
      </w:r>
      <w:r w:rsidRPr="00326F1F">
        <w:rPr>
          <w:color w:val="000000" w:themeColor="text1"/>
          <w:szCs w:val="22"/>
          <w:lang w:val="lv-LV"/>
        </w:rPr>
        <w:t xml:space="preserve">jautājumus vietējā līmenī, un, sadarbībā ar pašvaldības sociālo lietu pārvaldes, izglītības pārvaldes un citu iestāžu pārstāvjiem, rast atbilstošus risinājumus, lai veicinātu sociālā un nabadzības riskā nonākušo </w:t>
      </w:r>
      <w:proofErr w:type="spellStart"/>
      <w:r w:rsidRPr="00326F1F">
        <w:rPr>
          <w:color w:val="000000" w:themeColor="text1"/>
          <w:szCs w:val="22"/>
          <w:lang w:val="lv-LV"/>
        </w:rPr>
        <w:t>romu</w:t>
      </w:r>
      <w:proofErr w:type="spellEnd"/>
      <w:r w:rsidRPr="00326F1F">
        <w:rPr>
          <w:color w:val="000000" w:themeColor="text1"/>
          <w:szCs w:val="22"/>
          <w:lang w:val="lv-LV"/>
        </w:rPr>
        <w:t xml:space="preserve"> integrāciju un sociālo iekļaušanu vietējā līmenī. Turklāt </w:t>
      </w:r>
      <w:proofErr w:type="spellStart"/>
      <w:r w:rsidRPr="00326F1F">
        <w:rPr>
          <w:color w:val="000000" w:themeColor="text1"/>
          <w:szCs w:val="22"/>
          <w:lang w:val="lv-LV"/>
        </w:rPr>
        <w:t>romu</w:t>
      </w:r>
      <w:proofErr w:type="spellEnd"/>
      <w:r w:rsidRPr="00326F1F">
        <w:rPr>
          <w:color w:val="000000" w:themeColor="text1"/>
          <w:szCs w:val="22"/>
          <w:lang w:val="lv-LV"/>
        </w:rPr>
        <w:t xml:space="preserve"> mediators regulāri informē vietējos </w:t>
      </w:r>
      <w:proofErr w:type="spellStart"/>
      <w:r w:rsidRPr="00326F1F">
        <w:rPr>
          <w:color w:val="000000" w:themeColor="text1"/>
          <w:szCs w:val="22"/>
          <w:lang w:val="lv-LV"/>
        </w:rPr>
        <w:t>romu</w:t>
      </w:r>
      <w:proofErr w:type="spellEnd"/>
      <w:r w:rsidRPr="00326F1F">
        <w:rPr>
          <w:color w:val="000000" w:themeColor="text1"/>
          <w:szCs w:val="22"/>
          <w:lang w:val="lv-LV"/>
        </w:rPr>
        <w:t xml:space="preserve"> iedzīvotājus par sociālā atbalsta iespējām, piemēram, par konkrētiem E</w:t>
      </w:r>
      <w:r w:rsidR="007818E1" w:rsidRPr="00326F1F">
        <w:rPr>
          <w:color w:val="000000" w:themeColor="text1"/>
          <w:szCs w:val="22"/>
          <w:lang w:val="lv-LV"/>
        </w:rPr>
        <w:t xml:space="preserve">iropas Sociālā fonda </w:t>
      </w:r>
      <w:r w:rsidRPr="00326F1F">
        <w:rPr>
          <w:color w:val="000000" w:themeColor="text1"/>
          <w:szCs w:val="22"/>
          <w:lang w:val="lv-LV"/>
        </w:rPr>
        <w:t xml:space="preserve">atbalsta pasākumiem un pašvaldības sniegtajiem pakalpojumiem, kā arī motivē </w:t>
      </w:r>
      <w:proofErr w:type="spellStart"/>
      <w:r w:rsidRPr="00326F1F">
        <w:rPr>
          <w:color w:val="000000" w:themeColor="text1"/>
          <w:szCs w:val="22"/>
          <w:lang w:val="lv-LV"/>
        </w:rPr>
        <w:t>romus</w:t>
      </w:r>
      <w:proofErr w:type="spellEnd"/>
      <w:r w:rsidRPr="00326F1F">
        <w:rPr>
          <w:color w:val="000000" w:themeColor="text1"/>
          <w:szCs w:val="22"/>
          <w:lang w:val="lv-LV"/>
        </w:rPr>
        <w:t xml:space="preserve"> izglītoties, iesaistīties darba tirgū un kultūras un jauniešu pasākumos</w:t>
      </w:r>
      <w:r w:rsidR="007818E1" w:rsidRPr="00326F1F">
        <w:rPr>
          <w:color w:val="000000" w:themeColor="text1"/>
          <w:szCs w:val="22"/>
          <w:lang w:val="lv-LV"/>
        </w:rPr>
        <w:t>.</w:t>
      </w:r>
    </w:p>
    <w:p w14:paraId="3E8C1CBA" w14:textId="30FBC0C8" w:rsidR="00BE7CAF" w:rsidRPr="00326F1F" w:rsidRDefault="007818E1" w:rsidP="00BE7CAF">
      <w:pPr>
        <w:pStyle w:val="ListBullet"/>
        <w:numPr>
          <w:ilvl w:val="0"/>
          <w:numId w:val="2"/>
        </w:numPr>
        <w:spacing w:after="0"/>
        <w:rPr>
          <w:lang w:val="lv-LV"/>
        </w:rPr>
      </w:pPr>
      <w:r w:rsidRPr="00326F1F">
        <w:rPr>
          <w:color w:val="000000" w:themeColor="text1"/>
          <w:szCs w:val="22"/>
          <w:lang w:val="lv-LV"/>
        </w:rPr>
        <w:t xml:space="preserve">Mediatori arī </w:t>
      </w:r>
      <w:r w:rsidR="00BE7CAF" w:rsidRPr="00326F1F">
        <w:rPr>
          <w:lang w:val="lv-LV"/>
        </w:rPr>
        <w:t xml:space="preserve">veicina </w:t>
      </w:r>
      <w:proofErr w:type="spellStart"/>
      <w:r w:rsidR="00BE7CAF" w:rsidRPr="00326F1F">
        <w:rPr>
          <w:lang w:val="lv-LV"/>
        </w:rPr>
        <w:t>romu</w:t>
      </w:r>
      <w:proofErr w:type="spellEnd"/>
      <w:r w:rsidR="00BE7CAF" w:rsidRPr="00326F1F">
        <w:rPr>
          <w:lang w:val="lv-LV"/>
        </w:rPr>
        <w:t xml:space="preserve"> bērnu iesaistīšanos izglītības procesā, t.i.</w:t>
      </w:r>
      <w:r w:rsidR="00C80CD1" w:rsidRPr="00326F1F">
        <w:rPr>
          <w:lang w:val="lv-LV"/>
        </w:rPr>
        <w:t>,</w:t>
      </w:r>
      <w:r w:rsidR="00BE7CAF" w:rsidRPr="00326F1F">
        <w:rPr>
          <w:lang w:val="lv-LV"/>
        </w:rPr>
        <w:t xml:space="preserve"> nodrošina regulāras tikšanās ar Izglītības pārvaldes pārstāvjiem un </w:t>
      </w:r>
      <w:proofErr w:type="spellStart"/>
      <w:r w:rsidR="00BE7CAF" w:rsidRPr="00326F1F">
        <w:rPr>
          <w:lang w:val="lv-LV"/>
        </w:rPr>
        <w:t>romu</w:t>
      </w:r>
      <w:proofErr w:type="spellEnd"/>
      <w:r w:rsidR="00BE7CAF" w:rsidRPr="00326F1F">
        <w:rPr>
          <w:lang w:val="lv-LV"/>
        </w:rPr>
        <w:t xml:space="preserve"> bērnu vecākiem, kā arī iespēju robežās apzina reālo situāciju </w:t>
      </w:r>
      <w:proofErr w:type="spellStart"/>
      <w:r w:rsidR="00BE7CAF" w:rsidRPr="00326F1F">
        <w:rPr>
          <w:lang w:val="lv-LV"/>
        </w:rPr>
        <w:t>romu</w:t>
      </w:r>
      <w:proofErr w:type="spellEnd"/>
      <w:r w:rsidR="00BE7CAF" w:rsidRPr="00326F1F">
        <w:rPr>
          <w:lang w:val="lv-LV"/>
        </w:rPr>
        <w:t xml:space="preserve"> izglītības jomā vietējā līmenī. Romu mediatori arī veicina </w:t>
      </w:r>
      <w:proofErr w:type="spellStart"/>
      <w:r w:rsidR="00BE7CAF" w:rsidRPr="00326F1F">
        <w:rPr>
          <w:lang w:val="lv-LV"/>
        </w:rPr>
        <w:t>romu</w:t>
      </w:r>
      <w:proofErr w:type="spellEnd"/>
      <w:r w:rsidR="00BE7CAF" w:rsidRPr="00326F1F">
        <w:rPr>
          <w:lang w:val="lv-LV"/>
        </w:rPr>
        <w:t xml:space="preserve"> skolēnu pieeju projekta </w:t>
      </w:r>
      <w:r w:rsidR="00BE7CAF" w:rsidRPr="00326F1F">
        <w:rPr>
          <w:shd w:val="clear" w:color="auto" w:fill="FFFFFF"/>
          <w:lang w:val="lv-LV"/>
        </w:rPr>
        <w:t>„PUMPURS”</w:t>
      </w:r>
      <w:r w:rsidR="00BE7CAF" w:rsidRPr="00326F1F">
        <w:rPr>
          <w:lang w:val="lv-LV"/>
        </w:rPr>
        <w:t xml:space="preserve"> atbalstam, kas </w:t>
      </w:r>
      <w:r w:rsidR="00326F1F" w:rsidRPr="00326F1F">
        <w:rPr>
          <w:lang w:val="lv-LV"/>
        </w:rPr>
        <w:t>paredzēts</w:t>
      </w:r>
      <w:r w:rsidR="00BE7CAF" w:rsidRPr="00326F1F">
        <w:rPr>
          <w:lang w:val="lv-LV"/>
        </w:rPr>
        <w:t xml:space="preserve">, lai mazinātu bērnu </w:t>
      </w:r>
      <w:r w:rsidR="00326F1F" w:rsidRPr="00326F1F">
        <w:rPr>
          <w:lang w:val="lv-LV"/>
        </w:rPr>
        <w:t xml:space="preserve">atteikšanos no iesaistīšanās </w:t>
      </w:r>
      <w:r w:rsidR="00BE7CAF" w:rsidRPr="00326F1F">
        <w:rPr>
          <w:lang w:val="lv-LV"/>
        </w:rPr>
        <w:t xml:space="preserve"> izglītības proces</w:t>
      </w:r>
      <w:r w:rsidR="00326F1F" w:rsidRPr="00326F1F">
        <w:rPr>
          <w:lang w:val="lv-LV"/>
        </w:rPr>
        <w:t>ā</w:t>
      </w:r>
      <w:r w:rsidR="00BE7CAF" w:rsidRPr="00326F1F">
        <w:rPr>
          <w:lang w:val="lv-LV"/>
        </w:rPr>
        <w:t xml:space="preserve">. Romu mediatori seko, lai </w:t>
      </w:r>
      <w:proofErr w:type="spellStart"/>
      <w:r w:rsidR="00BE7CAF" w:rsidRPr="00326F1F">
        <w:rPr>
          <w:lang w:val="lv-LV"/>
        </w:rPr>
        <w:t>romu</w:t>
      </w:r>
      <w:proofErr w:type="spellEnd"/>
      <w:r w:rsidR="00BE7CAF" w:rsidRPr="00326F1F">
        <w:rPr>
          <w:lang w:val="lv-LV"/>
        </w:rPr>
        <w:t xml:space="preserve"> bērni mācās vispārizglītojošās skol</w:t>
      </w:r>
      <w:r w:rsidR="00326F1F" w:rsidRPr="00326F1F">
        <w:rPr>
          <w:lang w:val="lv-LV"/>
        </w:rPr>
        <w:t>ā</w:t>
      </w:r>
      <w:r w:rsidR="00BE7CAF" w:rsidRPr="00326F1F">
        <w:rPr>
          <w:lang w:val="lv-LV"/>
        </w:rPr>
        <w:t xml:space="preserve">s, nevis speciālajās </w:t>
      </w:r>
      <w:r w:rsidR="00326F1F" w:rsidRPr="00326F1F">
        <w:rPr>
          <w:lang w:val="lv-LV"/>
        </w:rPr>
        <w:t>izglītības iestādēs</w:t>
      </w:r>
      <w:r w:rsidR="00BE7CAF" w:rsidRPr="00326F1F">
        <w:rPr>
          <w:lang w:val="lv-LV"/>
        </w:rPr>
        <w:t>.</w:t>
      </w:r>
    </w:p>
    <w:p w14:paraId="08795F53" w14:textId="2720C265" w:rsidR="00BE7CAF" w:rsidRPr="00326F1F" w:rsidRDefault="00BE7CAF" w:rsidP="00BE7CAF">
      <w:pPr>
        <w:pStyle w:val="ListBullet"/>
        <w:numPr>
          <w:ilvl w:val="0"/>
          <w:numId w:val="2"/>
        </w:numPr>
        <w:spacing w:after="0"/>
        <w:rPr>
          <w:lang w:val="lv-LV"/>
        </w:rPr>
      </w:pPr>
      <w:r w:rsidRPr="00326F1F">
        <w:rPr>
          <w:lang w:val="lv-LV"/>
        </w:rPr>
        <w:t xml:space="preserve">2017./2018. mācību gadā vispārējās izglītības iestādēs strādāja 4 </w:t>
      </w:r>
      <w:proofErr w:type="spellStart"/>
      <w:r w:rsidRPr="00326F1F">
        <w:rPr>
          <w:lang w:val="lv-LV"/>
        </w:rPr>
        <w:t>romu</w:t>
      </w:r>
      <w:proofErr w:type="spellEnd"/>
      <w:r w:rsidRPr="00326F1F">
        <w:rPr>
          <w:lang w:val="lv-LV"/>
        </w:rPr>
        <w:t xml:space="preserve"> tautības skolotāju palīgi (Jelgavas 4.sākumskolā, Lādezera pamatskolā, </w:t>
      </w:r>
      <w:r w:rsidRPr="00326F1F">
        <w:rPr>
          <w:rStyle w:val="Emphasis"/>
          <w:b w:val="0"/>
          <w:lang w:val="lv-LV"/>
        </w:rPr>
        <w:t>Baumaņu Kārļa Viļķenes pamatskolā</w:t>
      </w:r>
      <w:r w:rsidRPr="00326F1F">
        <w:rPr>
          <w:i/>
          <w:lang w:val="lv-LV"/>
        </w:rPr>
        <w:t xml:space="preserve"> </w:t>
      </w:r>
      <w:r w:rsidRPr="00326F1F">
        <w:rPr>
          <w:lang w:val="lv-LV"/>
        </w:rPr>
        <w:t>un J.Raiņa Daugavpils 6.vidusskolā).</w:t>
      </w:r>
    </w:p>
    <w:p w14:paraId="2ECE52CA" w14:textId="67F46E6C" w:rsidR="00E103D1" w:rsidRPr="00C91F48" w:rsidRDefault="00E103D1" w:rsidP="00E103D1">
      <w:pPr>
        <w:pStyle w:val="ListBullet"/>
        <w:numPr>
          <w:ilvl w:val="0"/>
          <w:numId w:val="0"/>
        </w:numPr>
        <w:spacing w:after="0"/>
        <w:ind w:left="283" w:hanging="283"/>
        <w:rPr>
          <w:lang w:val="lv-LV"/>
        </w:rPr>
      </w:pPr>
    </w:p>
    <w:p w14:paraId="273D22D1" w14:textId="68100809" w:rsidR="00E103D1" w:rsidRPr="00C91F48" w:rsidRDefault="00E103D1" w:rsidP="00E103D1">
      <w:pPr>
        <w:pStyle w:val="ListBullet"/>
        <w:numPr>
          <w:ilvl w:val="0"/>
          <w:numId w:val="0"/>
        </w:numPr>
        <w:spacing w:after="0"/>
        <w:ind w:left="283" w:hanging="283"/>
        <w:rPr>
          <w:i/>
          <w:lang w:val="lv-LV"/>
        </w:rPr>
      </w:pPr>
      <w:r w:rsidRPr="00C91F48">
        <w:rPr>
          <w:i/>
          <w:lang w:val="lv-LV"/>
        </w:rPr>
        <w:t>Izglītība</w:t>
      </w:r>
    </w:p>
    <w:p w14:paraId="1570B1C2" w14:textId="6C391F06" w:rsidR="006F01A9" w:rsidRPr="00C91F48" w:rsidRDefault="00326F1F" w:rsidP="005452B0">
      <w:pPr>
        <w:pStyle w:val="ListParagraph"/>
        <w:numPr>
          <w:ilvl w:val="0"/>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5452B0" w:rsidRPr="00C91F48">
        <w:rPr>
          <w:rFonts w:ascii="Times New Roman" w:hAnsi="Times New Roman" w:cs="Times New Roman"/>
          <w:color w:val="000000" w:themeColor="text1"/>
          <w:sz w:val="24"/>
          <w:szCs w:val="24"/>
        </w:rPr>
        <w:t xml:space="preserve">rozījumi </w:t>
      </w:r>
      <w:r w:rsidR="009449B9" w:rsidRPr="00C91F48">
        <w:rPr>
          <w:rFonts w:ascii="Times New Roman" w:hAnsi="Times New Roman" w:cs="Times New Roman"/>
          <w:color w:val="000000" w:themeColor="text1"/>
          <w:sz w:val="24"/>
          <w:szCs w:val="24"/>
        </w:rPr>
        <w:t>Ministru k</w:t>
      </w:r>
      <w:r w:rsidR="005452B0" w:rsidRPr="00C91F48">
        <w:rPr>
          <w:rFonts w:ascii="Times New Roman" w:hAnsi="Times New Roman" w:cs="Times New Roman"/>
          <w:color w:val="000000" w:themeColor="text1"/>
          <w:sz w:val="24"/>
          <w:szCs w:val="24"/>
        </w:rPr>
        <w:t>abineta noteikumos par valsts pārbaudījumu norises kārtību</w:t>
      </w:r>
      <w:r w:rsidR="00E7746F" w:rsidRPr="00C91F48">
        <w:rPr>
          <w:rFonts w:ascii="Times New Roman" w:hAnsi="Times New Roman" w:cs="Times New Roman"/>
          <w:color w:val="000000" w:themeColor="text1"/>
          <w:sz w:val="24"/>
          <w:szCs w:val="24"/>
        </w:rPr>
        <w:t>, kas nosaka</w:t>
      </w:r>
      <w:r w:rsidR="005452B0" w:rsidRPr="00C91F48">
        <w:rPr>
          <w:rFonts w:ascii="Times New Roman" w:hAnsi="Times New Roman" w:cs="Times New Roman"/>
          <w:color w:val="000000" w:themeColor="text1"/>
          <w:sz w:val="24"/>
          <w:szCs w:val="24"/>
        </w:rPr>
        <w:t xml:space="preserve"> eksāmenu kārtošanu latviešu valodā, </w:t>
      </w:r>
      <w:r w:rsidR="00FC1F1E" w:rsidRPr="00C91F48">
        <w:rPr>
          <w:rFonts w:ascii="Times New Roman" w:hAnsi="Times New Roman" w:cs="Times New Roman"/>
          <w:color w:val="000000" w:themeColor="text1"/>
          <w:sz w:val="24"/>
          <w:szCs w:val="24"/>
        </w:rPr>
        <w:t>gan</w:t>
      </w:r>
      <w:r w:rsidR="006F01A9" w:rsidRPr="00C91F48">
        <w:rPr>
          <w:rFonts w:ascii="Times New Roman" w:hAnsi="Times New Roman" w:cs="Times New Roman"/>
          <w:color w:val="000000" w:themeColor="text1"/>
          <w:sz w:val="24"/>
          <w:szCs w:val="24"/>
        </w:rPr>
        <w:t xml:space="preserve"> </w:t>
      </w:r>
      <w:r w:rsidR="00003130" w:rsidRPr="00C91F48">
        <w:rPr>
          <w:rFonts w:ascii="Times New Roman" w:hAnsi="Times New Roman" w:cs="Times New Roman"/>
          <w:color w:val="000000" w:themeColor="text1"/>
          <w:sz w:val="24"/>
          <w:szCs w:val="24"/>
        </w:rPr>
        <w:t xml:space="preserve">grozījumi </w:t>
      </w:r>
      <w:r w:rsidR="006F01A9" w:rsidRPr="00C91F48">
        <w:rPr>
          <w:rFonts w:ascii="Times New Roman" w:hAnsi="Times New Roman" w:cs="Times New Roman"/>
          <w:color w:val="000000" w:themeColor="text1"/>
          <w:sz w:val="24"/>
          <w:szCs w:val="24"/>
        </w:rPr>
        <w:t xml:space="preserve">Izglītības likumā un Vispārējās izglītības likumā, kas paredz ar 2019./2020. mācību gadu mazākumtautību izglītības iestādēs sākt pakāpenisku pāreju uz izglītību latviešu valodā vidusskolu posmā, nesatur diskriminējošas normas attiecībā uz kādu no mazākumtautībām, bet tieši pretēji </w:t>
      </w:r>
      <w:r>
        <w:rPr>
          <w:rFonts w:ascii="Times New Roman" w:hAnsi="Times New Roman" w:cs="Times New Roman"/>
          <w:color w:val="000000" w:themeColor="text1"/>
          <w:sz w:val="24"/>
          <w:szCs w:val="24"/>
        </w:rPr>
        <w:t>–</w:t>
      </w:r>
      <w:r w:rsidR="006F01A9" w:rsidRPr="00C91F48">
        <w:rPr>
          <w:rFonts w:ascii="Times New Roman" w:hAnsi="Times New Roman" w:cs="Times New Roman"/>
          <w:color w:val="000000" w:themeColor="text1"/>
          <w:sz w:val="24"/>
          <w:szCs w:val="24"/>
        </w:rPr>
        <w:t xml:space="preserve"> veicina latviešu valodas apguvi visiem. </w:t>
      </w:r>
      <w:r w:rsidR="00FC1F1E" w:rsidRPr="00C91F48">
        <w:rPr>
          <w:rFonts w:ascii="Times New Roman" w:hAnsi="Times New Roman" w:cs="Times New Roman"/>
          <w:color w:val="000000" w:themeColor="text1"/>
          <w:sz w:val="24"/>
          <w:szCs w:val="24"/>
        </w:rPr>
        <w:t>To</w:t>
      </w:r>
      <w:r w:rsidR="006F01A9" w:rsidRPr="00C91F48">
        <w:rPr>
          <w:rFonts w:ascii="Times New Roman" w:hAnsi="Times New Roman" w:cs="Times New Roman"/>
          <w:color w:val="000000" w:themeColor="text1"/>
          <w:sz w:val="24"/>
          <w:szCs w:val="24"/>
        </w:rPr>
        <w:t xml:space="preserve"> mērķis ir sniegt vienlīdzīgas iespējas visiem skolu absolventiem bez jebkāda veida diskriminācijas. Atsakoties no lingvistiski </w:t>
      </w:r>
      <w:proofErr w:type="spellStart"/>
      <w:r w:rsidR="006F01A9" w:rsidRPr="00C91F48">
        <w:rPr>
          <w:rFonts w:ascii="Times New Roman" w:hAnsi="Times New Roman" w:cs="Times New Roman"/>
          <w:color w:val="000000" w:themeColor="text1"/>
          <w:sz w:val="24"/>
          <w:szCs w:val="24"/>
        </w:rPr>
        <w:t>segregētas</w:t>
      </w:r>
      <w:proofErr w:type="spellEnd"/>
      <w:r w:rsidR="006F01A9" w:rsidRPr="00C91F48">
        <w:rPr>
          <w:rFonts w:ascii="Times New Roman" w:hAnsi="Times New Roman" w:cs="Times New Roman"/>
          <w:color w:val="000000" w:themeColor="text1"/>
          <w:sz w:val="24"/>
          <w:szCs w:val="24"/>
        </w:rPr>
        <w:t xml:space="preserve"> izglītības sistēmas, skolu beidzējiem tiks nodrošinātas vienādas iespējas darba un izglītības tirgū, t.sk., profesionālās un augstākās izglītības iestādēs, kurās izglītība tiek īstenota valsts valodā.</w:t>
      </w:r>
    </w:p>
    <w:p w14:paraId="04E1004F" w14:textId="5C482B99" w:rsidR="00F47E7C" w:rsidRPr="001440CA" w:rsidRDefault="006F01A9" w:rsidP="00F47E7C">
      <w:pPr>
        <w:pStyle w:val="ListParagraph"/>
        <w:numPr>
          <w:ilvl w:val="0"/>
          <w:numId w:val="2"/>
        </w:numPr>
        <w:spacing w:after="0" w:line="240" w:lineRule="auto"/>
        <w:jc w:val="both"/>
        <w:rPr>
          <w:rFonts w:ascii="Times New Roman" w:hAnsi="Times New Roman" w:cs="Times New Roman"/>
          <w:sz w:val="24"/>
          <w:szCs w:val="24"/>
        </w:rPr>
      </w:pPr>
      <w:r w:rsidRPr="00C91F48">
        <w:rPr>
          <w:rFonts w:ascii="Times New Roman" w:hAnsi="Times New Roman" w:cs="Times New Roman"/>
          <w:sz w:val="24"/>
          <w:szCs w:val="24"/>
        </w:rPr>
        <w:t xml:space="preserve">Valdība turpinās atbalstīt valsts finansētas mazākumtautību pamata un vidējās izglītības programmas septiņās valodās: krievu, poļu, baltkrievu, ukraiņu, igauņu, </w:t>
      </w:r>
      <w:r w:rsidRPr="001440CA">
        <w:rPr>
          <w:rFonts w:ascii="Times New Roman" w:hAnsi="Times New Roman" w:cs="Times New Roman"/>
          <w:sz w:val="24"/>
          <w:szCs w:val="24"/>
        </w:rPr>
        <w:t>lietuviešu valodās un ivritā, kas ir ievērojami vairāk nekā citās Eiropas valstīs.</w:t>
      </w:r>
    </w:p>
    <w:p w14:paraId="06CE95C7" w14:textId="42745B57" w:rsidR="00B82D16" w:rsidRPr="001440CA" w:rsidRDefault="00B82D16" w:rsidP="00BB5323">
      <w:pPr>
        <w:pStyle w:val="ListParagraph"/>
        <w:numPr>
          <w:ilvl w:val="0"/>
          <w:numId w:val="2"/>
        </w:numPr>
        <w:spacing w:after="0" w:line="240" w:lineRule="auto"/>
        <w:jc w:val="both"/>
        <w:rPr>
          <w:rFonts w:ascii="Times New Roman" w:hAnsi="Times New Roman" w:cs="Times New Roman"/>
          <w:sz w:val="24"/>
          <w:szCs w:val="24"/>
        </w:rPr>
      </w:pPr>
      <w:r w:rsidRPr="001440CA">
        <w:rPr>
          <w:rFonts w:ascii="Times New Roman" w:hAnsi="Times New Roman" w:cs="Times New Roman"/>
          <w:sz w:val="24"/>
          <w:szCs w:val="24"/>
        </w:rPr>
        <w:lastRenderedPageBreak/>
        <w:t>Turpmāk tekstā ir iekļauti Latvijas valdības komentāri saistībā ar Konsultatīvās komitejas viedokli par atsevišķu Konvencijas pantu īstenošanu Latvijā.</w:t>
      </w:r>
    </w:p>
    <w:p w14:paraId="3E549D7A" w14:textId="6F16FD8E" w:rsidR="00B82D16" w:rsidRPr="001440CA" w:rsidRDefault="00B82D16" w:rsidP="004F1D23">
      <w:pPr>
        <w:pStyle w:val="BodyText2"/>
        <w:spacing w:after="0" w:line="240" w:lineRule="auto"/>
        <w:jc w:val="both"/>
        <w:rPr>
          <w:szCs w:val="22"/>
          <w:lang w:val="lv-LV"/>
        </w:rPr>
      </w:pPr>
    </w:p>
    <w:p w14:paraId="600A2ED7" w14:textId="77777777" w:rsidR="00F47E7C" w:rsidRPr="001440CA" w:rsidRDefault="00F47E7C" w:rsidP="004F1D23">
      <w:pPr>
        <w:pStyle w:val="BodyText2"/>
        <w:spacing w:after="0" w:line="240" w:lineRule="auto"/>
        <w:jc w:val="both"/>
        <w:rPr>
          <w:szCs w:val="22"/>
          <w:lang w:val="lv-LV"/>
        </w:rPr>
      </w:pPr>
    </w:p>
    <w:p w14:paraId="4F2A3546" w14:textId="21C0F8D1" w:rsidR="00F67942" w:rsidRPr="001440CA" w:rsidRDefault="00F47E7C" w:rsidP="004F1D23">
      <w:pPr>
        <w:pStyle w:val="BodyText2"/>
        <w:spacing w:after="0" w:line="240" w:lineRule="auto"/>
        <w:jc w:val="both"/>
        <w:rPr>
          <w:b/>
          <w:szCs w:val="22"/>
          <w:u w:val="single"/>
          <w:lang w:val="lv-LV"/>
        </w:rPr>
      </w:pPr>
      <w:r w:rsidRPr="001440CA">
        <w:rPr>
          <w:b/>
          <w:szCs w:val="22"/>
          <w:u w:val="single"/>
          <w:lang w:val="lv-LV"/>
        </w:rPr>
        <w:t>Galvenie secinājumi</w:t>
      </w:r>
    </w:p>
    <w:p w14:paraId="0316389B" w14:textId="7C883928" w:rsidR="00F47E7C" w:rsidRPr="001440CA" w:rsidRDefault="00F47E7C" w:rsidP="004F1D23">
      <w:pPr>
        <w:pStyle w:val="BodyText2"/>
        <w:spacing w:after="0" w:line="240" w:lineRule="auto"/>
        <w:jc w:val="both"/>
        <w:rPr>
          <w:i/>
          <w:szCs w:val="22"/>
          <w:lang w:val="lv-LV"/>
        </w:rPr>
      </w:pPr>
      <w:r w:rsidRPr="001440CA">
        <w:rPr>
          <w:i/>
          <w:szCs w:val="22"/>
          <w:lang w:val="lv-LV"/>
        </w:rPr>
        <w:t>Tiesiskais un institucionālais tvērums</w:t>
      </w:r>
    </w:p>
    <w:p w14:paraId="1105B2B0" w14:textId="77777777" w:rsidR="00F47E7C" w:rsidRPr="001440CA" w:rsidRDefault="00F47E7C" w:rsidP="004F1D23">
      <w:pPr>
        <w:pStyle w:val="BodyText2"/>
        <w:spacing w:after="0" w:line="240" w:lineRule="auto"/>
        <w:jc w:val="both"/>
        <w:rPr>
          <w:i/>
          <w:szCs w:val="22"/>
          <w:lang w:val="lv-LV"/>
        </w:rPr>
      </w:pPr>
    </w:p>
    <w:p w14:paraId="083468A0" w14:textId="14592392" w:rsidR="00B2722A" w:rsidRDefault="00B2722A" w:rsidP="00A26555">
      <w:pPr>
        <w:pStyle w:val="BodyText2"/>
        <w:spacing w:after="0" w:line="240" w:lineRule="auto"/>
        <w:jc w:val="both"/>
        <w:rPr>
          <w:b/>
          <w:szCs w:val="22"/>
          <w:lang w:val="lv-LV"/>
        </w:rPr>
      </w:pPr>
      <w:r>
        <w:rPr>
          <w:b/>
          <w:szCs w:val="22"/>
          <w:lang w:val="lv-LV"/>
        </w:rPr>
        <w:t>Viedokļa 11. punkts</w:t>
      </w:r>
    </w:p>
    <w:p w14:paraId="3AB65388" w14:textId="14A6BDD1" w:rsidR="00B2722A" w:rsidRPr="00B5747B" w:rsidRDefault="00B2722A" w:rsidP="00B5747B">
      <w:pPr>
        <w:pStyle w:val="BodyText2"/>
        <w:numPr>
          <w:ilvl w:val="0"/>
          <w:numId w:val="2"/>
        </w:numPr>
        <w:spacing w:after="0" w:line="240" w:lineRule="auto"/>
        <w:jc w:val="both"/>
        <w:rPr>
          <w:szCs w:val="22"/>
          <w:lang w:val="lv-LV"/>
        </w:rPr>
      </w:pPr>
      <w:r w:rsidRPr="00B2722A">
        <w:rPr>
          <w:szCs w:val="22"/>
          <w:lang w:val="lv-LV"/>
        </w:rPr>
        <w:t xml:space="preserve">Vēlamies uzsvērt, ka Satversmes </w:t>
      </w:r>
      <w:r>
        <w:rPr>
          <w:szCs w:val="22"/>
          <w:lang w:val="lv-LV"/>
        </w:rPr>
        <w:t>ievada</w:t>
      </w:r>
      <w:r w:rsidRPr="00B2722A">
        <w:rPr>
          <w:szCs w:val="22"/>
          <w:lang w:val="lv-LV"/>
        </w:rPr>
        <w:t xml:space="preserve"> mērķis</w:t>
      </w:r>
      <w:r>
        <w:rPr>
          <w:szCs w:val="22"/>
          <w:lang w:val="lv-LV"/>
        </w:rPr>
        <w:t xml:space="preserve"> ir</w:t>
      </w:r>
      <w:r w:rsidRPr="00B2722A">
        <w:rPr>
          <w:szCs w:val="22"/>
          <w:lang w:val="lv-LV"/>
        </w:rPr>
        <w:t xml:space="preserve"> atgādināt</w:t>
      </w:r>
      <w:r>
        <w:rPr>
          <w:szCs w:val="22"/>
          <w:lang w:val="lv-LV"/>
        </w:rPr>
        <w:t xml:space="preserve"> par</w:t>
      </w:r>
      <w:r w:rsidRPr="00B2722A">
        <w:rPr>
          <w:szCs w:val="22"/>
          <w:lang w:val="lv-LV"/>
        </w:rPr>
        <w:t xml:space="preserve"> Latvijas valsts un pašas Satversmes tapšanu, kas patiešām bija la</w:t>
      </w:r>
      <w:r>
        <w:rPr>
          <w:szCs w:val="22"/>
          <w:lang w:val="lv-LV"/>
        </w:rPr>
        <w:t xml:space="preserve">tviešu nācijas gribas izpausme. Vēršam uzmanību, ka ievada tekstā </w:t>
      </w:r>
      <w:r w:rsidRPr="00B2722A">
        <w:rPr>
          <w:szCs w:val="22"/>
          <w:lang w:val="lv-LV"/>
        </w:rPr>
        <w:t xml:space="preserve">ir </w:t>
      </w:r>
      <w:r>
        <w:rPr>
          <w:szCs w:val="22"/>
          <w:lang w:val="lv-LV"/>
        </w:rPr>
        <w:t>arī atsauce uz Latviju, kas</w:t>
      </w:r>
      <w:r w:rsidRPr="00B2722A">
        <w:rPr>
          <w:szCs w:val="22"/>
          <w:lang w:val="lv-LV"/>
        </w:rPr>
        <w:t xml:space="preserve"> “atzīst un aizsargā cilvēka pamattiesības un ciena mazākumtautības”. </w:t>
      </w:r>
      <w:r>
        <w:rPr>
          <w:szCs w:val="22"/>
          <w:lang w:val="lv-LV"/>
        </w:rPr>
        <w:t>Papildus norādām, ka Satversmes 114. pants par personu,</w:t>
      </w:r>
      <w:r w:rsidRPr="00B2722A">
        <w:rPr>
          <w:szCs w:val="22"/>
          <w:lang w:val="lv-LV"/>
        </w:rPr>
        <w:t xml:space="preserve"> kuras pieder pie mazākumtautībām, tiesīb</w:t>
      </w:r>
      <w:r>
        <w:rPr>
          <w:szCs w:val="22"/>
          <w:lang w:val="lv-LV"/>
        </w:rPr>
        <w:t>ām</w:t>
      </w:r>
      <w:r w:rsidRPr="00B2722A">
        <w:rPr>
          <w:szCs w:val="22"/>
          <w:lang w:val="lv-LV"/>
        </w:rPr>
        <w:t xml:space="preserve"> saglabāt un attīstīt savu valodu</w:t>
      </w:r>
      <w:r w:rsidR="00B5747B">
        <w:rPr>
          <w:szCs w:val="22"/>
          <w:lang w:val="lv-LV"/>
        </w:rPr>
        <w:t>, etnisko un kultūras savdabību</w:t>
      </w:r>
      <w:r w:rsidRPr="00B5747B">
        <w:rPr>
          <w:szCs w:val="22"/>
          <w:lang w:val="lv-LV"/>
        </w:rPr>
        <w:t xml:space="preserve"> </w:t>
      </w:r>
      <w:r w:rsidR="00B5747B" w:rsidRPr="00B5747B">
        <w:rPr>
          <w:szCs w:val="22"/>
          <w:lang w:val="lv-LV"/>
        </w:rPr>
        <w:t>nav grozīts.</w:t>
      </w:r>
    </w:p>
    <w:p w14:paraId="5CD28C4A" w14:textId="77777777" w:rsidR="00B2722A" w:rsidRDefault="00B2722A" w:rsidP="00A26555">
      <w:pPr>
        <w:pStyle w:val="BodyText2"/>
        <w:spacing w:after="0" w:line="240" w:lineRule="auto"/>
        <w:jc w:val="both"/>
        <w:rPr>
          <w:b/>
          <w:szCs w:val="22"/>
          <w:lang w:val="lv-LV"/>
        </w:rPr>
      </w:pPr>
    </w:p>
    <w:p w14:paraId="214AA41C" w14:textId="411EFCBC" w:rsidR="00A26555" w:rsidRPr="001440CA" w:rsidRDefault="00A26555" w:rsidP="00A26555">
      <w:pPr>
        <w:pStyle w:val="BodyText2"/>
        <w:spacing w:after="0" w:line="240" w:lineRule="auto"/>
        <w:jc w:val="both"/>
        <w:rPr>
          <w:b/>
          <w:szCs w:val="22"/>
          <w:lang w:val="lv-LV"/>
        </w:rPr>
      </w:pPr>
      <w:r w:rsidRPr="001440CA">
        <w:rPr>
          <w:b/>
          <w:szCs w:val="22"/>
          <w:lang w:val="lv-LV"/>
        </w:rPr>
        <w:t>Viedokļa 13. punkts</w:t>
      </w:r>
    </w:p>
    <w:p w14:paraId="47868C4E" w14:textId="1B972CCD" w:rsidR="00A26555" w:rsidRPr="001440CA" w:rsidRDefault="00A26555" w:rsidP="0034292A">
      <w:pPr>
        <w:pStyle w:val="BodyText2"/>
        <w:numPr>
          <w:ilvl w:val="0"/>
          <w:numId w:val="2"/>
        </w:numPr>
        <w:spacing w:after="0" w:line="240" w:lineRule="auto"/>
        <w:jc w:val="both"/>
        <w:rPr>
          <w:szCs w:val="22"/>
          <w:lang w:val="lv-LV"/>
        </w:rPr>
      </w:pPr>
      <w:r w:rsidRPr="001440CA">
        <w:rPr>
          <w:szCs w:val="22"/>
          <w:lang w:val="lv-LV"/>
        </w:rPr>
        <w:t xml:space="preserve">Vēlamies norādīt, ka šajā punktā un pārējā </w:t>
      </w:r>
      <w:r w:rsidR="00FB4794" w:rsidRPr="001440CA">
        <w:rPr>
          <w:szCs w:val="22"/>
          <w:lang w:val="lv-LV"/>
        </w:rPr>
        <w:t xml:space="preserve">viedokļa </w:t>
      </w:r>
      <w:r w:rsidRPr="001440CA">
        <w:rPr>
          <w:szCs w:val="22"/>
          <w:lang w:val="lv-LV"/>
        </w:rPr>
        <w:t xml:space="preserve">tekstā </w:t>
      </w:r>
      <w:r w:rsidR="002A692A" w:rsidRPr="001440CA">
        <w:rPr>
          <w:szCs w:val="22"/>
          <w:lang w:val="lv-LV"/>
        </w:rPr>
        <w:t>tiek lietots nepareizs apzīmējums</w:t>
      </w:r>
      <w:r w:rsidRPr="001440CA">
        <w:rPr>
          <w:szCs w:val="22"/>
          <w:lang w:val="lv-LV"/>
        </w:rPr>
        <w:t xml:space="preserve"> Latvijas </w:t>
      </w:r>
      <w:r w:rsidR="00FB4794" w:rsidRPr="001440CA">
        <w:rPr>
          <w:szCs w:val="22"/>
          <w:lang w:val="lv-LV"/>
        </w:rPr>
        <w:t xml:space="preserve">Republikas </w:t>
      </w:r>
      <w:r w:rsidRPr="001440CA">
        <w:rPr>
          <w:szCs w:val="22"/>
          <w:lang w:val="lv-LV"/>
        </w:rPr>
        <w:t>Krimināllikuma</w:t>
      </w:r>
      <w:r w:rsidR="000054CD" w:rsidRPr="001440CA">
        <w:rPr>
          <w:szCs w:val="22"/>
          <w:lang w:val="lv-LV"/>
        </w:rPr>
        <w:t xml:space="preserve">m. Pareizi </w:t>
      </w:r>
      <w:r w:rsidR="0079249F">
        <w:rPr>
          <w:szCs w:val="22"/>
          <w:lang w:val="lv-LV"/>
        </w:rPr>
        <w:t>ir</w:t>
      </w:r>
      <w:r w:rsidR="000054CD" w:rsidRPr="001440CA">
        <w:rPr>
          <w:szCs w:val="22"/>
          <w:lang w:val="lv-LV"/>
        </w:rPr>
        <w:t xml:space="preserve"> “Krimināllikums” (</w:t>
      </w:r>
      <w:proofErr w:type="spellStart"/>
      <w:r w:rsidR="000054CD" w:rsidRPr="001440CA">
        <w:rPr>
          <w:i/>
          <w:szCs w:val="22"/>
          <w:lang w:val="lv-LV"/>
        </w:rPr>
        <w:t>Criminal</w:t>
      </w:r>
      <w:proofErr w:type="spellEnd"/>
      <w:r w:rsidR="000054CD" w:rsidRPr="001440CA">
        <w:rPr>
          <w:i/>
          <w:szCs w:val="22"/>
          <w:lang w:val="lv-LV"/>
        </w:rPr>
        <w:t xml:space="preserve"> </w:t>
      </w:r>
      <w:proofErr w:type="spellStart"/>
      <w:r w:rsidR="000054CD" w:rsidRPr="001440CA">
        <w:rPr>
          <w:i/>
          <w:szCs w:val="22"/>
          <w:lang w:val="lv-LV"/>
        </w:rPr>
        <w:t>Law</w:t>
      </w:r>
      <w:proofErr w:type="spellEnd"/>
      <w:r w:rsidR="000054CD" w:rsidRPr="001440CA">
        <w:rPr>
          <w:szCs w:val="22"/>
          <w:lang w:val="lv-LV"/>
        </w:rPr>
        <w:t xml:space="preserve">), nevis </w:t>
      </w:r>
      <w:r w:rsidR="002A692A" w:rsidRPr="001440CA">
        <w:rPr>
          <w:szCs w:val="22"/>
          <w:lang w:val="lv-LV"/>
        </w:rPr>
        <w:t>“Kriminālkodekss” (</w:t>
      </w:r>
      <w:proofErr w:type="spellStart"/>
      <w:r w:rsidR="002A692A" w:rsidRPr="001440CA">
        <w:rPr>
          <w:i/>
          <w:szCs w:val="22"/>
          <w:lang w:val="lv-LV"/>
        </w:rPr>
        <w:t>Criminal</w:t>
      </w:r>
      <w:proofErr w:type="spellEnd"/>
      <w:r w:rsidR="002A692A" w:rsidRPr="001440CA">
        <w:rPr>
          <w:i/>
          <w:szCs w:val="22"/>
          <w:lang w:val="lv-LV"/>
        </w:rPr>
        <w:t xml:space="preserve"> Code</w:t>
      </w:r>
      <w:r w:rsidR="002A692A" w:rsidRPr="001440CA">
        <w:rPr>
          <w:szCs w:val="22"/>
          <w:lang w:val="lv-LV"/>
        </w:rPr>
        <w:t>)</w:t>
      </w:r>
      <w:r w:rsidR="000054CD" w:rsidRPr="001440CA">
        <w:rPr>
          <w:szCs w:val="22"/>
          <w:lang w:val="lv-LV"/>
        </w:rPr>
        <w:t>.</w:t>
      </w:r>
    </w:p>
    <w:p w14:paraId="0FC166C7" w14:textId="77777777" w:rsidR="00A26555" w:rsidRPr="001440CA" w:rsidRDefault="00A26555" w:rsidP="004F1D23">
      <w:pPr>
        <w:pStyle w:val="BodyText2"/>
        <w:spacing w:after="0" w:line="240" w:lineRule="auto"/>
        <w:jc w:val="both"/>
        <w:rPr>
          <w:szCs w:val="22"/>
          <w:lang w:val="lv-LV"/>
        </w:rPr>
      </w:pPr>
    </w:p>
    <w:p w14:paraId="09909CFD" w14:textId="77777777" w:rsidR="00A26555" w:rsidRPr="001440CA" w:rsidRDefault="00A26555" w:rsidP="004F1D23">
      <w:pPr>
        <w:pStyle w:val="BodyText2"/>
        <w:spacing w:after="0" w:line="240" w:lineRule="auto"/>
        <w:jc w:val="both"/>
        <w:rPr>
          <w:szCs w:val="22"/>
          <w:lang w:val="lv-LV"/>
        </w:rPr>
      </w:pPr>
    </w:p>
    <w:p w14:paraId="0BE34E56" w14:textId="77777777" w:rsidR="009572B7" w:rsidRPr="00635B68" w:rsidRDefault="009572B7" w:rsidP="004F1D23">
      <w:pPr>
        <w:pStyle w:val="BodyText2"/>
        <w:spacing w:after="0" w:line="240" w:lineRule="auto"/>
        <w:jc w:val="both"/>
        <w:rPr>
          <w:b/>
          <w:szCs w:val="22"/>
          <w:u w:val="single"/>
          <w:lang w:val="lv-LV"/>
        </w:rPr>
      </w:pPr>
      <w:r w:rsidRPr="00635B68">
        <w:rPr>
          <w:b/>
          <w:szCs w:val="22"/>
          <w:u w:val="single"/>
          <w:lang w:val="lv-LV"/>
        </w:rPr>
        <w:t xml:space="preserve">Konvencijas </w:t>
      </w:r>
      <w:r w:rsidR="00D0601B" w:rsidRPr="00635B68">
        <w:rPr>
          <w:b/>
          <w:szCs w:val="22"/>
          <w:u w:val="single"/>
          <w:lang w:val="lv-LV"/>
        </w:rPr>
        <w:t>3.</w:t>
      </w:r>
      <w:r w:rsidRPr="00635B68">
        <w:rPr>
          <w:b/>
          <w:szCs w:val="22"/>
          <w:u w:val="single"/>
          <w:lang w:val="lv-LV"/>
        </w:rPr>
        <w:t xml:space="preserve"> pants</w:t>
      </w:r>
    </w:p>
    <w:p w14:paraId="2A40E41A" w14:textId="77777777" w:rsidR="009572B7" w:rsidRPr="00635B68" w:rsidRDefault="00D0601B" w:rsidP="004F1D23">
      <w:pPr>
        <w:pStyle w:val="BodyText2"/>
        <w:spacing w:after="0" w:line="240" w:lineRule="auto"/>
        <w:jc w:val="both"/>
        <w:rPr>
          <w:i/>
          <w:szCs w:val="22"/>
          <w:lang w:val="lv-LV"/>
        </w:rPr>
      </w:pPr>
      <w:r w:rsidRPr="00635B68">
        <w:rPr>
          <w:i/>
          <w:szCs w:val="22"/>
          <w:lang w:val="lv-LV"/>
        </w:rPr>
        <w:t>Konvencijas piemērošanas sfēra</w:t>
      </w:r>
    </w:p>
    <w:p w14:paraId="167B8F64" w14:textId="77777777" w:rsidR="00145908" w:rsidRPr="00635B68" w:rsidRDefault="00145908" w:rsidP="004F1D23">
      <w:pPr>
        <w:pStyle w:val="BodyText2"/>
        <w:spacing w:after="0" w:line="240" w:lineRule="auto"/>
        <w:jc w:val="both"/>
        <w:rPr>
          <w:szCs w:val="22"/>
          <w:lang w:val="lv-LV"/>
        </w:rPr>
      </w:pPr>
    </w:p>
    <w:p w14:paraId="1D38AFEB" w14:textId="77777777" w:rsidR="00145908" w:rsidRPr="008469CF" w:rsidRDefault="00145908" w:rsidP="004F1D23">
      <w:pPr>
        <w:pStyle w:val="BodyText2"/>
        <w:spacing w:after="0" w:line="240" w:lineRule="auto"/>
        <w:jc w:val="both"/>
        <w:rPr>
          <w:b/>
          <w:szCs w:val="22"/>
          <w:lang w:val="lv-LV"/>
        </w:rPr>
      </w:pPr>
      <w:r w:rsidRPr="008469CF">
        <w:rPr>
          <w:b/>
          <w:szCs w:val="22"/>
          <w:lang w:val="lv-LV"/>
        </w:rPr>
        <w:t>Viedokļa 28. un 37. punkts</w:t>
      </w:r>
    </w:p>
    <w:p w14:paraId="19D6F81A" w14:textId="566B497A" w:rsidR="00E047F0" w:rsidRPr="008469CF" w:rsidRDefault="00E047F0" w:rsidP="00E047F0">
      <w:pPr>
        <w:pStyle w:val="ListParagraph"/>
        <w:numPr>
          <w:ilvl w:val="0"/>
          <w:numId w:val="2"/>
        </w:numPr>
        <w:spacing w:after="0" w:line="240" w:lineRule="auto"/>
        <w:jc w:val="both"/>
        <w:rPr>
          <w:rFonts w:ascii="Times New Roman" w:hAnsi="Times New Roman" w:cs="Times New Roman"/>
          <w:sz w:val="24"/>
          <w:szCs w:val="24"/>
        </w:rPr>
      </w:pPr>
      <w:r w:rsidRPr="008469CF">
        <w:rPr>
          <w:rFonts w:ascii="Times New Roman" w:hAnsi="Times New Roman" w:cs="Times New Roman"/>
          <w:sz w:val="24"/>
          <w:szCs w:val="24"/>
        </w:rPr>
        <w:t xml:space="preserve">Latvija nepiekrīt apgalvojumam, ka Deklarācija, ko tā iesniedza ratificējot Konvenciju, ierobežo nepilsoņu iespējas tikt aizsargātiem Konvencijas ietvaros. </w:t>
      </w:r>
      <w:r w:rsidR="00145908" w:rsidRPr="008469CF">
        <w:rPr>
          <w:rFonts w:ascii="Times New Roman" w:hAnsi="Times New Roman" w:cs="Times New Roman"/>
          <w:sz w:val="24"/>
          <w:szCs w:val="24"/>
        </w:rPr>
        <w:t>Latvija ir izmantojusi savas tiesības noteikt „nacionālās minoritātes” definīciju un Konvencijas piemērošanas sfēru, kura ir daudz plašāka nekā daudzām citām Konvencijas dal</w:t>
      </w:r>
      <w:r w:rsidR="00F47E7C" w:rsidRPr="008469CF">
        <w:rPr>
          <w:rFonts w:ascii="Times New Roman" w:hAnsi="Times New Roman" w:cs="Times New Roman"/>
          <w:sz w:val="24"/>
          <w:szCs w:val="24"/>
        </w:rPr>
        <w:t>ībvalstīm. Latvija uzskata, ka D</w:t>
      </w:r>
      <w:r w:rsidR="00145908" w:rsidRPr="008469CF">
        <w:rPr>
          <w:rFonts w:ascii="Times New Roman" w:hAnsi="Times New Roman" w:cs="Times New Roman"/>
          <w:sz w:val="24"/>
          <w:szCs w:val="24"/>
        </w:rPr>
        <w:t>eklarācija</w:t>
      </w:r>
      <w:r w:rsidR="001A3CF1" w:rsidRPr="008469CF">
        <w:rPr>
          <w:rFonts w:ascii="Times New Roman" w:hAnsi="Times New Roman" w:cs="Times New Roman"/>
          <w:sz w:val="24"/>
          <w:szCs w:val="24"/>
        </w:rPr>
        <w:t xml:space="preserve"> </w:t>
      </w:r>
      <w:r w:rsidR="00145908" w:rsidRPr="008469CF">
        <w:rPr>
          <w:rFonts w:ascii="Times New Roman" w:hAnsi="Times New Roman" w:cs="Times New Roman"/>
          <w:sz w:val="24"/>
          <w:szCs w:val="24"/>
        </w:rPr>
        <w:t>atbilst Konvencijas garam un mērķim un pastāv</w:t>
      </w:r>
      <w:r w:rsidRPr="008469CF">
        <w:rPr>
          <w:rFonts w:ascii="Times New Roman" w:hAnsi="Times New Roman" w:cs="Times New Roman"/>
          <w:sz w:val="24"/>
          <w:szCs w:val="24"/>
        </w:rPr>
        <w:t>ošajai starptautiskajai praksei.</w:t>
      </w:r>
    </w:p>
    <w:p w14:paraId="3B8BF920" w14:textId="06DBFE75" w:rsidR="00212836" w:rsidRPr="008746FE" w:rsidRDefault="00F47E7C" w:rsidP="0079249F">
      <w:pPr>
        <w:pStyle w:val="ListParagraph"/>
        <w:numPr>
          <w:ilvl w:val="0"/>
          <w:numId w:val="2"/>
        </w:numPr>
        <w:spacing w:after="0" w:line="240" w:lineRule="auto"/>
        <w:jc w:val="both"/>
        <w:rPr>
          <w:rFonts w:ascii="Times New Roman" w:hAnsi="Times New Roman" w:cs="Times New Roman"/>
          <w:sz w:val="24"/>
          <w:szCs w:val="24"/>
        </w:rPr>
      </w:pPr>
      <w:r w:rsidRPr="008469CF">
        <w:rPr>
          <w:rFonts w:ascii="Times New Roman" w:hAnsi="Times New Roman" w:cs="Times New Roman"/>
          <w:color w:val="000000" w:themeColor="text1"/>
          <w:sz w:val="24"/>
          <w:szCs w:val="24"/>
        </w:rPr>
        <w:t>Atgādinām, ka Deklarācijas tekst</w:t>
      </w:r>
      <w:r w:rsidR="00E047F0" w:rsidRPr="008469CF">
        <w:rPr>
          <w:rFonts w:ascii="Times New Roman" w:hAnsi="Times New Roman" w:cs="Times New Roman"/>
          <w:color w:val="000000" w:themeColor="text1"/>
          <w:sz w:val="24"/>
          <w:szCs w:val="24"/>
        </w:rPr>
        <w:t>ā ir pausts, ka personas, kas nav Latvijas vai kādas citas valsts pilsoņi,</w:t>
      </w:r>
      <w:r w:rsidR="00AF4326" w:rsidRPr="008469CF">
        <w:rPr>
          <w:rFonts w:ascii="Times New Roman" w:hAnsi="Times New Roman" w:cs="Times New Roman"/>
          <w:color w:val="000000" w:themeColor="text1"/>
          <w:sz w:val="24"/>
          <w:szCs w:val="24"/>
        </w:rPr>
        <w:t xml:space="preserve"> bet pastāvīgi un legāli dzīvo Latvijas Republikā, nepieder nacionālajai minoritātei Konvencijas izpratnē</w:t>
      </w:r>
      <w:r w:rsidR="00003130" w:rsidRPr="008469CF">
        <w:rPr>
          <w:rFonts w:ascii="Times New Roman" w:hAnsi="Times New Roman" w:cs="Times New Roman"/>
          <w:color w:val="000000" w:themeColor="text1"/>
          <w:sz w:val="24"/>
          <w:szCs w:val="24"/>
        </w:rPr>
        <w:t>. B</w:t>
      </w:r>
      <w:r w:rsidR="00AF4326" w:rsidRPr="008469CF">
        <w:rPr>
          <w:rFonts w:ascii="Times New Roman" w:hAnsi="Times New Roman" w:cs="Times New Roman"/>
          <w:color w:val="000000" w:themeColor="text1"/>
          <w:sz w:val="24"/>
          <w:szCs w:val="24"/>
        </w:rPr>
        <w:t>et</w:t>
      </w:r>
      <w:r w:rsidR="00E047F0" w:rsidRPr="008469CF">
        <w:rPr>
          <w:rFonts w:ascii="Times New Roman" w:hAnsi="Times New Roman" w:cs="Times New Roman"/>
          <w:color w:val="000000" w:themeColor="text1"/>
          <w:sz w:val="24"/>
          <w:szCs w:val="24"/>
        </w:rPr>
        <w:t xml:space="preserve"> </w:t>
      </w:r>
      <w:r w:rsidR="00003130" w:rsidRPr="008469CF">
        <w:rPr>
          <w:rFonts w:ascii="Times New Roman" w:hAnsi="Times New Roman" w:cs="Times New Roman"/>
          <w:color w:val="000000" w:themeColor="text1"/>
          <w:sz w:val="24"/>
          <w:szCs w:val="24"/>
        </w:rPr>
        <w:t xml:space="preserve">persona, </w:t>
      </w:r>
      <w:r w:rsidR="00E047F0" w:rsidRPr="008469CF">
        <w:rPr>
          <w:rFonts w:ascii="Times New Roman" w:hAnsi="Times New Roman" w:cs="Times New Roman"/>
          <w:color w:val="000000" w:themeColor="text1"/>
          <w:sz w:val="24"/>
          <w:szCs w:val="24"/>
        </w:rPr>
        <w:t>kas sevi identificē ar šai definīcijai atbilstošu nacionālo minoritāti, var izmantot Konvencijā paredzētās tiesības, ja vien likums nenosaka izņēmumus.</w:t>
      </w:r>
      <w:r w:rsidR="00AF4326" w:rsidRPr="008469CF">
        <w:rPr>
          <w:rFonts w:ascii="Times New Roman" w:hAnsi="Times New Roman" w:cs="Times New Roman"/>
          <w:color w:val="000000" w:themeColor="text1"/>
          <w:sz w:val="24"/>
          <w:szCs w:val="24"/>
        </w:rPr>
        <w:t xml:space="preserve"> </w:t>
      </w:r>
      <w:r w:rsidR="00E047F0" w:rsidRPr="008469CF">
        <w:rPr>
          <w:rFonts w:ascii="Times New Roman" w:hAnsi="Times New Roman" w:cs="Times New Roman"/>
          <w:color w:val="000000" w:themeColor="text1"/>
          <w:sz w:val="24"/>
          <w:szCs w:val="24"/>
        </w:rPr>
        <w:t xml:space="preserve">Tātad </w:t>
      </w:r>
      <w:r w:rsidR="00AF4326" w:rsidRPr="008469CF">
        <w:rPr>
          <w:rFonts w:ascii="Times New Roman" w:hAnsi="Times New Roman" w:cs="Times New Roman"/>
          <w:color w:val="000000" w:themeColor="text1"/>
          <w:sz w:val="24"/>
          <w:szCs w:val="24"/>
        </w:rPr>
        <w:t xml:space="preserve">Konvencija attiecas arī uz </w:t>
      </w:r>
      <w:r w:rsidR="00E047F0" w:rsidRPr="008469CF">
        <w:rPr>
          <w:rFonts w:ascii="Times New Roman" w:hAnsi="Times New Roman" w:cs="Times New Roman"/>
          <w:color w:val="000000" w:themeColor="text1"/>
          <w:sz w:val="24"/>
          <w:szCs w:val="24"/>
        </w:rPr>
        <w:t>nepilsoņi</w:t>
      </w:r>
      <w:r w:rsidR="00AF4326" w:rsidRPr="008469CF">
        <w:rPr>
          <w:rFonts w:ascii="Times New Roman" w:hAnsi="Times New Roman" w:cs="Times New Roman"/>
          <w:color w:val="000000" w:themeColor="text1"/>
          <w:sz w:val="24"/>
          <w:szCs w:val="24"/>
        </w:rPr>
        <w:t>em</w:t>
      </w:r>
      <w:r w:rsidR="00E047F0" w:rsidRPr="008469CF">
        <w:rPr>
          <w:rFonts w:ascii="Times New Roman" w:hAnsi="Times New Roman" w:cs="Times New Roman"/>
          <w:color w:val="000000" w:themeColor="text1"/>
          <w:sz w:val="24"/>
          <w:szCs w:val="24"/>
        </w:rPr>
        <w:t>, kas identificējas kā kādai nacionālajai minoritātei pieder</w:t>
      </w:r>
      <w:r w:rsidR="00AF4326" w:rsidRPr="008469CF">
        <w:rPr>
          <w:rFonts w:ascii="Times New Roman" w:hAnsi="Times New Roman" w:cs="Times New Roman"/>
          <w:color w:val="000000" w:themeColor="text1"/>
          <w:sz w:val="24"/>
          <w:szCs w:val="24"/>
        </w:rPr>
        <w:t>īgi.</w:t>
      </w:r>
    </w:p>
    <w:p w14:paraId="40BD861A" w14:textId="7DFEB6CC" w:rsidR="008746FE" w:rsidRDefault="008746FE" w:rsidP="008746FE">
      <w:pPr>
        <w:spacing w:after="0" w:line="240" w:lineRule="auto"/>
        <w:jc w:val="both"/>
        <w:rPr>
          <w:rFonts w:ascii="Times New Roman" w:hAnsi="Times New Roman" w:cs="Times New Roman"/>
          <w:sz w:val="24"/>
          <w:szCs w:val="24"/>
        </w:rPr>
      </w:pPr>
    </w:p>
    <w:p w14:paraId="2FB7B928" w14:textId="5DADEA8C" w:rsidR="008746FE" w:rsidRPr="008746FE" w:rsidRDefault="008746FE" w:rsidP="008746FE">
      <w:pPr>
        <w:spacing w:after="0" w:line="240" w:lineRule="auto"/>
        <w:jc w:val="both"/>
        <w:rPr>
          <w:rFonts w:ascii="Times New Roman" w:hAnsi="Times New Roman" w:cs="Times New Roman"/>
          <w:b/>
          <w:sz w:val="24"/>
          <w:szCs w:val="24"/>
        </w:rPr>
      </w:pPr>
      <w:r w:rsidRPr="008746FE">
        <w:rPr>
          <w:rFonts w:ascii="Times New Roman" w:hAnsi="Times New Roman" w:cs="Times New Roman"/>
          <w:b/>
          <w:sz w:val="24"/>
          <w:szCs w:val="24"/>
        </w:rPr>
        <w:t>Viedokļa 29. punkts</w:t>
      </w:r>
    </w:p>
    <w:p w14:paraId="56F99679" w14:textId="31A6CFE1" w:rsidR="008746FE" w:rsidRDefault="008746FE" w:rsidP="008746FE">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Vēršam Konsultatīvās komitejas uzmanību uz neprecizitāti</w:t>
      </w:r>
      <w:r w:rsidRPr="008746FE">
        <w:rPr>
          <w:rFonts w:ascii="Times New Roman" w:hAnsi="Times New Roman" w:cs="Times New Roman"/>
          <w:sz w:val="24"/>
          <w:szCs w:val="24"/>
        </w:rPr>
        <w:t xml:space="preserve"> </w:t>
      </w:r>
      <w:r>
        <w:rPr>
          <w:rFonts w:ascii="Times New Roman" w:hAnsi="Times New Roman" w:cs="Times New Roman"/>
          <w:sz w:val="24"/>
          <w:szCs w:val="24"/>
        </w:rPr>
        <w:t xml:space="preserve">saistībā ar viedoklī </w:t>
      </w:r>
      <w:r w:rsidRPr="008746FE">
        <w:rPr>
          <w:rFonts w:ascii="Times New Roman" w:hAnsi="Times New Roman" w:cs="Times New Roman"/>
          <w:sz w:val="24"/>
          <w:szCs w:val="24"/>
        </w:rPr>
        <w:t xml:space="preserve">norādīto Latvijas pilsoņu un nepilsoņu skaitu un citu valstu pilsoņu skaitu. </w:t>
      </w:r>
      <w:r>
        <w:rPr>
          <w:rFonts w:ascii="Times New Roman" w:hAnsi="Times New Roman" w:cs="Times New Roman"/>
          <w:sz w:val="24"/>
          <w:szCs w:val="24"/>
        </w:rPr>
        <w:t>Viedoklī</w:t>
      </w:r>
      <w:r w:rsidRPr="008746FE">
        <w:rPr>
          <w:rFonts w:ascii="Times New Roman" w:hAnsi="Times New Roman" w:cs="Times New Roman"/>
          <w:sz w:val="24"/>
          <w:szCs w:val="24"/>
        </w:rPr>
        <w:t xml:space="preserve"> norādītie statistikas dati atšķiras no Pilsonības un migrācijas lietu pārvaldes (turpmāk - </w:t>
      </w:r>
      <w:r>
        <w:rPr>
          <w:rFonts w:ascii="Times New Roman" w:hAnsi="Times New Roman" w:cs="Times New Roman"/>
          <w:sz w:val="24"/>
          <w:szCs w:val="24"/>
        </w:rPr>
        <w:t>PMLP</w:t>
      </w:r>
      <w:r w:rsidRPr="008746FE">
        <w:rPr>
          <w:rFonts w:ascii="Times New Roman" w:hAnsi="Times New Roman" w:cs="Times New Roman"/>
          <w:sz w:val="24"/>
          <w:szCs w:val="24"/>
        </w:rPr>
        <w:t xml:space="preserve">), kas uztur Iedzīvotāju reģistru un ir datu pirmavots, rīcībā esošās informācijas. Secināms, ka Konsultatīvā komiteja ir izmantojusi Centrālās statistikas pārvaldes (turpmāk - CSP) datus, </w:t>
      </w:r>
      <w:r>
        <w:rPr>
          <w:rFonts w:ascii="Times New Roman" w:hAnsi="Times New Roman" w:cs="Times New Roman"/>
          <w:sz w:val="24"/>
          <w:szCs w:val="24"/>
        </w:rPr>
        <w:t>kura</w:t>
      </w:r>
      <w:r w:rsidRPr="008746FE">
        <w:rPr>
          <w:rFonts w:ascii="Times New Roman" w:hAnsi="Times New Roman" w:cs="Times New Roman"/>
          <w:sz w:val="24"/>
          <w:szCs w:val="24"/>
        </w:rPr>
        <w:t xml:space="preserve"> informāciju saņem no </w:t>
      </w:r>
      <w:r>
        <w:rPr>
          <w:rFonts w:ascii="Times New Roman" w:hAnsi="Times New Roman" w:cs="Times New Roman"/>
          <w:sz w:val="24"/>
          <w:szCs w:val="24"/>
        </w:rPr>
        <w:t>PMLP</w:t>
      </w:r>
      <w:r w:rsidRPr="008746FE">
        <w:rPr>
          <w:rFonts w:ascii="Times New Roman" w:hAnsi="Times New Roman" w:cs="Times New Roman"/>
          <w:sz w:val="24"/>
          <w:szCs w:val="24"/>
        </w:rPr>
        <w:t>, veicot tālāku datu apstrādi. Šīs datu apstrādes rezultātā tiek sniegta informācija, ka 2017. gada sākumā Latvijas pilsoņu skaits sasniedza 1 670 670, nepilsoņu skaits – 222 847. Tas nesaskan ar Pārvaldes rīcībā esošo informāciju: uz 2017.gada 1.janvāri Iedzīvotāju reģistrā reģistrēti ir 1 779 045 Latvijas pilsoņi</w:t>
      </w:r>
      <w:r>
        <w:rPr>
          <w:rFonts w:ascii="Times New Roman" w:hAnsi="Times New Roman" w:cs="Times New Roman"/>
          <w:sz w:val="24"/>
          <w:szCs w:val="24"/>
        </w:rPr>
        <w:t xml:space="preserve"> un 228 855 Latvijas nepilsoņi.</w:t>
      </w:r>
    </w:p>
    <w:p w14:paraId="740BE049" w14:textId="32A99196" w:rsidR="008746FE" w:rsidRPr="008746FE" w:rsidRDefault="008746FE" w:rsidP="008746FE">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PMLP </w:t>
      </w:r>
      <w:r w:rsidRPr="008746FE">
        <w:rPr>
          <w:rFonts w:ascii="Times New Roman" w:hAnsi="Times New Roman" w:cs="Times New Roman"/>
          <w:sz w:val="24"/>
          <w:szCs w:val="24"/>
        </w:rPr>
        <w:t>un CSP dati nav salīdzināmi, jo P</w:t>
      </w:r>
      <w:r>
        <w:rPr>
          <w:rFonts w:ascii="Times New Roman" w:hAnsi="Times New Roman" w:cs="Times New Roman"/>
          <w:sz w:val="24"/>
          <w:szCs w:val="24"/>
        </w:rPr>
        <w:t>MLP</w:t>
      </w:r>
      <w:r w:rsidRPr="008746FE">
        <w:rPr>
          <w:rFonts w:ascii="Times New Roman" w:hAnsi="Times New Roman" w:cs="Times New Roman"/>
          <w:sz w:val="24"/>
          <w:szCs w:val="24"/>
        </w:rPr>
        <w:t xml:space="preserve"> vadās pēc fakta reģistrācijas, savukārt CSP izmanto dažādas datu apstrādes formulas. Tādējādi, lai nerodas pārpratumi un būtu skaidrība par datu apstrādes veidu, </w:t>
      </w:r>
      <w:r>
        <w:rPr>
          <w:rFonts w:ascii="Times New Roman" w:hAnsi="Times New Roman" w:cs="Times New Roman"/>
          <w:sz w:val="24"/>
          <w:szCs w:val="24"/>
        </w:rPr>
        <w:t xml:space="preserve">turpmāk </w:t>
      </w:r>
      <w:r w:rsidRPr="008746FE">
        <w:rPr>
          <w:rFonts w:ascii="Times New Roman" w:hAnsi="Times New Roman" w:cs="Times New Roman"/>
          <w:sz w:val="24"/>
          <w:szCs w:val="24"/>
        </w:rPr>
        <w:t xml:space="preserve">Konsultatīvās komitejas </w:t>
      </w:r>
      <w:r>
        <w:rPr>
          <w:rFonts w:ascii="Times New Roman" w:hAnsi="Times New Roman" w:cs="Times New Roman"/>
          <w:sz w:val="24"/>
          <w:szCs w:val="24"/>
        </w:rPr>
        <w:t xml:space="preserve">viedokļos būtu nepieciešams </w:t>
      </w:r>
      <w:r w:rsidRPr="008746FE">
        <w:rPr>
          <w:rFonts w:ascii="Times New Roman" w:hAnsi="Times New Roman" w:cs="Times New Roman"/>
          <w:sz w:val="24"/>
          <w:szCs w:val="24"/>
        </w:rPr>
        <w:t>ietvert atsauci uz informācijas avotu - CSP.</w:t>
      </w:r>
    </w:p>
    <w:p w14:paraId="51C9C5D7" w14:textId="77777777" w:rsidR="00497B32" w:rsidRPr="008469CF" w:rsidRDefault="00497B32" w:rsidP="004F1D23">
      <w:pPr>
        <w:pStyle w:val="BodyText2"/>
        <w:spacing w:after="0" w:line="240" w:lineRule="auto"/>
        <w:jc w:val="both"/>
        <w:rPr>
          <w:szCs w:val="22"/>
          <w:lang w:val="lv-LV"/>
        </w:rPr>
      </w:pPr>
    </w:p>
    <w:p w14:paraId="6FAE9848" w14:textId="711E164E" w:rsidR="00971904" w:rsidRPr="008469CF" w:rsidRDefault="00971904" w:rsidP="00D0601B">
      <w:pPr>
        <w:pStyle w:val="BodyText2"/>
        <w:spacing w:after="0" w:line="240" w:lineRule="auto"/>
        <w:jc w:val="both"/>
        <w:rPr>
          <w:b/>
          <w:szCs w:val="22"/>
          <w:lang w:val="lv-LV"/>
        </w:rPr>
      </w:pPr>
      <w:r w:rsidRPr="008469CF">
        <w:rPr>
          <w:b/>
          <w:szCs w:val="22"/>
          <w:lang w:val="lv-LV"/>
        </w:rPr>
        <w:t>Viedokļa 31. punkts</w:t>
      </w:r>
    </w:p>
    <w:p w14:paraId="5C9A6BDC" w14:textId="7ACC38BB" w:rsidR="000B3AB2" w:rsidRPr="008469CF" w:rsidRDefault="00D3698E" w:rsidP="008113A6">
      <w:pPr>
        <w:pStyle w:val="BodyText2"/>
        <w:numPr>
          <w:ilvl w:val="0"/>
          <w:numId w:val="2"/>
        </w:numPr>
        <w:spacing w:after="0" w:line="240" w:lineRule="auto"/>
        <w:jc w:val="both"/>
        <w:rPr>
          <w:szCs w:val="22"/>
          <w:lang w:val="lv-LV"/>
        </w:rPr>
      </w:pPr>
      <w:r w:rsidRPr="008469CF">
        <w:rPr>
          <w:szCs w:val="22"/>
          <w:lang w:val="lv-LV"/>
        </w:rPr>
        <w:t xml:space="preserve">Konsultatīvā komiteja ir </w:t>
      </w:r>
      <w:r w:rsidR="00BD0E3D" w:rsidRPr="008469CF">
        <w:rPr>
          <w:szCs w:val="22"/>
          <w:lang w:val="lv-LV"/>
        </w:rPr>
        <w:t xml:space="preserve">norādījusi, ka Eiropas konvencijas par pilsonību ratificēšana panāktu Latvijas tiesību aktu atbilstību Eiropas pilsonības standartiem. Latvija </w:t>
      </w:r>
      <w:r w:rsidR="00126F67" w:rsidRPr="008469CF">
        <w:rPr>
          <w:szCs w:val="22"/>
          <w:lang w:val="lv-LV"/>
        </w:rPr>
        <w:t>vērš uzmanību</w:t>
      </w:r>
      <w:r w:rsidR="000B3AB2" w:rsidRPr="008469CF">
        <w:rPr>
          <w:szCs w:val="22"/>
          <w:lang w:val="lv-LV"/>
        </w:rPr>
        <w:t>, ka Pilsonības likums skaidri</w:t>
      </w:r>
      <w:r w:rsidR="006F7AE6" w:rsidRPr="008469CF">
        <w:rPr>
          <w:szCs w:val="22"/>
          <w:lang w:val="lv-LV"/>
        </w:rPr>
        <w:t xml:space="preserve"> apraksta Latvijas pilsoņu kopumu, kā arī norāda visus veidus, kā ir iespējams iegūt Latvijas pilsonību. 2013. gadā tika pieņemti </w:t>
      </w:r>
      <w:r w:rsidR="008113A6" w:rsidRPr="008469CF">
        <w:rPr>
          <w:szCs w:val="22"/>
          <w:lang w:val="lv-LV"/>
        </w:rPr>
        <w:t xml:space="preserve">Pilsonības likuma grozījumi, </w:t>
      </w:r>
      <w:r w:rsidR="006F7AE6" w:rsidRPr="008469CF">
        <w:rPr>
          <w:szCs w:val="22"/>
          <w:lang w:val="lv-LV"/>
        </w:rPr>
        <w:t xml:space="preserve">paplašinot dubultās pilsonības piemērojamības loku un ievērojami vienkāršojot pilsonības un naturalizācijas procesu. </w:t>
      </w:r>
      <w:r w:rsidR="00051BC0" w:rsidRPr="008469CF">
        <w:rPr>
          <w:szCs w:val="22"/>
          <w:lang w:val="lv-LV"/>
        </w:rPr>
        <w:t>Kā arī, l</w:t>
      </w:r>
      <w:r w:rsidR="008113A6" w:rsidRPr="008469CF">
        <w:rPr>
          <w:szCs w:val="22"/>
          <w:lang w:val="lv-LV"/>
        </w:rPr>
        <w:t>īdz ar 2004. gadā pieņemto Bezvalstnieku likumu</w:t>
      </w:r>
      <w:r w:rsidR="00003130" w:rsidRPr="008469CF">
        <w:rPr>
          <w:szCs w:val="22"/>
          <w:lang w:val="lv-LV"/>
        </w:rPr>
        <w:t>,</w:t>
      </w:r>
      <w:r w:rsidR="008113A6" w:rsidRPr="008469CF">
        <w:rPr>
          <w:szCs w:val="22"/>
          <w:lang w:val="lv-LV"/>
        </w:rPr>
        <w:t xml:space="preserve"> Latvija ir viena no retajām valstīm, kurās eksistē efektīvs tiesiskais regulējums </w:t>
      </w:r>
      <w:proofErr w:type="spellStart"/>
      <w:r w:rsidR="008113A6" w:rsidRPr="008469CF">
        <w:rPr>
          <w:szCs w:val="22"/>
          <w:lang w:val="lv-LV"/>
        </w:rPr>
        <w:t>bezvalstniecības</w:t>
      </w:r>
      <w:proofErr w:type="spellEnd"/>
      <w:r w:rsidR="008113A6" w:rsidRPr="008469CF">
        <w:rPr>
          <w:szCs w:val="22"/>
          <w:lang w:val="lv-LV"/>
        </w:rPr>
        <w:t xml:space="preserve"> jautājumos.</w:t>
      </w:r>
    </w:p>
    <w:p w14:paraId="06F6BA8E" w14:textId="0E38B04B" w:rsidR="00D3698E" w:rsidRPr="00635B68" w:rsidRDefault="008113A6" w:rsidP="00971904">
      <w:pPr>
        <w:pStyle w:val="BodyText2"/>
        <w:numPr>
          <w:ilvl w:val="0"/>
          <w:numId w:val="2"/>
        </w:numPr>
        <w:spacing w:after="0" w:line="240" w:lineRule="auto"/>
        <w:jc w:val="both"/>
        <w:rPr>
          <w:szCs w:val="22"/>
          <w:lang w:val="lv-LV"/>
        </w:rPr>
      </w:pPr>
      <w:r w:rsidRPr="008469CF">
        <w:rPr>
          <w:szCs w:val="22"/>
          <w:lang w:val="lv-LV"/>
        </w:rPr>
        <w:t>Tādē</w:t>
      </w:r>
      <w:r w:rsidR="00051BC0" w:rsidRPr="008469CF">
        <w:rPr>
          <w:szCs w:val="22"/>
          <w:lang w:val="lv-LV"/>
        </w:rPr>
        <w:t>ļ</w:t>
      </w:r>
      <w:r w:rsidRPr="008469CF">
        <w:rPr>
          <w:szCs w:val="22"/>
          <w:lang w:val="lv-LV"/>
        </w:rPr>
        <w:t xml:space="preserve"> Latvija </w:t>
      </w:r>
      <w:r w:rsidR="00AC6DAE" w:rsidRPr="008469CF">
        <w:rPr>
          <w:szCs w:val="22"/>
          <w:lang w:val="lv-LV"/>
        </w:rPr>
        <w:t>uzskata</w:t>
      </w:r>
      <w:r w:rsidR="00AC6DAE" w:rsidRPr="00635B68">
        <w:rPr>
          <w:szCs w:val="22"/>
          <w:lang w:val="lv-LV"/>
        </w:rPr>
        <w:t xml:space="preserve">, ka </w:t>
      </w:r>
      <w:r w:rsidR="000F5C35" w:rsidRPr="00635B68">
        <w:rPr>
          <w:szCs w:val="22"/>
          <w:lang w:val="lv-LV"/>
        </w:rPr>
        <w:t xml:space="preserve">Latvijas </w:t>
      </w:r>
      <w:r w:rsidR="00635B68" w:rsidRPr="00635B68">
        <w:rPr>
          <w:szCs w:val="22"/>
          <w:lang w:val="lv-LV"/>
        </w:rPr>
        <w:t xml:space="preserve">normatīvais regulējums </w:t>
      </w:r>
      <w:r w:rsidR="000F5C35" w:rsidRPr="00635B68">
        <w:rPr>
          <w:szCs w:val="22"/>
          <w:lang w:val="lv-LV"/>
        </w:rPr>
        <w:t xml:space="preserve">ir saskaņā ar </w:t>
      </w:r>
      <w:r w:rsidR="00AC6DAE" w:rsidRPr="00635B68">
        <w:rPr>
          <w:szCs w:val="22"/>
          <w:lang w:val="lv-LV"/>
        </w:rPr>
        <w:t>lielāk</w:t>
      </w:r>
      <w:r w:rsidR="000F5C35" w:rsidRPr="00635B68">
        <w:rPr>
          <w:szCs w:val="22"/>
          <w:lang w:val="lv-LV"/>
        </w:rPr>
        <w:t>o</w:t>
      </w:r>
      <w:r w:rsidR="00AC6DAE" w:rsidRPr="00635B68">
        <w:rPr>
          <w:szCs w:val="22"/>
          <w:lang w:val="lv-LV"/>
        </w:rPr>
        <w:t xml:space="preserve"> daļ</w:t>
      </w:r>
      <w:r w:rsidR="000F5C35" w:rsidRPr="00635B68">
        <w:rPr>
          <w:szCs w:val="22"/>
          <w:lang w:val="lv-LV"/>
        </w:rPr>
        <w:t>u</w:t>
      </w:r>
      <w:r w:rsidR="00AC6DAE" w:rsidRPr="00635B68">
        <w:rPr>
          <w:szCs w:val="22"/>
          <w:lang w:val="lv-LV"/>
        </w:rPr>
        <w:t xml:space="preserve"> </w:t>
      </w:r>
      <w:r w:rsidR="00635B68" w:rsidRPr="00635B68">
        <w:rPr>
          <w:szCs w:val="22"/>
          <w:lang w:val="lv-LV"/>
        </w:rPr>
        <w:t xml:space="preserve">Eiropas konvencijas par pilsonību </w:t>
      </w:r>
      <w:r w:rsidR="000F5C35" w:rsidRPr="00635B68">
        <w:rPr>
          <w:szCs w:val="22"/>
          <w:lang w:val="lv-LV"/>
        </w:rPr>
        <w:t xml:space="preserve">normu. </w:t>
      </w:r>
      <w:r w:rsidR="00D3698E" w:rsidRPr="00635B68">
        <w:rPr>
          <w:szCs w:val="22"/>
          <w:lang w:val="lv-LV"/>
        </w:rPr>
        <w:t>Papildus norād</w:t>
      </w:r>
      <w:r w:rsidRPr="00635B68">
        <w:rPr>
          <w:szCs w:val="22"/>
          <w:lang w:val="lv-LV"/>
        </w:rPr>
        <w:t>ām</w:t>
      </w:r>
      <w:r w:rsidR="00D3698E" w:rsidRPr="00635B68">
        <w:rPr>
          <w:szCs w:val="22"/>
          <w:lang w:val="lv-LV"/>
        </w:rPr>
        <w:t xml:space="preserve">, ka </w:t>
      </w:r>
      <w:r w:rsidR="00AC6DAE" w:rsidRPr="00635B68">
        <w:rPr>
          <w:szCs w:val="22"/>
          <w:lang w:val="lv-LV"/>
        </w:rPr>
        <w:t>liela daļa Eiropas Padomes dalībvalstu nav parakstījušas šo konvenciju, un vairākas ir parakstījušas, bet nav ratificējušas.</w:t>
      </w:r>
    </w:p>
    <w:p w14:paraId="7B03E492" w14:textId="77777777" w:rsidR="00971904" w:rsidRPr="00C91F48" w:rsidRDefault="00971904" w:rsidP="00D0601B">
      <w:pPr>
        <w:pStyle w:val="BodyText2"/>
        <w:spacing w:after="0" w:line="240" w:lineRule="auto"/>
        <w:jc w:val="both"/>
        <w:rPr>
          <w:b/>
          <w:szCs w:val="22"/>
          <w:lang w:val="lv-LV"/>
        </w:rPr>
      </w:pPr>
    </w:p>
    <w:p w14:paraId="44B79741" w14:textId="1C36BD2B" w:rsidR="00D0601B" w:rsidRPr="00C91F48" w:rsidRDefault="00D0601B" w:rsidP="00D0601B">
      <w:pPr>
        <w:pStyle w:val="BodyText2"/>
        <w:spacing w:after="0" w:line="240" w:lineRule="auto"/>
        <w:jc w:val="both"/>
        <w:rPr>
          <w:b/>
          <w:szCs w:val="22"/>
          <w:lang w:val="lv-LV"/>
        </w:rPr>
      </w:pPr>
      <w:r w:rsidRPr="00C91F48">
        <w:rPr>
          <w:b/>
          <w:szCs w:val="22"/>
          <w:lang w:val="lv-LV"/>
        </w:rPr>
        <w:t>Viedokļa 34. punkts</w:t>
      </w:r>
    </w:p>
    <w:p w14:paraId="523283C3" w14:textId="77777777" w:rsidR="00D0601B" w:rsidRPr="00635B68" w:rsidRDefault="00D0601B" w:rsidP="002D5DF6">
      <w:pPr>
        <w:pStyle w:val="BodyText2"/>
        <w:numPr>
          <w:ilvl w:val="0"/>
          <w:numId w:val="2"/>
        </w:numPr>
        <w:spacing w:after="0" w:line="240" w:lineRule="auto"/>
        <w:jc w:val="both"/>
        <w:rPr>
          <w:szCs w:val="22"/>
          <w:lang w:val="lv-LV"/>
        </w:rPr>
      </w:pPr>
      <w:r w:rsidRPr="00C91F48">
        <w:rPr>
          <w:szCs w:val="22"/>
          <w:lang w:val="lv-LV"/>
        </w:rPr>
        <w:t>Latvija vēlas norādīt, ka ziņojum</w:t>
      </w:r>
      <w:r w:rsidR="00145908" w:rsidRPr="00C91F48">
        <w:rPr>
          <w:szCs w:val="22"/>
          <w:lang w:val="lv-LV"/>
        </w:rPr>
        <w:t xml:space="preserve">ā </w:t>
      </w:r>
      <w:r w:rsidRPr="00C91F48">
        <w:rPr>
          <w:szCs w:val="22"/>
          <w:lang w:val="lv-LV"/>
        </w:rPr>
        <w:t xml:space="preserve">ir kļūda. 17. atsaucē, kas apraksta statistiku par naturalizācijas procesu 2017. gada pirmajos 10 mēnešos, vietām samainīts to personu skaits, kam nebija pietiekamu latviešu valodas zināšanu, un to personu skaits, kas tika atbrīvotas no eksāmena. Pareizie dati par šo laika posmu: testu </w:t>
      </w:r>
      <w:r w:rsidRPr="00635B68">
        <w:rPr>
          <w:szCs w:val="22"/>
          <w:lang w:val="lv-LV"/>
        </w:rPr>
        <w:t>nenokārtoja 349 personas un no eksāmena atbrīvotas bija 204 personas.</w:t>
      </w:r>
    </w:p>
    <w:p w14:paraId="76F59FEF" w14:textId="77777777" w:rsidR="00D0601B" w:rsidRPr="00635B68" w:rsidRDefault="00D0601B" w:rsidP="004F1D23">
      <w:pPr>
        <w:pStyle w:val="BodyText2"/>
        <w:spacing w:after="0" w:line="240" w:lineRule="auto"/>
        <w:jc w:val="both"/>
        <w:rPr>
          <w:szCs w:val="22"/>
          <w:lang w:val="lv-LV"/>
        </w:rPr>
      </w:pPr>
    </w:p>
    <w:p w14:paraId="48059AB2" w14:textId="77777777" w:rsidR="00D0601B" w:rsidRPr="00635B68" w:rsidRDefault="00D0601B" w:rsidP="004F1D23">
      <w:pPr>
        <w:pStyle w:val="BodyText2"/>
        <w:spacing w:after="0" w:line="240" w:lineRule="auto"/>
        <w:jc w:val="both"/>
        <w:rPr>
          <w:b/>
          <w:color w:val="000000" w:themeColor="text1"/>
          <w:szCs w:val="22"/>
          <w:lang w:val="lv-LV"/>
        </w:rPr>
      </w:pPr>
      <w:r w:rsidRPr="00635B68">
        <w:rPr>
          <w:b/>
          <w:color w:val="000000" w:themeColor="text1"/>
          <w:szCs w:val="22"/>
          <w:lang w:val="lv-LV"/>
        </w:rPr>
        <w:t>Viedokļa 39. punkts</w:t>
      </w:r>
    </w:p>
    <w:p w14:paraId="1A0C76B5" w14:textId="1F1C318D" w:rsidR="00D0601B" w:rsidRPr="00635B68" w:rsidRDefault="0025616D" w:rsidP="002D5DF6">
      <w:pPr>
        <w:pStyle w:val="BodyText2"/>
        <w:numPr>
          <w:ilvl w:val="0"/>
          <w:numId w:val="2"/>
        </w:numPr>
        <w:spacing w:after="0" w:line="240" w:lineRule="auto"/>
        <w:jc w:val="both"/>
        <w:rPr>
          <w:szCs w:val="22"/>
          <w:lang w:val="lv-LV"/>
        </w:rPr>
      </w:pPr>
      <w:r>
        <w:rPr>
          <w:lang w:val="lv-LV"/>
        </w:rPr>
        <w:t>Latgaliešu</w:t>
      </w:r>
      <w:r w:rsidR="008D2A9D" w:rsidRPr="00635B68">
        <w:t xml:space="preserve"> </w:t>
      </w:r>
      <w:r w:rsidR="007B178B" w:rsidRPr="00635B68">
        <w:rPr>
          <w:lang w:val="lv-LV"/>
        </w:rPr>
        <w:t xml:space="preserve">rakstu </w:t>
      </w:r>
      <w:r w:rsidR="008D2A9D" w:rsidRPr="00635B68">
        <w:t>valoda ir vēsturiskais latviešu valodas paveids,</w:t>
      </w:r>
      <w:r>
        <w:rPr>
          <w:lang w:val="lv-LV"/>
        </w:rPr>
        <w:t xml:space="preserve"> un Valsts valodas likums jau paredz tās aizsardzību, kā izteikts šī likuma 3. panta ceturtajā daļā: “</w:t>
      </w:r>
      <w:r w:rsidRPr="00635B68">
        <w:rPr>
          <w:rFonts w:cstheme="minorHAnsi"/>
        </w:rPr>
        <w:t>Valsts nodrošina latgaliešu rakstu valodas kā vēsturiska latviešu valodas paveida saglabāšanu, aizsardzību un attīstību</w:t>
      </w:r>
      <w:r>
        <w:rPr>
          <w:rFonts w:cstheme="minorHAnsi"/>
          <w:lang w:val="lv-LV"/>
        </w:rPr>
        <w:t>”.</w:t>
      </w:r>
    </w:p>
    <w:p w14:paraId="6B32C1A3" w14:textId="77777777" w:rsidR="00D0601B" w:rsidRPr="00635B68" w:rsidRDefault="00D0601B" w:rsidP="004F1D23">
      <w:pPr>
        <w:pStyle w:val="BodyText2"/>
        <w:spacing w:after="0" w:line="240" w:lineRule="auto"/>
        <w:jc w:val="both"/>
        <w:rPr>
          <w:b/>
          <w:szCs w:val="22"/>
          <w:u w:val="single"/>
          <w:lang w:val="lv-LV"/>
        </w:rPr>
      </w:pPr>
    </w:p>
    <w:p w14:paraId="153B79C9" w14:textId="77777777" w:rsidR="00145908" w:rsidRPr="00635B68" w:rsidRDefault="00145908" w:rsidP="004F1D23">
      <w:pPr>
        <w:pStyle w:val="BodyText2"/>
        <w:spacing w:after="0" w:line="240" w:lineRule="auto"/>
        <w:jc w:val="both"/>
        <w:rPr>
          <w:b/>
          <w:szCs w:val="22"/>
          <w:u w:val="single"/>
          <w:lang w:val="lv-LV"/>
        </w:rPr>
      </w:pPr>
    </w:p>
    <w:p w14:paraId="25BBD955" w14:textId="77777777" w:rsidR="009572B7" w:rsidRPr="00635B68" w:rsidRDefault="00D0601B" w:rsidP="004F1D23">
      <w:pPr>
        <w:pStyle w:val="BodyText2"/>
        <w:spacing w:after="0" w:line="240" w:lineRule="auto"/>
        <w:jc w:val="both"/>
        <w:rPr>
          <w:b/>
          <w:szCs w:val="22"/>
          <w:u w:val="single"/>
          <w:lang w:val="lv-LV"/>
        </w:rPr>
      </w:pPr>
      <w:r w:rsidRPr="00635B68">
        <w:rPr>
          <w:b/>
          <w:szCs w:val="22"/>
          <w:u w:val="single"/>
          <w:lang w:val="lv-LV"/>
        </w:rPr>
        <w:t>Konvencijas 4</w:t>
      </w:r>
      <w:r w:rsidR="009572B7" w:rsidRPr="00635B68">
        <w:rPr>
          <w:b/>
          <w:szCs w:val="22"/>
          <w:u w:val="single"/>
          <w:lang w:val="lv-LV"/>
        </w:rPr>
        <w:t>. pants</w:t>
      </w:r>
    </w:p>
    <w:p w14:paraId="328D4608" w14:textId="77777777" w:rsidR="009572B7" w:rsidRPr="00635B68" w:rsidRDefault="00D0601B" w:rsidP="004F1D23">
      <w:pPr>
        <w:pStyle w:val="BodyText2"/>
        <w:spacing w:after="0" w:line="240" w:lineRule="auto"/>
        <w:jc w:val="both"/>
        <w:rPr>
          <w:i/>
          <w:szCs w:val="22"/>
          <w:lang w:val="lv-LV"/>
        </w:rPr>
      </w:pPr>
      <w:r w:rsidRPr="00635B68">
        <w:rPr>
          <w:i/>
          <w:szCs w:val="22"/>
          <w:lang w:val="lv-LV"/>
        </w:rPr>
        <w:t>Aizsardzība pret diskrimināciju</w:t>
      </w:r>
    </w:p>
    <w:p w14:paraId="791BC4A5" w14:textId="5575F1C9" w:rsidR="00705EA1" w:rsidRPr="00635B68" w:rsidRDefault="00705EA1" w:rsidP="004F1D23">
      <w:pPr>
        <w:pStyle w:val="BodyText2"/>
        <w:spacing w:after="0" w:line="240" w:lineRule="auto"/>
        <w:jc w:val="both"/>
        <w:rPr>
          <w:szCs w:val="22"/>
          <w:lang w:val="lv-LV"/>
        </w:rPr>
      </w:pPr>
    </w:p>
    <w:p w14:paraId="7C6EE92E" w14:textId="209BF3A5" w:rsidR="0022183A" w:rsidRPr="00635B68" w:rsidRDefault="0022183A" w:rsidP="005F6C48">
      <w:pPr>
        <w:pStyle w:val="BodyText2"/>
        <w:spacing w:after="0" w:line="240" w:lineRule="auto"/>
        <w:jc w:val="both"/>
        <w:rPr>
          <w:b/>
          <w:szCs w:val="22"/>
          <w:lang w:val="lv-LV"/>
        </w:rPr>
      </w:pPr>
      <w:r w:rsidRPr="00635B68">
        <w:rPr>
          <w:b/>
          <w:szCs w:val="22"/>
          <w:lang w:val="lv-LV"/>
        </w:rPr>
        <w:t>Viedokļa 47. punkts</w:t>
      </w:r>
    </w:p>
    <w:p w14:paraId="3C20B813" w14:textId="1C21E09C" w:rsidR="0025616D" w:rsidRPr="00C91F48" w:rsidRDefault="0025616D" w:rsidP="0025616D">
      <w:pPr>
        <w:pStyle w:val="ListParagraph"/>
        <w:numPr>
          <w:ilvl w:val="0"/>
          <w:numId w:val="2"/>
        </w:numPr>
        <w:spacing w:after="0" w:line="240" w:lineRule="auto"/>
        <w:jc w:val="both"/>
        <w:rPr>
          <w:rFonts w:ascii="Times New Roman" w:hAnsi="Times New Roman" w:cs="Times New Roman"/>
          <w:sz w:val="24"/>
          <w:szCs w:val="24"/>
        </w:rPr>
      </w:pPr>
      <w:r w:rsidRPr="00C91F48">
        <w:rPr>
          <w:rFonts w:ascii="Times New Roman" w:hAnsi="Times New Roman" w:cs="Times New Roman"/>
          <w:sz w:val="24"/>
          <w:szCs w:val="24"/>
        </w:rPr>
        <w:t>Latvija nepiekrīt Konsultatīvās komitejas apgalvojumam, ka diskriminācijas aizliegums uz etniskās piederības vai pilsonības pamata netiek regulēts Latvijas tiesību aktos. Visupirms vēlamies uzsvērt, ka Latvijas Republikas Satversmes 91. pantā ir iekļauts vispārējs diskriminācijas aizliegums, ko arī Konsultatīvā komiteja ir atzīmējusi, citējot Satversmes tiesas spriedumu lietā Nr. 2008-37-03. Tāpat vēlamies uzsvērt, ka Satversmes 89.</w:t>
      </w:r>
      <w:r>
        <w:rPr>
          <w:rFonts w:ascii="Times New Roman" w:hAnsi="Times New Roman" w:cs="Times New Roman"/>
          <w:sz w:val="24"/>
          <w:szCs w:val="24"/>
        </w:rPr>
        <w:t xml:space="preserve"> </w:t>
      </w:r>
      <w:r w:rsidRPr="00C91F48">
        <w:rPr>
          <w:rFonts w:ascii="Times New Roman" w:hAnsi="Times New Roman" w:cs="Times New Roman"/>
          <w:sz w:val="24"/>
          <w:szCs w:val="24"/>
        </w:rPr>
        <w:t xml:space="preserve">pants nostiprina nesaraujamu saikni starp Satversmi un Latvijas starptautiskajām saistībām, un Satversmes tiesa vairākkārt ir uzsvērusi, ka Satversmē iekļautās cilvēktiesību normas </w:t>
      </w:r>
      <w:r w:rsidRPr="00C91F48">
        <w:rPr>
          <w:rFonts w:ascii="Times New Roman" w:hAnsi="Times New Roman" w:cs="Times New Roman"/>
          <w:sz w:val="24"/>
        </w:rPr>
        <w:t>tulkojamas pēc iespējas atbilstoši interpretācijai, kāda tiek lietota starptautisko cilvēktiesību normu piemērošanas praksē</w:t>
      </w:r>
      <w:r w:rsidRPr="00C91F48">
        <w:rPr>
          <w:rFonts w:ascii="Times New Roman" w:hAnsi="Times New Roman" w:cs="Times New Roman"/>
          <w:sz w:val="24"/>
          <w:szCs w:val="24"/>
        </w:rPr>
        <w:t>. Citiem vārdiem sakot, Satversmes 91.pantā nostiprinātais diskriminācijas aizliegums aptver visus aizliegtos pamatus, kuri izriet no Latvijai saistošajiem starptautiskajiem līgumiem, tajā skaitā no Konvencijas.</w:t>
      </w:r>
    </w:p>
    <w:p w14:paraId="4E428379" w14:textId="77777777" w:rsidR="0025616D" w:rsidRPr="003549C5" w:rsidRDefault="0025616D" w:rsidP="0025616D">
      <w:pPr>
        <w:pStyle w:val="ListParagraph"/>
        <w:numPr>
          <w:ilvl w:val="0"/>
          <w:numId w:val="2"/>
        </w:numPr>
        <w:spacing w:after="0" w:line="240" w:lineRule="auto"/>
        <w:jc w:val="both"/>
        <w:rPr>
          <w:rFonts w:ascii="Times New Roman" w:hAnsi="Times New Roman" w:cs="Times New Roman"/>
          <w:sz w:val="24"/>
          <w:szCs w:val="24"/>
        </w:rPr>
      </w:pPr>
      <w:r w:rsidRPr="00C91F48">
        <w:rPr>
          <w:rFonts w:ascii="Times New Roman" w:hAnsi="Times New Roman" w:cs="Times New Roman"/>
          <w:sz w:val="24"/>
          <w:szCs w:val="24"/>
        </w:rPr>
        <w:lastRenderedPageBreak/>
        <w:t>Tāpat vēlamies norādīt, ka dažāda veida diskriminācijas, ieskaitot uz etniskās piederības pamata, aizliegums ir noteikts vairākos Latvijas Republikas normatīvajos aktos, tajā skaitā Krimināllikumā, Kriminālprocesa likumā, Latvijas Administratīvo pārkāpumu kodeksā, Darba likumā, likumā “Par tiesu varu”, Patērētāju tiesību aizsardzības likumā, Pacientu tiesību likumā, Elektronisko plašsaziņas līdzekļu likumā un Izglītības likumā. Tajā pašā laikā vēlamies norādīt, ka katra valsts ir tiesīga lemt par to, kādas personas un personu grupas var kļūt par tās pilsoņiem. Latvijā piederību pie Latvijas pilsonības, pilsonības zaudēšanu un atjaunošanu un naturalizācijas kārtību regulē Pilsonības likums.</w:t>
      </w:r>
    </w:p>
    <w:p w14:paraId="60B16EED" w14:textId="77777777" w:rsidR="0022183A" w:rsidRPr="00050BCC" w:rsidRDefault="0022183A" w:rsidP="005F6C48">
      <w:pPr>
        <w:pStyle w:val="BodyText2"/>
        <w:spacing w:after="0" w:line="240" w:lineRule="auto"/>
        <w:jc w:val="both"/>
        <w:rPr>
          <w:b/>
          <w:szCs w:val="22"/>
          <w:lang w:val="lv-LV"/>
        </w:rPr>
      </w:pPr>
    </w:p>
    <w:p w14:paraId="3953EAB3" w14:textId="704D4DE0" w:rsidR="005F6C48" w:rsidRPr="00050BCC" w:rsidRDefault="005F6C48" w:rsidP="005F6C48">
      <w:pPr>
        <w:pStyle w:val="BodyText2"/>
        <w:spacing w:after="0" w:line="240" w:lineRule="auto"/>
        <w:jc w:val="both"/>
        <w:rPr>
          <w:b/>
          <w:szCs w:val="22"/>
          <w:lang w:val="lv-LV"/>
        </w:rPr>
      </w:pPr>
      <w:r w:rsidRPr="00050BCC">
        <w:rPr>
          <w:b/>
          <w:szCs w:val="22"/>
          <w:lang w:val="lv-LV"/>
        </w:rPr>
        <w:t xml:space="preserve">Viedokļa 49. </w:t>
      </w:r>
      <w:r w:rsidR="00DB541B" w:rsidRPr="00050BCC">
        <w:rPr>
          <w:b/>
          <w:szCs w:val="22"/>
          <w:lang w:val="lv-LV"/>
        </w:rPr>
        <w:t>un 52. punkts</w:t>
      </w:r>
    </w:p>
    <w:p w14:paraId="635F9923" w14:textId="7ACBE97F" w:rsidR="00BD7030" w:rsidRPr="00050BCC" w:rsidRDefault="0044455E" w:rsidP="002D5DF6">
      <w:pPr>
        <w:pStyle w:val="BodyText2"/>
        <w:numPr>
          <w:ilvl w:val="0"/>
          <w:numId w:val="2"/>
        </w:numPr>
        <w:spacing w:after="0" w:line="240" w:lineRule="auto"/>
        <w:jc w:val="both"/>
        <w:rPr>
          <w:szCs w:val="22"/>
          <w:lang w:val="lv-LV"/>
        </w:rPr>
      </w:pPr>
      <w:r w:rsidRPr="00050BCC">
        <w:rPr>
          <w:szCs w:val="22"/>
          <w:lang w:val="lv-LV"/>
        </w:rPr>
        <w:t>Viedoklī ir norādīts, ka t</w:t>
      </w:r>
      <w:r w:rsidR="005F6C48" w:rsidRPr="00050BCC">
        <w:rPr>
          <w:szCs w:val="22"/>
          <w:lang w:val="lv-LV"/>
        </w:rPr>
        <w:t>iesībsarga kompetence ir ierobežota, jo tas sniedz nesaistošas rekomendācijas.</w:t>
      </w:r>
      <w:r w:rsidR="00BD7030" w:rsidRPr="00050BCC">
        <w:rPr>
          <w:szCs w:val="22"/>
          <w:lang w:val="lv-LV"/>
        </w:rPr>
        <w:t xml:space="preserve"> </w:t>
      </w:r>
      <w:r w:rsidR="008F5F1C" w:rsidRPr="00050BCC">
        <w:rPr>
          <w:szCs w:val="22"/>
          <w:lang w:val="lv-LV"/>
        </w:rPr>
        <w:t>Latvija v</w:t>
      </w:r>
      <w:r w:rsidR="005F6C48" w:rsidRPr="00050BCC">
        <w:rPr>
          <w:szCs w:val="22"/>
          <w:lang w:val="lv-LV"/>
        </w:rPr>
        <w:t>ēla</w:t>
      </w:r>
      <w:r w:rsidR="008F5F1C" w:rsidRPr="00050BCC">
        <w:rPr>
          <w:szCs w:val="22"/>
          <w:lang w:val="lv-LV"/>
        </w:rPr>
        <w:t>s</w:t>
      </w:r>
      <w:r w:rsidR="005F6C48" w:rsidRPr="00050BCC">
        <w:rPr>
          <w:szCs w:val="22"/>
          <w:lang w:val="lv-LV"/>
        </w:rPr>
        <w:t xml:space="preserve"> vērst Konsultatīvās komitejas uzmanību uz to, ka jebkuras valsts ombuda rekomendācijām</w:t>
      </w:r>
      <w:r w:rsidR="00635B68" w:rsidRPr="00050BCC">
        <w:rPr>
          <w:szCs w:val="22"/>
          <w:lang w:val="lv-LV"/>
        </w:rPr>
        <w:t xml:space="preserve"> tradicionāli</w:t>
      </w:r>
      <w:r w:rsidR="005F6C48" w:rsidRPr="00050BCC">
        <w:rPr>
          <w:szCs w:val="22"/>
          <w:lang w:val="lv-LV"/>
        </w:rPr>
        <w:t xml:space="preserve"> ir ieteiku</w:t>
      </w:r>
      <w:r w:rsidR="0025616D">
        <w:rPr>
          <w:szCs w:val="22"/>
          <w:lang w:val="lv-LV"/>
        </w:rPr>
        <w:t>ma raksturs (ne tikai Latvijā). Š</w:t>
      </w:r>
      <w:r w:rsidR="009C1A8C" w:rsidRPr="00050BCC">
        <w:rPr>
          <w:szCs w:val="22"/>
          <w:lang w:val="lv-LV"/>
        </w:rPr>
        <w:t xml:space="preserve">āda pieeja </w:t>
      </w:r>
      <w:r w:rsidR="005F6C48" w:rsidRPr="00050BCC">
        <w:rPr>
          <w:szCs w:val="22"/>
          <w:lang w:val="lv-LV"/>
        </w:rPr>
        <w:t>izriet no ombuda</w:t>
      </w:r>
      <w:r w:rsidR="0025616D">
        <w:rPr>
          <w:szCs w:val="22"/>
          <w:lang w:val="lv-LV"/>
        </w:rPr>
        <w:t xml:space="preserve"> </w:t>
      </w:r>
      <w:r w:rsidR="00635B68" w:rsidRPr="00050BCC">
        <w:rPr>
          <w:szCs w:val="22"/>
          <w:lang w:val="lv-LV"/>
        </w:rPr>
        <w:t xml:space="preserve">institūcijas </w:t>
      </w:r>
      <w:r w:rsidR="005F6C48" w:rsidRPr="00050BCC">
        <w:rPr>
          <w:szCs w:val="22"/>
          <w:lang w:val="lv-LV"/>
        </w:rPr>
        <w:t>lomas un būtības.</w:t>
      </w:r>
    </w:p>
    <w:p w14:paraId="72805D26" w14:textId="237D9EC6" w:rsidR="00DB541B" w:rsidRDefault="00BD7030" w:rsidP="00DB541B">
      <w:pPr>
        <w:pStyle w:val="BodyText2"/>
        <w:numPr>
          <w:ilvl w:val="0"/>
          <w:numId w:val="2"/>
        </w:numPr>
        <w:spacing w:after="0" w:line="240" w:lineRule="auto"/>
        <w:jc w:val="both"/>
        <w:rPr>
          <w:szCs w:val="22"/>
          <w:lang w:val="lv-LV"/>
        </w:rPr>
      </w:pPr>
      <w:r w:rsidRPr="00050BCC">
        <w:rPr>
          <w:szCs w:val="22"/>
          <w:lang w:val="lv-LV"/>
        </w:rPr>
        <w:t>Konsultatīvā komiteja ir</w:t>
      </w:r>
      <w:r w:rsidR="0044455E" w:rsidRPr="00050BCC">
        <w:rPr>
          <w:szCs w:val="22"/>
          <w:lang w:val="lv-LV"/>
        </w:rPr>
        <w:t xml:space="preserve"> izteikusi atzinību par to, ka t</w:t>
      </w:r>
      <w:r w:rsidRPr="00050BCC">
        <w:rPr>
          <w:szCs w:val="22"/>
          <w:lang w:val="lv-LV"/>
        </w:rPr>
        <w:t xml:space="preserve">iesībsarga ziņojumi katru gadu tiek apspriesti Saeimā. </w:t>
      </w:r>
      <w:r w:rsidR="008F5F1C" w:rsidRPr="00050BCC">
        <w:rPr>
          <w:szCs w:val="22"/>
          <w:lang w:val="lv-LV"/>
        </w:rPr>
        <w:t>V</w:t>
      </w:r>
      <w:r w:rsidR="00AB59CD" w:rsidRPr="00050BCC">
        <w:rPr>
          <w:szCs w:val="22"/>
          <w:lang w:val="lv-LV"/>
        </w:rPr>
        <w:t>ēlamies informēt, ka</w:t>
      </w:r>
      <w:r w:rsidR="00050BCC" w:rsidRPr="00050BCC">
        <w:rPr>
          <w:szCs w:val="22"/>
          <w:lang w:val="lv-LV"/>
        </w:rPr>
        <w:t xml:space="preserve"> </w:t>
      </w:r>
      <w:r w:rsidR="008F5F1C" w:rsidRPr="00050BCC">
        <w:rPr>
          <w:szCs w:val="22"/>
          <w:lang w:val="lv-LV"/>
        </w:rPr>
        <w:t>Tiesībsarga liku</w:t>
      </w:r>
      <w:r w:rsidR="0044455E" w:rsidRPr="00050BCC">
        <w:rPr>
          <w:szCs w:val="22"/>
          <w:lang w:val="lv-LV"/>
        </w:rPr>
        <w:t>mā noteikto mērķu sasniegšan</w:t>
      </w:r>
      <w:r w:rsidR="00050BCC" w:rsidRPr="00050BCC">
        <w:rPr>
          <w:szCs w:val="22"/>
          <w:lang w:val="lv-LV"/>
        </w:rPr>
        <w:t>ai</w:t>
      </w:r>
      <w:r w:rsidR="0044455E" w:rsidRPr="00050BCC">
        <w:rPr>
          <w:szCs w:val="22"/>
          <w:lang w:val="lv-LV"/>
        </w:rPr>
        <w:t>, t</w:t>
      </w:r>
      <w:r w:rsidR="008F5F1C" w:rsidRPr="00050BCC">
        <w:rPr>
          <w:szCs w:val="22"/>
          <w:lang w:val="lv-LV"/>
        </w:rPr>
        <w:t>iesībsargs izmanto virkni līdzekļu, kas ietver sabiedrības informēšanu, sadarbību ar medijiem, kā arī tiesības vērsties institūcijās, kuru kompetencē ir privātperson</w:t>
      </w:r>
      <w:r w:rsidR="0044455E" w:rsidRPr="00050BCC">
        <w:rPr>
          <w:szCs w:val="22"/>
          <w:lang w:val="lv-LV"/>
        </w:rPr>
        <w:t>ām saistošu lēmumu pieņemšana. t</w:t>
      </w:r>
      <w:r w:rsidR="008F5F1C" w:rsidRPr="00050BCC">
        <w:rPr>
          <w:szCs w:val="22"/>
          <w:lang w:val="lv-LV"/>
        </w:rPr>
        <w:t>iesībsarga gada ziņojuma apspriešana Saeimā ir tikai viens no šiem līdzekļiem.</w:t>
      </w:r>
    </w:p>
    <w:p w14:paraId="2540D67E" w14:textId="45E941F2" w:rsidR="00504E8F" w:rsidRDefault="00504E8F" w:rsidP="00504E8F">
      <w:pPr>
        <w:pStyle w:val="BodyText2"/>
        <w:numPr>
          <w:ilvl w:val="0"/>
          <w:numId w:val="2"/>
        </w:numPr>
        <w:spacing w:after="0" w:line="240" w:lineRule="auto"/>
        <w:jc w:val="both"/>
        <w:rPr>
          <w:szCs w:val="22"/>
          <w:lang w:val="lv-LV"/>
        </w:rPr>
      </w:pPr>
      <w:r>
        <w:rPr>
          <w:szCs w:val="22"/>
          <w:lang w:val="lv-LV"/>
        </w:rPr>
        <w:t xml:space="preserve">Vēlamies arī norādīt, </w:t>
      </w:r>
      <w:r w:rsidRPr="00504E8F">
        <w:rPr>
          <w:szCs w:val="22"/>
          <w:lang w:val="lv-LV"/>
        </w:rPr>
        <w:t>ka sūdzības Tiesībsarga birojā par diskrimināciju uz tādiem pamatiem kā rase, etniskā piederība, ādas krāsa un etniskā noteikšana sastāda nelielu daļu no kopējā sūdzību skaita. Tādējādi viedokļa 49.punktā norādītā statistika par sūdzību skaitu, kas saņemtas Tiesībsarga birojā, ir pārsteidzoša un neprecīza. Statistika par saņemto iesniegumu un ierosināto pārbaudes lietu skaitu Tiesībsarga biroja nodaļās ir publiski pie</w:t>
      </w:r>
      <w:r>
        <w:rPr>
          <w:szCs w:val="22"/>
          <w:lang w:val="lv-LV"/>
        </w:rPr>
        <w:t>ejama tiesībsarga gada ziņojumā</w:t>
      </w:r>
      <w:r w:rsidRPr="00504E8F">
        <w:rPr>
          <w:szCs w:val="22"/>
          <w:lang w:val="lv-LV"/>
        </w:rPr>
        <w:t>. Tiesībsargs neapkopo informāciju par Tiesībsarga birojā saņemtajiem iesniegumiem atkarībā no iespējamiem diskriminācijas aizlieguma pārkāpumiem, tādējādi statistikas dati pēc diskriminācijas pamatiem ir pieeja</w:t>
      </w:r>
      <w:r>
        <w:rPr>
          <w:szCs w:val="22"/>
          <w:lang w:val="lv-LV"/>
        </w:rPr>
        <w:t>mi tikai pārbaudes lietās. Vēršam</w:t>
      </w:r>
      <w:r w:rsidRPr="00504E8F">
        <w:rPr>
          <w:szCs w:val="22"/>
          <w:lang w:val="lv-LV"/>
        </w:rPr>
        <w:t xml:space="preserve"> uzmanību zemāk norādītajai tabulai (statistikas datiem) par ierosinātajām pārbaudes lietām uz rasu vai tautības pamata Tiesībsarga birojā laika posmā no 2008.gada līdz 2016.gadam:</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054"/>
        <w:gridCol w:w="1701"/>
        <w:gridCol w:w="1701"/>
        <w:gridCol w:w="1735"/>
      </w:tblGrid>
      <w:tr w:rsidR="00504E8F" w:rsidRPr="002B0805" w14:paraId="467EB422" w14:textId="77777777" w:rsidTr="00504E8F">
        <w:tc>
          <w:tcPr>
            <w:tcW w:w="750" w:type="dxa"/>
            <w:shd w:val="clear" w:color="auto" w:fill="auto"/>
          </w:tcPr>
          <w:p w14:paraId="2C427795" w14:textId="77777777" w:rsidR="00504E8F" w:rsidRPr="00504E8F" w:rsidRDefault="00504E8F" w:rsidP="00AA7DCA">
            <w:pPr>
              <w:spacing w:after="0" w:line="240" w:lineRule="auto"/>
              <w:rPr>
                <w:rFonts w:ascii="Times New Roman" w:hAnsi="Times New Roman" w:cs="Times New Roman"/>
                <w:b/>
                <w:sz w:val="24"/>
                <w:szCs w:val="24"/>
              </w:rPr>
            </w:pPr>
            <w:r w:rsidRPr="00504E8F">
              <w:rPr>
                <w:rFonts w:ascii="Times New Roman" w:hAnsi="Times New Roman" w:cs="Times New Roman"/>
                <w:b/>
                <w:sz w:val="24"/>
                <w:szCs w:val="24"/>
              </w:rPr>
              <w:t>Gads</w:t>
            </w:r>
          </w:p>
        </w:tc>
        <w:tc>
          <w:tcPr>
            <w:tcW w:w="7191" w:type="dxa"/>
            <w:gridSpan w:val="4"/>
            <w:shd w:val="clear" w:color="auto" w:fill="auto"/>
          </w:tcPr>
          <w:p w14:paraId="0CF24CF3" w14:textId="77777777" w:rsidR="00504E8F" w:rsidRPr="00504E8F" w:rsidRDefault="00504E8F" w:rsidP="00AA7DCA">
            <w:pPr>
              <w:spacing w:after="0" w:line="240" w:lineRule="auto"/>
              <w:jc w:val="center"/>
              <w:rPr>
                <w:rFonts w:ascii="Times New Roman" w:hAnsi="Times New Roman" w:cs="Times New Roman"/>
                <w:b/>
                <w:sz w:val="24"/>
                <w:szCs w:val="24"/>
              </w:rPr>
            </w:pPr>
            <w:r w:rsidRPr="00504E8F">
              <w:rPr>
                <w:rFonts w:ascii="Times New Roman" w:hAnsi="Times New Roman" w:cs="Times New Roman"/>
                <w:b/>
                <w:sz w:val="24"/>
                <w:szCs w:val="24"/>
              </w:rPr>
              <w:t>Pārbaudes lietas</w:t>
            </w:r>
          </w:p>
        </w:tc>
      </w:tr>
      <w:tr w:rsidR="00504E8F" w:rsidRPr="002B0805" w14:paraId="4350B082" w14:textId="77777777" w:rsidTr="00504E8F">
        <w:tc>
          <w:tcPr>
            <w:tcW w:w="750" w:type="dxa"/>
            <w:shd w:val="clear" w:color="auto" w:fill="auto"/>
          </w:tcPr>
          <w:p w14:paraId="05D15C7D" w14:textId="77777777" w:rsidR="00504E8F" w:rsidRPr="00504E8F" w:rsidRDefault="00504E8F" w:rsidP="00AA7DCA">
            <w:pPr>
              <w:spacing w:after="0" w:line="240" w:lineRule="auto"/>
              <w:rPr>
                <w:rFonts w:ascii="Times New Roman" w:hAnsi="Times New Roman" w:cs="Times New Roman"/>
                <w:b/>
                <w:sz w:val="24"/>
                <w:szCs w:val="24"/>
              </w:rPr>
            </w:pPr>
          </w:p>
        </w:tc>
        <w:tc>
          <w:tcPr>
            <w:tcW w:w="2054" w:type="dxa"/>
            <w:shd w:val="clear" w:color="auto" w:fill="auto"/>
          </w:tcPr>
          <w:p w14:paraId="4BD5DC9C" w14:textId="77777777" w:rsidR="00504E8F" w:rsidRPr="00504E8F" w:rsidRDefault="00504E8F" w:rsidP="00AA7DCA">
            <w:pPr>
              <w:spacing w:after="0" w:line="240" w:lineRule="auto"/>
              <w:rPr>
                <w:rFonts w:ascii="Times New Roman" w:hAnsi="Times New Roman" w:cs="Times New Roman"/>
                <w:b/>
                <w:sz w:val="24"/>
                <w:szCs w:val="24"/>
              </w:rPr>
            </w:pPr>
            <w:r w:rsidRPr="00504E8F">
              <w:rPr>
                <w:rFonts w:ascii="Times New Roman" w:hAnsi="Times New Roman" w:cs="Times New Roman"/>
                <w:b/>
                <w:sz w:val="24"/>
                <w:szCs w:val="24"/>
              </w:rPr>
              <w:t>Kopā ierosinātās pārbaudes lietas</w:t>
            </w:r>
          </w:p>
        </w:tc>
        <w:tc>
          <w:tcPr>
            <w:tcW w:w="1701" w:type="dxa"/>
            <w:shd w:val="clear" w:color="auto" w:fill="auto"/>
          </w:tcPr>
          <w:p w14:paraId="667D2529" w14:textId="77777777" w:rsidR="00504E8F" w:rsidRPr="00504E8F" w:rsidRDefault="00504E8F" w:rsidP="00AA7DCA">
            <w:pPr>
              <w:spacing w:after="0" w:line="240" w:lineRule="auto"/>
              <w:rPr>
                <w:rFonts w:ascii="Times New Roman" w:hAnsi="Times New Roman" w:cs="Times New Roman"/>
                <w:b/>
                <w:sz w:val="24"/>
                <w:szCs w:val="24"/>
              </w:rPr>
            </w:pPr>
            <w:r w:rsidRPr="00504E8F">
              <w:rPr>
                <w:rFonts w:ascii="Times New Roman" w:hAnsi="Times New Roman" w:cs="Times New Roman"/>
                <w:b/>
                <w:sz w:val="24"/>
                <w:szCs w:val="24"/>
              </w:rPr>
              <w:t>Konstatēts pārkāpums</w:t>
            </w:r>
          </w:p>
        </w:tc>
        <w:tc>
          <w:tcPr>
            <w:tcW w:w="1701" w:type="dxa"/>
            <w:shd w:val="clear" w:color="auto" w:fill="auto"/>
          </w:tcPr>
          <w:p w14:paraId="6A078396" w14:textId="77777777" w:rsidR="00504E8F" w:rsidRPr="00504E8F" w:rsidRDefault="00504E8F" w:rsidP="00AA7DCA">
            <w:pPr>
              <w:spacing w:after="0" w:line="240" w:lineRule="auto"/>
              <w:rPr>
                <w:rFonts w:ascii="Times New Roman" w:hAnsi="Times New Roman" w:cs="Times New Roman"/>
                <w:b/>
                <w:sz w:val="24"/>
                <w:szCs w:val="24"/>
              </w:rPr>
            </w:pPr>
            <w:r w:rsidRPr="00504E8F">
              <w:rPr>
                <w:rFonts w:ascii="Times New Roman" w:hAnsi="Times New Roman" w:cs="Times New Roman"/>
                <w:b/>
                <w:sz w:val="24"/>
                <w:szCs w:val="24"/>
              </w:rPr>
              <w:t>Nav konstatēts pārkāpums</w:t>
            </w:r>
          </w:p>
        </w:tc>
        <w:tc>
          <w:tcPr>
            <w:tcW w:w="1735" w:type="dxa"/>
            <w:shd w:val="clear" w:color="auto" w:fill="auto"/>
          </w:tcPr>
          <w:p w14:paraId="3D500EB3" w14:textId="77777777" w:rsidR="00504E8F" w:rsidRPr="00504E8F" w:rsidRDefault="00504E8F" w:rsidP="00AA7DCA">
            <w:pPr>
              <w:spacing w:after="0" w:line="240" w:lineRule="auto"/>
              <w:rPr>
                <w:rFonts w:ascii="Times New Roman" w:hAnsi="Times New Roman" w:cs="Times New Roman"/>
                <w:b/>
                <w:sz w:val="24"/>
                <w:szCs w:val="24"/>
              </w:rPr>
            </w:pPr>
            <w:r w:rsidRPr="00504E8F">
              <w:rPr>
                <w:rFonts w:ascii="Times New Roman" w:hAnsi="Times New Roman" w:cs="Times New Roman"/>
                <w:b/>
                <w:sz w:val="24"/>
                <w:szCs w:val="24"/>
              </w:rPr>
              <w:t>Lieta ir pieejama tikai arhīvā</w:t>
            </w:r>
          </w:p>
        </w:tc>
      </w:tr>
      <w:tr w:rsidR="00504E8F" w:rsidRPr="002B0805" w14:paraId="39AC7141" w14:textId="77777777" w:rsidTr="00504E8F">
        <w:tc>
          <w:tcPr>
            <w:tcW w:w="750" w:type="dxa"/>
            <w:shd w:val="clear" w:color="auto" w:fill="auto"/>
          </w:tcPr>
          <w:p w14:paraId="09905002" w14:textId="77777777" w:rsidR="00504E8F" w:rsidRPr="00504E8F" w:rsidRDefault="00504E8F" w:rsidP="00AA7DCA">
            <w:pPr>
              <w:spacing w:after="0" w:line="240" w:lineRule="auto"/>
              <w:rPr>
                <w:rFonts w:ascii="Times New Roman" w:hAnsi="Times New Roman" w:cs="Times New Roman"/>
                <w:b/>
                <w:sz w:val="24"/>
                <w:szCs w:val="24"/>
              </w:rPr>
            </w:pPr>
            <w:r w:rsidRPr="00504E8F">
              <w:rPr>
                <w:rFonts w:ascii="Times New Roman" w:hAnsi="Times New Roman" w:cs="Times New Roman"/>
                <w:b/>
                <w:sz w:val="24"/>
                <w:szCs w:val="24"/>
              </w:rPr>
              <w:t>2008</w:t>
            </w:r>
          </w:p>
        </w:tc>
        <w:tc>
          <w:tcPr>
            <w:tcW w:w="2054" w:type="dxa"/>
            <w:shd w:val="clear" w:color="auto" w:fill="auto"/>
          </w:tcPr>
          <w:p w14:paraId="005A1BF8"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15</w:t>
            </w:r>
          </w:p>
        </w:tc>
        <w:tc>
          <w:tcPr>
            <w:tcW w:w="1701" w:type="dxa"/>
            <w:shd w:val="clear" w:color="auto" w:fill="auto"/>
          </w:tcPr>
          <w:p w14:paraId="1BEFB843"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3</w:t>
            </w:r>
          </w:p>
        </w:tc>
        <w:tc>
          <w:tcPr>
            <w:tcW w:w="1701" w:type="dxa"/>
            <w:shd w:val="clear" w:color="auto" w:fill="auto"/>
          </w:tcPr>
          <w:p w14:paraId="567C9A89"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1</w:t>
            </w:r>
          </w:p>
        </w:tc>
        <w:tc>
          <w:tcPr>
            <w:tcW w:w="1735" w:type="dxa"/>
            <w:shd w:val="clear" w:color="auto" w:fill="auto"/>
          </w:tcPr>
          <w:p w14:paraId="05416AD7"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11</w:t>
            </w:r>
          </w:p>
        </w:tc>
      </w:tr>
      <w:tr w:rsidR="00504E8F" w:rsidRPr="002B0805" w14:paraId="2014935E" w14:textId="77777777" w:rsidTr="00504E8F">
        <w:tc>
          <w:tcPr>
            <w:tcW w:w="750" w:type="dxa"/>
            <w:shd w:val="clear" w:color="auto" w:fill="auto"/>
          </w:tcPr>
          <w:p w14:paraId="27819877" w14:textId="77777777" w:rsidR="00504E8F" w:rsidRPr="00504E8F" w:rsidRDefault="00504E8F" w:rsidP="00AA7DCA">
            <w:pPr>
              <w:spacing w:after="0" w:line="240" w:lineRule="auto"/>
              <w:rPr>
                <w:rFonts w:ascii="Times New Roman" w:hAnsi="Times New Roman" w:cs="Times New Roman"/>
                <w:b/>
                <w:sz w:val="24"/>
                <w:szCs w:val="24"/>
              </w:rPr>
            </w:pPr>
            <w:r w:rsidRPr="00504E8F">
              <w:rPr>
                <w:rFonts w:ascii="Times New Roman" w:hAnsi="Times New Roman" w:cs="Times New Roman"/>
                <w:b/>
                <w:sz w:val="24"/>
                <w:szCs w:val="24"/>
              </w:rPr>
              <w:t>2009</w:t>
            </w:r>
          </w:p>
        </w:tc>
        <w:tc>
          <w:tcPr>
            <w:tcW w:w="2054" w:type="dxa"/>
            <w:shd w:val="clear" w:color="auto" w:fill="auto"/>
          </w:tcPr>
          <w:p w14:paraId="31C2DC81"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11</w:t>
            </w:r>
          </w:p>
        </w:tc>
        <w:tc>
          <w:tcPr>
            <w:tcW w:w="1701" w:type="dxa"/>
            <w:shd w:val="clear" w:color="auto" w:fill="auto"/>
          </w:tcPr>
          <w:p w14:paraId="1B922173" w14:textId="77777777" w:rsidR="00504E8F" w:rsidRPr="00504E8F" w:rsidRDefault="00504E8F" w:rsidP="00AA7DCA">
            <w:pPr>
              <w:spacing w:after="0" w:line="240" w:lineRule="auto"/>
              <w:rPr>
                <w:rFonts w:ascii="Times New Roman" w:hAnsi="Times New Roman" w:cs="Times New Roman"/>
                <w:sz w:val="24"/>
                <w:szCs w:val="24"/>
              </w:rPr>
            </w:pPr>
          </w:p>
        </w:tc>
        <w:tc>
          <w:tcPr>
            <w:tcW w:w="1701" w:type="dxa"/>
            <w:shd w:val="clear" w:color="auto" w:fill="auto"/>
          </w:tcPr>
          <w:p w14:paraId="5019F16C"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3</w:t>
            </w:r>
          </w:p>
        </w:tc>
        <w:tc>
          <w:tcPr>
            <w:tcW w:w="1735" w:type="dxa"/>
            <w:shd w:val="clear" w:color="auto" w:fill="auto"/>
          </w:tcPr>
          <w:p w14:paraId="0E4FA25D"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8</w:t>
            </w:r>
          </w:p>
        </w:tc>
      </w:tr>
      <w:tr w:rsidR="00504E8F" w:rsidRPr="002B0805" w14:paraId="2E988B3F" w14:textId="77777777" w:rsidTr="00504E8F">
        <w:tc>
          <w:tcPr>
            <w:tcW w:w="750" w:type="dxa"/>
            <w:shd w:val="clear" w:color="auto" w:fill="auto"/>
          </w:tcPr>
          <w:p w14:paraId="50663EDC" w14:textId="77777777" w:rsidR="00504E8F" w:rsidRPr="00504E8F" w:rsidRDefault="00504E8F" w:rsidP="00AA7DCA">
            <w:pPr>
              <w:spacing w:after="0" w:line="240" w:lineRule="auto"/>
              <w:rPr>
                <w:rFonts w:ascii="Times New Roman" w:hAnsi="Times New Roman" w:cs="Times New Roman"/>
                <w:b/>
                <w:sz w:val="24"/>
                <w:szCs w:val="24"/>
              </w:rPr>
            </w:pPr>
            <w:r w:rsidRPr="00504E8F">
              <w:rPr>
                <w:rFonts w:ascii="Times New Roman" w:hAnsi="Times New Roman" w:cs="Times New Roman"/>
                <w:b/>
                <w:sz w:val="24"/>
                <w:szCs w:val="24"/>
              </w:rPr>
              <w:t>2010</w:t>
            </w:r>
          </w:p>
        </w:tc>
        <w:tc>
          <w:tcPr>
            <w:tcW w:w="2054" w:type="dxa"/>
            <w:shd w:val="clear" w:color="auto" w:fill="auto"/>
          </w:tcPr>
          <w:p w14:paraId="7D866339"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3</w:t>
            </w:r>
          </w:p>
        </w:tc>
        <w:tc>
          <w:tcPr>
            <w:tcW w:w="1701" w:type="dxa"/>
            <w:shd w:val="clear" w:color="auto" w:fill="auto"/>
          </w:tcPr>
          <w:p w14:paraId="279971BA" w14:textId="77777777" w:rsidR="00504E8F" w:rsidRPr="00504E8F" w:rsidRDefault="00504E8F" w:rsidP="00AA7DCA">
            <w:pPr>
              <w:spacing w:after="0" w:line="240" w:lineRule="auto"/>
              <w:rPr>
                <w:rFonts w:ascii="Times New Roman" w:hAnsi="Times New Roman" w:cs="Times New Roman"/>
                <w:sz w:val="24"/>
                <w:szCs w:val="24"/>
              </w:rPr>
            </w:pPr>
          </w:p>
        </w:tc>
        <w:tc>
          <w:tcPr>
            <w:tcW w:w="1701" w:type="dxa"/>
            <w:shd w:val="clear" w:color="auto" w:fill="auto"/>
          </w:tcPr>
          <w:p w14:paraId="44ACB553"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3</w:t>
            </w:r>
          </w:p>
        </w:tc>
        <w:tc>
          <w:tcPr>
            <w:tcW w:w="1735" w:type="dxa"/>
            <w:shd w:val="clear" w:color="auto" w:fill="auto"/>
          </w:tcPr>
          <w:p w14:paraId="30B5194E" w14:textId="77777777" w:rsidR="00504E8F" w:rsidRPr="00504E8F" w:rsidRDefault="00504E8F" w:rsidP="00AA7DCA">
            <w:pPr>
              <w:spacing w:after="0" w:line="240" w:lineRule="auto"/>
              <w:rPr>
                <w:rFonts w:ascii="Times New Roman" w:hAnsi="Times New Roman" w:cs="Times New Roman"/>
                <w:sz w:val="24"/>
                <w:szCs w:val="24"/>
              </w:rPr>
            </w:pPr>
          </w:p>
        </w:tc>
      </w:tr>
      <w:tr w:rsidR="00504E8F" w:rsidRPr="002B0805" w14:paraId="64E07A8D" w14:textId="77777777" w:rsidTr="00504E8F">
        <w:tc>
          <w:tcPr>
            <w:tcW w:w="750" w:type="dxa"/>
            <w:shd w:val="clear" w:color="auto" w:fill="auto"/>
          </w:tcPr>
          <w:p w14:paraId="2D22B56C" w14:textId="77777777" w:rsidR="00504E8F" w:rsidRPr="00504E8F" w:rsidRDefault="00504E8F" w:rsidP="00AA7DCA">
            <w:pPr>
              <w:spacing w:after="0" w:line="240" w:lineRule="auto"/>
              <w:rPr>
                <w:rFonts w:ascii="Times New Roman" w:hAnsi="Times New Roman" w:cs="Times New Roman"/>
                <w:b/>
                <w:sz w:val="24"/>
                <w:szCs w:val="24"/>
              </w:rPr>
            </w:pPr>
            <w:r w:rsidRPr="00504E8F">
              <w:rPr>
                <w:rFonts w:ascii="Times New Roman" w:hAnsi="Times New Roman" w:cs="Times New Roman"/>
                <w:b/>
                <w:sz w:val="24"/>
                <w:szCs w:val="24"/>
              </w:rPr>
              <w:t>2011</w:t>
            </w:r>
          </w:p>
        </w:tc>
        <w:tc>
          <w:tcPr>
            <w:tcW w:w="2054" w:type="dxa"/>
            <w:shd w:val="clear" w:color="auto" w:fill="auto"/>
          </w:tcPr>
          <w:p w14:paraId="2796B94B"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9</w:t>
            </w:r>
          </w:p>
        </w:tc>
        <w:tc>
          <w:tcPr>
            <w:tcW w:w="1701" w:type="dxa"/>
            <w:shd w:val="clear" w:color="auto" w:fill="auto"/>
          </w:tcPr>
          <w:p w14:paraId="5C4F298B" w14:textId="77777777" w:rsidR="00504E8F" w:rsidRPr="00504E8F" w:rsidRDefault="00504E8F" w:rsidP="00AA7DCA">
            <w:pPr>
              <w:spacing w:after="0" w:line="240" w:lineRule="auto"/>
              <w:rPr>
                <w:rFonts w:ascii="Times New Roman" w:hAnsi="Times New Roman" w:cs="Times New Roman"/>
                <w:sz w:val="24"/>
                <w:szCs w:val="24"/>
              </w:rPr>
            </w:pPr>
          </w:p>
        </w:tc>
        <w:tc>
          <w:tcPr>
            <w:tcW w:w="1701" w:type="dxa"/>
            <w:shd w:val="clear" w:color="auto" w:fill="auto"/>
          </w:tcPr>
          <w:p w14:paraId="63F99548"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9</w:t>
            </w:r>
          </w:p>
        </w:tc>
        <w:tc>
          <w:tcPr>
            <w:tcW w:w="1735" w:type="dxa"/>
            <w:shd w:val="clear" w:color="auto" w:fill="auto"/>
          </w:tcPr>
          <w:p w14:paraId="78E0D88C" w14:textId="77777777" w:rsidR="00504E8F" w:rsidRPr="00504E8F" w:rsidRDefault="00504E8F" w:rsidP="00AA7DCA">
            <w:pPr>
              <w:spacing w:after="0" w:line="240" w:lineRule="auto"/>
              <w:rPr>
                <w:rFonts w:ascii="Times New Roman" w:hAnsi="Times New Roman" w:cs="Times New Roman"/>
                <w:sz w:val="24"/>
                <w:szCs w:val="24"/>
              </w:rPr>
            </w:pPr>
          </w:p>
        </w:tc>
      </w:tr>
      <w:tr w:rsidR="00504E8F" w:rsidRPr="002B0805" w14:paraId="3555E0EC" w14:textId="77777777" w:rsidTr="00504E8F">
        <w:tc>
          <w:tcPr>
            <w:tcW w:w="750" w:type="dxa"/>
            <w:shd w:val="clear" w:color="auto" w:fill="auto"/>
          </w:tcPr>
          <w:p w14:paraId="12CA71A1" w14:textId="77777777" w:rsidR="00504E8F" w:rsidRPr="00504E8F" w:rsidRDefault="00504E8F" w:rsidP="00AA7DCA">
            <w:pPr>
              <w:spacing w:after="0" w:line="240" w:lineRule="auto"/>
              <w:rPr>
                <w:rFonts w:ascii="Times New Roman" w:hAnsi="Times New Roman" w:cs="Times New Roman"/>
                <w:b/>
                <w:sz w:val="24"/>
                <w:szCs w:val="24"/>
              </w:rPr>
            </w:pPr>
            <w:r w:rsidRPr="00504E8F">
              <w:rPr>
                <w:rFonts w:ascii="Times New Roman" w:hAnsi="Times New Roman" w:cs="Times New Roman"/>
                <w:b/>
                <w:sz w:val="24"/>
                <w:szCs w:val="24"/>
              </w:rPr>
              <w:t>2012</w:t>
            </w:r>
          </w:p>
        </w:tc>
        <w:tc>
          <w:tcPr>
            <w:tcW w:w="2054" w:type="dxa"/>
            <w:shd w:val="clear" w:color="auto" w:fill="auto"/>
          </w:tcPr>
          <w:p w14:paraId="7B75F15F"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14</w:t>
            </w:r>
          </w:p>
        </w:tc>
        <w:tc>
          <w:tcPr>
            <w:tcW w:w="1701" w:type="dxa"/>
            <w:shd w:val="clear" w:color="auto" w:fill="auto"/>
          </w:tcPr>
          <w:p w14:paraId="76B9B914"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6</w:t>
            </w:r>
          </w:p>
        </w:tc>
        <w:tc>
          <w:tcPr>
            <w:tcW w:w="1701" w:type="dxa"/>
            <w:shd w:val="clear" w:color="auto" w:fill="auto"/>
          </w:tcPr>
          <w:p w14:paraId="4DFE1FF0"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8</w:t>
            </w:r>
          </w:p>
        </w:tc>
        <w:tc>
          <w:tcPr>
            <w:tcW w:w="1735" w:type="dxa"/>
            <w:shd w:val="clear" w:color="auto" w:fill="auto"/>
          </w:tcPr>
          <w:p w14:paraId="291C14C7" w14:textId="77777777" w:rsidR="00504E8F" w:rsidRPr="00504E8F" w:rsidRDefault="00504E8F" w:rsidP="00AA7DCA">
            <w:pPr>
              <w:spacing w:after="0" w:line="240" w:lineRule="auto"/>
              <w:rPr>
                <w:rFonts w:ascii="Times New Roman" w:hAnsi="Times New Roman" w:cs="Times New Roman"/>
                <w:sz w:val="24"/>
                <w:szCs w:val="24"/>
              </w:rPr>
            </w:pPr>
          </w:p>
        </w:tc>
      </w:tr>
      <w:tr w:rsidR="00504E8F" w:rsidRPr="002B0805" w14:paraId="7488BC35" w14:textId="77777777" w:rsidTr="00504E8F">
        <w:tc>
          <w:tcPr>
            <w:tcW w:w="750" w:type="dxa"/>
            <w:shd w:val="clear" w:color="auto" w:fill="auto"/>
          </w:tcPr>
          <w:p w14:paraId="3AA29447" w14:textId="77777777" w:rsidR="00504E8F" w:rsidRPr="00504E8F" w:rsidRDefault="00504E8F" w:rsidP="00AA7DCA">
            <w:pPr>
              <w:spacing w:after="0" w:line="240" w:lineRule="auto"/>
              <w:rPr>
                <w:rFonts w:ascii="Times New Roman" w:hAnsi="Times New Roman" w:cs="Times New Roman"/>
                <w:b/>
                <w:sz w:val="24"/>
                <w:szCs w:val="24"/>
              </w:rPr>
            </w:pPr>
            <w:r w:rsidRPr="00504E8F">
              <w:rPr>
                <w:rFonts w:ascii="Times New Roman" w:hAnsi="Times New Roman" w:cs="Times New Roman"/>
                <w:b/>
                <w:sz w:val="24"/>
                <w:szCs w:val="24"/>
              </w:rPr>
              <w:t>2013</w:t>
            </w:r>
          </w:p>
        </w:tc>
        <w:tc>
          <w:tcPr>
            <w:tcW w:w="2054" w:type="dxa"/>
            <w:shd w:val="clear" w:color="auto" w:fill="auto"/>
          </w:tcPr>
          <w:p w14:paraId="0A1F39C5"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3</w:t>
            </w:r>
          </w:p>
        </w:tc>
        <w:tc>
          <w:tcPr>
            <w:tcW w:w="1701" w:type="dxa"/>
            <w:shd w:val="clear" w:color="auto" w:fill="auto"/>
          </w:tcPr>
          <w:p w14:paraId="6AF7E31A"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1</w:t>
            </w:r>
          </w:p>
        </w:tc>
        <w:tc>
          <w:tcPr>
            <w:tcW w:w="1701" w:type="dxa"/>
            <w:shd w:val="clear" w:color="auto" w:fill="auto"/>
          </w:tcPr>
          <w:p w14:paraId="42D0408D"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2</w:t>
            </w:r>
          </w:p>
        </w:tc>
        <w:tc>
          <w:tcPr>
            <w:tcW w:w="1735" w:type="dxa"/>
            <w:shd w:val="clear" w:color="auto" w:fill="auto"/>
          </w:tcPr>
          <w:p w14:paraId="4A492E79" w14:textId="77777777" w:rsidR="00504E8F" w:rsidRPr="00504E8F" w:rsidRDefault="00504E8F" w:rsidP="00AA7DCA">
            <w:pPr>
              <w:spacing w:after="0" w:line="240" w:lineRule="auto"/>
              <w:rPr>
                <w:rFonts w:ascii="Times New Roman" w:hAnsi="Times New Roman" w:cs="Times New Roman"/>
                <w:sz w:val="24"/>
                <w:szCs w:val="24"/>
              </w:rPr>
            </w:pPr>
          </w:p>
        </w:tc>
      </w:tr>
      <w:tr w:rsidR="00504E8F" w:rsidRPr="002B0805" w14:paraId="67835201" w14:textId="77777777" w:rsidTr="00504E8F">
        <w:tc>
          <w:tcPr>
            <w:tcW w:w="750" w:type="dxa"/>
            <w:shd w:val="clear" w:color="auto" w:fill="auto"/>
          </w:tcPr>
          <w:p w14:paraId="3CA93ECE" w14:textId="77777777" w:rsidR="00504E8F" w:rsidRPr="00504E8F" w:rsidRDefault="00504E8F" w:rsidP="00AA7DCA">
            <w:pPr>
              <w:spacing w:after="0" w:line="240" w:lineRule="auto"/>
              <w:rPr>
                <w:rFonts w:ascii="Times New Roman" w:hAnsi="Times New Roman" w:cs="Times New Roman"/>
                <w:b/>
                <w:sz w:val="24"/>
                <w:szCs w:val="24"/>
              </w:rPr>
            </w:pPr>
            <w:r w:rsidRPr="00504E8F">
              <w:rPr>
                <w:rFonts w:ascii="Times New Roman" w:hAnsi="Times New Roman" w:cs="Times New Roman"/>
                <w:b/>
                <w:sz w:val="24"/>
                <w:szCs w:val="24"/>
              </w:rPr>
              <w:t>2014</w:t>
            </w:r>
          </w:p>
        </w:tc>
        <w:tc>
          <w:tcPr>
            <w:tcW w:w="2054" w:type="dxa"/>
            <w:shd w:val="clear" w:color="auto" w:fill="auto"/>
          </w:tcPr>
          <w:p w14:paraId="43DB40EC"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5</w:t>
            </w:r>
          </w:p>
        </w:tc>
        <w:tc>
          <w:tcPr>
            <w:tcW w:w="1701" w:type="dxa"/>
            <w:shd w:val="clear" w:color="auto" w:fill="auto"/>
          </w:tcPr>
          <w:p w14:paraId="4D5680A4"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1</w:t>
            </w:r>
          </w:p>
        </w:tc>
        <w:tc>
          <w:tcPr>
            <w:tcW w:w="1701" w:type="dxa"/>
            <w:shd w:val="clear" w:color="auto" w:fill="auto"/>
          </w:tcPr>
          <w:p w14:paraId="0A91E46E"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4</w:t>
            </w:r>
          </w:p>
        </w:tc>
        <w:tc>
          <w:tcPr>
            <w:tcW w:w="1735" w:type="dxa"/>
            <w:shd w:val="clear" w:color="auto" w:fill="auto"/>
          </w:tcPr>
          <w:p w14:paraId="19F50311" w14:textId="77777777" w:rsidR="00504E8F" w:rsidRPr="00504E8F" w:rsidRDefault="00504E8F" w:rsidP="00AA7DCA">
            <w:pPr>
              <w:spacing w:after="0" w:line="240" w:lineRule="auto"/>
              <w:rPr>
                <w:rFonts w:ascii="Times New Roman" w:hAnsi="Times New Roman" w:cs="Times New Roman"/>
                <w:sz w:val="24"/>
                <w:szCs w:val="24"/>
              </w:rPr>
            </w:pPr>
          </w:p>
        </w:tc>
      </w:tr>
      <w:tr w:rsidR="00504E8F" w:rsidRPr="002B0805" w14:paraId="47CAA4FA" w14:textId="77777777" w:rsidTr="00504E8F">
        <w:tc>
          <w:tcPr>
            <w:tcW w:w="750" w:type="dxa"/>
            <w:shd w:val="clear" w:color="auto" w:fill="auto"/>
          </w:tcPr>
          <w:p w14:paraId="33EDDE5C" w14:textId="77777777" w:rsidR="00504E8F" w:rsidRPr="00504E8F" w:rsidRDefault="00504E8F" w:rsidP="00AA7DCA">
            <w:pPr>
              <w:spacing w:after="0" w:line="240" w:lineRule="auto"/>
              <w:rPr>
                <w:rFonts w:ascii="Times New Roman" w:hAnsi="Times New Roman" w:cs="Times New Roman"/>
                <w:b/>
                <w:sz w:val="24"/>
                <w:szCs w:val="24"/>
              </w:rPr>
            </w:pPr>
            <w:r w:rsidRPr="00504E8F">
              <w:rPr>
                <w:rFonts w:ascii="Times New Roman" w:hAnsi="Times New Roman" w:cs="Times New Roman"/>
                <w:b/>
                <w:sz w:val="24"/>
                <w:szCs w:val="24"/>
              </w:rPr>
              <w:t>2015</w:t>
            </w:r>
          </w:p>
        </w:tc>
        <w:tc>
          <w:tcPr>
            <w:tcW w:w="2054" w:type="dxa"/>
            <w:shd w:val="clear" w:color="auto" w:fill="auto"/>
          </w:tcPr>
          <w:p w14:paraId="47783BC6"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2</w:t>
            </w:r>
          </w:p>
        </w:tc>
        <w:tc>
          <w:tcPr>
            <w:tcW w:w="1701" w:type="dxa"/>
            <w:shd w:val="clear" w:color="auto" w:fill="auto"/>
          </w:tcPr>
          <w:p w14:paraId="6A99F84A" w14:textId="77777777" w:rsidR="00504E8F" w:rsidRPr="00504E8F" w:rsidRDefault="00504E8F" w:rsidP="00AA7DCA">
            <w:pPr>
              <w:spacing w:after="0" w:line="240" w:lineRule="auto"/>
              <w:rPr>
                <w:rFonts w:ascii="Times New Roman" w:hAnsi="Times New Roman" w:cs="Times New Roman"/>
                <w:sz w:val="24"/>
                <w:szCs w:val="24"/>
              </w:rPr>
            </w:pPr>
            <w:r w:rsidRPr="00504E8F">
              <w:rPr>
                <w:rFonts w:ascii="Times New Roman" w:hAnsi="Times New Roman" w:cs="Times New Roman"/>
                <w:sz w:val="24"/>
                <w:szCs w:val="24"/>
              </w:rPr>
              <w:t>2</w:t>
            </w:r>
          </w:p>
        </w:tc>
        <w:tc>
          <w:tcPr>
            <w:tcW w:w="1701" w:type="dxa"/>
            <w:shd w:val="clear" w:color="auto" w:fill="auto"/>
          </w:tcPr>
          <w:p w14:paraId="2FD71529" w14:textId="77777777" w:rsidR="00504E8F" w:rsidRPr="00504E8F" w:rsidRDefault="00504E8F" w:rsidP="00AA7DCA">
            <w:pPr>
              <w:spacing w:after="0" w:line="240" w:lineRule="auto"/>
              <w:rPr>
                <w:rFonts w:ascii="Times New Roman" w:hAnsi="Times New Roman" w:cs="Times New Roman"/>
                <w:sz w:val="24"/>
                <w:szCs w:val="24"/>
              </w:rPr>
            </w:pPr>
          </w:p>
        </w:tc>
        <w:tc>
          <w:tcPr>
            <w:tcW w:w="1735" w:type="dxa"/>
            <w:shd w:val="clear" w:color="auto" w:fill="auto"/>
          </w:tcPr>
          <w:p w14:paraId="69539D69" w14:textId="77777777" w:rsidR="00504E8F" w:rsidRPr="00504E8F" w:rsidRDefault="00504E8F" w:rsidP="00AA7DCA">
            <w:pPr>
              <w:spacing w:after="0" w:line="240" w:lineRule="auto"/>
              <w:rPr>
                <w:rFonts w:ascii="Times New Roman" w:hAnsi="Times New Roman" w:cs="Times New Roman"/>
                <w:sz w:val="24"/>
                <w:szCs w:val="24"/>
              </w:rPr>
            </w:pPr>
          </w:p>
        </w:tc>
      </w:tr>
      <w:tr w:rsidR="00504E8F" w:rsidRPr="002B0805" w14:paraId="2F343B15" w14:textId="77777777" w:rsidTr="00504E8F">
        <w:tc>
          <w:tcPr>
            <w:tcW w:w="750" w:type="dxa"/>
            <w:shd w:val="clear" w:color="auto" w:fill="auto"/>
          </w:tcPr>
          <w:p w14:paraId="4427F0DF" w14:textId="77777777" w:rsidR="00504E8F" w:rsidRPr="00504E8F" w:rsidRDefault="00504E8F" w:rsidP="00AA7DCA">
            <w:pPr>
              <w:spacing w:line="240" w:lineRule="auto"/>
              <w:rPr>
                <w:rFonts w:ascii="Times New Roman" w:hAnsi="Times New Roman" w:cs="Times New Roman"/>
                <w:b/>
                <w:sz w:val="24"/>
                <w:szCs w:val="24"/>
              </w:rPr>
            </w:pPr>
            <w:r w:rsidRPr="00504E8F">
              <w:rPr>
                <w:rFonts w:ascii="Times New Roman" w:hAnsi="Times New Roman" w:cs="Times New Roman"/>
                <w:b/>
                <w:sz w:val="24"/>
                <w:szCs w:val="24"/>
              </w:rPr>
              <w:t>2016</w:t>
            </w:r>
          </w:p>
        </w:tc>
        <w:tc>
          <w:tcPr>
            <w:tcW w:w="2054" w:type="dxa"/>
            <w:shd w:val="clear" w:color="auto" w:fill="auto"/>
          </w:tcPr>
          <w:p w14:paraId="4B5083FC" w14:textId="77777777" w:rsidR="00504E8F" w:rsidRPr="00504E8F" w:rsidRDefault="00504E8F" w:rsidP="00AA7DCA">
            <w:pPr>
              <w:spacing w:line="240" w:lineRule="auto"/>
              <w:rPr>
                <w:rFonts w:ascii="Times New Roman" w:hAnsi="Times New Roman" w:cs="Times New Roman"/>
                <w:sz w:val="24"/>
                <w:szCs w:val="24"/>
              </w:rPr>
            </w:pPr>
            <w:r w:rsidRPr="00504E8F">
              <w:rPr>
                <w:rFonts w:ascii="Times New Roman" w:hAnsi="Times New Roman" w:cs="Times New Roman"/>
                <w:sz w:val="24"/>
                <w:szCs w:val="24"/>
              </w:rPr>
              <w:t>0</w:t>
            </w:r>
          </w:p>
        </w:tc>
        <w:tc>
          <w:tcPr>
            <w:tcW w:w="1701" w:type="dxa"/>
            <w:shd w:val="clear" w:color="auto" w:fill="auto"/>
          </w:tcPr>
          <w:p w14:paraId="6AE446BE" w14:textId="77777777" w:rsidR="00504E8F" w:rsidRPr="00504E8F" w:rsidRDefault="00504E8F" w:rsidP="00AA7DCA">
            <w:pPr>
              <w:spacing w:line="240" w:lineRule="auto"/>
              <w:rPr>
                <w:rFonts w:ascii="Times New Roman" w:hAnsi="Times New Roman" w:cs="Times New Roman"/>
                <w:sz w:val="24"/>
                <w:szCs w:val="24"/>
              </w:rPr>
            </w:pPr>
          </w:p>
        </w:tc>
        <w:tc>
          <w:tcPr>
            <w:tcW w:w="1701" w:type="dxa"/>
            <w:shd w:val="clear" w:color="auto" w:fill="auto"/>
          </w:tcPr>
          <w:p w14:paraId="527ACBF3" w14:textId="77777777" w:rsidR="00504E8F" w:rsidRPr="00504E8F" w:rsidRDefault="00504E8F" w:rsidP="00AA7DCA">
            <w:pPr>
              <w:spacing w:line="240" w:lineRule="auto"/>
              <w:rPr>
                <w:rFonts w:ascii="Times New Roman" w:hAnsi="Times New Roman" w:cs="Times New Roman"/>
                <w:sz w:val="24"/>
                <w:szCs w:val="24"/>
              </w:rPr>
            </w:pPr>
          </w:p>
        </w:tc>
        <w:tc>
          <w:tcPr>
            <w:tcW w:w="1735" w:type="dxa"/>
            <w:shd w:val="clear" w:color="auto" w:fill="auto"/>
          </w:tcPr>
          <w:p w14:paraId="4BEF1CE4" w14:textId="77777777" w:rsidR="00504E8F" w:rsidRPr="00504E8F" w:rsidRDefault="00504E8F" w:rsidP="00AA7DCA">
            <w:pPr>
              <w:spacing w:line="240" w:lineRule="auto"/>
              <w:rPr>
                <w:rFonts w:ascii="Times New Roman" w:hAnsi="Times New Roman" w:cs="Times New Roman"/>
                <w:sz w:val="24"/>
                <w:szCs w:val="24"/>
              </w:rPr>
            </w:pPr>
          </w:p>
        </w:tc>
      </w:tr>
    </w:tbl>
    <w:p w14:paraId="4DEA1F1E" w14:textId="77777777" w:rsidR="00504E8F" w:rsidRPr="00504E8F" w:rsidRDefault="00504E8F" w:rsidP="00504E8F">
      <w:pPr>
        <w:pStyle w:val="BodyText2"/>
        <w:spacing w:after="0" w:line="240" w:lineRule="auto"/>
        <w:jc w:val="both"/>
        <w:rPr>
          <w:szCs w:val="22"/>
          <w:lang w:val="lv-LV"/>
        </w:rPr>
      </w:pPr>
    </w:p>
    <w:p w14:paraId="5C30505C" w14:textId="62C3AE26" w:rsidR="00F94F16" w:rsidRPr="00050BCC" w:rsidRDefault="00DB541B" w:rsidP="00DB541B">
      <w:pPr>
        <w:pStyle w:val="BodyText2"/>
        <w:numPr>
          <w:ilvl w:val="0"/>
          <w:numId w:val="2"/>
        </w:numPr>
        <w:spacing w:after="0" w:line="240" w:lineRule="auto"/>
        <w:jc w:val="both"/>
        <w:rPr>
          <w:szCs w:val="22"/>
          <w:lang w:val="lv-LV"/>
        </w:rPr>
      </w:pPr>
      <w:r w:rsidRPr="00050BCC">
        <w:rPr>
          <w:color w:val="000000" w:themeColor="text1"/>
          <w:szCs w:val="22"/>
          <w:lang w:val="lv-LV"/>
        </w:rPr>
        <w:t>Papildus v</w:t>
      </w:r>
      <w:r w:rsidR="00F94F16" w:rsidRPr="00050BCC">
        <w:rPr>
          <w:color w:val="000000" w:themeColor="text1"/>
          <w:szCs w:val="22"/>
          <w:lang w:val="lv-LV"/>
        </w:rPr>
        <w:t xml:space="preserve">ēlamies informēt par informācijas kampaņām saistībā ar diskriminācijas pret </w:t>
      </w:r>
      <w:proofErr w:type="spellStart"/>
      <w:r w:rsidR="00F94F16" w:rsidRPr="00050BCC">
        <w:rPr>
          <w:color w:val="000000" w:themeColor="text1"/>
          <w:szCs w:val="22"/>
          <w:lang w:val="lv-LV"/>
        </w:rPr>
        <w:t>romiem</w:t>
      </w:r>
      <w:proofErr w:type="spellEnd"/>
      <w:r w:rsidR="00F94F16" w:rsidRPr="00050BCC">
        <w:rPr>
          <w:color w:val="000000" w:themeColor="text1"/>
          <w:szCs w:val="22"/>
          <w:lang w:val="lv-LV"/>
        </w:rPr>
        <w:t xml:space="preserve"> novēršanu:</w:t>
      </w:r>
    </w:p>
    <w:p w14:paraId="11485E00" w14:textId="2F3580ED" w:rsidR="00DB541B" w:rsidRPr="00050BCC" w:rsidRDefault="00DB541B" w:rsidP="00F94F16">
      <w:pPr>
        <w:pStyle w:val="BodyText2"/>
        <w:numPr>
          <w:ilvl w:val="1"/>
          <w:numId w:val="2"/>
        </w:numPr>
        <w:spacing w:after="0" w:line="240" w:lineRule="auto"/>
        <w:jc w:val="both"/>
        <w:rPr>
          <w:szCs w:val="22"/>
          <w:lang w:val="lv-LV"/>
        </w:rPr>
      </w:pPr>
      <w:r w:rsidRPr="00050BCC">
        <w:rPr>
          <w:color w:val="000000" w:themeColor="text1"/>
          <w:szCs w:val="22"/>
          <w:lang w:val="lv-LV"/>
        </w:rPr>
        <w:lastRenderedPageBreak/>
        <w:t xml:space="preserve">2017. gada 16. novembrī Starptautiskās iecietības dienas ietvaros Rīgā Eiropas Savienības mājā notika sabiedrības izpratnes veicināšanas pasākums „Mellenes un romances”, ko rīkoja Latvijas Sieviešu nevalstisko organizāciju sadarbības tīkls sadarbībā ar Kultūras ministriju un biedrību „Romu Kultūras Centrs”. </w:t>
      </w:r>
      <w:r w:rsidR="0044455E" w:rsidRPr="00050BCC">
        <w:rPr>
          <w:color w:val="000000" w:themeColor="text1"/>
          <w:szCs w:val="22"/>
          <w:lang w:val="lv-LV"/>
        </w:rPr>
        <w:t>P</w:t>
      </w:r>
      <w:r w:rsidRPr="00050BCC">
        <w:rPr>
          <w:color w:val="000000" w:themeColor="text1"/>
          <w:szCs w:val="22"/>
          <w:lang w:val="lv-LV"/>
        </w:rPr>
        <w:t xml:space="preserve">asākumā piedalījās </w:t>
      </w:r>
      <w:proofErr w:type="spellStart"/>
      <w:r w:rsidRPr="00050BCC">
        <w:rPr>
          <w:color w:val="000000" w:themeColor="text1"/>
          <w:szCs w:val="22"/>
          <w:lang w:val="lv-LV"/>
        </w:rPr>
        <w:t>romu</w:t>
      </w:r>
      <w:proofErr w:type="spellEnd"/>
      <w:r w:rsidRPr="00050BCC">
        <w:rPr>
          <w:color w:val="000000" w:themeColor="text1"/>
          <w:szCs w:val="22"/>
          <w:lang w:val="lv-LV"/>
        </w:rPr>
        <w:t xml:space="preserve"> tautības aktīvisti, valsts pārvaldes un pašvaldību iestāžu pārstāvji, </w:t>
      </w:r>
      <w:r w:rsidR="0044455E" w:rsidRPr="00050BCC">
        <w:rPr>
          <w:color w:val="000000" w:themeColor="text1"/>
          <w:szCs w:val="22"/>
          <w:lang w:val="lv-LV"/>
        </w:rPr>
        <w:t xml:space="preserve">nevalstisko organizāciju (turpmāk – </w:t>
      </w:r>
      <w:r w:rsidRPr="00050BCC">
        <w:rPr>
          <w:color w:val="000000" w:themeColor="text1"/>
          <w:szCs w:val="22"/>
          <w:lang w:val="lv-LV"/>
        </w:rPr>
        <w:t>NVO</w:t>
      </w:r>
      <w:r w:rsidR="0044455E" w:rsidRPr="00050BCC">
        <w:rPr>
          <w:color w:val="000000" w:themeColor="text1"/>
          <w:szCs w:val="22"/>
          <w:lang w:val="lv-LV"/>
        </w:rPr>
        <w:t>)</w:t>
      </w:r>
      <w:r w:rsidRPr="00050BCC">
        <w:rPr>
          <w:color w:val="000000" w:themeColor="text1"/>
          <w:szCs w:val="22"/>
          <w:lang w:val="lv-LV"/>
        </w:rPr>
        <w:t xml:space="preserve"> pārstāvji un citi interesenti. Pasākuma laikā notika diskusijas par </w:t>
      </w:r>
      <w:proofErr w:type="spellStart"/>
      <w:r w:rsidRPr="00050BCC">
        <w:rPr>
          <w:color w:val="000000" w:themeColor="text1"/>
          <w:szCs w:val="22"/>
          <w:lang w:val="lv-LV"/>
        </w:rPr>
        <w:t>romu</w:t>
      </w:r>
      <w:proofErr w:type="spellEnd"/>
      <w:r w:rsidRPr="00050BCC">
        <w:rPr>
          <w:color w:val="000000" w:themeColor="text1"/>
          <w:szCs w:val="22"/>
          <w:lang w:val="lv-LV"/>
        </w:rPr>
        <w:t xml:space="preserve"> kultūras attīstību un kultūras mantojuma saglabāšanu, kura rezultātā tika kopīgi izstrādāti priekšlikumi un iniciatīvas, lai veicinātu Latvijas </w:t>
      </w:r>
      <w:proofErr w:type="spellStart"/>
      <w:r w:rsidRPr="00050BCC">
        <w:rPr>
          <w:color w:val="000000" w:themeColor="text1"/>
          <w:szCs w:val="22"/>
          <w:lang w:val="lv-LV"/>
        </w:rPr>
        <w:t>romu</w:t>
      </w:r>
      <w:proofErr w:type="spellEnd"/>
      <w:r w:rsidRPr="00050BCC">
        <w:rPr>
          <w:color w:val="000000" w:themeColor="text1"/>
          <w:szCs w:val="22"/>
          <w:lang w:val="lv-LV"/>
        </w:rPr>
        <w:t xml:space="preserve"> k</w:t>
      </w:r>
      <w:r w:rsidR="00F94F16" w:rsidRPr="00050BCC">
        <w:rPr>
          <w:color w:val="000000" w:themeColor="text1"/>
          <w:szCs w:val="22"/>
          <w:lang w:val="lv-LV"/>
        </w:rPr>
        <w:t xml:space="preserve">ultūras mantojuma saglabāšanu. </w:t>
      </w:r>
    </w:p>
    <w:p w14:paraId="204AD282" w14:textId="6A2BAEC6" w:rsidR="00DB541B" w:rsidRPr="00050BCC" w:rsidRDefault="00DB541B" w:rsidP="00F94F16">
      <w:pPr>
        <w:pStyle w:val="BodyText2"/>
        <w:numPr>
          <w:ilvl w:val="1"/>
          <w:numId w:val="2"/>
        </w:numPr>
        <w:spacing w:after="0" w:line="240" w:lineRule="auto"/>
        <w:jc w:val="both"/>
        <w:rPr>
          <w:color w:val="000000" w:themeColor="text1"/>
          <w:szCs w:val="22"/>
          <w:lang w:val="lv-LV"/>
        </w:rPr>
      </w:pPr>
      <w:r w:rsidRPr="00050BCC">
        <w:rPr>
          <w:color w:val="000000" w:themeColor="text1"/>
          <w:szCs w:val="22"/>
          <w:lang w:val="lv-LV"/>
        </w:rPr>
        <w:t xml:space="preserve">Projekta „Latvijas </w:t>
      </w:r>
      <w:proofErr w:type="spellStart"/>
      <w:r w:rsidRPr="00050BCC">
        <w:rPr>
          <w:color w:val="000000" w:themeColor="text1"/>
          <w:szCs w:val="22"/>
          <w:lang w:val="lv-LV"/>
        </w:rPr>
        <w:t>romu</w:t>
      </w:r>
      <w:proofErr w:type="spellEnd"/>
      <w:r w:rsidRPr="00050BCC">
        <w:rPr>
          <w:color w:val="000000" w:themeColor="text1"/>
          <w:szCs w:val="22"/>
          <w:lang w:val="lv-LV"/>
        </w:rPr>
        <w:t xml:space="preserve"> platforma”, kā arī Eiropas Padomes kampaņas „Pietiek! Pārkāp aizspriedumiem, iepazīsti </w:t>
      </w:r>
      <w:proofErr w:type="spellStart"/>
      <w:r w:rsidRPr="00050BCC">
        <w:rPr>
          <w:color w:val="000000" w:themeColor="text1"/>
          <w:szCs w:val="22"/>
          <w:lang w:val="lv-LV"/>
        </w:rPr>
        <w:t>romus</w:t>
      </w:r>
      <w:proofErr w:type="spellEnd"/>
      <w:r w:rsidRPr="00050BCC">
        <w:rPr>
          <w:color w:val="000000" w:themeColor="text1"/>
          <w:szCs w:val="22"/>
          <w:lang w:val="lv-LV"/>
        </w:rPr>
        <w:t xml:space="preserve">!” ietvaros sadarbībā ar </w:t>
      </w:r>
      <w:r w:rsidR="00050BCC" w:rsidRPr="00050BCC">
        <w:rPr>
          <w:color w:val="000000" w:themeColor="text1"/>
          <w:szCs w:val="22"/>
          <w:lang w:val="lv-LV"/>
        </w:rPr>
        <w:t>NVO</w:t>
      </w:r>
      <w:r w:rsidRPr="00050BCC">
        <w:rPr>
          <w:color w:val="000000" w:themeColor="text1"/>
          <w:szCs w:val="22"/>
          <w:lang w:val="lv-LV"/>
        </w:rPr>
        <w:t xml:space="preserve"> ir plānots arī turpmāk rīkot pasākumus </w:t>
      </w:r>
      <w:proofErr w:type="spellStart"/>
      <w:r w:rsidRPr="00050BCC">
        <w:rPr>
          <w:color w:val="000000" w:themeColor="text1"/>
          <w:szCs w:val="22"/>
          <w:lang w:val="lv-LV"/>
        </w:rPr>
        <w:t>romu</w:t>
      </w:r>
      <w:proofErr w:type="spellEnd"/>
      <w:r w:rsidRPr="00050BCC">
        <w:rPr>
          <w:color w:val="000000" w:themeColor="text1"/>
          <w:szCs w:val="22"/>
          <w:lang w:val="lv-LV"/>
        </w:rPr>
        <w:t xml:space="preserve"> izpratnes veicināšanai par savu interešu un tiesību aizstāvību.</w:t>
      </w:r>
    </w:p>
    <w:p w14:paraId="717A9B04" w14:textId="7433B67C" w:rsidR="00DB541B" w:rsidRPr="00050BCC" w:rsidRDefault="00DB541B" w:rsidP="00DB541B">
      <w:pPr>
        <w:pStyle w:val="BodyText2"/>
        <w:numPr>
          <w:ilvl w:val="0"/>
          <w:numId w:val="2"/>
        </w:numPr>
        <w:spacing w:after="0" w:line="240" w:lineRule="auto"/>
        <w:jc w:val="both"/>
        <w:rPr>
          <w:color w:val="000000" w:themeColor="text1"/>
          <w:szCs w:val="22"/>
          <w:lang w:val="lv-LV"/>
        </w:rPr>
      </w:pPr>
      <w:r w:rsidRPr="00050BCC">
        <w:rPr>
          <w:color w:val="000000" w:themeColor="text1"/>
          <w:szCs w:val="22"/>
          <w:lang w:val="lv-LV"/>
        </w:rPr>
        <w:t>Vēršam uzmanību, ka Nacionālās identitātes, pilsoniskās sabiedrības un integrācijas politikas īstenošanas plānā 2019. – 2020.</w:t>
      </w:r>
      <w:r w:rsidR="00F94F16" w:rsidRPr="00050BCC">
        <w:rPr>
          <w:color w:val="000000" w:themeColor="text1"/>
          <w:szCs w:val="22"/>
          <w:lang w:val="lv-LV"/>
        </w:rPr>
        <w:t xml:space="preserve"> </w:t>
      </w:r>
      <w:r w:rsidRPr="00050BCC">
        <w:rPr>
          <w:color w:val="000000" w:themeColor="text1"/>
          <w:szCs w:val="22"/>
          <w:lang w:val="lv-LV"/>
        </w:rPr>
        <w:t>gadam</w:t>
      </w:r>
      <w:r w:rsidR="00C87A90" w:rsidRPr="00050BCC">
        <w:rPr>
          <w:color w:val="000000" w:themeColor="text1"/>
          <w:szCs w:val="22"/>
          <w:lang w:val="lv-LV"/>
        </w:rPr>
        <w:t xml:space="preserve">, kas </w:t>
      </w:r>
      <w:r w:rsidR="00C87A90" w:rsidRPr="00050BCC">
        <w:rPr>
          <w:szCs w:val="22"/>
          <w:lang w:val="lv-LV"/>
        </w:rPr>
        <w:t>2018. gada 17. jūlijā tika apstiprināts Ministru kabinetā</w:t>
      </w:r>
      <w:r w:rsidR="00C87A90" w:rsidRPr="00050BCC">
        <w:rPr>
          <w:color w:val="000000" w:themeColor="text1"/>
          <w:szCs w:val="22"/>
          <w:lang w:val="lv-LV"/>
        </w:rPr>
        <w:t xml:space="preserve">, </w:t>
      </w:r>
      <w:r w:rsidRPr="00050BCC">
        <w:rPr>
          <w:color w:val="000000" w:themeColor="text1"/>
          <w:szCs w:val="22"/>
          <w:lang w:val="lv-LV"/>
        </w:rPr>
        <w:t>ir iekļauti arī integrācijas pasākumi dažādām iedzīvotāju</w:t>
      </w:r>
      <w:r w:rsidR="00F94F16" w:rsidRPr="00050BCC">
        <w:rPr>
          <w:color w:val="000000" w:themeColor="text1"/>
          <w:szCs w:val="22"/>
          <w:lang w:val="lv-LV"/>
        </w:rPr>
        <w:t xml:space="preserve"> grupām</w:t>
      </w:r>
      <w:r w:rsidRPr="00050BCC">
        <w:rPr>
          <w:color w:val="000000" w:themeColor="text1"/>
          <w:szCs w:val="22"/>
          <w:lang w:val="lv-LV"/>
        </w:rPr>
        <w:t>, kas pakļaut</w:t>
      </w:r>
      <w:r w:rsidR="00F94F16" w:rsidRPr="00050BCC">
        <w:rPr>
          <w:color w:val="000000" w:themeColor="text1"/>
          <w:szCs w:val="22"/>
          <w:lang w:val="lv-LV"/>
        </w:rPr>
        <w:t>as</w:t>
      </w:r>
      <w:r w:rsidRPr="00050BCC">
        <w:rPr>
          <w:color w:val="000000" w:themeColor="text1"/>
          <w:szCs w:val="22"/>
          <w:lang w:val="lv-LV"/>
        </w:rPr>
        <w:t xml:space="preserve"> sociālās atstumtības riskam, </w:t>
      </w:r>
      <w:r w:rsidR="00C87A90" w:rsidRPr="00050BCC">
        <w:rPr>
          <w:color w:val="000000" w:themeColor="text1"/>
          <w:szCs w:val="22"/>
          <w:lang w:val="lv-LV"/>
        </w:rPr>
        <w:t xml:space="preserve">ieskaitot </w:t>
      </w:r>
      <w:proofErr w:type="spellStart"/>
      <w:r w:rsidR="00C87A90" w:rsidRPr="00050BCC">
        <w:rPr>
          <w:color w:val="000000" w:themeColor="text1"/>
          <w:szCs w:val="22"/>
          <w:lang w:val="lv-LV"/>
        </w:rPr>
        <w:t>romus</w:t>
      </w:r>
      <w:proofErr w:type="spellEnd"/>
      <w:r w:rsidRPr="00050BCC">
        <w:rPr>
          <w:color w:val="000000" w:themeColor="text1"/>
          <w:szCs w:val="22"/>
          <w:lang w:val="lv-LV"/>
        </w:rPr>
        <w:t>. Plānā</w:t>
      </w:r>
      <w:r w:rsidR="00D64677" w:rsidRPr="00050BCC">
        <w:rPr>
          <w:color w:val="000000" w:themeColor="text1"/>
          <w:szCs w:val="22"/>
          <w:lang w:val="lv-LV"/>
        </w:rPr>
        <w:t xml:space="preserve">, cita starpā, </w:t>
      </w:r>
      <w:r w:rsidRPr="00050BCC">
        <w:rPr>
          <w:color w:val="000000" w:themeColor="text1"/>
          <w:szCs w:val="22"/>
          <w:lang w:val="lv-LV"/>
        </w:rPr>
        <w:t xml:space="preserve">ir iekļauti pasākumi, </w:t>
      </w:r>
      <w:r w:rsidR="00D64677" w:rsidRPr="00050BCC">
        <w:rPr>
          <w:color w:val="000000" w:themeColor="text1"/>
          <w:szCs w:val="22"/>
          <w:lang w:val="lv-LV"/>
        </w:rPr>
        <w:t>kuru mērķis ir palielināt</w:t>
      </w:r>
      <w:r w:rsidRPr="00050BCC">
        <w:rPr>
          <w:color w:val="000000" w:themeColor="text1"/>
          <w:szCs w:val="22"/>
          <w:lang w:val="lv-LV"/>
        </w:rPr>
        <w:t xml:space="preserve"> diskriminācijas riskiem pakļauto personu integrāciju sabiedrībā un darba tirgū, tai skaitā veicinot sa</w:t>
      </w:r>
      <w:r w:rsidR="0044455E" w:rsidRPr="00050BCC">
        <w:rPr>
          <w:color w:val="000000" w:themeColor="text1"/>
          <w:szCs w:val="22"/>
          <w:lang w:val="lv-LV"/>
        </w:rPr>
        <w:t>biedrības izpratni par dažādību,</w:t>
      </w:r>
      <w:r w:rsidRPr="00050BCC">
        <w:rPr>
          <w:color w:val="000000" w:themeColor="text1"/>
          <w:szCs w:val="22"/>
          <w:lang w:val="lv-LV"/>
        </w:rPr>
        <w:t xml:space="preserve"> starpkultūru komunikācijas kur</w:t>
      </w:r>
      <w:r w:rsidR="00C87A90" w:rsidRPr="00050BCC">
        <w:rPr>
          <w:color w:val="000000" w:themeColor="text1"/>
          <w:szCs w:val="22"/>
          <w:lang w:val="lv-LV"/>
        </w:rPr>
        <w:t>si dažādu profesiju pārstāvjiem un</w:t>
      </w:r>
      <w:r w:rsidRPr="00050BCC">
        <w:rPr>
          <w:color w:val="000000" w:themeColor="text1"/>
          <w:szCs w:val="22"/>
          <w:lang w:val="lv-LV"/>
        </w:rPr>
        <w:t xml:space="preserve"> atbalsta pasākumi </w:t>
      </w:r>
      <w:proofErr w:type="spellStart"/>
      <w:r w:rsidRPr="00050BCC">
        <w:rPr>
          <w:color w:val="000000" w:themeColor="text1"/>
          <w:szCs w:val="22"/>
          <w:lang w:val="lv-LV"/>
        </w:rPr>
        <w:t>romu</w:t>
      </w:r>
      <w:proofErr w:type="spellEnd"/>
      <w:r w:rsidRPr="00050BCC">
        <w:rPr>
          <w:color w:val="000000" w:themeColor="text1"/>
          <w:szCs w:val="22"/>
          <w:lang w:val="lv-LV"/>
        </w:rPr>
        <w:t xml:space="preserve"> sociālajai iekļaušanai un sociālās atstumtības riska grupu</w:t>
      </w:r>
      <w:r w:rsidR="00F94F16" w:rsidRPr="00050BCC">
        <w:rPr>
          <w:color w:val="000000" w:themeColor="text1"/>
          <w:szCs w:val="22"/>
          <w:lang w:val="lv-LV"/>
        </w:rPr>
        <w:t xml:space="preserve"> iekļaušanai izglītības sistēmā</w:t>
      </w:r>
      <w:r w:rsidR="00C87A90" w:rsidRPr="00050BCC">
        <w:rPr>
          <w:color w:val="000000" w:themeColor="text1"/>
          <w:szCs w:val="22"/>
          <w:lang w:val="lv-LV"/>
        </w:rPr>
        <w:t>.</w:t>
      </w:r>
    </w:p>
    <w:p w14:paraId="61ECCAE2" w14:textId="1C6F5B21" w:rsidR="005F6C48" w:rsidRPr="00C91F48" w:rsidRDefault="005F6C48" w:rsidP="004F1D23">
      <w:pPr>
        <w:pStyle w:val="BodyText2"/>
        <w:spacing w:after="0" w:line="240" w:lineRule="auto"/>
        <w:jc w:val="both"/>
        <w:rPr>
          <w:szCs w:val="22"/>
          <w:lang w:val="lv-LV"/>
        </w:rPr>
      </w:pPr>
    </w:p>
    <w:p w14:paraId="54303B22" w14:textId="77777777" w:rsidR="005F6C48" w:rsidRPr="00C91F48" w:rsidRDefault="00464BB8" w:rsidP="004F1D23">
      <w:pPr>
        <w:pStyle w:val="BodyText2"/>
        <w:spacing w:after="0" w:line="240" w:lineRule="auto"/>
        <w:jc w:val="both"/>
        <w:rPr>
          <w:i/>
          <w:szCs w:val="22"/>
          <w:lang w:val="lv-LV"/>
        </w:rPr>
      </w:pPr>
      <w:r w:rsidRPr="00C91F48">
        <w:rPr>
          <w:i/>
          <w:szCs w:val="22"/>
          <w:lang w:val="lv-LV"/>
        </w:rPr>
        <w:t>Datu vākšana un efektīvas vienlīdzības veicināšana</w:t>
      </w:r>
    </w:p>
    <w:p w14:paraId="62BFBB3A" w14:textId="4128F184" w:rsidR="00B53715" w:rsidRPr="00532F8A" w:rsidRDefault="00B53715" w:rsidP="004F1D23">
      <w:pPr>
        <w:pStyle w:val="BodyText2"/>
        <w:spacing w:after="0" w:line="240" w:lineRule="auto"/>
        <w:jc w:val="both"/>
        <w:rPr>
          <w:b/>
          <w:szCs w:val="22"/>
          <w:lang w:val="lv-LV"/>
        </w:rPr>
      </w:pPr>
    </w:p>
    <w:p w14:paraId="798727A5" w14:textId="0B867D4F" w:rsidR="007E0FC7" w:rsidRPr="00532F8A" w:rsidRDefault="00DB541B" w:rsidP="007E0FC7">
      <w:pPr>
        <w:pStyle w:val="BodyText2"/>
        <w:spacing w:after="0" w:line="240" w:lineRule="auto"/>
        <w:jc w:val="both"/>
        <w:rPr>
          <w:b/>
          <w:szCs w:val="22"/>
          <w:lang w:val="lv-LV"/>
        </w:rPr>
      </w:pPr>
      <w:r w:rsidRPr="00532F8A">
        <w:rPr>
          <w:b/>
          <w:szCs w:val="22"/>
          <w:lang w:val="lv-LV"/>
        </w:rPr>
        <w:t>Viedokļa 57. un 59. punkts</w:t>
      </w:r>
    </w:p>
    <w:p w14:paraId="3AF82059" w14:textId="522B9B87" w:rsidR="00DB541B" w:rsidRPr="00C91F48" w:rsidRDefault="005E4AFB" w:rsidP="00DB541B">
      <w:pPr>
        <w:pStyle w:val="BodyText2"/>
        <w:numPr>
          <w:ilvl w:val="0"/>
          <w:numId w:val="2"/>
        </w:numPr>
        <w:spacing w:after="0" w:line="240" w:lineRule="auto"/>
        <w:jc w:val="both"/>
        <w:rPr>
          <w:color w:val="000000" w:themeColor="text1"/>
          <w:szCs w:val="22"/>
          <w:lang w:val="lv-LV"/>
        </w:rPr>
      </w:pPr>
      <w:r w:rsidRPr="00C91F48">
        <w:rPr>
          <w:color w:val="000000" w:themeColor="text1"/>
          <w:szCs w:val="22"/>
          <w:lang w:val="lv-LV"/>
        </w:rPr>
        <w:t>Vēlamies informēt, ka, l</w:t>
      </w:r>
      <w:r w:rsidR="00DB541B" w:rsidRPr="00C91F48">
        <w:rPr>
          <w:color w:val="000000" w:themeColor="text1"/>
          <w:szCs w:val="22"/>
          <w:lang w:val="lv-LV"/>
        </w:rPr>
        <w:t xml:space="preserve">ai veicinātu dialogu starp </w:t>
      </w:r>
      <w:proofErr w:type="spellStart"/>
      <w:r w:rsidR="00DB541B" w:rsidRPr="00C91F48">
        <w:rPr>
          <w:color w:val="000000" w:themeColor="text1"/>
          <w:szCs w:val="22"/>
          <w:lang w:val="lv-LV"/>
        </w:rPr>
        <w:t>romu</w:t>
      </w:r>
      <w:proofErr w:type="spellEnd"/>
      <w:r w:rsidR="00DB541B" w:rsidRPr="00C91F48">
        <w:rPr>
          <w:color w:val="000000" w:themeColor="text1"/>
          <w:szCs w:val="22"/>
          <w:lang w:val="lv-LV"/>
        </w:rPr>
        <w:t xml:space="preserve"> kopienu un pilsoniskās sabiedrības organizācijām un attīstītu efektīvu </w:t>
      </w:r>
      <w:proofErr w:type="spellStart"/>
      <w:r w:rsidR="00DB541B" w:rsidRPr="00C91F48">
        <w:rPr>
          <w:color w:val="000000" w:themeColor="text1"/>
          <w:szCs w:val="22"/>
          <w:lang w:val="lv-LV"/>
        </w:rPr>
        <w:t>romu</w:t>
      </w:r>
      <w:proofErr w:type="spellEnd"/>
      <w:r w:rsidR="00DB541B" w:rsidRPr="00C91F48">
        <w:rPr>
          <w:color w:val="000000" w:themeColor="text1"/>
          <w:szCs w:val="22"/>
          <w:lang w:val="lv-LV"/>
        </w:rPr>
        <w:t xml:space="preserve"> integrācijas politikas koordinācijas procesu nacionālajā līmenī, Kultūras ministrija ar Eiropas Komisijas atbalstu kopš 2016. gada īsteno projektu „Latvijas </w:t>
      </w:r>
      <w:proofErr w:type="spellStart"/>
      <w:r w:rsidR="00DB541B" w:rsidRPr="00C91F48">
        <w:rPr>
          <w:color w:val="000000" w:themeColor="text1"/>
          <w:szCs w:val="22"/>
          <w:lang w:val="lv-LV"/>
        </w:rPr>
        <w:t>romu</w:t>
      </w:r>
      <w:proofErr w:type="spellEnd"/>
      <w:r w:rsidR="00DB541B" w:rsidRPr="00C91F48">
        <w:rPr>
          <w:color w:val="000000" w:themeColor="text1"/>
          <w:szCs w:val="22"/>
          <w:lang w:val="lv-LV"/>
        </w:rPr>
        <w:t xml:space="preserve"> platforma”. Projekta uzsvars ir uz lokālā un reģionālā līmeņa aktivitātēm, piemēram, pieredzes apmaiņas pasākumiem, informatīvajiem semināriem pašvaldību speciālistiem un </w:t>
      </w:r>
      <w:proofErr w:type="spellStart"/>
      <w:r w:rsidR="00DB541B" w:rsidRPr="00C91F48">
        <w:rPr>
          <w:color w:val="000000" w:themeColor="text1"/>
          <w:szCs w:val="22"/>
          <w:lang w:val="lv-LV"/>
        </w:rPr>
        <w:t>romu</w:t>
      </w:r>
      <w:proofErr w:type="spellEnd"/>
      <w:r w:rsidR="00DB541B" w:rsidRPr="00C91F48">
        <w:rPr>
          <w:color w:val="000000" w:themeColor="text1"/>
          <w:szCs w:val="22"/>
          <w:lang w:val="lv-LV"/>
        </w:rPr>
        <w:t xml:space="preserve"> pārstāvjiem par valsts un Eiropas Sociālā fonda finansējuma pieejamību </w:t>
      </w:r>
      <w:proofErr w:type="spellStart"/>
      <w:r w:rsidR="00DB541B" w:rsidRPr="00C91F48">
        <w:rPr>
          <w:color w:val="000000" w:themeColor="text1"/>
          <w:szCs w:val="22"/>
          <w:lang w:val="lv-LV"/>
        </w:rPr>
        <w:t>romu</w:t>
      </w:r>
      <w:proofErr w:type="spellEnd"/>
      <w:r w:rsidR="00DB541B" w:rsidRPr="00C91F48">
        <w:rPr>
          <w:color w:val="000000" w:themeColor="text1"/>
          <w:szCs w:val="22"/>
          <w:lang w:val="lv-LV"/>
        </w:rPr>
        <w:t xml:space="preserve"> mērķa auditorijai, apmācībām pašvaldībās par Latvijas </w:t>
      </w:r>
      <w:proofErr w:type="spellStart"/>
      <w:r w:rsidR="00DB541B" w:rsidRPr="00C91F48">
        <w:rPr>
          <w:color w:val="000000" w:themeColor="text1"/>
          <w:szCs w:val="22"/>
          <w:lang w:val="lv-LV"/>
        </w:rPr>
        <w:t>romu</w:t>
      </w:r>
      <w:proofErr w:type="spellEnd"/>
      <w:r w:rsidR="00DB541B" w:rsidRPr="00C91F48">
        <w:rPr>
          <w:color w:val="000000" w:themeColor="text1"/>
          <w:szCs w:val="22"/>
          <w:lang w:val="lv-LV"/>
        </w:rPr>
        <w:t xml:space="preserve"> genocīdu, vēsturi un kultūru, kā arī atbalsta sniegšanu reģionālaj</w:t>
      </w:r>
      <w:r w:rsidR="0044455E" w:rsidRPr="00C91F48">
        <w:rPr>
          <w:color w:val="000000" w:themeColor="text1"/>
          <w:szCs w:val="22"/>
          <w:lang w:val="lv-LV"/>
        </w:rPr>
        <w:t>ām</w:t>
      </w:r>
      <w:r w:rsidR="00DB541B" w:rsidRPr="00C91F48">
        <w:rPr>
          <w:color w:val="000000" w:themeColor="text1"/>
          <w:szCs w:val="22"/>
          <w:lang w:val="lv-LV"/>
        </w:rPr>
        <w:t xml:space="preserve"> </w:t>
      </w:r>
      <w:proofErr w:type="spellStart"/>
      <w:r w:rsidR="00DB541B" w:rsidRPr="00C91F48">
        <w:rPr>
          <w:color w:val="000000" w:themeColor="text1"/>
          <w:szCs w:val="22"/>
          <w:lang w:val="lv-LV"/>
        </w:rPr>
        <w:t>romu</w:t>
      </w:r>
      <w:proofErr w:type="spellEnd"/>
      <w:r w:rsidR="00DB541B" w:rsidRPr="00C91F48">
        <w:rPr>
          <w:color w:val="000000" w:themeColor="text1"/>
          <w:szCs w:val="22"/>
          <w:lang w:val="lv-LV"/>
        </w:rPr>
        <w:t xml:space="preserve"> NVO. Īstenoto projekta pasākumu rezultātā ir:</w:t>
      </w:r>
    </w:p>
    <w:p w14:paraId="57DF7D73" w14:textId="77777777" w:rsidR="00DB541B" w:rsidRPr="00C91F48" w:rsidRDefault="00DB541B" w:rsidP="00DB541B">
      <w:pPr>
        <w:pStyle w:val="BodyText2"/>
        <w:numPr>
          <w:ilvl w:val="1"/>
          <w:numId w:val="2"/>
        </w:numPr>
        <w:spacing w:after="0" w:line="240" w:lineRule="auto"/>
        <w:jc w:val="both"/>
        <w:rPr>
          <w:color w:val="000000" w:themeColor="text1"/>
          <w:szCs w:val="22"/>
          <w:lang w:val="lv-LV"/>
        </w:rPr>
      </w:pPr>
      <w:r w:rsidRPr="00C91F48">
        <w:rPr>
          <w:color w:val="000000" w:themeColor="text1"/>
          <w:szCs w:val="22"/>
          <w:lang w:val="lv-LV"/>
        </w:rPr>
        <w:t xml:space="preserve">uzlabojusies sadarbība un dialogs starp valsts iestāžu un pašvaldību speciālistiem un </w:t>
      </w:r>
      <w:proofErr w:type="spellStart"/>
      <w:r w:rsidRPr="00C91F48">
        <w:rPr>
          <w:color w:val="000000" w:themeColor="text1"/>
          <w:szCs w:val="22"/>
          <w:lang w:val="lv-LV"/>
        </w:rPr>
        <w:t>romiem</w:t>
      </w:r>
      <w:proofErr w:type="spellEnd"/>
      <w:r w:rsidRPr="00C91F48">
        <w:rPr>
          <w:color w:val="000000" w:themeColor="text1"/>
          <w:szCs w:val="22"/>
          <w:lang w:val="lv-LV"/>
        </w:rPr>
        <w:t>;</w:t>
      </w:r>
    </w:p>
    <w:p w14:paraId="10A3668A" w14:textId="77777777" w:rsidR="00DB541B" w:rsidRPr="00C91F48" w:rsidRDefault="00DB541B" w:rsidP="00DB541B">
      <w:pPr>
        <w:pStyle w:val="BodyText2"/>
        <w:numPr>
          <w:ilvl w:val="1"/>
          <w:numId w:val="2"/>
        </w:numPr>
        <w:spacing w:after="0" w:line="240" w:lineRule="auto"/>
        <w:jc w:val="both"/>
        <w:rPr>
          <w:color w:val="000000" w:themeColor="text1"/>
          <w:szCs w:val="22"/>
          <w:lang w:val="lv-LV"/>
        </w:rPr>
      </w:pPr>
      <w:r w:rsidRPr="00C91F48">
        <w:rPr>
          <w:color w:val="000000" w:themeColor="text1"/>
          <w:szCs w:val="22"/>
          <w:lang w:val="lv-LV"/>
        </w:rPr>
        <w:t>atbalstīta iesaistīto pušu savstarpēja mācīšanās un paraugprakses apmaiņa;</w:t>
      </w:r>
    </w:p>
    <w:p w14:paraId="197F8D39" w14:textId="0C25E138" w:rsidR="00DB541B" w:rsidRPr="00C91F48" w:rsidRDefault="00DB541B" w:rsidP="00DB541B">
      <w:pPr>
        <w:pStyle w:val="BodyText2"/>
        <w:numPr>
          <w:ilvl w:val="1"/>
          <w:numId w:val="2"/>
        </w:numPr>
        <w:spacing w:after="0" w:line="240" w:lineRule="auto"/>
        <w:jc w:val="both"/>
        <w:rPr>
          <w:color w:val="000000" w:themeColor="text1"/>
          <w:szCs w:val="22"/>
          <w:lang w:val="lv-LV"/>
        </w:rPr>
      </w:pPr>
      <w:r w:rsidRPr="00C91F48">
        <w:rPr>
          <w:color w:val="000000" w:themeColor="text1"/>
          <w:szCs w:val="22"/>
          <w:lang w:val="lv-LV"/>
        </w:rPr>
        <w:t xml:space="preserve">paaugstinājusies sabiedrības, un īpaši reģionālo speciālistu, izpratne par </w:t>
      </w:r>
      <w:proofErr w:type="spellStart"/>
      <w:r w:rsidRPr="00C91F48">
        <w:rPr>
          <w:color w:val="000000" w:themeColor="text1"/>
          <w:szCs w:val="22"/>
          <w:lang w:val="lv-LV"/>
        </w:rPr>
        <w:t>romu</w:t>
      </w:r>
      <w:proofErr w:type="spellEnd"/>
      <w:r w:rsidRPr="00C91F48">
        <w:rPr>
          <w:color w:val="000000" w:themeColor="text1"/>
          <w:szCs w:val="22"/>
          <w:lang w:val="lv-LV"/>
        </w:rPr>
        <w:t xml:space="preserve"> kultūru un vēsturi, t.sk. par </w:t>
      </w:r>
      <w:proofErr w:type="spellStart"/>
      <w:r w:rsidRPr="00C91F48">
        <w:rPr>
          <w:color w:val="000000" w:themeColor="text1"/>
          <w:szCs w:val="22"/>
          <w:lang w:val="lv-LV"/>
        </w:rPr>
        <w:t>romu</w:t>
      </w:r>
      <w:proofErr w:type="spellEnd"/>
      <w:r w:rsidRPr="00C91F48">
        <w:rPr>
          <w:color w:val="000000" w:themeColor="text1"/>
          <w:szCs w:val="22"/>
          <w:lang w:val="lv-LV"/>
        </w:rPr>
        <w:t xml:space="preserve"> genocīdu </w:t>
      </w:r>
      <w:r w:rsidR="00EA4BBA" w:rsidRPr="00C91F48">
        <w:rPr>
          <w:color w:val="000000" w:themeColor="text1"/>
          <w:szCs w:val="22"/>
          <w:lang w:val="lv-LV"/>
        </w:rPr>
        <w:t>2.</w:t>
      </w:r>
      <w:r w:rsidRPr="00C91F48">
        <w:rPr>
          <w:color w:val="000000" w:themeColor="text1"/>
          <w:szCs w:val="22"/>
          <w:lang w:val="lv-LV"/>
        </w:rPr>
        <w:t xml:space="preserve"> Pasaules kara laikā; </w:t>
      </w:r>
    </w:p>
    <w:p w14:paraId="182D3D04" w14:textId="04C876BB" w:rsidR="00DB541B" w:rsidRPr="00C91F48" w:rsidRDefault="00DB541B" w:rsidP="00DB541B">
      <w:pPr>
        <w:pStyle w:val="BodyText2"/>
        <w:numPr>
          <w:ilvl w:val="1"/>
          <w:numId w:val="2"/>
        </w:numPr>
        <w:spacing w:after="0" w:line="240" w:lineRule="auto"/>
        <w:jc w:val="both"/>
        <w:rPr>
          <w:color w:val="000000" w:themeColor="text1"/>
          <w:szCs w:val="22"/>
          <w:lang w:val="lv-LV"/>
        </w:rPr>
      </w:pPr>
      <w:r w:rsidRPr="00C91F48">
        <w:rPr>
          <w:color w:val="000000" w:themeColor="text1"/>
          <w:szCs w:val="22"/>
          <w:lang w:val="lv-LV"/>
        </w:rPr>
        <w:t xml:space="preserve">veicināta </w:t>
      </w:r>
      <w:proofErr w:type="spellStart"/>
      <w:r w:rsidRPr="00C91F48">
        <w:rPr>
          <w:color w:val="000000" w:themeColor="text1"/>
          <w:szCs w:val="22"/>
          <w:lang w:val="lv-LV"/>
        </w:rPr>
        <w:t>romu</w:t>
      </w:r>
      <w:proofErr w:type="spellEnd"/>
      <w:r w:rsidRPr="00C91F48">
        <w:rPr>
          <w:color w:val="000000" w:themeColor="text1"/>
          <w:szCs w:val="22"/>
          <w:lang w:val="lv-LV"/>
        </w:rPr>
        <w:t xml:space="preserve"> pārstāvju līdzdalība </w:t>
      </w:r>
      <w:proofErr w:type="spellStart"/>
      <w:r w:rsidRPr="00C91F48">
        <w:rPr>
          <w:color w:val="000000" w:themeColor="text1"/>
          <w:szCs w:val="22"/>
          <w:lang w:val="lv-LV"/>
        </w:rPr>
        <w:t>romu</w:t>
      </w:r>
      <w:proofErr w:type="spellEnd"/>
      <w:r w:rsidRPr="00C91F48">
        <w:rPr>
          <w:color w:val="000000" w:themeColor="text1"/>
          <w:szCs w:val="22"/>
          <w:lang w:val="lv-LV"/>
        </w:rPr>
        <w:t xml:space="preserve"> integrācijas politikas īstenošanā.</w:t>
      </w:r>
    </w:p>
    <w:p w14:paraId="06C6913C" w14:textId="1B6736A3" w:rsidR="00DB541B" w:rsidRPr="00C91F48" w:rsidRDefault="00DB541B" w:rsidP="00BD1EF6">
      <w:pPr>
        <w:pStyle w:val="BodyText2"/>
        <w:numPr>
          <w:ilvl w:val="0"/>
          <w:numId w:val="2"/>
        </w:numPr>
        <w:spacing w:after="0" w:line="240" w:lineRule="auto"/>
        <w:jc w:val="both"/>
        <w:rPr>
          <w:color w:val="000000" w:themeColor="text1"/>
          <w:szCs w:val="22"/>
          <w:lang w:val="lv-LV"/>
        </w:rPr>
      </w:pPr>
      <w:r w:rsidRPr="00C91F48">
        <w:rPr>
          <w:color w:val="000000" w:themeColor="text1"/>
          <w:szCs w:val="22"/>
          <w:lang w:val="lv-LV"/>
        </w:rPr>
        <w:t xml:space="preserve">Kopumā projekta pasākumos </w:t>
      </w:r>
      <w:r w:rsidR="005E4AFB" w:rsidRPr="00C91F48">
        <w:rPr>
          <w:color w:val="000000" w:themeColor="text1"/>
          <w:szCs w:val="22"/>
          <w:lang w:val="lv-LV"/>
        </w:rPr>
        <w:t xml:space="preserve">ir </w:t>
      </w:r>
      <w:r w:rsidRPr="00C91F48">
        <w:rPr>
          <w:color w:val="000000" w:themeColor="text1"/>
          <w:szCs w:val="22"/>
          <w:lang w:val="lv-LV"/>
        </w:rPr>
        <w:t>iesaistī</w:t>
      </w:r>
      <w:r w:rsidR="005E4AFB" w:rsidRPr="00C91F48">
        <w:rPr>
          <w:color w:val="000000" w:themeColor="text1"/>
          <w:szCs w:val="22"/>
          <w:lang w:val="lv-LV"/>
        </w:rPr>
        <w:t>jušies</w:t>
      </w:r>
      <w:r w:rsidRPr="00C91F48">
        <w:rPr>
          <w:color w:val="000000" w:themeColor="text1"/>
          <w:szCs w:val="22"/>
          <w:lang w:val="lv-LV"/>
        </w:rPr>
        <w:t xml:space="preserve"> vairāk nekā 400 dalībnieku, t.sk. ap 210 valsts un pašvaldības iestāžu un NVO</w:t>
      </w:r>
      <w:r w:rsidR="0044455E" w:rsidRPr="00C91F48">
        <w:rPr>
          <w:color w:val="000000" w:themeColor="text1"/>
          <w:szCs w:val="22"/>
          <w:lang w:val="lv-LV"/>
        </w:rPr>
        <w:t xml:space="preserve">, kas nepārstāv </w:t>
      </w:r>
      <w:proofErr w:type="spellStart"/>
      <w:r w:rsidR="0044455E" w:rsidRPr="00C91F48">
        <w:rPr>
          <w:color w:val="000000" w:themeColor="text1"/>
          <w:szCs w:val="22"/>
          <w:lang w:val="lv-LV"/>
        </w:rPr>
        <w:t>romus</w:t>
      </w:r>
      <w:proofErr w:type="spellEnd"/>
      <w:r w:rsidR="0044455E" w:rsidRPr="00C91F48">
        <w:rPr>
          <w:color w:val="000000" w:themeColor="text1"/>
          <w:szCs w:val="22"/>
          <w:lang w:val="lv-LV"/>
        </w:rPr>
        <w:t>,</w:t>
      </w:r>
      <w:r w:rsidRPr="00C91F48">
        <w:rPr>
          <w:color w:val="000000" w:themeColor="text1"/>
          <w:szCs w:val="22"/>
          <w:lang w:val="lv-LV"/>
        </w:rPr>
        <w:t xml:space="preserve"> pārstāvji, kā arī 190 </w:t>
      </w:r>
      <w:proofErr w:type="spellStart"/>
      <w:r w:rsidRPr="00C91F48">
        <w:rPr>
          <w:color w:val="000000" w:themeColor="text1"/>
          <w:szCs w:val="22"/>
          <w:lang w:val="lv-LV"/>
        </w:rPr>
        <w:t>romu</w:t>
      </w:r>
      <w:proofErr w:type="spellEnd"/>
      <w:r w:rsidRPr="00C91F48">
        <w:rPr>
          <w:color w:val="000000" w:themeColor="text1"/>
          <w:szCs w:val="22"/>
          <w:lang w:val="lv-LV"/>
        </w:rPr>
        <w:t xml:space="preserve"> pārstāvji no 24 Latvijas pilsētām. Pasākumos tika iesaistīti arī vairāki </w:t>
      </w:r>
      <w:proofErr w:type="spellStart"/>
      <w:r w:rsidRPr="00C91F48">
        <w:rPr>
          <w:color w:val="000000" w:themeColor="text1"/>
          <w:szCs w:val="22"/>
          <w:lang w:val="lv-LV"/>
        </w:rPr>
        <w:t>romu</w:t>
      </w:r>
      <w:proofErr w:type="spellEnd"/>
      <w:r w:rsidRPr="00C91F48">
        <w:rPr>
          <w:color w:val="000000" w:themeColor="text1"/>
          <w:szCs w:val="22"/>
          <w:lang w:val="lv-LV"/>
        </w:rPr>
        <w:t xml:space="preserve"> eksperti, NVO pārstāvji un aktīvisti. Piemēram, Kultūras ministrijā par projektu asistentu strādā </w:t>
      </w:r>
      <w:proofErr w:type="spellStart"/>
      <w:r w:rsidRPr="00C91F48">
        <w:rPr>
          <w:color w:val="000000" w:themeColor="text1"/>
          <w:szCs w:val="22"/>
          <w:lang w:val="lv-LV"/>
        </w:rPr>
        <w:t>romu</w:t>
      </w:r>
      <w:proofErr w:type="spellEnd"/>
      <w:r w:rsidRPr="00C91F48">
        <w:rPr>
          <w:color w:val="000000" w:themeColor="text1"/>
          <w:szCs w:val="22"/>
          <w:lang w:val="lv-LV"/>
        </w:rPr>
        <w:t xml:space="preserve"> tautības pārstāvis, bet projekta ārējais eksperts ir </w:t>
      </w:r>
      <w:proofErr w:type="spellStart"/>
      <w:r w:rsidRPr="00C91F48">
        <w:rPr>
          <w:color w:val="000000" w:themeColor="text1"/>
          <w:szCs w:val="22"/>
          <w:lang w:val="lv-LV"/>
        </w:rPr>
        <w:lastRenderedPageBreak/>
        <w:t>romu</w:t>
      </w:r>
      <w:proofErr w:type="spellEnd"/>
      <w:r w:rsidRPr="00C91F48">
        <w:rPr>
          <w:color w:val="000000" w:themeColor="text1"/>
          <w:szCs w:val="22"/>
          <w:lang w:val="lv-LV"/>
        </w:rPr>
        <w:t xml:space="preserve"> tautības skolotāju palīgs.</w:t>
      </w:r>
      <w:r w:rsidR="00BD1EF6" w:rsidRPr="00C91F48">
        <w:rPr>
          <w:color w:val="000000" w:themeColor="text1"/>
          <w:szCs w:val="22"/>
          <w:lang w:val="lv-LV"/>
        </w:rPr>
        <w:t xml:space="preserve"> Visos projekta pasākumos prioritāri tika iesaistīti vietējie </w:t>
      </w:r>
      <w:proofErr w:type="spellStart"/>
      <w:r w:rsidR="00BD1EF6" w:rsidRPr="00C91F48">
        <w:rPr>
          <w:color w:val="000000" w:themeColor="text1"/>
          <w:szCs w:val="22"/>
          <w:lang w:val="lv-LV"/>
        </w:rPr>
        <w:t>romu</w:t>
      </w:r>
      <w:proofErr w:type="spellEnd"/>
      <w:r w:rsidR="00BD1EF6" w:rsidRPr="00C91F48">
        <w:rPr>
          <w:color w:val="000000" w:themeColor="text1"/>
          <w:szCs w:val="22"/>
          <w:lang w:val="lv-LV"/>
        </w:rPr>
        <w:t xml:space="preserve"> pilson</w:t>
      </w:r>
      <w:r w:rsidR="00EA4BBA" w:rsidRPr="00C91F48">
        <w:rPr>
          <w:color w:val="000000" w:themeColor="text1"/>
          <w:szCs w:val="22"/>
          <w:lang w:val="lv-LV"/>
        </w:rPr>
        <w:t>iskās sabiedrības pārstāvji un</w:t>
      </w:r>
      <w:r w:rsidR="00BD1EF6" w:rsidRPr="00C91F48">
        <w:rPr>
          <w:color w:val="000000" w:themeColor="text1"/>
          <w:szCs w:val="22"/>
          <w:lang w:val="lv-LV"/>
        </w:rPr>
        <w:t xml:space="preserve"> </w:t>
      </w:r>
      <w:proofErr w:type="spellStart"/>
      <w:r w:rsidR="00BD1EF6" w:rsidRPr="00C91F48">
        <w:rPr>
          <w:color w:val="000000" w:themeColor="text1"/>
          <w:szCs w:val="22"/>
          <w:lang w:val="lv-LV"/>
        </w:rPr>
        <w:t>romu</w:t>
      </w:r>
      <w:proofErr w:type="spellEnd"/>
      <w:r w:rsidR="00BD1EF6" w:rsidRPr="00C91F48">
        <w:rPr>
          <w:color w:val="000000" w:themeColor="text1"/>
          <w:szCs w:val="22"/>
          <w:lang w:val="lv-LV"/>
        </w:rPr>
        <w:t xml:space="preserve"> ģimeņu pārstāvji.</w:t>
      </w:r>
    </w:p>
    <w:p w14:paraId="52479526" w14:textId="225FEA76" w:rsidR="00DB541B" w:rsidRPr="00050BCC" w:rsidRDefault="00DB541B" w:rsidP="00BD1EF6">
      <w:pPr>
        <w:pStyle w:val="BodyText2"/>
        <w:numPr>
          <w:ilvl w:val="0"/>
          <w:numId w:val="2"/>
        </w:numPr>
        <w:spacing w:after="0" w:line="240" w:lineRule="auto"/>
        <w:jc w:val="both"/>
        <w:rPr>
          <w:color w:val="000000" w:themeColor="text1"/>
          <w:szCs w:val="22"/>
          <w:lang w:val="lv-LV"/>
        </w:rPr>
      </w:pPr>
      <w:r w:rsidRPr="00C91F48">
        <w:rPr>
          <w:color w:val="000000" w:themeColor="text1"/>
          <w:szCs w:val="22"/>
          <w:lang w:val="lv-LV"/>
        </w:rPr>
        <w:t xml:space="preserve">Projekta ietvaros tika īstenotas vairākas aktivitātes </w:t>
      </w:r>
      <w:proofErr w:type="spellStart"/>
      <w:r w:rsidRPr="00C91F48">
        <w:rPr>
          <w:color w:val="000000" w:themeColor="text1"/>
          <w:szCs w:val="22"/>
          <w:lang w:val="lv-LV"/>
        </w:rPr>
        <w:t>romu</w:t>
      </w:r>
      <w:proofErr w:type="spellEnd"/>
      <w:r w:rsidRPr="00C91F48">
        <w:rPr>
          <w:color w:val="000000" w:themeColor="text1"/>
          <w:szCs w:val="22"/>
          <w:lang w:val="lv-LV"/>
        </w:rPr>
        <w:t xml:space="preserve"> sociālās situācijas uzlabošanai, pašvaldību un valsts iestāžu speciālistu, kā arī plaš</w:t>
      </w:r>
      <w:r w:rsidR="0044455E" w:rsidRPr="00C91F48">
        <w:rPr>
          <w:color w:val="000000" w:themeColor="text1"/>
          <w:szCs w:val="22"/>
          <w:lang w:val="lv-LV"/>
        </w:rPr>
        <w:t>āka</w:t>
      </w:r>
      <w:r w:rsidR="005E4AFB" w:rsidRPr="00C91F48">
        <w:rPr>
          <w:color w:val="000000" w:themeColor="text1"/>
          <w:szCs w:val="22"/>
          <w:lang w:val="lv-LV"/>
        </w:rPr>
        <w:t>s</w:t>
      </w:r>
      <w:r w:rsidRPr="00C91F48">
        <w:rPr>
          <w:color w:val="000000" w:themeColor="text1"/>
          <w:szCs w:val="22"/>
          <w:lang w:val="lv-LV"/>
        </w:rPr>
        <w:t xml:space="preserve"> sabiedrības izglītošanai par Latvijas </w:t>
      </w:r>
      <w:proofErr w:type="spellStart"/>
      <w:r w:rsidRPr="00C91F48">
        <w:rPr>
          <w:color w:val="000000" w:themeColor="text1"/>
          <w:szCs w:val="22"/>
          <w:lang w:val="lv-LV"/>
        </w:rPr>
        <w:t>romu</w:t>
      </w:r>
      <w:proofErr w:type="spellEnd"/>
      <w:r w:rsidRPr="00C91F48">
        <w:rPr>
          <w:color w:val="000000" w:themeColor="text1"/>
          <w:szCs w:val="22"/>
          <w:lang w:val="lv-LV"/>
        </w:rPr>
        <w:t xml:space="preserve"> sociālo stāvokli, kultūru un vēsturi. Piemēram, regulāri notika reģionālo ekspertu sanāksmes un labās prakses vizītes pašvaldībās, kurās tiek attīstīta labā prakse </w:t>
      </w:r>
      <w:proofErr w:type="spellStart"/>
      <w:r w:rsidRPr="00C91F48">
        <w:rPr>
          <w:color w:val="000000" w:themeColor="text1"/>
          <w:szCs w:val="22"/>
          <w:lang w:val="lv-LV"/>
        </w:rPr>
        <w:t>romu</w:t>
      </w:r>
      <w:proofErr w:type="spellEnd"/>
      <w:r w:rsidRPr="00C91F48">
        <w:rPr>
          <w:color w:val="000000" w:themeColor="text1"/>
          <w:szCs w:val="22"/>
          <w:lang w:val="lv-LV"/>
        </w:rPr>
        <w:t xml:space="preserve"> integrācijas jomā, t.sk. izglītības, nodarbinātības, veselības aprūpes un mājokļu jomā. Tika rīkotas praktiskās darbnīcas „Romu ģimeņu sociālās situācijas uzlabošana vietējā līmenī” vairākās Latvijas pilsētās, lai uzlabotu pašvaldību speciālistu zināšanas par </w:t>
      </w:r>
      <w:proofErr w:type="spellStart"/>
      <w:r w:rsidRPr="00C91F48">
        <w:rPr>
          <w:color w:val="000000" w:themeColor="text1"/>
          <w:szCs w:val="22"/>
          <w:lang w:val="lv-LV"/>
        </w:rPr>
        <w:t>romu</w:t>
      </w:r>
      <w:proofErr w:type="spellEnd"/>
      <w:r w:rsidRPr="00C91F48">
        <w:rPr>
          <w:color w:val="000000" w:themeColor="text1"/>
          <w:szCs w:val="22"/>
          <w:lang w:val="lv-LV"/>
        </w:rPr>
        <w:t xml:space="preserve"> integrācijas jautājumiem, kā arī </w:t>
      </w:r>
      <w:proofErr w:type="spellStart"/>
      <w:r w:rsidRPr="00C91F48">
        <w:rPr>
          <w:color w:val="000000" w:themeColor="text1"/>
          <w:szCs w:val="22"/>
          <w:lang w:val="lv-LV"/>
        </w:rPr>
        <w:t>romu</w:t>
      </w:r>
      <w:proofErr w:type="spellEnd"/>
      <w:r w:rsidRPr="00C91F48">
        <w:rPr>
          <w:color w:val="000000" w:themeColor="text1"/>
          <w:szCs w:val="22"/>
          <w:lang w:val="lv-LV"/>
        </w:rPr>
        <w:t xml:space="preserve"> piekļuvi sociālajiem pakalpojumiem, pabalstiem un atbalsta programmām, un konsultētu pašvaldību speciālistus un </w:t>
      </w:r>
      <w:proofErr w:type="spellStart"/>
      <w:r w:rsidRPr="00C91F48">
        <w:rPr>
          <w:color w:val="000000" w:themeColor="text1"/>
          <w:szCs w:val="22"/>
          <w:lang w:val="lv-LV"/>
        </w:rPr>
        <w:t>romu</w:t>
      </w:r>
      <w:proofErr w:type="spellEnd"/>
      <w:r w:rsidRPr="00C91F48">
        <w:rPr>
          <w:color w:val="000000" w:themeColor="text1"/>
          <w:szCs w:val="22"/>
          <w:lang w:val="lv-LV"/>
        </w:rPr>
        <w:t xml:space="preserve"> pilsoniskās </w:t>
      </w:r>
      <w:r w:rsidRPr="00050BCC">
        <w:rPr>
          <w:color w:val="000000" w:themeColor="text1"/>
          <w:szCs w:val="22"/>
          <w:lang w:val="lv-LV"/>
        </w:rPr>
        <w:t>sabiedrības pārstāvjus par pieejamajām Eiropas Sociālā fonda atbalsta programmām.</w:t>
      </w:r>
      <w:r w:rsidR="00BD1EF6" w:rsidRPr="00050BCC">
        <w:rPr>
          <w:color w:val="000000" w:themeColor="text1"/>
          <w:szCs w:val="22"/>
          <w:lang w:val="lv-LV"/>
        </w:rPr>
        <w:t xml:space="preserve"> Ir tikuši o</w:t>
      </w:r>
      <w:r w:rsidRPr="00050BCC">
        <w:rPr>
          <w:color w:val="000000" w:themeColor="text1"/>
          <w:szCs w:val="22"/>
          <w:lang w:val="lv-LV"/>
        </w:rPr>
        <w:t>rganizēti</w:t>
      </w:r>
      <w:r w:rsidR="00BD1EF6" w:rsidRPr="00050BCC">
        <w:rPr>
          <w:color w:val="000000" w:themeColor="text1"/>
          <w:szCs w:val="22"/>
          <w:lang w:val="lv-LV"/>
        </w:rPr>
        <w:t xml:space="preserve"> arī</w:t>
      </w:r>
      <w:r w:rsidRPr="00050BCC">
        <w:rPr>
          <w:color w:val="000000" w:themeColor="text1"/>
          <w:szCs w:val="22"/>
          <w:lang w:val="lv-LV"/>
        </w:rPr>
        <w:t xml:space="preserve"> mērķtiecīgi pasākumi, lai veicinātu </w:t>
      </w:r>
      <w:proofErr w:type="spellStart"/>
      <w:r w:rsidRPr="00050BCC">
        <w:rPr>
          <w:color w:val="000000" w:themeColor="text1"/>
          <w:szCs w:val="22"/>
          <w:lang w:val="lv-LV"/>
        </w:rPr>
        <w:t>romu</w:t>
      </w:r>
      <w:proofErr w:type="spellEnd"/>
      <w:r w:rsidRPr="00050BCC">
        <w:rPr>
          <w:color w:val="000000" w:themeColor="text1"/>
          <w:szCs w:val="22"/>
          <w:lang w:val="lv-LV"/>
        </w:rPr>
        <w:t xml:space="preserve"> pilsoniskās sabiedrības kapacitāti un uzlabotu to projektu pieteikumu izstrādes un īstenošanas prasmes, turklāt ir izstrādātas praktiskas vadlīnijas un ieteikumi </w:t>
      </w:r>
      <w:proofErr w:type="spellStart"/>
      <w:r w:rsidRPr="00050BCC">
        <w:rPr>
          <w:color w:val="000000" w:themeColor="text1"/>
          <w:szCs w:val="22"/>
          <w:lang w:val="lv-LV"/>
        </w:rPr>
        <w:t>romu</w:t>
      </w:r>
      <w:proofErr w:type="spellEnd"/>
      <w:r w:rsidRPr="00050BCC">
        <w:rPr>
          <w:color w:val="000000" w:themeColor="text1"/>
          <w:szCs w:val="22"/>
          <w:lang w:val="lv-LV"/>
        </w:rPr>
        <w:t xml:space="preserve"> NVO par projekta pie</w:t>
      </w:r>
      <w:r w:rsidR="001132DC" w:rsidRPr="00050BCC">
        <w:rPr>
          <w:color w:val="000000" w:themeColor="text1"/>
          <w:szCs w:val="22"/>
          <w:lang w:val="lv-LV"/>
        </w:rPr>
        <w:t>teikumu izstrādi un īstenošanu.</w:t>
      </w:r>
    </w:p>
    <w:p w14:paraId="6CBB1F89" w14:textId="198F9F68" w:rsidR="00DB541B" w:rsidRPr="00050BCC" w:rsidRDefault="00EA4BBA" w:rsidP="00DB541B">
      <w:pPr>
        <w:pStyle w:val="BodyText2"/>
        <w:numPr>
          <w:ilvl w:val="0"/>
          <w:numId w:val="2"/>
        </w:numPr>
        <w:spacing w:after="0" w:line="240" w:lineRule="auto"/>
        <w:jc w:val="both"/>
        <w:rPr>
          <w:color w:val="000000" w:themeColor="text1"/>
          <w:szCs w:val="22"/>
          <w:lang w:val="lv-LV"/>
        </w:rPr>
      </w:pPr>
      <w:r w:rsidRPr="00050BCC">
        <w:rPr>
          <w:color w:val="000000" w:themeColor="text1"/>
          <w:szCs w:val="22"/>
          <w:lang w:val="lv-LV"/>
        </w:rPr>
        <w:t>Projekta</w:t>
      </w:r>
      <w:r w:rsidR="00DB541B" w:rsidRPr="00050BCC">
        <w:rPr>
          <w:color w:val="000000" w:themeColor="text1"/>
          <w:szCs w:val="22"/>
          <w:lang w:val="lv-LV"/>
        </w:rPr>
        <w:t xml:space="preserve"> ietvaros ir </w:t>
      </w:r>
      <w:r w:rsidR="00BD1EF6" w:rsidRPr="00050BCC">
        <w:rPr>
          <w:color w:val="000000" w:themeColor="text1"/>
          <w:szCs w:val="22"/>
          <w:lang w:val="lv-LV"/>
        </w:rPr>
        <w:t xml:space="preserve">sagatavoti pieci </w:t>
      </w:r>
      <w:proofErr w:type="spellStart"/>
      <w:r w:rsidR="00BD1EF6" w:rsidRPr="00050BCC">
        <w:rPr>
          <w:color w:val="000000" w:themeColor="text1"/>
          <w:szCs w:val="22"/>
          <w:lang w:val="lv-LV"/>
        </w:rPr>
        <w:t>romu</w:t>
      </w:r>
      <w:proofErr w:type="spellEnd"/>
      <w:r w:rsidR="00050BCC" w:rsidRPr="00050BCC">
        <w:rPr>
          <w:color w:val="000000" w:themeColor="text1"/>
          <w:szCs w:val="22"/>
          <w:lang w:val="lv-LV"/>
        </w:rPr>
        <w:t xml:space="preserve"> izcelsmes</w:t>
      </w:r>
      <w:r w:rsidR="00BD1EF6" w:rsidRPr="00050BCC">
        <w:rPr>
          <w:color w:val="000000" w:themeColor="text1"/>
          <w:szCs w:val="22"/>
          <w:lang w:val="lv-LV"/>
        </w:rPr>
        <w:t xml:space="preserve"> mediatori, </w:t>
      </w:r>
      <w:r w:rsidR="00DB541B" w:rsidRPr="00050BCC">
        <w:rPr>
          <w:color w:val="000000" w:themeColor="text1"/>
          <w:szCs w:val="22"/>
          <w:lang w:val="lv-LV"/>
        </w:rPr>
        <w:t xml:space="preserve">kuri 2017.gadā oktobrī uzsāka darbu </w:t>
      </w:r>
      <w:r w:rsidR="00BD1EF6" w:rsidRPr="00050BCC">
        <w:rPr>
          <w:color w:val="000000" w:themeColor="text1"/>
          <w:szCs w:val="22"/>
          <w:lang w:val="lv-LV"/>
        </w:rPr>
        <w:t>Valmierā, Ventspilī, Jelgavā, Dobelē un Rīgā</w:t>
      </w:r>
      <w:r w:rsidR="00DB541B" w:rsidRPr="00050BCC">
        <w:rPr>
          <w:color w:val="000000" w:themeColor="text1"/>
          <w:szCs w:val="22"/>
          <w:lang w:val="lv-LV"/>
        </w:rPr>
        <w:t xml:space="preserve">. Romu mediatora galvenais uzdevums ir veicināt un nodrošināt dialogu un sadarbību starp </w:t>
      </w:r>
      <w:proofErr w:type="spellStart"/>
      <w:r w:rsidR="00DB541B" w:rsidRPr="00050BCC">
        <w:rPr>
          <w:color w:val="000000" w:themeColor="text1"/>
          <w:szCs w:val="22"/>
          <w:lang w:val="lv-LV"/>
        </w:rPr>
        <w:t>romu</w:t>
      </w:r>
      <w:proofErr w:type="spellEnd"/>
      <w:r w:rsidR="00DB541B" w:rsidRPr="00050BCC">
        <w:rPr>
          <w:color w:val="000000" w:themeColor="text1"/>
          <w:szCs w:val="22"/>
          <w:lang w:val="lv-LV"/>
        </w:rPr>
        <w:t xml:space="preserve"> ģimenēm un pašvaldības iestāžu, kā arī valsts aģentūru speciālistiem tādās jomās kā izglītība, sociālie jautājumi, nodarbinātība, bērnu tiesības u.c. Romu mediators palīdz apzināt </w:t>
      </w:r>
      <w:proofErr w:type="spellStart"/>
      <w:r w:rsidR="00DB541B" w:rsidRPr="00050BCC">
        <w:rPr>
          <w:color w:val="000000" w:themeColor="text1"/>
          <w:szCs w:val="22"/>
          <w:lang w:val="lv-LV"/>
        </w:rPr>
        <w:t>romu</w:t>
      </w:r>
      <w:proofErr w:type="spellEnd"/>
      <w:r w:rsidR="00DB541B" w:rsidRPr="00050BCC">
        <w:rPr>
          <w:color w:val="000000" w:themeColor="text1"/>
          <w:szCs w:val="22"/>
          <w:lang w:val="lv-LV"/>
        </w:rPr>
        <w:t xml:space="preserve"> situāciju un </w:t>
      </w:r>
      <w:r w:rsidR="00050BCC" w:rsidRPr="00050BCC">
        <w:rPr>
          <w:color w:val="000000" w:themeColor="text1"/>
          <w:szCs w:val="22"/>
          <w:lang w:val="lv-LV"/>
        </w:rPr>
        <w:t xml:space="preserve">aktuālos </w:t>
      </w:r>
      <w:r w:rsidR="00DB541B" w:rsidRPr="00050BCC">
        <w:rPr>
          <w:color w:val="000000" w:themeColor="text1"/>
          <w:szCs w:val="22"/>
          <w:lang w:val="lv-LV"/>
        </w:rPr>
        <w:t xml:space="preserve">jautājumus vietējā līmenī, un, sadarbībā ar pašvaldības sociālo lietu pārvaldes, izglītības pārvaldes un citu iestāžu pārstāvjiem, atrast atbilstošus risinājumus, lai veicinātu sociālā un nabadzības riskā nonākušo </w:t>
      </w:r>
      <w:proofErr w:type="spellStart"/>
      <w:r w:rsidR="00DB541B" w:rsidRPr="00050BCC">
        <w:rPr>
          <w:color w:val="000000" w:themeColor="text1"/>
          <w:szCs w:val="22"/>
          <w:lang w:val="lv-LV"/>
        </w:rPr>
        <w:t>romu</w:t>
      </w:r>
      <w:proofErr w:type="spellEnd"/>
      <w:r w:rsidR="00DB541B" w:rsidRPr="00050BCC">
        <w:rPr>
          <w:color w:val="000000" w:themeColor="text1"/>
          <w:szCs w:val="22"/>
          <w:lang w:val="lv-LV"/>
        </w:rPr>
        <w:t xml:space="preserve"> integrāciju un sociālo iekļaušanu vietējā līmenī. Turklāt </w:t>
      </w:r>
      <w:proofErr w:type="spellStart"/>
      <w:r w:rsidR="00DB541B" w:rsidRPr="00050BCC">
        <w:rPr>
          <w:color w:val="000000" w:themeColor="text1"/>
          <w:szCs w:val="22"/>
          <w:lang w:val="lv-LV"/>
        </w:rPr>
        <w:t>romu</w:t>
      </w:r>
      <w:proofErr w:type="spellEnd"/>
      <w:r w:rsidR="00DB541B" w:rsidRPr="00050BCC">
        <w:rPr>
          <w:color w:val="000000" w:themeColor="text1"/>
          <w:szCs w:val="22"/>
          <w:lang w:val="lv-LV"/>
        </w:rPr>
        <w:t xml:space="preserve"> mediators regulāri informē vietējos </w:t>
      </w:r>
      <w:proofErr w:type="spellStart"/>
      <w:r w:rsidR="00DB541B" w:rsidRPr="00050BCC">
        <w:rPr>
          <w:color w:val="000000" w:themeColor="text1"/>
          <w:szCs w:val="22"/>
          <w:lang w:val="lv-LV"/>
        </w:rPr>
        <w:t>romu</w:t>
      </w:r>
      <w:proofErr w:type="spellEnd"/>
      <w:r w:rsidR="00DB541B" w:rsidRPr="00050BCC">
        <w:rPr>
          <w:color w:val="000000" w:themeColor="text1"/>
          <w:szCs w:val="22"/>
          <w:lang w:val="lv-LV"/>
        </w:rPr>
        <w:t xml:space="preserve"> iedzīvotājus par sociālā atbalsta iespējām, piemēram, par konkrētiem</w:t>
      </w:r>
      <w:r w:rsidRPr="00050BCC">
        <w:rPr>
          <w:color w:val="000000" w:themeColor="text1"/>
          <w:szCs w:val="22"/>
          <w:lang w:val="lv-LV"/>
        </w:rPr>
        <w:t xml:space="preserve"> Eiropas Sociālā fonda </w:t>
      </w:r>
      <w:r w:rsidR="00DB541B" w:rsidRPr="00050BCC">
        <w:rPr>
          <w:color w:val="000000" w:themeColor="text1"/>
          <w:szCs w:val="22"/>
          <w:lang w:val="lv-LV"/>
        </w:rPr>
        <w:t xml:space="preserve">atbalsta pasākumiem un pašvaldības sniegtajiem pakalpojumiem, kā arī motivē </w:t>
      </w:r>
      <w:proofErr w:type="spellStart"/>
      <w:r w:rsidR="00DB541B" w:rsidRPr="00050BCC">
        <w:rPr>
          <w:color w:val="000000" w:themeColor="text1"/>
          <w:szCs w:val="22"/>
          <w:lang w:val="lv-LV"/>
        </w:rPr>
        <w:t>romus</w:t>
      </w:r>
      <w:proofErr w:type="spellEnd"/>
      <w:r w:rsidR="00DB541B" w:rsidRPr="00050BCC">
        <w:rPr>
          <w:color w:val="000000" w:themeColor="text1"/>
          <w:szCs w:val="22"/>
          <w:lang w:val="lv-LV"/>
        </w:rPr>
        <w:t xml:space="preserve"> izglītoties, iesaistīties darba tirgū un </w:t>
      </w:r>
      <w:r w:rsidR="001132DC" w:rsidRPr="00050BCC">
        <w:rPr>
          <w:color w:val="000000" w:themeColor="text1"/>
          <w:szCs w:val="22"/>
          <w:lang w:val="lv-LV"/>
        </w:rPr>
        <w:t>kultūras un jauniešu pasākumos.</w:t>
      </w:r>
    </w:p>
    <w:p w14:paraId="3405A5EB" w14:textId="118C65C7" w:rsidR="00DB541B" w:rsidRPr="00C91F48" w:rsidRDefault="00DB541B" w:rsidP="00DB541B">
      <w:pPr>
        <w:pStyle w:val="BodyText2"/>
        <w:numPr>
          <w:ilvl w:val="0"/>
          <w:numId w:val="2"/>
        </w:numPr>
        <w:spacing w:after="0" w:line="240" w:lineRule="auto"/>
        <w:jc w:val="both"/>
        <w:rPr>
          <w:color w:val="000000" w:themeColor="text1"/>
          <w:szCs w:val="22"/>
          <w:lang w:val="lv-LV"/>
        </w:rPr>
      </w:pPr>
      <w:r w:rsidRPr="00050BCC">
        <w:rPr>
          <w:color w:val="000000" w:themeColor="text1"/>
          <w:szCs w:val="22"/>
          <w:lang w:val="lv-LV"/>
        </w:rPr>
        <w:t xml:space="preserve">7 mēnešu laikā </w:t>
      </w:r>
      <w:proofErr w:type="spellStart"/>
      <w:r w:rsidR="00BD1EF6" w:rsidRPr="00050BCC">
        <w:rPr>
          <w:color w:val="000000" w:themeColor="text1"/>
          <w:szCs w:val="22"/>
          <w:lang w:val="lv-LV"/>
        </w:rPr>
        <w:t>romu</w:t>
      </w:r>
      <w:proofErr w:type="spellEnd"/>
      <w:r w:rsidR="00BD1EF6" w:rsidRPr="00050BCC">
        <w:rPr>
          <w:color w:val="000000" w:themeColor="text1"/>
          <w:szCs w:val="22"/>
          <w:lang w:val="lv-LV"/>
        </w:rPr>
        <w:t xml:space="preserve"> mediatori</w:t>
      </w:r>
      <w:r w:rsidR="00BD1EF6" w:rsidRPr="00C91F48">
        <w:rPr>
          <w:color w:val="000000" w:themeColor="text1"/>
          <w:szCs w:val="22"/>
          <w:lang w:val="lv-LV"/>
        </w:rPr>
        <w:t xml:space="preserve"> </w:t>
      </w:r>
      <w:r w:rsidRPr="00C91F48">
        <w:rPr>
          <w:color w:val="000000" w:themeColor="text1"/>
          <w:szCs w:val="22"/>
          <w:lang w:val="lv-LV"/>
        </w:rPr>
        <w:t xml:space="preserve">sadarbojās ar 134 </w:t>
      </w:r>
      <w:proofErr w:type="spellStart"/>
      <w:r w:rsidRPr="00C91F48">
        <w:rPr>
          <w:color w:val="000000" w:themeColor="text1"/>
          <w:szCs w:val="22"/>
          <w:lang w:val="lv-LV"/>
        </w:rPr>
        <w:t>romu</w:t>
      </w:r>
      <w:proofErr w:type="spellEnd"/>
      <w:r w:rsidRPr="00C91F48">
        <w:rPr>
          <w:color w:val="000000" w:themeColor="text1"/>
          <w:szCs w:val="22"/>
          <w:lang w:val="lv-LV"/>
        </w:rPr>
        <w:t xml:space="preserve"> ģimenēm un sniedza palīdzību vairāk nekā 170 </w:t>
      </w:r>
      <w:proofErr w:type="spellStart"/>
      <w:r w:rsidRPr="00C91F48">
        <w:rPr>
          <w:color w:val="000000" w:themeColor="text1"/>
          <w:szCs w:val="22"/>
          <w:lang w:val="lv-LV"/>
        </w:rPr>
        <w:t>romu</w:t>
      </w:r>
      <w:proofErr w:type="spellEnd"/>
      <w:r w:rsidRPr="00C91F48">
        <w:rPr>
          <w:color w:val="000000" w:themeColor="text1"/>
          <w:szCs w:val="22"/>
          <w:lang w:val="lv-LV"/>
        </w:rPr>
        <w:t xml:space="preserve"> tautības cilvēkiem. Savukārt tie pašvaldību iestāžu darbinieki, kas cieši sadarbojās ar </w:t>
      </w:r>
      <w:proofErr w:type="spellStart"/>
      <w:r w:rsidRPr="00C91F48">
        <w:rPr>
          <w:color w:val="000000" w:themeColor="text1"/>
          <w:szCs w:val="22"/>
          <w:lang w:val="lv-LV"/>
        </w:rPr>
        <w:t>romu</w:t>
      </w:r>
      <w:proofErr w:type="spellEnd"/>
      <w:r w:rsidRPr="00C91F48">
        <w:rPr>
          <w:color w:val="000000" w:themeColor="text1"/>
          <w:szCs w:val="22"/>
          <w:lang w:val="lv-LV"/>
        </w:rPr>
        <w:t xml:space="preserve"> mediatoriem, apliecināja, ka mediators palīdzējis viņiem uzlabot dialogu ar </w:t>
      </w:r>
      <w:proofErr w:type="spellStart"/>
      <w:r w:rsidRPr="00C91F48">
        <w:rPr>
          <w:color w:val="000000" w:themeColor="text1"/>
          <w:szCs w:val="22"/>
          <w:lang w:val="lv-LV"/>
        </w:rPr>
        <w:t>romu</w:t>
      </w:r>
      <w:proofErr w:type="spellEnd"/>
      <w:r w:rsidRPr="00C91F48">
        <w:rPr>
          <w:color w:val="000000" w:themeColor="text1"/>
          <w:szCs w:val="22"/>
          <w:lang w:val="lv-LV"/>
        </w:rPr>
        <w:t xml:space="preserve"> ģimenēm un rast vairāku sasāpējušo jautājumu atrisinājumu, kā arī informēja par </w:t>
      </w:r>
      <w:proofErr w:type="spellStart"/>
      <w:r w:rsidRPr="00C91F48">
        <w:rPr>
          <w:color w:val="000000" w:themeColor="text1"/>
          <w:szCs w:val="22"/>
          <w:lang w:val="lv-LV"/>
        </w:rPr>
        <w:t>romu</w:t>
      </w:r>
      <w:proofErr w:type="spellEnd"/>
      <w:r w:rsidRPr="00C91F48">
        <w:rPr>
          <w:color w:val="000000" w:themeColor="text1"/>
          <w:szCs w:val="22"/>
          <w:lang w:val="lv-LV"/>
        </w:rPr>
        <w:t xml:space="preserve"> aktuālākajām vajadzībām un kultūras specifiku. Vislielākais </w:t>
      </w:r>
      <w:proofErr w:type="spellStart"/>
      <w:r w:rsidRPr="00C91F48">
        <w:rPr>
          <w:color w:val="000000" w:themeColor="text1"/>
          <w:szCs w:val="22"/>
          <w:lang w:val="lv-LV"/>
        </w:rPr>
        <w:t>romu</w:t>
      </w:r>
      <w:proofErr w:type="spellEnd"/>
      <w:r w:rsidRPr="00C91F48">
        <w:rPr>
          <w:color w:val="000000" w:themeColor="text1"/>
          <w:szCs w:val="22"/>
          <w:lang w:val="lv-LV"/>
        </w:rPr>
        <w:t xml:space="preserve"> mediatoru ieguldījums ir izglītības lomas un nozīmes stiprināšanā </w:t>
      </w:r>
      <w:proofErr w:type="spellStart"/>
      <w:r w:rsidRPr="00C91F48">
        <w:rPr>
          <w:color w:val="000000" w:themeColor="text1"/>
          <w:szCs w:val="22"/>
          <w:lang w:val="lv-LV"/>
        </w:rPr>
        <w:t>romu</w:t>
      </w:r>
      <w:proofErr w:type="spellEnd"/>
      <w:r w:rsidRPr="00C91F48">
        <w:rPr>
          <w:color w:val="000000" w:themeColor="text1"/>
          <w:szCs w:val="22"/>
          <w:lang w:val="lv-LV"/>
        </w:rPr>
        <w:t xml:space="preserve"> ģimenēs, palīdzība </w:t>
      </w:r>
      <w:proofErr w:type="spellStart"/>
      <w:r w:rsidRPr="00C91F48">
        <w:rPr>
          <w:color w:val="000000" w:themeColor="text1"/>
          <w:szCs w:val="22"/>
          <w:lang w:val="lv-LV"/>
        </w:rPr>
        <w:t>romiem</w:t>
      </w:r>
      <w:proofErr w:type="spellEnd"/>
      <w:r w:rsidRPr="00C91F48">
        <w:rPr>
          <w:color w:val="000000" w:themeColor="text1"/>
          <w:szCs w:val="22"/>
          <w:lang w:val="lv-LV"/>
        </w:rPr>
        <w:t xml:space="preserve"> iesaistīties darba tirgū un nokārtot mājokļa jautājumus.</w:t>
      </w:r>
    </w:p>
    <w:p w14:paraId="50A77F35" w14:textId="264B4559" w:rsidR="00DB541B" w:rsidRPr="00C91F48" w:rsidRDefault="00DB541B" w:rsidP="00DB541B">
      <w:pPr>
        <w:pStyle w:val="BodyText2"/>
        <w:numPr>
          <w:ilvl w:val="0"/>
          <w:numId w:val="2"/>
        </w:numPr>
        <w:spacing w:after="0" w:line="240" w:lineRule="auto"/>
        <w:jc w:val="both"/>
        <w:rPr>
          <w:color w:val="000000" w:themeColor="text1"/>
          <w:szCs w:val="22"/>
          <w:lang w:val="lv-LV"/>
        </w:rPr>
      </w:pPr>
      <w:r w:rsidRPr="00C91F48">
        <w:rPr>
          <w:color w:val="000000" w:themeColor="text1"/>
          <w:szCs w:val="22"/>
          <w:lang w:val="lv-LV"/>
        </w:rPr>
        <w:t xml:space="preserve">Atbilstoši </w:t>
      </w:r>
      <w:proofErr w:type="spellStart"/>
      <w:r w:rsidRPr="00C91F48">
        <w:rPr>
          <w:color w:val="000000" w:themeColor="text1"/>
          <w:szCs w:val="22"/>
          <w:lang w:val="lv-LV"/>
        </w:rPr>
        <w:t>romu</w:t>
      </w:r>
      <w:proofErr w:type="spellEnd"/>
      <w:r w:rsidRPr="00C91F48">
        <w:rPr>
          <w:color w:val="000000" w:themeColor="text1"/>
          <w:szCs w:val="22"/>
          <w:lang w:val="lv-LV"/>
        </w:rPr>
        <w:t xml:space="preserve"> pilsoniskās sabiedrības pārstāvju ieteikumiem 2018.</w:t>
      </w:r>
      <w:r w:rsidR="00BD1EF6" w:rsidRPr="00C91F48">
        <w:rPr>
          <w:color w:val="000000" w:themeColor="text1"/>
          <w:szCs w:val="22"/>
          <w:lang w:val="lv-LV"/>
        </w:rPr>
        <w:t xml:space="preserve"> </w:t>
      </w:r>
      <w:r w:rsidRPr="00C91F48">
        <w:rPr>
          <w:color w:val="000000" w:themeColor="text1"/>
          <w:szCs w:val="22"/>
          <w:lang w:val="lv-LV"/>
        </w:rPr>
        <w:t xml:space="preserve">gadā ir organizēts seminārs „Romu pārstāvju labāka pieeja darba tirgum”, kura mērķis bija veicināt sadarbību starp </w:t>
      </w:r>
      <w:proofErr w:type="spellStart"/>
      <w:r w:rsidRPr="00C91F48">
        <w:rPr>
          <w:color w:val="000000" w:themeColor="text1"/>
          <w:szCs w:val="22"/>
          <w:lang w:val="lv-LV"/>
        </w:rPr>
        <w:t>romu</w:t>
      </w:r>
      <w:proofErr w:type="spellEnd"/>
      <w:r w:rsidRPr="00C91F48">
        <w:rPr>
          <w:color w:val="000000" w:themeColor="text1"/>
          <w:szCs w:val="22"/>
          <w:lang w:val="lv-LV"/>
        </w:rPr>
        <w:t xml:space="preserve"> potenciālajiem darba ņēmējiem un darba devējiem, kā arī sociālajiem partneriem, turklāt attīstīt pieredzes un informācijas apmaiņu par </w:t>
      </w:r>
      <w:proofErr w:type="spellStart"/>
      <w:r w:rsidRPr="00C91F48">
        <w:rPr>
          <w:color w:val="000000" w:themeColor="text1"/>
          <w:szCs w:val="22"/>
          <w:lang w:val="lv-LV"/>
        </w:rPr>
        <w:t>romu</w:t>
      </w:r>
      <w:proofErr w:type="spellEnd"/>
      <w:r w:rsidRPr="00C91F48">
        <w:rPr>
          <w:color w:val="000000" w:themeColor="text1"/>
          <w:szCs w:val="22"/>
          <w:lang w:val="lv-LV"/>
        </w:rPr>
        <w:t xml:space="preserve"> iesaisti darba tirgū. Semināra laikā tika apspriesta Latvijas </w:t>
      </w:r>
      <w:proofErr w:type="spellStart"/>
      <w:r w:rsidRPr="00C91F48">
        <w:rPr>
          <w:color w:val="000000" w:themeColor="text1"/>
          <w:szCs w:val="22"/>
          <w:lang w:val="lv-LV"/>
        </w:rPr>
        <w:t>romu</w:t>
      </w:r>
      <w:proofErr w:type="spellEnd"/>
      <w:r w:rsidRPr="00C91F48">
        <w:rPr>
          <w:color w:val="000000" w:themeColor="text1"/>
          <w:szCs w:val="22"/>
          <w:lang w:val="lv-LV"/>
        </w:rPr>
        <w:t xml:space="preserve"> situācija nodarbinātības jomā, kā arī labā prakse </w:t>
      </w:r>
      <w:proofErr w:type="spellStart"/>
      <w:r w:rsidRPr="00C91F48">
        <w:rPr>
          <w:color w:val="000000" w:themeColor="text1"/>
          <w:szCs w:val="22"/>
          <w:lang w:val="lv-LV"/>
        </w:rPr>
        <w:t>romu</w:t>
      </w:r>
      <w:proofErr w:type="spellEnd"/>
      <w:r w:rsidRPr="00C91F48">
        <w:rPr>
          <w:color w:val="000000" w:themeColor="text1"/>
          <w:szCs w:val="22"/>
          <w:lang w:val="lv-LV"/>
        </w:rPr>
        <w:t xml:space="preserve"> iesaistīšanās darba tirgū un veicinoši pasākumi, kas palīdzētu </w:t>
      </w:r>
      <w:proofErr w:type="spellStart"/>
      <w:r w:rsidRPr="00C91F48">
        <w:rPr>
          <w:color w:val="000000" w:themeColor="text1"/>
          <w:szCs w:val="22"/>
          <w:lang w:val="lv-LV"/>
        </w:rPr>
        <w:t>romiem</w:t>
      </w:r>
      <w:proofErr w:type="spellEnd"/>
      <w:r w:rsidRPr="00C91F48">
        <w:rPr>
          <w:color w:val="000000" w:themeColor="text1"/>
          <w:szCs w:val="22"/>
          <w:lang w:val="lv-LV"/>
        </w:rPr>
        <w:t xml:space="preserve"> efektīvāk iekļauties darba tirgū. Seminārā piedalījās arī N</w:t>
      </w:r>
      <w:r w:rsidR="00D25CE7" w:rsidRPr="00C91F48">
        <w:rPr>
          <w:color w:val="000000" w:themeColor="text1"/>
          <w:szCs w:val="22"/>
          <w:lang w:val="lv-LV"/>
        </w:rPr>
        <w:t>odarbinātības valsts aģentūras</w:t>
      </w:r>
      <w:r w:rsidRPr="00C91F48">
        <w:rPr>
          <w:color w:val="000000" w:themeColor="text1"/>
          <w:szCs w:val="22"/>
          <w:lang w:val="lv-LV"/>
        </w:rPr>
        <w:t xml:space="preserve"> speciālisti. Pasākuma rezultātā ir sagatavots ziņojums  par plenārsēdes un darba grupu diskusiju rezultātiem, iekļaujot pra</w:t>
      </w:r>
      <w:r w:rsidR="0044455E" w:rsidRPr="00C91F48">
        <w:rPr>
          <w:color w:val="000000" w:themeColor="text1"/>
          <w:szCs w:val="22"/>
          <w:lang w:val="lv-LV"/>
        </w:rPr>
        <w:t>ktiskus ierosinājumus turpmākaja</w:t>
      </w:r>
      <w:r w:rsidRPr="00C91F48">
        <w:rPr>
          <w:color w:val="000000" w:themeColor="text1"/>
          <w:szCs w:val="22"/>
          <w:lang w:val="lv-LV"/>
        </w:rPr>
        <w:t xml:space="preserve">m darbam un sadarbības attīstībai. Balstoties uz ziņojuma ierosinājumiem, ir plānots izstrādāt atbalsta pasākumus </w:t>
      </w:r>
      <w:proofErr w:type="spellStart"/>
      <w:r w:rsidRPr="00C91F48">
        <w:rPr>
          <w:color w:val="000000" w:themeColor="text1"/>
          <w:szCs w:val="22"/>
          <w:lang w:val="lv-LV"/>
        </w:rPr>
        <w:t>romu</w:t>
      </w:r>
      <w:proofErr w:type="spellEnd"/>
      <w:r w:rsidRPr="00C91F48">
        <w:rPr>
          <w:color w:val="000000" w:themeColor="text1"/>
          <w:szCs w:val="22"/>
          <w:lang w:val="lv-LV"/>
        </w:rPr>
        <w:t xml:space="preserve"> </w:t>
      </w:r>
      <w:r w:rsidRPr="00C91F48">
        <w:rPr>
          <w:color w:val="000000" w:themeColor="text1"/>
          <w:szCs w:val="22"/>
          <w:lang w:val="lv-LV"/>
        </w:rPr>
        <w:lastRenderedPageBreak/>
        <w:t xml:space="preserve">iekļaušanai darba tirgū, kā arī izveidot un attīstīt darba devēju tīklu ar tiem uzņēmējiem, kuri ir gatavi atbalstīt </w:t>
      </w:r>
      <w:proofErr w:type="spellStart"/>
      <w:r w:rsidRPr="00C91F48">
        <w:rPr>
          <w:color w:val="000000" w:themeColor="text1"/>
          <w:szCs w:val="22"/>
          <w:lang w:val="lv-LV"/>
        </w:rPr>
        <w:t>romu</w:t>
      </w:r>
      <w:proofErr w:type="spellEnd"/>
      <w:r w:rsidRPr="00C91F48">
        <w:rPr>
          <w:color w:val="000000" w:themeColor="text1"/>
          <w:szCs w:val="22"/>
          <w:lang w:val="lv-LV"/>
        </w:rPr>
        <w:t xml:space="preserve"> nodarbinātību.</w:t>
      </w:r>
    </w:p>
    <w:p w14:paraId="4181F9B2" w14:textId="3BB09444" w:rsidR="00DB541B" w:rsidRPr="00C91F48" w:rsidRDefault="00DB541B" w:rsidP="00DB541B">
      <w:pPr>
        <w:pStyle w:val="BodyText2"/>
        <w:numPr>
          <w:ilvl w:val="0"/>
          <w:numId w:val="2"/>
        </w:numPr>
        <w:spacing w:after="0" w:line="240" w:lineRule="auto"/>
        <w:jc w:val="both"/>
        <w:rPr>
          <w:color w:val="000000" w:themeColor="text1"/>
          <w:szCs w:val="22"/>
          <w:lang w:val="lv-LV"/>
        </w:rPr>
      </w:pPr>
      <w:r w:rsidRPr="00C91F48">
        <w:rPr>
          <w:color w:val="000000" w:themeColor="text1"/>
          <w:szCs w:val="22"/>
          <w:lang w:val="lv-LV"/>
        </w:rPr>
        <w:t>Nacionālās identitātes, pilsoniskās sabiedrības un integrācijas politikas pamatnostādņu 2012.</w:t>
      </w:r>
      <w:r w:rsidR="00BD1EF6" w:rsidRPr="00C91F48">
        <w:rPr>
          <w:color w:val="000000" w:themeColor="text1"/>
          <w:szCs w:val="22"/>
          <w:lang w:val="lv-LV"/>
        </w:rPr>
        <w:t xml:space="preserve"> </w:t>
      </w:r>
      <w:r w:rsidRPr="00C91F48">
        <w:rPr>
          <w:color w:val="000000" w:themeColor="text1"/>
          <w:szCs w:val="22"/>
          <w:lang w:val="lv-LV"/>
        </w:rPr>
        <w:t>–2018.</w:t>
      </w:r>
      <w:r w:rsidR="00BD1EF6" w:rsidRPr="00C91F48">
        <w:rPr>
          <w:color w:val="000000" w:themeColor="text1"/>
          <w:szCs w:val="22"/>
          <w:lang w:val="lv-LV"/>
        </w:rPr>
        <w:t xml:space="preserve"> </w:t>
      </w:r>
      <w:r w:rsidRPr="00C91F48">
        <w:rPr>
          <w:color w:val="000000" w:themeColor="text1"/>
          <w:szCs w:val="22"/>
          <w:lang w:val="lv-LV"/>
        </w:rPr>
        <w:t>gadam īstenošanas plāns 2017.</w:t>
      </w:r>
      <w:r w:rsidR="00BD1EF6" w:rsidRPr="00C91F48">
        <w:rPr>
          <w:color w:val="000000" w:themeColor="text1"/>
          <w:szCs w:val="22"/>
          <w:lang w:val="lv-LV"/>
        </w:rPr>
        <w:t xml:space="preserve"> – </w:t>
      </w:r>
      <w:r w:rsidRPr="00C91F48">
        <w:rPr>
          <w:color w:val="000000" w:themeColor="text1"/>
          <w:szCs w:val="22"/>
          <w:lang w:val="lv-LV"/>
        </w:rPr>
        <w:t>2018</w:t>
      </w:r>
      <w:r w:rsidR="00BD1EF6" w:rsidRPr="00C91F48">
        <w:rPr>
          <w:color w:val="000000" w:themeColor="text1"/>
          <w:szCs w:val="22"/>
          <w:lang w:val="lv-LV"/>
        </w:rPr>
        <w:t>. gadam</w:t>
      </w:r>
      <w:r w:rsidRPr="00C91F48">
        <w:rPr>
          <w:color w:val="000000" w:themeColor="text1"/>
          <w:szCs w:val="22"/>
          <w:lang w:val="lv-LV"/>
        </w:rPr>
        <w:t xml:space="preserve"> paredz ik gadu stiprināt reģionu NVO, t.sk. mazākumtautību un </w:t>
      </w:r>
      <w:proofErr w:type="spellStart"/>
      <w:r w:rsidRPr="00C91F48">
        <w:rPr>
          <w:color w:val="000000" w:themeColor="text1"/>
          <w:szCs w:val="22"/>
          <w:lang w:val="lv-LV"/>
        </w:rPr>
        <w:t>romu</w:t>
      </w:r>
      <w:proofErr w:type="spellEnd"/>
      <w:r w:rsidRPr="00C91F48">
        <w:rPr>
          <w:color w:val="000000" w:themeColor="text1"/>
          <w:szCs w:val="22"/>
          <w:lang w:val="lv-LV"/>
        </w:rPr>
        <w:t xml:space="preserve"> NVO, kapacitāti un veicināt to savstarpējo sadarbību un sadarbību ar vietējām pašvaldībām un kultūras iestādēm (muzejiem, bibliotēkām, kultūras namiem). Katru gadu reģionālo NVO atbalsta konkursu rezultātā, saskaņā ar nacionālo </w:t>
      </w:r>
      <w:proofErr w:type="spellStart"/>
      <w:r w:rsidRPr="00C91F48">
        <w:rPr>
          <w:color w:val="000000" w:themeColor="text1"/>
          <w:szCs w:val="22"/>
          <w:lang w:val="lv-LV"/>
        </w:rPr>
        <w:t>romu</w:t>
      </w:r>
      <w:proofErr w:type="spellEnd"/>
      <w:r w:rsidRPr="00C91F48">
        <w:rPr>
          <w:color w:val="000000" w:themeColor="text1"/>
          <w:szCs w:val="22"/>
          <w:lang w:val="lv-LV"/>
        </w:rPr>
        <w:t xml:space="preserve"> integrācijas politikas pasākumu kopumu, ir atbalstītas </w:t>
      </w:r>
      <w:proofErr w:type="spellStart"/>
      <w:r w:rsidRPr="00C91F48">
        <w:rPr>
          <w:color w:val="000000" w:themeColor="text1"/>
          <w:szCs w:val="22"/>
          <w:lang w:val="lv-LV"/>
        </w:rPr>
        <w:t>romu</w:t>
      </w:r>
      <w:proofErr w:type="spellEnd"/>
      <w:r w:rsidRPr="00C91F48">
        <w:rPr>
          <w:color w:val="000000" w:themeColor="text1"/>
          <w:szCs w:val="22"/>
          <w:lang w:val="lv-LV"/>
        </w:rPr>
        <w:t xml:space="preserve"> NVO iniciatīvas, vismaz viens </w:t>
      </w:r>
      <w:proofErr w:type="spellStart"/>
      <w:r w:rsidRPr="00C91F48">
        <w:rPr>
          <w:color w:val="000000" w:themeColor="text1"/>
          <w:szCs w:val="22"/>
          <w:lang w:val="lv-LV"/>
        </w:rPr>
        <w:t>romu</w:t>
      </w:r>
      <w:proofErr w:type="spellEnd"/>
      <w:r w:rsidRPr="00C91F48">
        <w:rPr>
          <w:color w:val="000000" w:themeColor="text1"/>
          <w:szCs w:val="22"/>
          <w:lang w:val="lv-LV"/>
        </w:rPr>
        <w:t xml:space="preserve"> integrācijas projekts katrā Latvijas plānošanas reģionā (ikgadēji ap 7 </w:t>
      </w:r>
      <w:proofErr w:type="spellStart"/>
      <w:r w:rsidRPr="00C91F48">
        <w:rPr>
          <w:color w:val="000000" w:themeColor="text1"/>
          <w:szCs w:val="22"/>
          <w:lang w:val="lv-LV"/>
        </w:rPr>
        <w:t>romu</w:t>
      </w:r>
      <w:proofErr w:type="spellEnd"/>
      <w:r w:rsidRPr="00C91F48">
        <w:rPr>
          <w:color w:val="000000" w:themeColor="text1"/>
          <w:szCs w:val="22"/>
          <w:lang w:val="lv-LV"/>
        </w:rPr>
        <w:t xml:space="preserve"> NVO projektiem, kas ir vērsti uz </w:t>
      </w:r>
      <w:proofErr w:type="spellStart"/>
      <w:r w:rsidRPr="00C91F48">
        <w:rPr>
          <w:color w:val="000000" w:themeColor="text1"/>
          <w:szCs w:val="22"/>
          <w:lang w:val="lv-LV"/>
        </w:rPr>
        <w:t>romu</w:t>
      </w:r>
      <w:proofErr w:type="spellEnd"/>
      <w:r w:rsidRPr="00C91F48">
        <w:rPr>
          <w:color w:val="000000" w:themeColor="text1"/>
          <w:szCs w:val="22"/>
          <w:lang w:val="lv-LV"/>
        </w:rPr>
        <w:t xml:space="preserve"> integrācijas un līdzdalības veicināšanu, t.sk. uz negatīvo stereotipu mazināšanu par </w:t>
      </w:r>
      <w:proofErr w:type="spellStart"/>
      <w:r w:rsidRPr="00C91F48">
        <w:rPr>
          <w:color w:val="000000" w:themeColor="text1"/>
          <w:szCs w:val="22"/>
          <w:lang w:val="lv-LV"/>
        </w:rPr>
        <w:t>romiem</w:t>
      </w:r>
      <w:proofErr w:type="spellEnd"/>
      <w:r w:rsidRPr="00C91F48">
        <w:rPr>
          <w:color w:val="000000" w:themeColor="text1"/>
          <w:szCs w:val="22"/>
          <w:lang w:val="lv-LV"/>
        </w:rPr>
        <w:t xml:space="preserve">, izmantojot starpkultūru dialoga aktivitātes). Atbalsta sniegšana </w:t>
      </w:r>
      <w:proofErr w:type="spellStart"/>
      <w:r w:rsidRPr="00C91F48">
        <w:rPr>
          <w:color w:val="000000" w:themeColor="text1"/>
          <w:szCs w:val="22"/>
          <w:lang w:val="lv-LV"/>
        </w:rPr>
        <w:t>rom</w:t>
      </w:r>
      <w:r w:rsidR="00BD1EF6" w:rsidRPr="00C91F48">
        <w:rPr>
          <w:color w:val="000000" w:themeColor="text1"/>
          <w:szCs w:val="22"/>
          <w:lang w:val="lv-LV"/>
        </w:rPr>
        <w:t>u</w:t>
      </w:r>
      <w:proofErr w:type="spellEnd"/>
      <w:r w:rsidR="00BD1EF6" w:rsidRPr="00C91F48">
        <w:rPr>
          <w:color w:val="000000" w:themeColor="text1"/>
          <w:szCs w:val="22"/>
          <w:lang w:val="lv-LV"/>
        </w:rPr>
        <w:t xml:space="preserve"> NVO pēc reģionālā principa ir ļāvusi</w:t>
      </w:r>
      <w:r w:rsidRPr="00C91F48">
        <w:rPr>
          <w:color w:val="000000" w:themeColor="text1"/>
          <w:szCs w:val="22"/>
          <w:lang w:val="lv-LV"/>
        </w:rPr>
        <w:t xml:space="preserve"> vairākām vietējām </w:t>
      </w:r>
      <w:proofErr w:type="spellStart"/>
      <w:r w:rsidRPr="00C91F48">
        <w:rPr>
          <w:color w:val="000000" w:themeColor="text1"/>
          <w:szCs w:val="22"/>
          <w:lang w:val="lv-LV"/>
        </w:rPr>
        <w:t>romu</w:t>
      </w:r>
      <w:proofErr w:type="spellEnd"/>
      <w:r w:rsidRPr="00C91F48">
        <w:rPr>
          <w:color w:val="000000" w:themeColor="text1"/>
          <w:szCs w:val="22"/>
          <w:lang w:val="lv-LV"/>
        </w:rPr>
        <w:t xml:space="preserve"> biedrībām īstenot savas iniciatīvas, ņemot vērā to vajadzības un</w:t>
      </w:r>
      <w:r w:rsidR="00BD1EF6" w:rsidRPr="00C91F48">
        <w:rPr>
          <w:color w:val="000000" w:themeColor="text1"/>
          <w:szCs w:val="22"/>
          <w:lang w:val="lv-LV"/>
        </w:rPr>
        <w:t xml:space="preserve"> pieejamo finansiālo atbalstu.</w:t>
      </w:r>
    </w:p>
    <w:p w14:paraId="0034BC7D" w14:textId="1CD3F1D8" w:rsidR="008B68E8" w:rsidRPr="00C91F48" w:rsidRDefault="008B68E8" w:rsidP="008B68E8">
      <w:pPr>
        <w:pStyle w:val="BodyText2"/>
        <w:numPr>
          <w:ilvl w:val="0"/>
          <w:numId w:val="2"/>
        </w:numPr>
        <w:spacing w:after="0" w:line="240" w:lineRule="auto"/>
        <w:jc w:val="both"/>
        <w:rPr>
          <w:color w:val="000000" w:themeColor="text1"/>
          <w:szCs w:val="22"/>
          <w:lang w:val="lv-LV"/>
        </w:rPr>
      </w:pPr>
      <w:r w:rsidRPr="00C91F48">
        <w:rPr>
          <w:color w:val="000000" w:themeColor="text1"/>
          <w:szCs w:val="22"/>
          <w:lang w:val="lv-LV"/>
        </w:rPr>
        <w:t xml:space="preserve">2019. gadā projekta „Latvijas </w:t>
      </w:r>
      <w:proofErr w:type="spellStart"/>
      <w:r w:rsidRPr="00C91F48">
        <w:rPr>
          <w:color w:val="000000" w:themeColor="text1"/>
          <w:szCs w:val="22"/>
          <w:lang w:val="lv-LV"/>
        </w:rPr>
        <w:t>romu</w:t>
      </w:r>
      <w:proofErr w:type="spellEnd"/>
      <w:r w:rsidRPr="00C91F48">
        <w:rPr>
          <w:color w:val="000000" w:themeColor="text1"/>
          <w:szCs w:val="22"/>
          <w:lang w:val="lv-LV"/>
        </w:rPr>
        <w:t xml:space="preserve"> platforma III: sadarbības un līdzdalības veicināšana” ietvaros ir plānots seminārs </w:t>
      </w:r>
      <w:proofErr w:type="spellStart"/>
      <w:r w:rsidRPr="00C91F48">
        <w:rPr>
          <w:color w:val="000000" w:themeColor="text1"/>
          <w:szCs w:val="22"/>
          <w:lang w:val="lv-LV"/>
        </w:rPr>
        <w:t>romu</w:t>
      </w:r>
      <w:proofErr w:type="spellEnd"/>
      <w:r w:rsidRPr="00C91F48">
        <w:rPr>
          <w:color w:val="000000" w:themeColor="text1"/>
          <w:szCs w:val="22"/>
          <w:lang w:val="lv-LV"/>
        </w:rPr>
        <w:t xml:space="preserve"> sieviešu kapacitātes stiprināšanai un līdzdalības veicināšanai pilsoniskās sabiedrības attīstībā un </w:t>
      </w:r>
      <w:proofErr w:type="spellStart"/>
      <w:r w:rsidRPr="00C91F48">
        <w:rPr>
          <w:color w:val="000000" w:themeColor="text1"/>
          <w:szCs w:val="22"/>
          <w:lang w:val="lv-LV"/>
        </w:rPr>
        <w:t>romu</w:t>
      </w:r>
      <w:proofErr w:type="spellEnd"/>
      <w:r w:rsidRPr="00C91F48">
        <w:rPr>
          <w:color w:val="000000" w:themeColor="text1"/>
          <w:szCs w:val="22"/>
          <w:lang w:val="lv-LV"/>
        </w:rPr>
        <w:t xml:space="preserve"> integrācijas politikas īstenošanā, ko ir plānots organizēt sadarbībā ar Latvijas Sieviešu nevalstisko organizāciju sadarbības tīklu.</w:t>
      </w:r>
    </w:p>
    <w:p w14:paraId="4603A80A" w14:textId="50859C8B" w:rsidR="00E62715" w:rsidRPr="00C91F48" w:rsidRDefault="00E62715" w:rsidP="00E62715">
      <w:pPr>
        <w:pStyle w:val="BodyText2"/>
        <w:numPr>
          <w:ilvl w:val="0"/>
          <w:numId w:val="2"/>
        </w:numPr>
        <w:spacing w:after="0" w:line="240" w:lineRule="auto"/>
        <w:jc w:val="both"/>
        <w:rPr>
          <w:color w:val="000000" w:themeColor="text1"/>
          <w:szCs w:val="22"/>
          <w:lang w:val="lv-LV"/>
        </w:rPr>
      </w:pPr>
      <w:r w:rsidRPr="00C91F48">
        <w:rPr>
          <w:color w:val="000000" w:themeColor="text1"/>
          <w:szCs w:val="22"/>
          <w:lang w:val="lv-LV"/>
        </w:rPr>
        <w:t xml:space="preserve">Papildus vēlamies informēt, ka veselības aprūpes pakalpojumu sniegšanā ir aizliegta atšķirīga attieksme atkarībā no personas rases, etniskās izcelsmes, nacionālās vai sociālās izcelsmes (Pacientu tiesību likums), tādējādi normatīvajos aktos netiek īpaši izdalīti veselības aprūpes pakalpojumi, kas būtu vērsti uz </w:t>
      </w:r>
      <w:proofErr w:type="spellStart"/>
      <w:r w:rsidRPr="00C91F48">
        <w:rPr>
          <w:color w:val="000000" w:themeColor="text1"/>
          <w:szCs w:val="22"/>
          <w:lang w:val="lv-LV"/>
        </w:rPr>
        <w:t>romu</w:t>
      </w:r>
      <w:proofErr w:type="spellEnd"/>
      <w:r w:rsidRPr="00C91F48">
        <w:rPr>
          <w:color w:val="000000" w:themeColor="text1"/>
          <w:szCs w:val="22"/>
          <w:lang w:val="lv-LV"/>
        </w:rPr>
        <w:t xml:space="preserve"> tautības pārstāvjiem, jo šāds normatīvais regulējums ietvertu diskrimināciju attiecībā uz citām personu grupām. Romu tautības pārstāvjiem ir iespēja saņem</w:t>
      </w:r>
      <w:r w:rsidR="0044455E" w:rsidRPr="00C91F48">
        <w:rPr>
          <w:color w:val="000000" w:themeColor="text1"/>
          <w:szCs w:val="22"/>
          <w:lang w:val="lv-LV"/>
        </w:rPr>
        <w:t>t</w:t>
      </w:r>
      <w:r w:rsidRPr="00C91F48">
        <w:rPr>
          <w:color w:val="000000" w:themeColor="text1"/>
          <w:szCs w:val="22"/>
          <w:lang w:val="lv-LV"/>
        </w:rPr>
        <w:t xml:space="preserve"> tādus pašus veselības aprūpes pakalpojumus kā citiem iedzīvotājiem.</w:t>
      </w:r>
    </w:p>
    <w:p w14:paraId="621BDEC1" w14:textId="67D8BC0D" w:rsidR="00E62715" w:rsidRPr="00C91F48" w:rsidRDefault="00E62715" w:rsidP="00E62715">
      <w:pPr>
        <w:pStyle w:val="BodyText2"/>
        <w:numPr>
          <w:ilvl w:val="0"/>
          <w:numId w:val="2"/>
        </w:numPr>
        <w:spacing w:after="0" w:line="240" w:lineRule="auto"/>
        <w:jc w:val="both"/>
        <w:rPr>
          <w:color w:val="000000" w:themeColor="text1"/>
          <w:szCs w:val="22"/>
          <w:lang w:val="lv-LV"/>
        </w:rPr>
      </w:pPr>
      <w:r w:rsidRPr="00C91F48">
        <w:rPr>
          <w:color w:val="000000" w:themeColor="text1"/>
          <w:szCs w:val="22"/>
          <w:lang w:val="lv-LV"/>
        </w:rPr>
        <w:t>Jaunais Veselības aprūpes finansēšanas likums, kas Saeimā tika pieņemts 2017. gada 14. decembrī, sākot ar 2019. gadu paredz, ka valsts apmaksātu veselības aprūpi varēs saņemt gan apdrošinātās personas, gan sociālās atstumtības riskam pakļautās personas, kuras nespēj aktīvi iesaistīties darba tirgū. Valsts apmaksāto medicīniskās palīdzības minimumu (ne</w:t>
      </w:r>
      <w:r w:rsidR="0044455E" w:rsidRPr="00C91F48">
        <w:rPr>
          <w:color w:val="000000" w:themeColor="text1"/>
          <w:szCs w:val="22"/>
          <w:lang w:val="lv-LV"/>
        </w:rPr>
        <w:t>atliekamā medicīniskā palīdzība;</w:t>
      </w:r>
      <w:r w:rsidRPr="00C91F48">
        <w:rPr>
          <w:color w:val="000000" w:themeColor="text1"/>
          <w:szCs w:val="22"/>
          <w:lang w:val="lv-LV"/>
        </w:rPr>
        <w:t xml:space="preserve"> dzemdību palīdzība; ģimenes ārsta sniegtie veselības aprūpes pakalpojumi; veselības aprūpes pakalpojumi, kas saistīti ar tādu slimību ārstniecību, kurām ir nozīmīga ietekme uz sabiedrības veselības rādītājiem vai kuras apdraud sabiedrības veselību) jeb veselības aprūpes pakalpojumu pamata grozu saņems visi iedzīvotāji neatkarīgi no apdrošināšanas statusa. Pilno veselības aprūpes pakalpojumu grozu saņems legālie darba ņēmēji (personas, kuras veic valsts obligātās sociālās apdrošināšanas iemaksas) un personas, kuras ietilpst kādā no sociāli mazāk aizsargātajām iedzīvotāju grupām (piemēram, Nodarbinātības valsts aģentūrā reģistrēts bezdarbnieks). </w:t>
      </w:r>
    </w:p>
    <w:p w14:paraId="28D7BD92" w14:textId="7DE16C84" w:rsidR="00E62715" w:rsidRPr="00C91F48" w:rsidRDefault="00E62715" w:rsidP="00E62715">
      <w:pPr>
        <w:pStyle w:val="BodyText2"/>
        <w:numPr>
          <w:ilvl w:val="0"/>
          <w:numId w:val="2"/>
        </w:numPr>
        <w:spacing w:after="0" w:line="240" w:lineRule="auto"/>
        <w:jc w:val="both"/>
        <w:rPr>
          <w:color w:val="000000" w:themeColor="text1"/>
          <w:szCs w:val="22"/>
          <w:lang w:val="lv-LV"/>
        </w:rPr>
      </w:pPr>
      <w:r w:rsidRPr="00C91F48">
        <w:rPr>
          <w:color w:val="000000" w:themeColor="text1"/>
          <w:szCs w:val="22"/>
          <w:lang w:val="lv-LV"/>
        </w:rPr>
        <w:t>Viens no Sabiedrības veselības pamatnostādņu 2014. – 2020. gadam apakšmērķiem paredz nodrošināt efektīvu veselības aprūpes sistēmas pārvaldi un racionālu resursu izmantošanu, lai sekmētu veselības aprūpes sistēmas darbības ilgtspējību un visiem Latvijas iedzīvotājiem vienlīdzīgu pieeju kvalitatīviem veselības aprūpes pakalpojumiem, kas tiek apmaksāti no valsts budžeta līdzekļiem. Līdz ar to Eiropas Savienības fondu 2014. – 2020. gada plānošanas perioda ietvaros ir paredzēts:</w:t>
      </w:r>
    </w:p>
    <w:p w14:paraId="12DF1D3A" w14:textId="77777777" w:rsidR="00E62715" w:rsidRPr="00C91F48" w:rsidRDefault="00E62715" w:rsidP="00E62715">
      <w:pPr>
        <w:pStyle w:val="BodyText2"/>
        <w:numPr>
          <w:ilvl w:val="1"/>
          <w:numId w:val="2"/>
        </w:numPr>
        <w:spacing w:after="0" w:line="240" w:lineRule="auto"/>
        <w:jc w:val="both"/>
        <w:rPr>
          <w:color w:val="000000" w:themeColor="text1"/>
          <w:szCs w:val="22"/>
          <w:lang w:val="lv-LV"/>
        </w:rPr>
      </w:pPr>
      <w:r w:rsidRPr="00C91F48">
        <w:rPr>
          <w:color w:val="000000" w:themeColor="text1"/>
          <w:szCs w:val="22"/>
          <w:lang w:val="lv-LV"/>
        </w:rPr>
        <w:t>īstenot pasākumus nabadzības un sociālās atstumtības riskam pakļauto iedzīvotāju veselības veicināšanai un slimību profilaksei nacionālā un vietējā līmenī;</w:t>
      </w:r>
    </w:p>
    <w:p w14:paraId="5A6B9D34" w14:textId="77777777" w:rsidR="00E62715" w:rsidRPr="00C91F48" w:rsidRDefault="00E62715" w:rsidP="00E62715">
      <w:pPr>
        <w:pStyle w:val="BodyText2"/>
        <w:numPr>
          <w:ilvl w:val="1"/>
          <w:numId w:val="2"/>
        </w:numPr>
        <w:spacing w:after="0" w:line="240" w:lineRule="auto"/>
        <w:jc w:val="both"/>
        <w:rPr>
          <w:color w:val="000000" w:themeColor="text1"/>
          <w:szCs w:val="22"/>
          <w:lang w:val="lv-LV"/>
        </w:rPr>
      </w:pPr>
      <w:r w:rsidRPr="00C91F48">
        <w:rPr>
          <w:color w:val="000000" w:themeColor="text1"/>
          <w:szCs w:val="22"/>
          <w:lang w:val="lv-LV"/>
        </w:rPr>
        <w:lastRenderedPageBreak/>
        <w:t>uzlabot pieejamību ārstniecības un ārstniecības atbalsta personām, kas sniedz pakalpojumus prioritārajās veselības jomās iedzīvotājiem, kas dzīvo ārpus Rīgas (paredzēts sniegt atbalstu ārstu un māsu piesaistei darbam reģionos);</w:t>
      </w:r>
    </w:p>
    <w:p w14:paraId="40FDF110" w14:textId="270A8A62" w:rsidR="00DB541B" w:rsidRPr="00C91F48" w:rsidRDefault="00E62715" w:rsidP="00E62715">
      <w:pPr>
        <w:pStyle w:val="BodyText2"/>
        <w:numPr>
          <w:ilvl w:val="1"/>
          <w:numId w:val="2"/>
        </w:numPr>
        <w:spacing w:after="0" w:line="240" w:lineRule="auto"/>
        <w:jc w:val="both"/>
        <w:rPr>
          <w:color w:val="000000" w:themeColor="text1"/>
          <w:szCs w:val="22"/>
          <w:lang w:val="lv-LV"/>
        </w:rPr>
      </w:pPr>
      <w:r w:rsidRPr="00C91F48">
        <w:rPr>
          <w:color w:val="000000" w:themeColor="text1"/>
          <w:szCs w:val="22"/>
          <w:lang w:val="lv-LV"/>
        </w:rPr>
        <w:t>uzlabot kvalitatīvu veselības aprūpes pakalpojumu pieejamību, jo īpaši sociālās, teritoriālās atstumtības un nabadzības riskam pakļautajiem iedzīvotājiem, attīstot veselības aprūpes infrastruktūru.</w:t>
      </w:r>
    </w:p>
    <w:p w14:paraId="4C21FAE1" w14:textId="77777777" w:rsidR="00DB541B" w:rsidRPr="00C91F48" w:rsidRDefault="00DB541B" w:rsidP="007E0FC7">
      <w:pPr>
        <w:pStyle w:val="BodyText2"/>
        <w:spacing w:after="0" w:line="240" w:lineRule="auto"/>
        <w:jc w:val="both"/>
        <w:rPr>
          <w:color w:val="000000" w:themeColor="text1"/>
          <w:szCs w:val="22"/>
          <w:lang w:val="lv-LV"/>
        </w:rPr>
      </w:pPr>
    </w:p>
    <w:p w14:paraId="37DF4591" w14:textId="745C8CA8" w:rsidR="007E0FC7" w:rsidRPr="00C91F48" w:rsidRDefault="007E0FC7" w:rsidP="007E0FC7">
      <w:pPr>
        <w:pStyle w:val="BodyText2"/>
        <w:spacing w:after="0" w:line="240" w:lineRule="auto"/>
        <w:jc w:val="both"/>
        <w:rPr>
          <w:b/>
          <w:color w:val="000000" w:themeColor="text1"/>
          <w:szCs w:val="22"/>
          <w:lang w:val="lv-LV"/>
        </w:rPr>
      </w:pPr>
      <w:r w:rsidRPr="00C91F48">
        <w:rPr>
          <w:b/>
          <w:color w:val="000000" w:themeColor="text1"/>
          <w:szCs w:val="22"/>
          <w:lang w:val="lv-LV"/>
        </w:rPr>
        <w:t>Viedokļa 58. punkts</w:t>
      </w:r>
    </w:p>
    <w:p w14:paraId="47981FE0" w14:textId="2FD380F9" w:rsidR="00EF32E4" w:rsidRPr="00C91F48" w:rsidRDefault="007E0FC7" w:rsidP="004F1D23">
      <w:pPr>
        <w:pStyle w:val="BodyText2"/>
        <w:numPr>
          <w:ilvl w:val="0"/>
          <w:numId w:val="2"/>
        </w:numPr>
        <w:spacing w:after="0" w:line="240" w:lineRule="auto"/>
        <w:jc w:val="both"/>
        <w:rPr>
          <w:color w:val="000000" w:themeColor="text1"/>
          <w:szCs w:val="22"/>
          <w:lang w:val="lv-LV"/>
        </w:rPr>
      </w:pPr>
      <w:r w:rsidRPr="00C91F48">
        <w:rPr>
          <w:color w:val="000000" w:themeColor="text1"/>
          <w:szCs w:val="22"/>
          <w:lang w:val="lv-LV"/>
        </w:rPr>
        <w:t xml:space="preserve">Vēlamies papildināt šajā punktā izklāstīto informāciju.  Kultūras ministrija kopš 2016. gada attīsta projektu „Latvijas </w:t>
      </w:r>
      <w:proofErr w:type="spellStart"/>
      <w:r w:rsidRPr="00C91F48">
        <w:rPr>
          <w:color w:val="000000" w:themeColor="text1"/>
          <w:szCs w:val="22"/>
          <w:lang w:val="lv-LV"/>
        </w:rPr>
        <w:t>romu</w:t>
      </w:r>
      <w:proofErr w:type="spellEnd"/>
      <w:r w:rsidRPr="00C91F48">
        <w:rPr>
          <w:color w:val="000000" w:themeColor="text1"/>
          <w:szCs w:val="22"/>
          <w:lang w:val="lv-LV"/>
        </w:rPr>
        <w:t xml:space="preserve"> platforma”, kura ietvaros visi </w:t>
      </w:r>
      <w:proofErr w:type="spellStart"/>
      <w:r w:rsidRPr="00C91F48">
        <w:rPr>
          <w:color w:val="000000" w:themeColor="text1"/>
          <w:szCs w:val="22"/>
          <w:lang w:val="lv-LV"/>
        </w:rPr>
        <w:t>romu</w:t>
      </w:r>
      <w:proofErr w:type="spellEnd"/>
      <w:r w:rsidRPr="00C91F48">
        <w:rPr>
          <w:color w:val="000000" w:themeColor="text1"/>
          <w:szCs w:val="22"/>
          <w:lang w:val="lv-LV"/>
        </w:rPr>
        <w:t xml:space="preserve"> integrācijas politikas koordinācijas pasākumi tika īstenoti</w:t>
      </w:r>
      <w:r w:rsidR="008B68E8" w:rsidRPr="00C91F48">
        <w:rPr>
          <w:color w:val="000000" w:themeColor="text1"/>
          <w:szCs w:val="22"/>
          <w:lang w:val="lv-LV"/>
        </w:rPr>
        <w:t>,</w:t>
      </w:r>
      <w:r w:rsidRPr="00C91F48">
        <w:rPr>
          <w:color w:val="000000" w:themeColor="text1"/>
          <w:szCs w:val="22"/>
          <w:lang w:val="lv-LV"/>
        </w:rPr>
        <w:t xml:space="preserve"> maksimāli iesaistot </w:t>
      </w:r>
      <w:proofErr w:type="spellStart"/>
      <w:r w:rsidRPr="00C91F48">
        <w:rPr>
          <w:color w:val="000000" w:themeColor="text1"/>
          <w:szCs w:val="22"/>
          <w:lang w:val="lv-LV"/>
        </w:rPr>
        <w:t>romu</w:t>
      </w:r>
      <w:proofErr w:type="spellEnd"/>
      <w:r w:rsidRPr="00C91F48">
        <w:rPr>
          <w:color w:val="000000" w:themeColor="text1"/>
          <w:szCs w:val="22"/>
          <w:lang w:val="lv-LV"/>
        </w:rPr>
        <w:t xml:space="preserve"> pilsoniskās sabiedrības pārstāvjus un aktīvistus (piemēram, </w:t>
      </w:r>
      <w:proofErr w:type="spellStart"/>
      <w:r w:rsidRPr="00C91F48">
        <w:rPr>
          <w:color w:val="000000" w:themeColor="text1"/>
          <w:szCs w:val="22"/>
          <w:lang w:val="lv-LV"/>
        </w:rPr>
        <w:t>romu</w:t>
      </w:r>
      <w:proofErr w:type="spellEnd"/>
      <w:r w:rsidRPr="00C91F48">
        <w:rPr>
          <w:color w:val="000000" w:themeColor="text1"/>
          <w:szCs w:val="22"/>
          <w:lang w:val="lv-LV"/>
        </w:rPr>
        <w:t xml:space="preserve"> mediatorus, skolotāju palīgus, NVO darbiniekus). Projekta un Eiropas Padomes kampaņas „Pietiek! Pārkāp aizspriedumiem, iepazīsti </w:t>
      </w:r>
      <w:proofErr w:type="spellStart"/>
      <w:r w:rsidRPr="00C91F48">
        <w:rPr>
          <w:color w:val="000000" w:themeColor="text1"/>
          <w:szCs w:val="22"/>
          <w:lang w:val="lv-LV"/>
        </w:rPr>
        <w:t>romus</w:t>
      </w:r>
      <w:proofErr w:type="spellEnd"/>
      <w:r w:rsidRPr="00C91F48">
        <w:rPr>
          <w:color w:val="000000" w:themeColor="text1"/>
          <w:szCs w:val="22"/>
          <w:lang w:val="lv-LV"/>
        </w:rPr>
        <w:t xml:space="preserve">!” aktivitātes ir vērstas uz </w:t>
      </w:r>
      <w:proofErr w:type="spellStart"/>
      <w:r w:rsidRPr="00C91F48">
        <w:rPr>
          <w:color w:val="000000" w:themeColor="text1"/>
          <w:szCs w:val="22"/>
          <w:lang w:val="lv-LV"/>
        </w:rPr>
        <w:t>romu</w:t>
      </w:r>
      <w:proofErr w:type="spellEnd"/>
      <w:r w:rsidRPr="00C91F48">
        <w:rPr>
          <w:color w:val="000000" w:themeColor="text1"/>
          <w:szCs w:val="22"/>
          <w:lang w:val="lv-LV"/>
        </w:rPr>
        <w:t xml:space="preserve"> pilsoniskās sabiedrības pārstāvju dialogu un sadarbību, gan ar pašvaldībām un valsts pārvaldes iestādēm, gan ar nevalstiskajām organizācijām, kas darbojas cilvēktiesību aizsardzības un interešu aizstāvības jomā (biedrību „Latvijas Cilvēktiesību centrs” un Latvijas Sieviešu nevalstisko organizāciju sadarbības tīklu), lai uzlabotu </w:t>
      </w:r>
      <w:proofErr w:type="spellStart"/>
      <w:r w:rsidRPr="00C91F48">
        <w:rPr>
          <w:color w:val="000000" w:themeColor="text1"/>
          <w:szCs w:val="22"/>
          <w:lang w:val="lv-LV"/>
        </w:rPr>
        <w:t>romu</w:t>
      </w:r>
      <w:proofErr w:type="spellEnd"/>
      <w:r w:rsidRPr="00C91F48">
        <w:rPr>
          <w:color w:val="000000" w:themeColor="text1"/>
          <w:szCs w:val="22"/>
          <w:lang w:val="lv-LV"/>
        </w:rPr>
        <w:t xml:space="preserve"> stāvokli izglītības, nodarbinātības, veselības aprūpes un mājokļu jomā. </w:t>
      </w:r>
    </w:p>
    <w:p w14:paraId="5E7F9319" w14:textId="3EE5F6DB" w:rsidR="00917E4C" w:rsidRPr="00C91F48" w:rsidRDefault="00917E4C" w:rsidP="004F1D23">
      <w:pPr>
        <w:pStyle w:val="BodyText2"/>
        <w:spacing w:after="0" w:line="240" w:lineRule="auto"/>
        <w:jc w:val="both"/>
        <w:rPr>
          <w:szCs w:val="22"/>
          <w:lang w:val="lv-LV"/>
        </w:rPr>
      </w:pPr>
    </w:p>
    <w:p w14:paraId="786AFBA1" w14:textId="77777777" w:rsidR="008B68E8" w:rsidRPr="00C91F48" w:rsidRDefault="008B68E8" w:rsidP="004F1D23">
      <w:pPr>
        <w:pStyle w:val="BodyText2"/>
        <w:spacing w:after="0" w:line="240" w:lineRule="auto"/>
        <w:jc w:val="both"/>
        <w:rPr>
          <w:szCs w:val="22"/>
          <w:lang w:val="lv-LV"/>
        </w:rPr>
      </w:pPr>
    </w:p>
    <w:p w14:paraId="36F832FF" w14:textId="75A4747A" w:rsidR="004F1D23" w:rsidRPr="00050BCC" w:rsidRDefault="00EF32E4" w:rsidP="004F1D23">
      <w:pPr>
        <w:pStyle w:val="BodyText2"/>
        <w:spacing w:after="0" w:line="240" w:lineRule="auto"/>
        <w:jc w:val="both"/>
        <w:rPr>
          <w:b/>
          <w:szCs w:val="22"/>
          <w:u w:val="single"/>
          <w:lang w:val="lv-LV"/>
        </w:rPr>
      </w:pPr>
      <w:r w:rsidRPr="00050BCC">
        <w:rPr>
          <w:b/>
          <w:szCs w:val="22"/>
          <w:u w:val="single"/>
          <w:lang w:val="lv-LV"/>
        </w:rPr>
        <w:t>Konvencijas 6. pants</w:t>
      </w:r>
    </w:p>
    <w:p w14:paraId="1A342FB8" w14:textId="3079C3BA" w:rsidR="003009D0" w:rsidRPr="00050BCC" w:rsidRDefault="003009D0" w:rsidP="003009D0">
      <w:pPr>
        <w:spacing w:after="0" w:line="240" w:lineRule="auto"/>
        <w:jc w:val="both"/>
        <w:rPr>
          <w:rFonts w:ascii="Times New Roman" w:hAnsi="Times New Roman" w:cs="Times New Roman"/>
          <w:i/>
          <w:sz w:val="24"/>
          <w:szCs w:val="24"/>
        </w:rPr>
      </w:pPr>
      <w:r w:rsidRPr="00050BCC">
        <w:rPr>
          <w:rFonts w:ascii="Times New Roman" w:hAnsi="Times New Roman" w:cs="Times New Roman"/>
          <w:i/>
          <w:sz w:val="24"/>
          <w:szCs w:val="24"/>
        </w:rPr>
        <w:t>Aizsardzība pret diskrimināciju, naidīgumu vai vardarbību uz etniskās piederības pamata</w:t>
      </w:r>
    </w:p>
    <w:p w14:paraId="7303D3A4" w14:textId="77777777" w:rsidR="00917E4C" w:rsidRPr="00050BCC" w:rsidRDefault="00917E4C" w:rsidP="00917E4C">
      <w:pPr>
        <w:pStyle w:val="BodyText2"/>
        <w:spacing w:after="0" w:line="240" w:lineRule="auto"/>
        <w:jc w:val="both"/>
        <w:rPr>
          <w:szCs w:val="22"/>
          <w:lang w:val="lv-LV"/>
        </w:rPr>
      </w:pPr>
    </w:p>
    <w:p w14:paraId="72811068" w14:textId="629FBD70" w:rsidR="00917E4C" w:rsidRPr="00050BCC" w:rsidRDefault="00917E4C" w:rsidP="00917E4C">
      <w:pPr>
        <w:pStyle w:val="BodyText2"/>
        <w:spacing w:after="0" w:line="240" w:lineRule="auto"/>
        <w:jc w:val="both"/>
        <w:rPr>
          <w:b/>
          <w:szCs w:val="22"/>
          <w:lang w:val="lv-LV"/>
        </w:rPr>
      </w:pPr>
      <w:r w:rsidRPr="00050BCC">
        <w:rPr>
          <w:b/>
          <w:szCs w:val="22"/>
          <w:lang w:val="lv-LV"/>
        </w:rPr>
        <w:t>Viedokļa 76. un 77. punkts</w:t>
      </w:r>
    </w:p>
    <w:p w14:paraId="45C8BCE5" w14:textId="7F398901" w:rsidR="00305723" w:rsidRPr="00050BCC" w:rsidRDefault="004D1C15" w:rsidP="001F546D">
      <w:pPr>
        <w:pStyle w:val="ListParagraph"/>
        <w:numPr>
          <w:ilvl w:val="0"/>
          <w:numId w:val="2"/>
        </w:numPr>
        <w:spacing w:line="240" w:lineRule="auto"/>
        <w:jc w:val="both"/>
        <w:rPr>
          <w:rFonts w:ascii="Times New Roman" w:eastAsia="Times New Roman" w:hAnsi="Times New Roman" w:cs="Times New Roman"/>
          <w:sz w:val="24"/>
          <w:szCs w:val="24"/>
          <w:lang w:eastAsia="x-none"/>
        </w:rPr>
      </w:pPr>
      <w:r w:rsidRPr="00050BCC">
        <w:rPr>
          <w:rFonts w:ascii="Times New Roman" w:eastAsia="Times New Roman" w:hAnsi="Times New Roman" w:cs="Times New Roman"/>
          <w:sz w:val="24"/>
          <w:lang w:eastAsia="x-none"/>
        </w:rPr>
        <w:t>Vārda brīvība ir Eiropas kopīgo vērtību kodols. Bez vārda brīvības nav iespējama ne patiesi demokrātiskas sabiedrības pastāvēšana, ne arī jēgpilns dialogs. Tajā pašā laikā</w:t>
      </w:r>
      <w:r w:rsidR="009A6076" w:rsidRPr="00050BCC">
        <w:rPr>
          <w:rFonts w:ascii="Times New Roman" w:eastAsia="Times New Roman" w:hAnsi="Times New Roman" w:cs="Times New Roman"/>
          <w:sz w:val="24"/>
          <w:lang w:eastAsia="x-none"/>
        </w:rPr>
        <w:t xml:space="preserve"> jāatzī</w:t>
      </w:r>
      <w:r w:rsidR="00DB6393" w:rsidRPr="00050BCC">
        <w:rPr>
          <w:rFonts w:ascii="Times New Roman" w:eastAsia="Times New Roman" w:hAnsi="Times New Roman" w:cs="Times New Roman"/>
          <w:sz w:val="24"/>
          <w:lang w:eastAsia="x-none"/>
        </w:rPr>
        <w:t>mē</w:t>
      </w:r>
      <w:r w:rsidR="009A6076" w:rsidRPr="00050BCC">
        <w:rPr>
          <w:rFonts w:ascii="Times New Roman" w:eastAsia="Times New Roman" w:hAnsi="Times New Roman" w:cs="Times New Roman"/>
          <w:sz w:val="24"/>
          <w:lang w:eastAsia="x-none"/>
        </w:rPr>
        <w:t>, ka</w:t>
      </w:r>
      <w:r w:rsidRPr="00050BCC">
        <w:rPr>
          <w:rFonts w:ascii="Times New Roman" w:eastAsia="Times New Roman" w:hAnsi="Times New Roman" w:cs="Times New Roman"/>
          <w:sz w:val="24"/>
          <w:lang w:eastAsia="x-none"/>
        </w:rPr>
        <w:t xml:space="preserve"> tiesības uz vārda brīvību </w:t>
      </w:r>
      <w:r w:rsidR="009A6076" w:rsidRPr="00050BCC">
        <w:rPr>
          <w:rFonts w:ascii="Times New Roman" w:eastAsia="Times New Roman" w:hAnsi="Times New Roman" w:cs="Times New Roman"/>
          <w:sz w:val="24"/>
          <w:lang w:eastAsia="x-none"/>
        </w:rPr>
        <w:t xml:space="preserve">nav absolūtas un </w:t>
      </w:r>
      <w:r w:rsidR="00050BCC" w:rsidRPr="00050BCC">
        <w:rPr>
          <w:rFonts w:ascii="Times New Roman" w:eastAsia="Times New Roman" w:hAnsi="Times New Roman" w:cs="Times New Roman"/>
          <w:sz w:val="24"/>
          <w:lang w:eastAsia="x-none"/>
        </w:rPr>
        <w:t>nekādi neaizsargā</w:t>
      </w:r>
      <w:r w:rsidR="009A6076" w:rsidRPr="00050BCC">
        <w:rPr>
          <w:rFonts w:ascii="Times New Roman" w:eastAsia="Times New Roman" w:hAnsi="Times New Roman" w:cs="Times New Roman"/>
          <w:sz w:val="24"/>
          <w:lang w:eastAsia="x-none"/>
        </w:rPr>
        <w:t xml:space="preserve"> naida runu</w:t>
      </w:r>
      <w:r w:rsidR="00305723" w:rsidRPr="00050BCC">
        <w:rPr>
          <w:rFonts w:ascii="Times New Roman" w:eastAsia="Times New Roman" w:hAnsi="Times New Roman" w:cs="Times New Roman"/>
          <w:sz w:val="24"/>
          <w:lang w:eastAsia="x-none"/>
        </w:rPr>
        <w:t>.</w:t>
      </w:r>
    </w:p>
    <w:p w14:paraId="07F1908F" w14:textId="22DF21B7" w:rsidR="003009D0" w:rsidRPr="002B77B2" w:rsidRDefault="004D1C15" w:rsidP="001F546D">
      <w:pPr>
        <w:pStyle w:val="ListParagraph"/>
        <w:numPr>
          <w:ilvl w:val="0"/>
          <w:numId w:val="2"/>
        </w:numPr>
        <w:spacing w:line="240" w:lineRule="auto"/>
        <w:jc w:val="both"/>
        <w:rPr>
          <w:rFonts w:ascii="Times New Roman" w:eastAsia="Times New Roman" w:hAnsi="Times New Roman" w:cs="Times New Roman"/>
          <w:sz w:val="24"/>
          <w:szCs w:val="24"/>
          <w:lang w:eastAsia="x-none"/>
        </w:rPr>
      </w:pPr>
      <w:r w:rsidRPr="00050BCC">
        <w:rPr>
          <w:rFonts w:ascii="Times New Roman" w:eastAsia="Times New Roman" w:hAnsi="Times New Roman" w:cs="Times New Roman"/>
          <w:sz w:val="24"/>
          <w:lang w:eastAsia="x-none"/>
        </w:rPr>
        <w:t xml:space="preserve">Latvijā </w:t>
      </w:r>
      <w:r w:rsidR="004E4832" w:rsidRPr="00050BCC">
        <w:rPr>
          <w:rFonts w:ascii="Times New Roman" w:eastAsia="Times New Roman" w:hAnsi="Times New Roman" w:cs="Times New Roman"/>
          <w:sz w:val="24"/>
          <w:lang w:eastAsia="x-none"/>
        </w:rPr>
        <w:t>naida runas</w:t>
      </w:r>
      <w:r w:rsidR="009A6076" w:rsidRPr="00050BCC">
        <w:rPr>
          <w:rFonts w:ascii="Times New Roman" w:eastAsia="Times New Roman" w:hAnsi="Times New Roman" w:cs="Times New Roman"/>
          <w:sz w:val="24"/>
          <w:lang w:eastAsia="x-none"/>
        </w:rPr>
        <w:t xml:space="preserve"> un naida noziegumu</w:t>
      </w:r>
      <w:r w:rsidR="004E4832" w:rsidRPr="00050BCC">
        <w:rPr>
          <w:rFonts w:ascii="Times New Roman" w:eastAsia="Times New Roman" w:hAnsi="Times New Roman" w:cs="Times New Roman"/>
          <w:sz w:val="24"/>
          <w:lang w:eastAsia="x-none"/>
        </w:rPr>
        <w:t xml:space="preserve"> aizliegumu</w:t>
      </w:r>
      <w:r w:rsidRPr="00050BCC">
        <w:rPr>
          <w:rFonts w:ascii="Times New Roman" w:eastAsia="Times New Roman" w:hAnsi="Times New Roman" w:cs="Times New Roman"/>
          <w:sz w:val="24"/>
          <w:lang w:eastAsia="x-none"/>
        </w:rPr>
        <w:t xml:space="preserve"> nosaka Krimin</w:t>
      </w:r>
      <w:r w:rsidR="004E4832" w:rsidRPr="00050BCC">
        <w:rPr>
          <w:rFonts w:ascii="Times New Roman" w:eastAsia="Times New Roman" w:hAnsi="Times New Roman" w:cs="Times New Roman"/>
          <w:sz w:val="24"/>
          <w:lang w:eastAsia="x-none"/>
        </w:rPr>
        <w:t xml:space="preserve">āllikuma 78. </w:t>
      </w:r>
      <w:r w:rsidR="004E4832" w:rsidRPr="002B77B2">
        <w:rPr>
          <w:rFonts w:ascii="Times New Roman" w:eastAsia="Times New Roman" w:hAnsi="Times New Roman" w:cs="Times New Roman"/>
          <w:sz w:val="24"/>
          <w:lang w:eastAsia="x-none"/>
        </w:rPr>
        <w:t xml:space="preserve">pants par </w:t>
      </w:r>
      <w:r w:rsidR="009A6076" w:rsidRPr="002B77B2">
        <w:rPr>
          <w:rFonts w:ascii="Times New Roman" w:eastAsia="Times New Roman" w:hAnsi="Times New Roman" w:cs="Times New Roman"/>
          <w:sz w:val="24"/>
          <w:lang w:eastAsia="x-none"/>
        </w:rPr>
        <w:t>n</w:t>
      </w:r>
      <w:r w:rsidR="004E4832" w:rsidRPr="002B77B2">
        <w:rPr>
          <w:rFonts w:ascii="Times New Roman" w:eastAsia="Times New Roman" w:hAnsi="Times New Roman" w:cs="Times New Roman"/>
          <w:sz w:val="24"/>
          <w:lang w:eastAsia="x-none"/>
        </w:rPr>
        <w:t>acionālā, etniskā un rasu n</w:t>
      </w:r>
      <w:r w:rsidR="009A6076" w:rsidRPr="002B77B2">
        <w:rPr>
          <w:rFonts w:ascii="Times New Roman" w:eastAsia="Times New Roman" w:hAnsi="Times New Roman" w:cs="Times New Roman"/>
          <w:sz w:val="24"/>
          <w:lang w:eastAsia="x-none"/>
        </w:rPr>
        <w:t>aida izraisīšanu, 149</w:t>
      </w:r>
      <w:r w:rsidR="009A6076" w:rsidRPr="002B77B2">
        <w:rPr>
          <w:rFonts w:ascii="Times New Roman" w:eastAsia="Times New Roman" w:hAnsi="Times New Roman" w:cs="Times New Roman"/>
          <w:sz w:val="24"/>
          <w:vertAlign w:val="superscript"/>
          <w:lang w:eastAsia="x-none"/>
        </w:rPr>
        <w:t>1</w:t>
      </w:r>
      <w:r w:rsidR="009A6076" w:rsidRPr="002B77B2">
        <w:rPr>
          <w:rFonts w:ascii="Times New Roman" w:eastAsia="Times New Roman" w:hAnsi="Times New Roman" w:cs="Times New Roman"/>
          <w:sz w:val="24"/>
          <w:lang w:eastAsia="x-none"/>
        </w:rPr>
        <w:t xml:space="preserve">.pants par diskriminācijas aizlieguma pārkāpšanu </w:t>
      </w:r>
      <w:r w:rsidR="004E4832" w:rsidRPr="002B77B2">
        <w:rPr>
          <w:rFonts w:ascii="Times New Roman" w:eastAsia="Times New Roman" w:hAnsi="Times New Roman" w:cs="Times New Roman"/>
          <w:sz w:val="24"/>
          <w:lang w:eastAsia="x-none"/>
        </w:rPr>
        <w:t xml:space="preserve">un </w:t>
      </w:r>
      <w:r w:rsidR="00F91FCE" w:rsidRPr="002B77B2">
        <w:rPr>
          <w:rFonts w:ascii="Times New Roman" w:eastAsia="Times New Roman" w:hAnsi="Times New Roman" w:cs="Times New Roman"/>
          <w:sz w:val="24"/>
          <w:lang w:eastAsia="x-none"/>
        </w:rPr>
        <w:t>150. p</w:t>
      </w:r>
      <w:r w:rsidR="009A6076" w:rsidRPr="002B77B2">
        <w:rPr>
          <w:rFonts w:ascii="Times New Roman" w:eastAsia="Times New Roman" w:hAnsi="Times New Roman" w:cs="Times New Roman"/>
          <w:sz w:val="24"/>
          <w:lang w:eastAsia="x-none"/>
        </w:rPr>
        <w:t>ants par s</w:t>
      </w:r>
      <w:r w:rsidR="00F91FCE" w:rsidRPr="002B77B2">
        <w:rPr>
          <w:rFonts w:ascii="Times New Roman" w:eastAsia="Times New Roman" w:hAnsi="Times New Roman" w:cs="Times New Roman"/>
          <w:sz w:val="24"/>
          <w:lang w:eastAsia="x-none"/>
        </w:rPr>
        <w:t xml:space="preserve">ociālā naida un </w:t>
      </w:r>
      <w:r w:rsidR="00F91FCE" w:rsidRPr="002B77B2">
        <w:rPr>
          <w:rFonts w:ascii="Times New Roman" w:eastAsia="Times New Roman" w:hAnsi="Times New Roman" w:cs="Times New Roman"/>
          <w:sz w:val="24"/>
          <w:szCs w:val="24"/>
          <w:lang w:eastAsia="x-none"/>
        </w:rPr>
        <w:t>nesaticības izraisīšanu</w:t>
      </w:r>
      <w:r w:rsidR="004E4832" w:rsidRPr="002B77B2">
        <w:rPr>
          <w:rFonts w:ascii="Times New Roman" w:eastAsia="Times New Roman" w:hAnsi="Times New Roman" w:cs="Times New Roman"/>
          <w:sz w:val="24"/>
          <w:szCs w:val="24"/>
          <w:lang w:eastAsia="x-none"/>
        </w:rPr>
        <w:t>. Papildus vēlamies uzsvērt, ka Latvijas Republikas Satversme</w:t>
      </w:r>
      <w:r w:rsidR="00F91FCE" w:rsidRPr="002B77B2">
        <w:rPr>
          <w:rFonts w:ascii="Times New Roman" w:eastAsia="Times New Roman" w:hAnsi="Times New Roman" w:cs="Times New Roman"/>
          <w:sz w:val="24"/>
          <w:szCs w:val="24"/>
          <w:lang w:eastAsia="x-none"/>
        </w:rPr>
        <w:t>s 91. pants</w:t>
      </w:r>
      <w:r w:rsidR="004E4832" w:rsidRPr="002B77B2">
        <w:rPr>
          <w:rFonts w:ascii="Times New Roman" w:eastAsia="Times New Roman" w:hAnsi="Times New Roman" w:cs="Times New Roman"/>
          <w:sz w:val="24"/>
          <w:szCs w:val="24"/>
          <w:lang w:eastAsia="x-none"/>
        </w:rPr>
        <w:t xml:space="preserve"> nosaka vispā</w:t>
      </w:r>
      <w:r w:rsidR="001F546D" w:rsidRPr="002B77B2">
        <w:rPr>
          <w:rFonts w:ascii="Times New Roman" w:eastAsia="Times New Roman" w:hAnsi="Times New Roman" w:cs="Times New Roman"/>
          <w:sz w:val="24"/>
          <w:szCs w:val="24"/>
          <w:lang w:eastAsia="x-none"/>
        </w:rPr>
        <w:t xml:space="preserve">rēju diskriminācijas aizliegumu. </w:t>
      </w:r>
      <w:r w:rsidR="00AC6DAE" w:rsidRPr="002B77B2">
        <w:rPr>
          <w:rFonts w:ascii="Times New Roman" w:hAnsi="Times New Roman" w:cs="Times New Roman"/>
          <w:sz w:val="24"/>
          <w:szCs w:val="24"/>
        </w:rPr>
        <w:t>Latvijas tiesībsargājošās iestādes</w:t>
      </w:r>
      <w:r w:rsidR="001F546D" w:rsidRPr="002B77B2">
        <w:rPr>
          <w:rFonts w:ascii="Times New Roman" w:hAnsi="Times New Roman" w:cs="Times New Roman"/>
          <w:sz w:val="24"/>
          <w:szCs w:val="24"/>
        </w:rPr>
        <w:t xml:space="preserve"> aktīvi</w:t>
      </w:r>
      <w:r w:rsidR="00DA21B8" w:rsidRPr="002B77B2">
        <w:rPr>
          <w:rFonts w:ascii="Times New Roman" w:hAnsi="Times New Roman" w:cs="Times New Roman"/>
          <w:sz w:val="24"/>
          <w:szCs w:val="24"/>
        </w:rPr>
        <w:t xml:space="preserve"> </w:t>
      </w:r>
      <w:r w:rsidR="00877C48" w:rsidRPr="002B77B2">
        <w:rPr>
          <w:rFonts w:ascii="Times New Roman" w:hAnsi="Times New Roman" w:cs="Times New Roman"/>
          <w:sz w:val="24"/>
          <w:szCs w:val="24"/>
        </w:rPr>
        <w:t>izmeklē</w:t>
      </w:r>
      <w:r w:rsidR="00917E4C" w:rsidRPr="002B77B2">
        <w:rPr>
          <w:rFonts w:ascii="Times New Roman" w:hAnsi="Times New Roman" w:cs="Times New Roman"/>
          <w:sz w:val="24"/>
          <w:szCs w:val="24"/>
        </w:rPr>
        <w:t xml:space="preserve"> </w:t>
      </w:r>
      <w:r w:rsidR="00050BCC" w:rsidRPr="002B77B2">
        <w:rPr>
          <w:rFonts w:ascii="Times New Roman" w:hAnsi="Times New Roman" w:cs="Times New Roman"/>
          <w:sz w:val="24"/>
          <w:szCs w:val="24"/>
        </w:rPr>
        <w:t xml:space="preserve">iespējamos </w:t>
      </w:r>
      <w:r w:rsidR="00917E4C" w:rsidRPr="002B77B2">
        <w:rPr>
          <w:rFonts w:ascii="Times New Roman" w:hAnsi="Times New Roman" w:cs="Times New Roman"/>
          <w:sz w:val="24"/>
          <w:szCs w:val="24"/>
        </w:rPr>
        <w:t xml:space="preserve">naida runas </w:t>
      </w:r>
      <w:r w:rsidR="001F546D" w:rsidRPr="002B77B2">
        <w:rPr>
          <w:rFonts w:ascii="Times New Roman" w:hAnsi="Times New Roman" w:cs="Times New Roman"/>
          <w:sz w:val="24"/>
          <w:szCs w:val="24"/>
        </w:rPr>
        <w:t>incidentus, un</w:t>
      </w:r>
      <w:r w:rsidR="00917E4C" w:rsidRPr="002B77B2">
        <w:rPr>
          <w:rFonts w:ascii="Times New Roman" w:hAnsi="Times New Roman" w:cs="Times New Roman"/>
          <w:sz w:val="24"/>
          <w:szCs w:val="24"/>
        </w:rPr>
        <w:t xml:space="preserve">, kā arī ir </w:t>
      </w:r>
      <w:r w:rsidR="00DA21B8" w:rsidRPr="002B77B2">
        <w:rPr>
          <w:rFonts w:ascii="Times New Roman" w:hAnsi="Times New Roman" w:cs="Times New Roman"/>
          <w:sz w:val="24"/>
          <w:szCs w:val="24"/>
        </w:rPr>
        <w:t>atzīmēts</w:t>
      </w:r>
      <w:r w:rsidR="00917E4C" w:rsidRPr="002B77B2">
        <w:rPr>
          <w:rFonts w:ascii="Times New Roman" w:hAnsi="Times New Roman" w:cs="Times New Roman"/>
          <w:sz w:val="24"/>
          <w:szCs w:val="24"/>
        </w:rPr>
        <w:t xml:space="preserve"> šī viedokļa 75. punktā</w:t>
      </w:r>
      <w:r w:rsidR="001F546D" w:rsidRPr="002B77B2">
        <w:rPr>
          <w:rFonts w:ascii="Times New Roman" w:hAnsi="Times New Roman" w:cs="Times New Roman"/>
          <w:sz w:val="24"/>
          <w:szCs w:val="24"/>
        </w:rPr>
        <w:t xml:space="preserve">, </w:t>
      </w:r>
      <w:r w:rsidR="00050BCC" w:rsidRPr="002B77B2">
        <w:rPr>
          <w:rFonts w:ascii="Times New Roman" w:hAnsi="Times New Roman" w:cs="Times New Roman"/>
          <w:sz w:val="24"/>
          <w:szCs w:val="24"/>
        </w:rPr>
        <w:t xml:space="preserve">vainīgās personas </w:t>
      </w:r>
      <w:r w:rsidR="001F546D" w:rsidRPr="002B77B2">
        <w:rPr>
          <w:rFonts w:ascii="Times New Roman" w:hAnsi="Times New Roman" w:cs="Times New Roman"/>
          <w:sz w:val="24"/>
          <w:szCs w:val="24"/>
        </w:rPr>
        <w:t>tiek attiecīgi sodīt</w:t>
      </w:r>
      <w:r w:rsidR="00050BCC" w:rsidRPr="002B77B2">
        <w:rPr>
          <w:rFonts w:ascii="Times New Roman" w:hAnsi="Times New Roman" w:cs="Times New Roman"/>
          <w:sz w:val="24"/>
          <w:szCs w:val="24"/>
        </w:rPr>
        <w:t>as</w:t>
      </w:r>
      <w:r w:rsidR="00917E4C" w:rsidRPr="002B77B2">
        <w:rPr>
          <w:rFonts w:ascii="Times New Roman" w:hAnsi="Times New Roman" w:cs="Times New Roman"/>
          <w:sz w:val="24"/>
          <w:szCs w:val="24"/>
        </w:rPr>
        <w:t>.</w:t>
      </w:r>
    </w:p>
    <w:p w14:paraId="241E6A3E" w14:textId="6B7CAE54" w:rsidR="00917E4C" w:rsidRPr="002B77B2" w:rsidRDefault="00917E4C" w:rsidP="004F1D23">
      <w:pPr>
        <w:pStyle w:val="BodyText2"/>
        <w:spacing w:after="0" w:line="240" w:lineRule="auto"/>
        <w:jc w:val="both"/>
        <w:rPr>
          <w:b/>
          <w:szCs w:val="22"/>
          <w:lang w:val="lv-LV"/>
        </w:rPr>
      </w:pPr>
    </w:p>
    <w:p w14:paraId="605E2BB0" w14:textId="2460E67D" w:rsidR="003009D0" w:rsidRPr="002B77B2" w:rsidRDefault="003009D0" w:rsidP="004F1D23">
      <w:pPr>
        <w:pStyle w:val="BodyText2"/>
        <w:spacing w:after="0" w:line="240" w:lineRule="auto"/>
        <w:jc w:val="both"/>
        <w:rPr>
          <w:b/>
          <w:szCs w:val="22"/>
          <w:lang w:val="lv-LV"/>
        </w:rPr>
      </w:pPr>
      <w:r w:rsidRPr="002B77B2">
        <w:rPr>
          <w:b/>
          <w:szCs w:val="22"/>
          <w:lang w:val="lv-LV"/>
        </w:rPr>
        <w:t>Viedokļa 81. punkts</w:t>
      </w:r>
    </w:p>
    <w:p w14:paraId="00D724CA" w14:textId="72A8F51B" w:rsidR="003009D0" w:rsidRPr="002B77B2" w:rsidRDefault="003009D0" w:rsidP="003009D0">
      <w:pPr>
        <w:pStyle w:val="NormalWeb"/>
        <w:numPr>
          <w:ilvl w:val="0"/>
          <w:numId w:val="2"/>
        </w:numPr>
        <w:jc w:val="both"/>
        <w:rPr>
          <w:rFonts w:ascii="Segoe UI" w:hAnsi="Segoe UI" w:cs="Segoe UI"/>
          <w:sz w:val="20"/>
          <w:szCs w:val="20"/>
        </w:rPr>
      </w:pPr>
      <w:r w:rsidRPr="002B77B2">
        <w:t xml:space="preserve">Vēlamies informēt, ka 2017.gadā Valsts policija sadarbībā ar Valsts policijas koledžu un Drošības policiju ir izstrādājusi </w:t>
      </w:r>
      <w:r w:rsidR="002B77B2" w:rsidRPr="002B77B2">
        <w:t>v</w:t>
      </w:r>
      <w:r w:rsidRPr="002B77B2">
        <w:t>adlīnijas naida noziegumu identifikācijai un izmeklēšanai, ņemot vērā arī Latvijas Cilvēktiesību centra, Tiesībsarga biroja un Ģenerālprokuratūras izteiktos viedokļus par apstākļiem, kuri būtu ņemami vērā, lai identificētu Valsts policijai institucionāli piekritīgu naida noziegumu</w:t>
      </w:r>
      <w:r w:rsidR="002B77B2" w:rsidRPr="002B77B2">
        <w:t xml:space="preserve"> izmeklēšanu un nodrošinātu šīs izmeklēšanas</w:t>
      </w:r>
      <w:r w:rsidR="002B77B2">
        <w:t xml:space="preserve"> kvalitāti</w:t>
      </w:r>
      <w:r w:rsidR="00917E4C" w:rsidRPr="002B77B2">
        <w:t>.</w:t>
      </w:r>
    </w:p>
    <w:p w14:paraId="4419EFB2" w14:textId="77777777" w:rsidR="003009D0" w:rsidRPr="002B77B2" w:rsidRDefault="003009D0" w:rsidP="004F1D23">
      <w:pPr>
        <w:pStyle w:val="BodyText2"/>
        <w:spacing w:after="0" w:line="240" w:lineRule="auto"/>
        <w:jc w:val="both"/>
        <w:rPr>
          <w:i/>
          <w:szCs w:val="22"/>
          <w:lang w:val="lv-LV"/>
        </w:rPr>
      </w:pPr>
    </w:p>
    <w:p w14:paraId="6AC92C3D" w14:textId="5DF2BBC2" w:rsidR="00EF32E4" w:rsidRPr="002B77B2" w:rsidRDefault="00B63E0F" w:rsidP="004F1D23">
      <w:pPr>
        <w:pStyle w:val="BodyText2"/>
        <w:spacing w:after="0" w:line="240" w:lineRule="auto"/>
        <w:jc w:val="both"/>
        <w:rPr>
          <w:i/>
          <w:szCs w:val="22"/>
          <w:lang w:val="lv-LV"/>
        </w:rPr>
      </w:pPr>
      <w:r w:rsidRPr="002B77B2">
        <w:rPr>
          <w:i/>
          <w:szCs w:val="22"/>
          <w:lang w:val="lv-LV"/>
        </w:rPr>
        <w:t>Integrācija un iecietības veicināšana</w:t>
      </w:r>
    </w:p>
    <w:p w14:paraId="3CD69B00" w14:textId="67766295" w:rsidR="004F0F05" w:rsidRPr="002B77B2" w:rsidRDefault="004F0F05" w:rsidP="004F1D23">
      <w:pPr>
        <w:pStyle w:val="BodyText2"/>
        <w:spacing w:after="0" w:line="240" w:lineRule="auto"/>
        <w:jc w:val="both"/>
        <w:rPr>
          <w:szCs w:val="22"/>
          <w:lang w:val="lv-LV"/>
        </w:rPr>
      </w:pPr>
    </w:p>
    <w:p w14:paraId="54CB4EE1" w14:textId="25E994B5" w:rsidR="004F0F05" w:rsidRPr="002B77B2" w:rsidRDefault="004F0F05" w:rsidP="004F0F05">
      <w:pPr>
        <w:pStyle w:val="BodyText2"/>
        <w:spacing w:after="0" w:line="240" w:lineRule="auto"/>
        <w:jc w:val="both"/>
        <w:rPr>
          <w:b/>
          <w:szCs w:val="22"/>
          <w:lang w:val="lv-LV"/>
        </w:rPr>
      </w:pPr>
      <w:r w:rsidRPr="002B77B2">
        <w:rPr>
          <w:b/>
          <w:color w:val="000000" w:themeColor="text1"/>
          <w:szCs w:val="22"/>
          <w:lang w:val="lv-LV"/>
        </w:rPr>
        <w:t xml:space="preserve">Viedokļa </w:t>
      </w:r>
      <w:r w:rsidR="00F10DCB" w:rsidRPr="002B77B2">
        <w:rPr>
          <w:b/>
          <w:color w:val="000000" w:themeColor="text1"/>
          <w:szCs w:val="22"/>
          <w:lang w:val="lv-LV"/>
        </w:rPr>
        <w:t xml:space="preserve">86. – </w:t>
      </w:r>
      <w:r w:rsidRPr="002B77B2">
        <w:rPr>
          <w:b/>
          <w:color w:val="000000" w:themeColor="text1"/>
          <w:szCs w:val="22"/>
          <w:lang w:val="lv-LV"/>
        </w:rPr>
        <w:t>90</w:t>
      </w:r>
      <w:r w:rsidR="00F10DCB" w:rsidRPr="002B77B2">
        <w:rPr>
          <w:b/>
          <w:color w:val="000000" w:themeColor="text1"/>
          <w:szCs w:val="22"/>
          <w:lang w:val="lv-LV"/>
        </w:rPr>
        <w:t>.</w:t>
      </w:r>
      <w:r w:rsidRPr="002B77B2">
        <w:rPr>
          <w:b/>
          <w:color w:val="000000" w:themeColor="text1"/>
          <w:szCs w:val="22"/>
          <w:lang w:val="lv-LV"/>
        </w:rPr>
        <w:t xml:space="preserve"> un 9</w:t>
      </w:r>
      <w:r w:rsidR="00DC71C4" w:rsidRPr="002B77B2">
        <w:rPr>
          <w:b/>
          <w:color w:val="000000" w:themeColor="text1"/>
          <w:szCs w:val="22"/>
          <w:lang w:val="lv-LV"/>
        </w:rPr>
        <w:t>6</w:t>
      </w:r>
      <w:r w:rsidRPr="002B77B2">
        <w:rPr>
          <w:b/>
          <w:color w:val="000000" w:themeColor="text1"/>
          <w:szCs w:val="22"/>
          <w:lang w:val="lv-LV"/>
        </w:rPr>
        <w:t>. punkts</w:t>
      </w:r>
    </w:p>
    <w:p w14:paraId="4BC4DA18" w14:textId="40CB8B66" w:rsidR="003D600F" w:rsidRPr="00C76181" w:rsidRDefault="00F10DCB" w:rsidP="00F10DCB">
      <w:pPr>
        <w:pStyle w:val="BodyText2"/>
        <w:numPr>
          <w:ilvl w:val="0"/>
          <w:numId w:val="2"/>
        </w:numPr>
        <w:spacing w:after="0" w:line="240" w:lineRule="auto"/>
        <w:jc w:val="both"/>
        <w:rPr>
          <w:szCs w:val="22"/>
          <w:lang w:val="lv-LV"/>
        </w:rPr>
      </w:pPr>
      <w:r w:rsidRPr="002B77B2">
        <w:rPr>
          <w:szCs w:val="22"/>
          <w:lang w:val="lv-LV"/>
        </w:rPr>
        <w:t>Nacionālās identitātes, pilsoniskās sabiedrības un integrācijas</w:t>
      </w:r>
      <w:r w:rsidRPr="00C76181">
        <w:rPr>
          <w:szCs w:val="22"/>
          <w:lang w:val="lv-LV"/>
        </w:rPr>
        <w:t xml:space="preserve"> politikas īstenošanas plāns 2019. – 2020. gadam </w:t>
      </w:r>
      <w:r w:rsidR="00E379E1" w:rsidRPr="00C76181">
        <w:rPr>
          <w:szCs w:val="22"/>
          <w:lang w:val="lv-LV"/>
        </w:rPr>
        <w:t xml:space="preserve">2018. gada 17. jūlijā tika </w:t>
      </w:r>
      <w:r w:rsidRPr="00C76181">
        <w:rPr>
          <w:szCs w:val="22"/>
          <w:lang w:val="lv-LV"/>
        </w:rPr>
        <w:t>apstiprināts Ministru kabinetā un ir uzskatāms par pārejas perioda plānu, lai jau nākamajā nozares politikas plānošanas ciklā (2021. – 2027. gads) panāktu harmonizāciju ar Nacionālā attīstības plāna darbības termiņiem, saskaņā ar Ministru kabineta noteikumos noteikto kārtību. Plāna galvenais mērķis ir nodrošināt integrācijas politikas nepārtrauktību un nodrošināt Nacionālā attīstības plāna noteikto uzdevumu izpildi. Plāns paredz iepriekšējā nozares politikas īstenošanas ciklā noteikto uzdevumu turpināšanu, aptverot 3 rīcības virzienus:</w:t>
      </w:r>
    </w:p>
    <w:p w14:paraId="161B1016" w14:textId="32966A39" w:rsidR="003D600F" w:rsidRPr="00C76181" w:rsidRDefault="0044455E" w:rsidP="003D600F">
      <w:pPr>
        <w:pStyle w:val="BodyText2"/>
        <w:numPr>
          <w:ilvl w:val="1"/>
          <w:numId w:val="2"/>
        </w:numPr>
        <w:spacing w:after="0" w:line="240" w:lineRule="auto"/>
        <w:jc w:val="both"/>
        <w:rPr>
          <w:szCs w:val="22"/>
          <w:lang w:val="lv-LV"/>
        </w:rPr>
      </w:pPr>
      <w:r w:rsidRPr="00C76181">
        <w:rPr>
          <w:szCs w:val="22"/>
          <w:lang w:val="lv-LV"/>
        </w:rPr>
        <w:t>p</w:t>
      </w:r>
      <w:r w:rsidR="00F10DCB" w:rsidRPr="00C76181">
        <w:rPr>
          <w:szCs w:val="22"/>
          <w:lang w:val="lv-LV"/>
        </w:rPr>
        <w:t>ilsoniskās sabiedrības stiprināšanu un integrācijas sekmēšanu;</w:t>
      </w:r>
    </w:p>
    <w:p w14:paraId="7CDA2D0B" w14:textId="200D0BF6" w:rsidR="003D600F" w:rsidRPr="00C76181" w:rsidRDefault="0044455E" w:rsidP="003D600F">
      <w:pPr>
        <w:pStyle w:val="BodyText2"/>
        <w:numPr>
          <w:ilvl w:val="1"/>
          <w:numId w:val="2"/>
        </w:numPr>
        <w:spacing w:after="0" w:line="240" w:lineRule="auto"/>
        <w:jc w:val="both"/>
        <w:rPr>
          <w:szCs w:val="22"/>
          <w:lang w:val="lv-LV"/>
        </w:rPr>
      </w:pPr>
      <w:r w:rsidRPr="00C76181">
        <w:rPr>
          <w:szCs w:val="22"/>
          <w:lang w:val="lv-LV"/>
        </w:rPr>
        <w:t>n</w:t>
      </w:r>
      <w:r w:rsidR="00F10DCB" w:rsidRPr="00C76181">
        <w:rPr>
          <w:szCs w:val="22"/>
          <w:lang w:val="lv-LV"/>
        </w:rPr>
        <w:t>acionālās identitātes: valodas un kultūrtelpas kopšanu;</w:t>
      </w:r>
    </w:p>
    <w:p w14:paraId="36F0B995" w14:textId="20538FAC" w:rsidR="00F10DCB" w:rsidRPr="00C76181" w:rsidRDefault="0044455E" w:rsidP="003D600F">
      <w:pPr>
        <w:pStyle w:val="BodyText2"/>
        <w:numPr>
          <w:ilvl w:val="1"/>
          <w:numId w:val="2"/>
        </w:numPr>
        <w:spacing w:after="0" w:line="240" w:lineRule="auto"/>
        <w:jc w:val="both"/>
        <w:rPr>
          <w:szCs w:val="22"/>
          <w:lang w:val="lv-LV"/>
        </w:rPr>
      </w:pPr>
      <w:r w:rsidRPr="00C76181">
        <w:rPr>
          <w:szCs w:val="22"/>
          <w:lang w:val="lv-LV"/>
        </w:rPr>
        <w:t>i</w:t>
      </w:r>
      <w:r w:rsidR="00F10DCB" w:rsidRPr="00C76181">
        <w:rPr>
          <w:szCs w:val="22"/>
          <w:lang w:val="lv-LV"/>
        </w:rPr>
        <w:t>ntegrācijas politikas koordināciju, sabiedrības procesu analīzi un jaunu pieeju izstrādi tajā.</w:t>
      </w:r>
    </w:p>
    <w:p w14:paraId="1337AA84" w14:textId="454C994E" w:rsidR="00F10DCB" w:rsidRPr="00C76181" w:rsidRDefault="00F10DCB" w:rsidP="00F10DCB">
      <w:pPr>
        <w:pStyle w:val="BodyText2"/>
        <w:numPr>
          <w:ilvl w:val="0"/>
          <w:numId w:val="2"/>
        </w:numPr>
        <w:spacing w:after="0" w:line="240" w:lineRule="auto"/>
        <w:jc w:val="both"/>
        <w:rPr>
          <w:szCs w:val="22"/>
          <w:lang w:val="lv-LV"/>
        </w:rPr>
      </w:pPr>
      <w:r w:rsidRPr="00C76181">
        <w:rPr>
          <w:szCs w:val="22"/>
          <w:lang w:val="lv-LV"/>
        </w:rPr>
        <w:t xml:space="preserve">Šajā plānā ir iekļauti arī pasākumi, lai attīstītu jauno pieeju integrācijas politikas plānošanā, pārraudzībā un ieviešanā. Uzsvars tiks likts uz datos un pierādījumos balstītas integrācijas politikas plānošanu, kas paredz regulārā pilsoniskās sabiedrības attīstības monitoringa nodrošināšanu (iedzīvotāju attieksmju un pasaules uzskatu raksturojošus mērījumus; diskriminācijas novēršanas situācijas novērtējumu un pretdiskriminācijas pārraudzības sistēmu, visaptverošu uzraudzības sistēmu jaunās integrācijas politikas pārvaldības vadībai). Paralēli tiks attīstītas inovatīvas metodes un instrumenti integrācijas politikas ieviešanai (piemēram, Baltijas integrācijas </w:t>
      </w:r>
      <w:proofErr w:type="spellStart"/>
      <w:r w:rsidRPr="00C76181">
        <w:rPr>
          <w:szCs w:val="22"/>
          <w:lang w:val="lv-LV"/>
        </w:rPr>
        <w:t>hakatons</w:t>
      </w:r>
      <w:proofErr w:type="spellEnd"/>
      <w:r w:rsidRPr="00C76181">
        <w:rPr>
          <w:szCs w:val="22"/>
          <w:lang w:val="lv-LV"/>
        </w:rPr>
        <w:t>, interaktīvas NVO e-platformas pilnveide, radoša domnīca par kopīgām sabiedrības vērtībām, stratēģiska komunikācija par sabiedrības saliedētības jautājumiem).</w:t>
      </w:r>
    </w:p>
    <w:p w14:paraId="7F97D809" w14:textId="5E28C961" w:rsidR="00F10DCB" w:rsidRPr="00C76181" w:rsidRDefault="00F10DCB" w:rsidP="00F10DCB">
      <w:pPr>
        <w:pStyle w:val="BodyText2"/>
        <w:numPr>
          <w:ilvl w:val="0"/>
          <w:numId w:val="2"/>
        </w:numPr>
        <w:spacing w:after="0" w:line="240" w:lineRule="auto"/>
        <w:jc w:val="both"/>
        <w:rPr>
          <w:szCs w:val="22"/>
          <w:lang w:val="lv-LV"/>
        </w:rPr>
      </w:pPr>
      <w:r w:rsidRPr="00C76181">
        <w:rPr>
          <w:szCs w:val="22"/>
          <w:lang w:val="lv-LV"/>
        </w:rPr>
        <w:t xml:space="preserve">Izstrādājot Nacionālās identitātes, pilsoniskās sabiedrības un integrācijas politikas īstenošanas plānu 2019. – 2020. gadam, </w:t>
      </w:r>
      <w:r w:rsidR="00E379E1" w:rsidRPr="00C76181">
        <w:rPr>
          <w:szCs w:val="22"/>
          <w:lang w:val="lv-LV"/>
        </w:rPr>
        <w:t>tika</w:t>
      </w:r>
      <w:r w:rsidRPr="00C76181">
        <w:rPr>
          <w:szCs w:val="22"/>
          <w:lang w:val="lv-LV"/>
        </w:rPr>
        <w:t xml:space="preserve"> izmantoti vairāku pētījumu un apsekojumu rezultāti un ieteikumi, jo regulāri tiek veikta situācijas izpēte. Piemēram, 2015. gadā un 2017. gadā </w:t>
      </w:r>
      <w:r w:rsidR="00E379E1" w:rsidRPr="00C76181">
        <w:rPr>
          <w:szCs w:val="22"/>
          <w:lang w:val="lv-LV"/>
        </w:rPr>
        <w:t>tika</w:t>
      </w:r>
      <w:r w:rsidRPr="00C76181">
        <w:rPr>
          <w:szCs w:val="22"/>
          <w:lang w:val="lv-LV"/>
        </w:rPr>
        <w:t xml:space="preserve"> veikti pētījumi par mazākumtautību līdzdalību demokrātiskajos procesos Latvijā. </w:t>
      </w:r>
      <w:r w:rsidR="00E379E1" w:rsidRPr="00C76181">
        <w:rPr>
          <w:szCs w:val="22"/>
          <w:lang w:val="lv-LV"/>
        </w:rPr>
        <w:t>N</w:t>
      </w:r>
      <w:r w:rsidR="0044455E" w:rsidRPr="00C76181">
        <w:rPr>
          <w:szCs w:val="22"/>
          <w:lang w:val="lv-LV"/>
        </w:rPr>
        <w:t>otikušas vairāka</w:t>
      </w:r>
      <w:r w:rsidRPr="00C76181">
        <w:rPr>
          <w:szCs w:val="22"/>
          <w:lang w:val="lv-LV"/>
        </w:rPr>
        <w:t>s sabiedriskās apspriedes gan ar konsultatīvo mehānismu pārstāvjiem, gan pilsoniskās sabiedrības pārstāvjiem visos Latvijas reģionos. Turklāt sabiedrības interesentiem bija iespējams izteikt savu viedokli par plāna saturu un tajā iekļautajiem pasākumiem.</w:t>
      </w:r>
    </w:p>
    <w:p w14:paraId="2C331865" w14:textId="5B4712EA" w:rsidR="003D600F" w:rsidRPr="00C76181" w:rsidRDefault="00F10DCB" w:rsidP="003D600F">
      <w:pPr>
        <w:pStyle w:val="BodyText2"/>
        <w:numPr>
          <w:ilvl w:val="0"/>
          <w:numId w:val="2"/>
        </w:numPr>
        <w:spacing w:after="0" w:line="240" w:lineRule="auto"/>
        <w:jc w:val="both"/>
        <w:rPr>
          <w:szCs w:val="22"/>
          <w:lang w:val="lv-LV"/>
        </w:rPr>
      </w:pPr>
      <w:r w:rsidRPr="00C76181">
        <w:rPr>
          <w:szCs w:val="22"/>
          <w:lang w:val="lv-LV"/>
        </w:rPr>
        <w:t>Īstenojot plānotos pasākumus, Nacionālās identitātes, pilsoniskās sabiedrības un integrācijas politikas īstenošanas plāna 2019. – 2020.gadam ietvaros ir paredzēts panākt vairākus uzlabojumus</w:t>
      </w:r>
      <w:r w:rsidR="000F3D87" w:rsidRPr="00C76181">
        <w:rPr>
          <w:szCs w:val="22"/>
          <w:lang w:val="lv-LV"/>
        </w:rPr>
        <w:t xml:space="preserve"> sabiedrības integrācijas jomā,</w:t>
      </w:r>
      <w:r w:rsidRPr="00C76181">
        <w:rPr>
          <w:szCs w:val="22"/>
          <w:lang w:val="lv-LV"/>
        </w:rPr>
        <w:t xml:space="preserve"> tai skaitā to, ka:</w:t>
      </w:r>
    </w:p>
    <w:p w14:paraId="6F9CDF5A" w14:textId="708A0038" w:rsidR="003D600F" w:rsidRPr="002B77B2" w:rsidRDefault="00F10DCB" w:rsidP="003D600F">
      <w:pPr>
        <w:pStyle w:val="BodyText2"/>
        <w:numPr>
          <w:ilvl w:val="1"/>
          <w:numId w:val="2"/>
        </w:numPr>
        <w:spacing w:after="0" w:line="240" w:lineRule="auto"/>
        <w:jc w:val="both"/>
        <w:rPr>
          <w:szCs w:val="22"/>
          <w:lang w:val="lv-LV"/>
        </w:rPr>
      </w:pPr>
      <w:r w:rsidRPr="002B77B2">
        <w:rPr>
          <w:szCs w:val="22"/>
          <w:lang w:val="lv-LV"/>
        </w:rPr>
        <w:t>Latvijas skolēni ir ieguvuši praktiskas zināšanas par demokrātiskas valsts pārvaldes mehānismiem, cil</w:t>
      </w:r>
      <w:r w:rsidR="003D600F" w:rsidRPr="002B77B2">
        <w:rPr>
          <w:szCs w:val="22"/>
          <w:lang w:val="lv-LV"/>
        </w:rPr>
        <w:t>vēku pamattiesībām un brīvībām;</w:t>
      </w:r>
    </w:p>
    <w:p w14:paraId="1352DF5B" w14:textId="4D01819F" w:rsidR="003D600F" w:rsidRPr="002B77B2" w:rsidRDefault="00E379E1" w:rsidP="003D600F">
      <w:pPr>
        <w:pStyle w:val="BodyText2"/>
        <w:numPr>
          <w:ilvl w:val="1"/>
          <w:numId w:val="2"/>
        </w:numPr>
        <w:spacing w:after="0" w:line="240" w:lineRule="auto"/>
        <w:jc w:val="both"/>
        <w:rPr>
          <w:szCs w:val="22"/>
          <w:lang w:val="lv-LV"/>
        </w:rPr>
      </w:pPr>
      <w:r w:rsidRPr="002B77B2">
        <w:rPr>
          <w:szCs w:val="22"/>
          <w:lang w:val="lv-LV"/>
        </w:rPr>
        <w:t>I</w:t>
      </w:r>
      <w:r w:rsidR="00F10DCB" w:rsidRPr="002B77B2">
        <w:rPr>
          <w:szCs w:val="22"/>
          <w:lang w:val="lv-LV"/>
        </w:rPr>
        <w:t>r pieaudzis iedzīvotāju informētības līmenis par demokrātijas pamatprincipiem un savu interešu aizstāvības iespējām, kā arī ir pieaugusi iedzīvotāju iesaistīšanās dažādās sabiedrības līdzdalības aktivitātēs un ir uzlabojusies informācijas un viedokļu apmaiņa st</w:t>
      </w:r>
      <w:r w:rsidR="003D600F" w:rsidRPr="002B77B2">
        <w:rPr>
          <w:szCs w:val="22"/>
          <w:lang w:val="lv-LV"/>
        </w:rPr>
        <w:t>arp NVO un valsts institūcijām;</w:t>
      </w:r>
    </w:p>
    <w:p w14:paraId="4BD9F024" w14:textId="120D5FA1" w:rsidR="003D600F" w:rsidRPr="002B77B2" w:rsidRDefault="00E379E1" w:rsidP="003D600F">
      <w:pPr>
        <w:pStyle w:val="BodyText2"/>
        <w:numPr>
          <w:ilvl w:val="1"/>
          <w:numId w:val="2"/>
        </w:numPr>
        <w:spacing w:after="0" w:line="240" w:lineRule="auto"/>
        <w:jc w:val="both"/>
        <w:rPr>
          <w:szCs w:val="22"/>
          <w:lang w:val="lv-LV"/>
        </w:rPr>
      </w:pPr>
      <w:r w:rsidRPr="002B77B2">
        <w:rPr>
          <w:szCs w:val="22"/>
          <w:lang w:val="lv-LV"/>
        </w:rPr>
        <w:t>I</w:t>
      </w:r>
      <w:r w:rsidR="00F10DCB" w:rsidRPr="002B77B2">
        <w:rPr>
          <w:szCs w:val="22"/>
          <w:lang w:val="lv-LV"/>
        </w:rPr>
        <w:t xml:space="preserve">r uzlabojusies savstarpējā uzticēšanās un sadarbība starp dažādām sabiedrības grupām, palielinājies sabiedrības tolerances līmenis un uzlabojusies sociāli atstumto personu, t.sk. </w:t>
      </w:r>
      <w:proofErr w:type="spellStart"/>
      <w:r w:rsidR="00F10DCB" w:rsidRPr="002B77B2">
        <w:rPr>
          <w:szCs w:val="22"/>
          <w:lang w:val="lv-LV"/>
        </w:rPr>
        <w:t>romu</w:t>
      </w:r>
      <w:proofErr w:type="spellEnd"/>
      <w:r w:rsidR="00F10DCB" w:rsidRPr="002B77B2">
        <w:rPr>
          <w:szCs w:val="22"/>
          <w:lang w:val="lv-LV"/>
        </w:rPr>
        <w:t xml:space="preserve"> iekļaušana Latvij</w:t>
      </w:r>
      <w:r w:rsidR="003D600F" w:rsidRPr="002B77B2">
        <w:rPr>
          <w:szCs w:val="22"/>
          <w:lang w:val="lv-LV"/>
        </w:rPr>
        <w:t>as sociālekonomiskajos procesos;</w:t>
      </w:r>
    </w:p>
    <w:p w14:paraId="2796327B" w14:textId="0B02E954" w:rsidR="003D600F" w:rsidRPr="002B77B2" w:rsidRDefault="00E379E1" w:rsidP="003D600F">
      <w:pPr>
        <w:pStyle w:val="BodyText2"/>
        <w:numPr>
          <w:ilvl w:val="1"/>
          <w:numId w:val="2"/>
        </w:numPr>
        <w:spacing w:after="0" w:line="240" w:lineRule="auto"/>
        <w:jc w:val="both"/>
        <w:rPr>
          <w:szCs w:val="22"/>
          <w:lang w:val="lv-LV"/>
        </w:rPr>
      </w:pPr>
      <w:r w:rsidRPr="002B77B2">
        <w:rPr>
          <w:szCs w:val="22"/>
          <w:lang w:val="lv-LV"/>
        </w:rPr>
        <w:lastRenderedPageBreak/>
        <w:t>D</w:t>
      </w:r>
      <w:r w:rsidR="00F10DCB" w:rsidRPr="002B77B2">
        <w:rPr>
          <w:szCs w:val="22"/>
          <w:lang w:val="lv-LV"/>
        </w:rPr>
        <w:t>ažādās mērķgrupās ir uzlabota latviešu valodas prasme un tās praktiska lietošana ikdienā: iedzīvotājiem labi saprotami valodas apguves nosacījumi un pieejamas kvalitatīv</w:t>
      </w:r>
      <w:r w:rsidR="002B77B2" w:rsidRPr="002B77B2">
        <w:rPr>
          <w:szCs w:val="22"/>
          <w:lang w:val="lv-LV"/>
        </w:rPr>
        <w:t>i aprīkotas</w:t>
      </w:r>
      <w:r w:rsidR="00F10DCB" w:rsidRPr="002B77B2">
        <w:rPr>
          <w:szCs w:val="22"/>
          <w:lang w:val="lv-LV"/>
        </w:rPr>
        <w:t xml:space="preserve"> latviešu valodas mācību </w:t>
      </w:r>
      <w:r w:rsidR="002B77B2" w:rsidRPr="002B77B2">
        <w:rPr>
          <w:szCs w:val="22"/>
          <w:lang w:val="lv-LV"/>
        </w:rPr>
        <w:t xml:space="preserve">telpas </w:t>
      </w:r>
      <w:r w:rsidR="00F10DCB" w:rsidRPr="002B77B2">
        <w:rPr>
          <w:szCs w:val="22"/>
          <w:lang w:val="lv-LV"/>
        </w:rPr>
        <w:t>un informācija par tām, pieejami i</w:t>
      </w:r>
      <w:r w:rsidR="003D600F" w:rsidRPr="002B77B2">
        <w:rPr>
          <w:szCs w:val="22"/>
          <w:lang w:val="lv-LV"/>
        </w:rPr>
        <w:t>novatīvi valodas apguves veidi;</w:t>
      </w:r>
    </w:p>
    <w:p w14:paraId="4A7FDF78" w14:textId="23BE5218" w:rsidR="003D600F" w:rsidRPr="002B77B2" w:rsidRDefault="00E379E1" w:rsidP="003D600F">
      <w:pPr>
        <w:pStyle w:val="BodyText2"/>
        <w:numPr>
          <w:ilvl w:val="1"/>
          <w:numId w:val="2"/>
        </w:numPr>
        <w:spacing w:after="0" w:line="240" w:lineRule="auto"/>
        <w:jc w:val="both"/>
        <w:rPr>
          <w:szCs w:val="22"/>
          <w:lang w:val="lv-LV"/>
        </w:rPr>
      </w:pPr>
      <w:r w:rsidRPr="002B77B2">
        <w:rPr>
          <w:szCs w:val="22"/>
          <w:lang w:val="lv-LV"/>
        </w:rPr>
        <w:t>I</w:t>
      </w:r>
      <w:r w:rsidR="00F10DCB" w:rsidRPr="002B77B2">
        <w:rPr>
          <w:szCs w:val="22"/>
          <w:lang w:val="lv-LV"/>
        </w:rPr>
        <w:t>edzīvotāji svin kopīgus svētkus, veido kopīgas tradīcijas un to k</w:t>
      </w:r>
      <w:r w:rsidR="003D600F" w:rsidRPr="002B77B2">
        <w:rPr>
          <w:szCs w:val="22"/>
          <w:lang w:val="lv-LV"/>
        </w:rPr>
        <w:t>opšana vieno Latvijas cilvēkus;</w:t>
      </w:r>
    </w:p>
    <w:p w14:paraId="18B8E4C1" w14:textId="015FA53D" w:rsidR="00F10DCB" w:rsidRPr="002B77B2" w:rsidRDefault="00E379E1" w:rsidP="003D600F">
      <w:pPr>
        <w:pStyle w:val="BodyText2"/>
        <w:numPr>
          <w:ilvl w:val="1"/>
          <w:numId w:val="2"/>
        </w:numPr>
        <w:spacing w:after="0" w:line="240" w:lineRule="auto"/>
        <w:jc w:val="both"/>
        <w:rPr>
          <w:szCs w:val="22"/>
          <w:lang w:val="lv-LV"/>
        </w:rPr>
      </w:pPr>
      <w:r w:rsidRPr="002B77B2">
        <w:rPr>
          <w:szCs w:val="22"/>
          <w:lang w:val="lv-LV"/>
        </w:rPr>
        <w:t>A</w:t>
      </w:r>
      <w:r w:rsidR="00F10DCB" w:rsidRPr="002B77B2">
        <w:rPr>
          <w:szCs w:val="22"/>
          <w:lang w:val="lv-LV"/>
        </w:rPr>
        <w:t>tbalstot mazākumtautību kultūru, ir nodrošināta kultūrtelpas dažādība un savstarpējā mijiedarbība.</w:t>
      </w:r>
    </w:p>
    <w:p w14:paraId="12C63EDF" w14:textId="660E7313" w:rsidR="00F10DCB" w:rsidRPr="00062A58" w:rsidRDefault="00F10DCB" w:rsidP="003D600F">
      <w:pPr>
        <w:pStyle w:val="BodyText2"/>
        <w:numPr>
          <w:ilvl w:val="0"/>
          <w:numId w:val="2"/>
        </w:numPr>
        <w:spacing w:after="0" w:line="240" w:lineRule="auto"/>
        <w:jc w:val="both"/>
        <w:rPr>
          <w:szCs w:val="22"/>
          <w:lang w:val="lv-LV"/>
        </w:rPr>
      </w:pPr>
      <w:r w:rsidRPr="002B77B2">
        <w:rPr>
          <w:szCs w:val="22"/>
          <w:lang w:val="lv-LV"/>
        </w:rPr>
        <w:t xml:space="preserve">Lai </w:t>
      </w:r>
      <w:r w:rsidR="002B77B2" w:rsidRPr="002B77B2">
        <w:rPr>
          <w:szCs w:val="22"/>
          <w:lang w:val="lv-LV"/>
        </w:rPr>
        <w:t>veicinātu</w:t>
      </w:r>
      <w:r w:rsidRPr="002B77B2">
        <w:rPr>
          <w:szCs w:val="22"/>
          <w:lang w:val="lv-LV"/>
        </w:rPr>
        <w:t xml:space="preserve"> Latvijas iedzīvotāju</w:t>
      </w:r>
      <w:r w:rsidR="002B77B2" w:rsidRPr="002B77B2">
        <w:rPr>
          <w:szCs w:val="22"/>
          <w:lang w:val="lv-LV"/>
        </w:rPr>
        <w:t xml:space="preserve"> ciešāku iesaisti</w:t>
      </w:r>
      <w:r w:rsidRPr="002B77B2">
        <w:rPr>
          <w:szCs w:val="22"/>
          <w:lang w:val="lv-LV"/>
        </w:rPr>
        <w:t xml:space="preserve"> sabiedrībai aktuālu izaicinājumu risināšanā, plānā ir paredzēts attīstīt dažādās mazākumtautību līdzdalības aktivitāšu atbalsta programmas, piemēram, ģimeņu </w:t>
      </w:r>
      <w:r w:rsidRPr="00062A58">
        <w:rPr>
          <w:szCs w:val="22"/>
          <w:lang w:val="lv-LV"/>
        </w:rPr>
        <w:t>apmaiņas programmu latviešu un mazākumtautību bērniem un jauniešiem; starpkultūru NVO sa</w:t>
      </w:r>
      <w:r w:rsidR="00C87A90" w:rsidRPr="00062A58">
        <w:rPr>
          <w:szCs w:val="22"/>
          <w:lang w:val="lv-LV"/>
        </w:rPr>
        <w:t>vstarpējās sadarbības projektus un</w:t>
      </w:r>
      <w:r w:rsidRPr="00062A58">
        <w:rPr>
          <w:szCs w:val="22"/>
          <w:lang w:val="lv-LV"/>
        </w:rPr>
        <w:t xml:space="preserve"> mazākumtautību NVO atbalsta projektus. Tāpat tiks izstrādāta un īstenota sabiedrības izpratnes un informētības pasākumu kampaņa, veicinot dažādu sabiedrības grupu izpratnes par diskrimināciju paaugstināšanos, veicinot toleranci un sabiedrības saliedētību ar dažādām diskriminācijas riskam pakļauto personu grupām, kā arī veicinot izpratni par sociālās iekļaušanas nozīmi un informētību par pakalpojumu pieejamību mērķa grupām.</w:t>
      </w:r>
    </w:p>
    <w:p w14:paraId="5A66B0C6" w14:textId="778F7F7B" w:rsidR="00F10DCB" w:rsidRPr="00062A58" w:rsidRDefault="00F10DCB" w:rsidP="00F10DCB">
      <w:pPr>
        <w:pStyle w:val="BodyText2"/>
        <w:numPr>
          <w:ilvl w:val="0"/>
          <w:numId w:val="2"/>
        </w:numPr>
        <w:spacing w:after="0" w:line="240" w:lineRule="auto"/>
        <w:jc w:val="both"/>
        <w:rPr>
          <w:szCs w:val="22"/>
          <w:lang w:val="lv-LV"/>
        </w:rPr>
      </w:pPr>
      <w:r w:rsidRPr="00062A58">
        <w:rPr>
          <w:szCs w:val="22"/>
          <w:lang w:val="lv-LV"/>
        </w:rPr>
        <w:t xml:space="preserve">Savukārt, lai veicinātu uzticību starp latviešiem un nacionālajām minoritātēm, </w:t>
      </w:r>
      <w:r w:rsidR="00FC1F1E" w:rsidRPr="00062A58">
        <w:rPr>
          <w:szCs w:val="22"/>
          <w:lang w:val="lv-LV"/>
        </w:rPr>
        <w:t xml:space="preserve">tiek </w:t>
      </w:r>
      <w:r w:rsidRPr="00062A58">
        <w:rPr>
          <w:szCs w:val="22"/>
          <w:lang w:val="lv-LV"/>
        </w:rPr>
        <w:t>īstenoti vairāki pasākumi, kas palīdz attīstīt savstarpēju dialogu un sadarbību. Piemēram, K</w:t>
      </w:r>
      <w:r w:rsidR="00C87A90" w:rsidRPr="00062A58">
        <w:rPr>
          <w:szCs w:val="22"/>
          <w:lang w:val="lv-LV"/>
        </w:rPr>
        <w:t>ultūras ministrija</w:t>
      </w:r>
      <w:r w:rsidRPr="00062A58">
        <w:rPr>
          <w:szCs w:val="22"/>
          <w:lang w:val="lv-LV"/>
        </w:rPr>
        <w:t xml:space="preserve"> kopš 2013.</w:t>
      </w:r>
      <w:r w:rsidR="00C87A90" w:rsidRPr="00062A58">
        <w:rPr>
          <w:szCs w:val="22"/>
          <w:lang w:val="lv-LV"/>
        </w:rPr>
        <w:t xml:space="preserve"> </w:t>
      </w:r>
      <w:r w:rsidRPr="00062A58">
        <w:rPr>
          <w:szCs w:val="22"/>
          <w:lang w:val="lv-LV"/>
        </w:rPr>
        <w:t xml:space="preserve">gada organizē Mazākumtautību forumu, kas ik gadu pulcē ap 200 mazākumtautību </w:t>
      </w:r>
      <w:r w:rsidR="00D3303F">
        <w:rPr>
          <w:szCs w:val="22"/>
          <w:lang w:val="lv-LV"/>
        </w:rPr>
        <w:t xml:space="preserve">NVO, valsts institūciju </w:t>
      </w:r>
      <w:r w:rsidR="00D3303F" w:rsidRPr="0066057A">
        <w:rPr>
          <w:szCs w:val="22"/>
          <w:lang w:val="lv-LV"/>
        </w:rPr>
        <w:t>pārstāvjus</w:t>
      </w:r>
      <w:r w:rsidR="00D3303F">
        <w:rPr>
          <w:szCs w:val="22"/>
          <w:lang w:val="lv-LV"/>
        </w:rPr>
        <w:t>, ekspertus un interesentus</w:t>
      </w:r>
      <w:r w:rsidRPr="00062A58">
        <w:rPr>
          <w:szCs w:val="22"/>
          <w:lang w:val="lv-LV"/>
        </w:rPr>
        <w:t xml:space="preserve"> no visiem Latvijas reģioniem. Forums </w:t>
      </w:r>
      <w:r w:rsidR="00C87A90" w:rsidRPr="00062A58">
        <w:rPr>
          <w:szCs w:val="22"/>
          <w:lang w:val="lv-LV"/>
        </w:rPr>
        <w:t xml:space="preserve">ir </w:t>
      </w:r>
      <w:r w:rsidRPr="00062A58">
        <w:rPr>
          <w:szCs w:val="22"/>
          <w:lang w:val="lv-LV"/>
        </w:rPr>
        <w:t>izveidojies par diskusiju platformu, kurā tiek apspriesti aktuāli nacionālo minoritāšu pārstāvju līdzdalības jautājumi. Foruma rezultāti tiek apstiprināti K</w:t>
      </w:r>
      <w:r w:rsidR="00C87A90" w:rsidRPr="00062A58">
        <w:rPr>
          <w:szCs w:val="22"/>
          <w:lang w:val="lv-LV"/>
        </w:rPr>
        <w:t>ultūras ministrijas</w:t>
      </w:r>
      <w:r w:rsidRPr="00062A58">
        <w:rPr>
          <w:szCs w:val="22"/>
          <w:lang w:val="lv-LV"/>
        </w:rPr>
        <w:t xml:space="preserve"> Mazākumtautību organizāciju konsultatīvajā padomē un </w:t>
      </w:r>
      <w:r w:rsidR="00C87A90" w:rsidRPr="00062A58">
        <w:rPr>
          <w:szCs w:val="22"/>
          <w:lang w:val="lv-LV"/>
        </w:rPr>
        <w:t>ir</w:t>
      </w:r>
      <w:r w:rsidRPr="00062A58">
        <w:rPr>
          <w:szCs w:val="22"/>
          <w:lang w:val="lv-LV"/>
        </w:rPr>
        <w:t xml:space="preserve"> par pamatu jaunu pasākumu veidošanai un plānošanai nākamā budžeta gada ietvaros, tādējādi kļūstot par reālu ietekmes mehānismu, kas veido savsta</w:t>
      </w:r>
      <w:r w:rsidR="00212836">
        <w:rPr>
          <w:szCs w:val="22"/>
          <w:lang w:val="lv-LV"/>
        </w:rPr>
        <w:t>rpēju uzticēšanos un sadarbību.</w:t>
      </w:r>
    </w:p>
    <w:p w14:paraId="30988BE0" w14:textId="2CDD6FAC" w:rsidR="00F10DCB" w:rsidRPr="00C76181" w:rsidRDefault="00F10DCB" w:rsidP="00F10DCB">
      <w:pPr>
        <w:pStyle w:val="BodyText2"/>
        <w:numPr>
          <w:ilvl w:val="0"/>
          <w:numId w:val="2"/>
        </w:numPr>
        <w:spacing w:after="0" w:line="240" w:lineRule="auto"/>
        <w:jc w:val="both"/>
        <w:rPr>
          <w:szCs w:val="22"/>
          <w:lang w:val="lv-LV"/>
        </w:rPr>
      </w:pPr>
      <w:r w:rsidRPr="00062A58">
        <w:rPr>
          <w:szCs w:val="22"/>
          <w:lang w:val="lv-LV"/>
        </w:rPr>
        <w:t>Mazākumtautību kolektīvi aktīvi līdzdarbojas ar latviešiem kopīgajos kultūras pasākumos, piemēram, Dziesmu</w:t>
      </w:r>
      <w:r w:rsidRPr="00C76181">
        <w:rPr>
          <w:szCs w:val="22"/>
          <w:lang w:val="lv-LV"/>
        </w:rPr>
        <w:t xml:space="preserve"> un deju svētku norisēs – 2018.</w:t>
      </w:r>
      <w:r w:rsidR="003D600F" w:rsidRPr="00C76181">
        <w:rPr>
          <w:szCs w:val="22"/>
          <w:lang w:val="lv-LV"/>
        </w:rPr>
        <w:t xml:space="preserve"> </w:t>
      </w:r>
      <w:r w:rsidRPr="00C76181">
        <w:rPr>
          <w:szCs w:val="22"/>
          <w:lang w:val="lv-LV"/>
        </w:rPr>
        <w:t xml:space="preserve">gadā svētkos piedalījās 81 </w:t>
      </w:r>
      <w:r w:rsidR="0044455E" w:rsidRPr="00C76181">
        <w:rPr>
          <w:szCs w:val="22"/>
          <w:lang w:val="lv-LV"/>
        </w:rPr>
        <w:t xml:space="preserve">mazākumtautību </w:t>
      </w:r>
      <w:r w:rsidRPr="00C76181">
        <w:rPr>
          <w:szCs w:val="22"/>
          <w:lang w:val="lv-LV"/>
        </w:rPr>
        <w:t xml:space="preserve">kolektīvs </w:t>
      </w:r>
      <w:r w:rsidR="003938BF" w:rsidRPr="00C76181">
        <w:rPr>
          <w:szCs w:val="22"/>
          <w:lang w:val="lv-LV"/>
        </w:rPr>
        <w:t>ar</w:t>
      </w:r>
      <w:r w:rsidRPr="00C76181">
        <w:rPr>
          <w:szCs w:val="22"/>
          <w:lang w:val="lv-LV"/>
        </w:rPr>
        <w:t xml:space="preserve"> vairāk nekā 1200 dalībnieki</w:t>
      </w:r>
      <w:r w:rsidR="003938BF" w:rsidRPr="00C76181">
        <w:rPr>
          <w:szCs w:val="22"/>
          <w:lang w:val="lv-LV"/>
        </w:rPr>
        <w:t>em</w:t>
      </w:r>
      <w:r w:rsidRPr="00C76181">
        <w:rPr>
          <w:szCs w:val="22"/>
          <w:lang w:val="lv-LV"/>
        </w:rPr>
        <w:t xml:space="preserve">, bet Starptautiskajā folkloras festivālā „Baltica” – 22 mazākumtautību kolektīvi </w:t>
      </w:r>
      <w:r w:rsidR="003938BF" w:rsidRPr="00C76181">
        <w:rPr>
          <w:szCs w:val="22"/>
          <w:lang w:val="lv-LV"/>
        </w:rPr>
        <w:t>ar</w:t>
      </w:r>
      <w:r w:rsidRPr="00C76181">
        <w:rPr>
          <w:szCs w:val="22"/>
          <w:lang w:val="lv-LV"/>
        </w:rPr>
        <w:t xml:space="preserve"> ap 300 dalībniekiem.</w:t>
      </w:r>
    </w:p>
    <w:p w14:paraId="47A9DCD2" w14:textId="2E6A18FD" w:rsidR="00F10DCB" w:rsidRPr="00C76181" w:rsidRDefault="00F10DCB" w:rsidP="003D600F">
      <w:pPr>
        <w:pStyle w:val="BodyText2"/>
        <w:numPr>
          <w:ilvl w:val="0"/>
          <w:numId w:val="2"/>
        </w:numPr>
        <w:spacing w:after="0" w:line="240" w:lineRule="auto"/>
        <w:jc w:val="both"/>
        <w:rPr>
          <w:szCs w:val="22"/>
          <w:lang w:val="lv-LV"/>
        </w:rPr>
      </w:pPr>
      <w:r w:rsidRPr="00C76181">
        <w:rPr>
          <w:szCs w:val="22"/>
          <w:lang w:val="lv-LV"/>
        </w:rPr>
        <w:t>Nacionālās identitātes, pilsoniskās sabiedrības un integrācijas politikas pamatnostādņu 2012. – 2018.</w:t>
      </w:r>
      <w:r w:rsidR="003D600F" w:rsidRPr="00C76181">
        <w:rPr>
          <w:szCs w:val="22"/>
          <w:lang w:val="lv-LV"/>
        </w:rPr>
        <w:t xml:space="preserve"> </w:t>
      </w:r>
      <w:r w:rsidRPr="00C76181">
        <w:rPr>
          <w:szCs w:val="22"/>
          <w:lang w:val="lv-LV"/>
        </w:rPr>
        <w:t>gadam īstenošanas progresa izpētes rezultāti liecina, ka nacionālo minoritāšu integrācijas rādītāji pakāpeniski uzlabojas. Piemēram, saskaņā ar 2017.</w:t>
      </w:r>
      <w:r w:rsidR="003D600F" w:rsidRPr="00C76181">
        <w:rPr>
          <w:szCs w:val="22"/>
          <w:lang w:val="lv-LV"/>
        </w:rPr>
        <w:t xml:space="preserve"> </w:t>
      </w:r>
      <w:r w:rsidRPr="00C76181">
        <w:rPr>
          <w:szCs w:val="22"/>
          <w:lang w:val="lv-LV"/>
        </w:rPr>
        <w:t>gada pētījuma „Mazākumtautību līdzdalība demokrātiskajos procesos Latvijā” datiem</w:t>
      </w:r>
      <w:r w:rsidR="00C87A90" w:rsidRPr="00C76181">
        <w:rPr>
          <w:szCs w:val="22"/>
          <w:lang w:val="lv-LV"/>
        </w:rPr>
        <w:t>,</w:t>
      </w:r>
      <w:r w:rsidRPr="00C76181">
        <w:rPr>
          <w:szCs w:val="22"/>
          <w:lang w:val="lv-LV"/>
        </w:rPr>
        <w:t xml:space="preserve"> pēdējos gados ir ievērojami stiprinājusies arī mazākumtautību jauniešu piederības sajūta Latvijai. Ievērojami palielinājies arī mazākumtautību pārstāvju lepnums par piederību Latvijai, īpaši krievu tautības pārstāvju vidū: šogad ar piederību Latvijai lepojas vai drīzāk lepojas 59%, salīdzinot ar 44% 2015.</w:t>
      </w:r>
      <w:r w:rsidR="003D600F" w:rsidRPr="00C76181">
        <w:rPr>
          <w:szCs w:val="22"/>
          <w:lang w:val="lv-LV"/>
        </w:rPr>
        <w:t xml:space="preserve"> </w:t>
      </w:r>
      <w:r w:rsidRPr="00C76181">
        <w:rPr>
          <w:szCs w:val="22"/>
          <w:lang w:val="lv-LV"/>
        </w:rPr>
        <w:t>gadā. Puse mazākumtautību pārstāvju uzskata sevi par Latvijas patriotiem, tikai 8% nejūtas piederīgi Latvijas iedzīvotājiem</w:t>
      </w:r>
      <w:r w:rsidR="00C87A90" w:rsidRPr="00C76181">
        <w:rPr>
          <w:szCs w:val="22"/>
          <w:lang w:val="lv-LV"/>
        </w:rPr>
        <w:t>. Šie rādītāji</w:t>
      </w:r>
      <w:r w:rsidRPr="00C76181">
        <w:rPr>
          <w:szCs w:val="22"/>
          <w:lang w:val="lv-LV"/>
        </w:rPr>
        <w:t xml:space="preserve"> apliecina mazākumtautību veiksmīgu i</w:t>
      </w:r>
      <w:r w:rsidR="00C87A90" w:rsidRPr="00C76181">
        <w:rPr>
          <w:szCs w:val="22"/>
          <w:lang w:val="lv-LV"/>
        </w:rPr>
        <w:t>ekļaušanos Latvijas sabiedrībā.</w:t>
      </w:r>
    </w:p>
    <w:p w14:paraId="7D9F07B9" w14:textId="77777777" w:rsidR="004F1D23" w:rsidRPr="00C76181" w:rsidRDefault="004F1D23" w:rsidP="004F1D23">
      <w:pPr>
        <w:pStyle w:val="BodyText2"/>
        <w:spacing w:after="0" w:line="240" w:lineRule="auto"/>
        <w:jc w:val="both"/>
        <w:rPr>
          <w:szCs w:val="22"/>
          <w:lang w:val="lv-LV"/>
        </w:rPr>
      </w:pPr>
    </w:p>
    <w:p w14:paraId="3F744ED8" w14:textId="77777777" w:rsidR="00F10DCB" w:rsidRPr="00C76181" w:rsidRDefault="00F10DCB" w:rsidP="00F10DCB">
      <w:pPr>
        <w:pStyle w:val="BodyText2"/>
        <w:spacing w:after="0" w:line="240" w:lineRule="auto"/>
        <w:jc w:val="both"/>
        <w:rPr>
          <w:szCs w:val="22"/>
          <w:lang w:val="lv-LV"/>
        </w:rPr>
      </w:pPr>
      <w:r w:rsidRPr="00C76181">
        <w:rPr>
          <w:b/>
          <w:szCs w:val="22"/>
          <w:lang w:val="lv-LV"/>
        </w:rPr>
        <w:t>Viedokļa 88. punkts</w:t>
      </w:r>
    </w:p>
    <w:p w14:paraId="7DA81B1A" w14:textId="1570E7B2" w:rsidR="00F10DCB" w:rsidRPr="00C76181" w:rsidRDefault="00F10DCB" w:rsidP="004F1D23">
      <w:pPr>
        <w:pStyle w:val="BodyText2"/>
        <w:numPr>
          <w:ilvl w:val="0"/>
          <w:numId w:val="2"/>
        </w:numPr>
        <w:spacing w:after="0" w:line="240" w:lineRule="auto"/>
        <w:jc w:val="both"/>
        <w:rPr>
          <w:szCs w:val="22"/>
          <w:lang w:val="lv-LV"/>
        </w:rPr>
      </w:pPr>
      <w:r w:rsidRPr="00C76181">
        <w:rPr>
          <w:szCs w:val="22"/>
          <w:lang w:val="lv-LV"/>
        </w:rPr>
        <w:t xml:space="preserve">Latvija papildus vēlas informēt, ka Sabiedrības integrācijas fonds kopš 2012. gada ir izstrādājis un īstenojis arī vairākus dažāda līmeņa neformālās izglītības mācību kursus par starpkultūru komunikāciju un dažādības vadību gan publiskajam, gan </w:t>
      </w:r>
      <w:r w:rsidRPr="00C76181">
        <w:rPr>
          <w:szCs w:val="22"/>
          <w:lang w:val="lv-LV"/>
        </w:rPr>
        <w:lastRenderedPageBreak/>
        <w:t>privātajam sektoram, t.sk. NVO, juridisko profesiju (advokāti, tiesneši, prokurori) pārstāvjiem, žurnālistiem un biznesa pārstāvjiem.</w:t>
      </w:r>
    </w:p>
    <w:p w14:paraId="7553A761" w14:textId="77777777" w:rsidR="00F10DCB" w:rsidRPr="00C76181" w:rsidRDefault="00F10DCB" w:rsidP="004F1D23">
      <w:pPr>
        <w:pStyle w:val="BodyText2"/>
        <w:spacing w:after="0" w:line="240" w:lineRule="auto"/>
        <w:jc w:val="both"/>
        <w:rPr>
          <w:b/>
          <w:szCs w:val="22"/>
          <w:lang w:val="lv-LV"/>
        </w:rPr>
      </w:pPr>
    </w:p>
    <w:p w14:paraId="58F840D0" w14:textId="1A7AD540" w:rsidR="00E87DA5" w:rsidRPr="00C76181" w:rsidRDefault="00E87DA5" w:rsidP="004F1D23">
      <w:pPr>
        <w:pStyle w:val="BodyText2"/>
        <w:spacing w:after="0" w:line="240" w:lineRule="auto"/>
        <w:jc w:val="both"/>
        <w:rPr>
          <w:b/>
          <w:szCs w:val="22"/>
          <w:lang w:val="lv-LV"/>
        </w:rPr>
      </w:pPr>
      <w:r w:rsidRPr="00C76181">
        <w:rPr>
          <w:b/>
          <w:szCs w:val="22"/>
          <w:lang w:val="lv-LV"/>
        </w:rPr>
        <w:t xml:space="preserve">Viedokļa </w:t>
      </w:r>
      <w:r w:rsidR="004F1D23" w:rsidRPr="00C76181">
        <w:rPr>
          <w:b/>
          <w:szCs w:val="22"/>
          <w:lang w:val="lv-LV"/>
        </w:rPr>
        <w:t>91.</w:t>
      </w:r>
      <w:r w:rsidRPr="00C76181">
        <w:rPr>
          <w:b/>
          <w:szCs w:val="22"/>
          <w:lang w:val="lv-LV"/>
        </w:rPr>
        <w:t xml:space="preserve"> punkts</w:t>
      </w:r>
    </w:p>
    <w:p w14:paraId="46DB4819" w14:textId="77777777" w:rsidR="003C60BB" w:rsidRPr="00C76181" w:rsidRDefault="003C60BB" w:rsidP="002D5DF6">
      <w:pPr>
        <w:pStyle w:val="BodyText2"/>
        <w:numPr>
          <w:ilvl w:val="0"/>
          <w:numId w:val="2"/>
        </w:numPr>
        <w:spacing w:after="0" w:line="240" w:lineRule="auto"/>
        <w:jc w:val="both"/>
        <w:rPr>
          <w:szCs w:val="22"/>
          <w:lang w:val="lv-LV"/>
        </w:rPr>
      </w:pPr>
      <w:r w:rsidRPr="00C76181">
        <w:rPr>
          <w:szCs w:val="22"/>
          <w:lang w:val="lv-LV"/>
        </w:rPr>
        <w:t xml:space="preserve">Latvija vēlas precizēt viedoklī </w:t>
      </w:r>
      <w:r w:rsidR="00E87DA5" w:rsidRPr="00C76181">
        <w:rPr>
          <w:szCs w:val="22"/>
          <w:lang w:val="lv-LV"/>
        </w:rPr>
        <w:t xml:space="preserve">izklāstīto informāciju. </w:t>
      </w:r>
      <w:r w:rsidR="004F1D23" w:rsidRPr="00C76181">
        <w:rPr>
          <w:szCs w:val="22"/>
          <w:lang w:val="lv-LV"/>
        </w:rPr>
        <w:t xml:space="preserve">Sabiedrības integrācijas fonds </w:t>
      </w:r>
      <w:r w:rsidR="004F1D23" w:rsidRPr="00C76181">
        <w:rPr>
          <w:color w:val="000000" w:themeColor="text1"/>
          <w:szCs w:val="22"/>
          <w:lang w:val="lv-LV"/>
        </w:rPr>
        <w:t xml:space="preserve">2013. un </w:t>
      </w:r>
      <w:r w:rsidR="00A73B50" w:rsidRPr="00C76181">
        <w:rPr>
          <w:color w:val="000000" w:themeColor="text1"/>
          <w:szCs w:val="22"/>
          <w:lang w:val="lv-LV"/>
        </w:rPr>
        <w:t>2014. – 2015.</w:t>
      </w:r>
      <w:r w:rsidR="004F1D23" w:rsidRPr="00C76181">
        <w:rPr>
          <w:color w:val="000000" w:themeColor="text1"/>
          <w:szCs w:val="22"/>
          <w:lang w:val="lv-LV"/>
        </w:rPr>
        <w:t xml:space="preserve"> gadā </w:t>
      </w:r>
      <w:r w:rsidR="004F1D23" w:rsidRPr="00C76181">
        <w:rPr>
          <w:szCs w:val="22"/>
          <w:lang w:val="lv-LV"/>
        </w:rPr>
        <w:t>īstenoja projektus “Dažādi cilvēki. Atšķi</w:t>
      </w:r>
      <w:r w:rsidRPr="00C76181">
        <w:rPr>
          <w:szCs w:val="22"/>
          <w:lang w:val="lv-LV"/>
        </w:rPr>
        <w:t>rīgas pieredzes. Viena Latvija” (nevis 2013. – 2014. gadā, kā norādīts viedoklī.).</w:t>
      </w:r>
      <w:r w:rsidR="004F1D23" w:rsidRPr="00C76181">
        <w:rPr>
          <w:szCs w:val="22"/>
          <w:lang w:val="lv-LV"/>
        </w:rPr>
        <w:t xml:space="preserve"> </w:t>
      </w:r>
      <w:proofErr w:type="spellStart"/>
      <w:r w:rsidR="004F1D23" w:rsidRPr="00C76181">
        <w:rPr>
          <w:bCs/>
          <w:szCs w:val="22"/>
          <w:lang w:val="lv-LV"/>
        </w:rPr>
        <w:t>Projekt</w:t>
      </w:r>
      <w:proofErr w:type="spellEnd"/>
      <w:r w:rsidR="004F1D23" w:rsidRPr="00C76181">
        <w:rPr>
          <w:bCs/>
          <w:szCs w:val="22"/>
        </w:rPr>
        <w:t>u</w:t>
      </w:r>
      <w:r w:rsidR="004F1D23" w:rsidRPr="00C76181">
        <w:rPr>
          <w:bCs/>
          <w:szCs w:val="22"/>
          <w:lang w:val="lv-LV"/>
        </w:rPr>
        <w:t xml:space="preserve"> mērķis</w:t>
      </w:r>
      <w:r w:rsidR="004F1D23" w:rsidRPr="00C76181">
        <w:rPr>
          <w:szCs w:val="22"/>
          <w:lang w:val="lv-LV"/>
        </w:rPr>
        <w:t xml:space="preserve"> bija labās pieredzes pārnese, lai īstenotu diskriminācijas novēršanas un vienlīdzības principu iedzīvināšanu Latvijā, īpašu uzmanību pievēršot vienotai pretdiskriminācijas izpratnes veidošanai un pieejai</w:t>
      </w:r>
      <w:r w:rsidR="004F1D23" w:rsidRPr="00C76181">
        <w:rPr>
          <w:szCs w:val="22"/>
        </w:rPr>
        <w:t xml:space="preserve"> profesionāļu vidū un sabiedrībā kopumā.</w:t>
      </w:r>
    </w:p>
    <w:p w14:paraId="6569CD6F" w14:textId="003F6699" w:rsidR="004F1D23" w:rsidRPr="00C76181" w:rsidRDefault="004F1D23" w:rsidP="002D5DF6">
      <w:pPr>
        <w:pStyle w:val="BodyText2"/>
        <w:numPr>
          <w:ilvl w:val="0"/>
          <w:numId w:val="2"/>
        </w:numPr>
        <w:spacing w:after="0" w:line="240" w:lineRule="auto"/>
        <w:jc w:val="both"/>
        <w:rPr>
          <w:szCs w:val="22"/>
          <w:lang w:val="lv-LV"/>
        </w:rPr>
      </w:pPr>
      <w:r w:rsidRPr="00C76181">
        <w:rPr>
          <w:szCs w:val="22"/>
          <w:lang w:val="lv-LV"/>
        </w:rPr>
        <w:t xml:space="preserve">Projektu ietvaros tika izstrādātas </w:t>
      </w:r>
      <w:r w:rsidRPr="00C76181">
        <w:rPr>
          <w:szCs w:val="22"/>
        </w:rPr>
        <w:t>Latvijas pretdiskriminācijas politikas uzraudzības vadlīnijas</w:t>
      </w:r>
      <w:r w:rsidRPr="00C76181">
        <w:rPr>
          <w:szCs w:val="22"/>
          <w:lang w:val="lv-LV"/>
        </w:rPr>
        <w:t xml:space="preserve"> un vairāki pētījumi, t.sk. </w:t>
      </w:r>
      <w:r w:rsidR="00020903" w:rsidRPr="00C76181">
        <w:rPr>
          <w:szCs w:val="22"/>
          <w:lang w:val="lv-LV"/>
        </w:rPr>
        <w:t>“</w:t>
      </w:r>
      <w:r w:rsidRPr="00C76181">
        <w:rPr>
          <w:szCs w:val="22"/>
        </w:rPr>
        <w:t>Statistikas datu izmantošana diskri</w:t>
      </w:r>
      <w:r w:rsidR="00020903" w:rsidRPr="00C76181">
        <w:rPr>
          <w:szCs w:val="22"/>
        </w:rPr>
        <w:t>minācijas gadījumu pierādīšanai</w:t>
      </w:r>
      <w:r w:rsidR="00020903" w:rsidRPr="00C76181">
        <w:rPr>
          <w:szCs w:val="22"/>
          <w:lang w:val="lv-LV"/>
        </w:rPr>
        <w:t>”,</w:t>
      </w:r>
      <w:r w:rsidR="00020903" w:rsidRPr="00C76181">
        <w:rPr>
          <w:szCs w:val="22"/>
        </w:rPr>
        <w:t xml:space="preserve"> </w:t>
      </w:r>
      <w:r w:rsidR="00020903" w:rsidRPr="00C76181">
        <w:rPr>
          <w:szCs w:val="22"/>
          <w:lang w:val="lv-LV"/>
        </w:rPr>
        <w:t>“</w:t>
      </w:r>
      <w:r w:rsidRPr="00C76181">
        <w:rPr>
          <w:szCs w:val="22"/>
        </w:rPr>
        <w:t>Situācijas testēšanas izmantošana diskriminācijas pierādīšana</w:t>
      </w:r>
      <w:r w:rsidR="00020903" w:rsidRPr="00C76181">
        <w:rPr>
          <w:szCs w:val="22"/>
          <w:lang w:val="lv-LV"/>
        </w:rPr>
        <w:t>i”</w:t>
      </w:r>
      <w:r w:rsidRPr="00C76181">
        <w:rPr>
          <w:szCs w:val="22"/>
          <w:lang w:val="lv-LV"/>
        </w:rPr>
        <w:t xml:space="preserve">, </w:t>
      </w:r>
      <w:r w:rsidR="00020903" w:rsidRPr="00C76181">
        <w:rPr>
          <w:bCs/>
          <w:szCs w:val="22"/>
          <w:lang w:val="lv-LV"/>
        </w:rPr>
        <w:t>“</w:t>
      </w:r>
      <w:r w:rsidRPr="00C76181">
        <w:rPr>
          <w:bCs/>
          <w:szCs w:val="22"/>
          <w:lang w:val="lv-LV"/>
        </w:rPr>
        <w:t xml:space="preserve">Dažādības vadības situācijas izpēte </w:t>
      </w:r>
      <w:r w:rsidR="00020903" w:rsidRPr="00C76181">
        <w:rPr>
          <w:szCs w:val="22"/>
        </w:rPr>
        <w:t>uzņēmumos</w:t>
      </w:r>
      <w:r w:rsidR="00020903" w:rsidRPr="00C76181">
        <w:rPr>
          <w:szCs w:val="22"/>
          <w:lang w:val="lv-LV"/>
        </w:rPr>
        <w:t>”</w:t>
      </w:r>
      <w:r w:rsidR="003C60BB" w:rsidRPr="00C76181">
        <w:rPr>
          <w:szCs w:val="22"/>
        </w:rPr>
        <w:t xml:space="preserve"> un</w:t>
      </w:r>
      <w:r w:rsidRPr="00C76181">
        <w:rPr>
          <w:szCs w:val="22"/>
        </w:rPr>
        <w:t xml:space="preserve"> </w:t>
      </w:r>
      <w:r w:rsidR="00020903" w:rsidRPr="00C76181">
        <w:rPr>
          <w:bCs/>
          <w:szCs w:val="22"/>
          <w:lang w:val="lv-LV"/>
        </w:rPr>
        <w:t>“</w:t>
      </w:r>
      <w:proofErr w:type="spellStart"/>
      <w:r w:rsidR="003C60BB" w:rsidRPr="00C76181">
        <w:rPr>
          <w:bCs/>
          <w:szCs w:val="22"/>
        </w:rPr>
        <w:t>Romi</w:t>
      </w:r>
      <w:proofErr w:type="spellEnd"/>
      <w:r w:rsidR="003C60BB" w:rsidRPr="00C76181">
        <w:rPr>
          <w:bCs/>
          <w:szCs w:val="22"/>
        </w:rPr>
        <w:t xml:space="preserve"> Latvijā</w:t>
      </w:r>
      <w:r w:rsidR="003C60BB" w:rsidRPr="00C76181">
        <w:rPr>
          <w:bCs/>
          <w:szCs w:val="22"/>
          <w:lang w:val="lv-LV"/>
        </w:rPr>
        <w:t xml:space="preserve">”. Tika </w:t>
      </w:r>
      <w:r w:rsidRPr="00C76181">
        <w:rPr>
          <w:bCs/>
          <w:szCs w:val="22"/>
          <w:lang w:val="lv-LV"/>
        </w:rPr>
        <w:t>īstenotas</w:t>
      </w:r>
      <w:r w:rsidR="003C60BB" w:rsidRPr="00C76181">
        <w:rPr>
          <w:bCs/>
          <w:szCs w:val="22"/>
          <w:lang w:val="lv-LV"/>
        </w:rPr>
        <w:t xml:space="preserve"> arī</w:t>
      </w:r>
      <w:r w:rsidRPr="00C76181">
        <w:rPr>
          <w:bCs/>
          <w:szCs w:val="22"/>
          <w:lang w:val="lv-LV"/>
        </w:rPr>
        <w:t xml:space="preserve"> vairākas sabiedrības informēšanas kampaņas, t.sk., vides reklāmas pilsētu ielās un īsfilmas par sabiedrības aizspriedumiem un  personu diskrimināciju balstoties uz dzimumu, etnisko piederību, rasi, invaliditāti, reliģiju, </w:t>
      </w:r>
      <w:r w:rsidR="003C60BB" w:rsidRPr="00C76181">
        <w:rPr>
          <w:bCs/>
          <w:szCs w:val="22"/>
          <w:lang w:val="lv-LV"/>
        </w:rPr>
        <w:t>seksuālo orientāciju vai vecumu, kā arī</w:t>
      </w:r>
      <w:r w:rsidRPr="00C76181">
        <w:rPr>
          <w:bCs/>
          <w:szCs w:val="22"/>
          <w:lang w:val="lv-LV"/>
        </w:rPr>
        <w:t xml:space="preserve"> īsteno</w:t>
      </w:r>
      <w:r w:rsidR="003C60BB" w:rsidRPr="00C76181">
        <w:rPr>
          <w:bCs/>
          <w:szCs w:val="22"/>
          <w:lang w:val="lv-LV"/>
        </w:rPr>
        <w:t>tas vairākas mācību programmas.</w:t>
      </w:r>
    </w:p>
    <w:p w14:paraId="26FAF9D0" w14:textId="5E3008E8" w:rsidR="004F1D23" w:rsidRPr="00C76181" w:rsidRDefault="004F1D23" w:rsidP="004F1D23">
      <w:pPr>
        <w:pStyle w:val="BodyText2"/>
        <w:spacing w:after="0" w:line="240" w:lineRule="auto"/>
        <w:jc w:val="both"/>
        <w:rPr>
          <w:szCs w:val="22"/>
          <w:lang w:val="lv-LV"/>
        </w:rPr>
      </w:pPr>
    </w:p>
    <w:p w14:paraId="73D2A6A3" w14:textId="768829CD" w:rsidR="008C0B7C" w:rsidRPr="00C76181" w:rsidRDefault="008C0B7C" w:rsidP="004F1D23">
      <w:pPr>
        <w:pStyle w:val="BodyText2"/>
        <w:spacing w:after="0" w:line="240" w:lineRule="auto"/>
        <w:jc w:val="both"/>
        <w:rPr>
          <w:b/>
          <w:szCs w:val="22"/>
          <w:lang w:val="lv-LV"/>
        </w:rPr>
      </w:pPr>
      <w:r w:rsidRPr="00C76181">
        <w:rPr>
          <w:b/>
          <w:szCs w:val="22"/>
          <w:lang w:val="lv-LV"/>
        </w:rPr>
        <w:t>Viedokļa 94. punkts</w:t>
      </w:r>
    </w:p>
    <w:p w14:paraId="60B88BEA" w14:textId="364886DC" w:rsidR="008C0B7C" w:rsidRPr="00C76181" w:rsidRDefault="008C0B7C" w:rsidP="008C0B7C">
      <w:pPr>
        <w:pStyle w:val="BodyText2"/>
        <w:numPr>
          <w:ilvl w:val="0"/>
          <w:numId w:val="2"/>
        </w:numPr>
        <w:spacing w:after="0" w:line="240" w:lineRule="auto"/>
        <w:jc w:val="both"/>
        <w:rPr>
          <w:szCs w:val="22"/>
          <w:lang w:val="lv-LV"/>
        </w:rPr>
      </w:pPr>
      <w:r w:rsidRPr="00C76181">
        <w:rPr>
          <w:szCs w:val="22"/>
          <w:lang w:val="lv-LV"/>
        </w:rPr>
        <w:t xml:space="preserve">Papildus </w:t>
      </w:r>
      <w:r w:rsidR="000F3D87" w:rsidRPr="00C76181">
        <w:rPr>
          <w:szCs w:val="22"/>
          <w:lang w:val="lv-LV"/>
        </w:rPr>
        <w:t>viedoklī</w:t>
      </w:r>
      <w:r w:rsidRPr="00C76181">
        <w:rPr>
          <w:szCs w:val="22"/>
          <w:lang w:val="lv-LV"/>
        </w:rPr>
        <w:t xml:space="preserve"> minētajai informācijai par sabiedrības izpratnes veicināšanu par </w:t>
      </w:r>
      <w:proofErr w:type="spellStart"/>
      <w:r w:rsidRPr="00C76181">
        <w:rPr>
          <w:szCs w:val="22"/>
          <w:lang w:val="lv-LV"/>
        </w:rPr>
        <w:t>romu</w:t>
      </w:r>
      <w:proofErr w:type="spellEnd"/>
      <w:r w:rsidRPr="00C76181">
        <w:rPr>
          <w:szCs w:val="22"/>
          <w:lang w:val="lv-LV"/>
        </w:rPr>
        <w:t xml:space="preserve"> kultūru, vēsturi un lomu sabiedrības attīstībā, vēlamies pieminēt arī Kultūras ministrijas īstenotās izglītojošās lekcijas reģionālajā līmenī par </w:t>
      </w:r>
      <w:proofErr w:type="spellStart"/>
      <w:r w:rsidRPr="00C76181">
        <w:rPr>
          <w:szCs w:val="22"/>
          <w:lang w:val="lv-LV"/>
        </w:rPr>
        <w:t>romu</w:t>
      </w:r>
      <w:proofErr w:type="spellEnd"/>
      <w:r w:rsidRPr="00C76181">
        <w:rPr>
          <w:szCs w:val="22"/>
          <w:lang w:val="lv-LV"/>
        </w:rPr>
        <w:t xml:space="preserve"> genocīdu </w:t>
      </w:r>
      <w:r w:rsidR="003938BF" w:rsidRPr="00C76181">
        <w:rPr>
          <w:szCs w:val="22"/>
          <w:lang w:val="lv-LV"/>
        </w:rPr>
        <w:t>2.</w:t>
      </w:r>
      <w:r w:rsidRPr="00C76181">
        <w:rPr>
          <w:szCs w:val="22"/>
          <w:lang w:val="lv-LV"/>
        </w:rPr>
        <w:t xml:space="preserve"> pasaules kara laikā Latvijā (notika 3 lekcijas – Tukumā, Jelgavā un Ventspilī). Lekcijas apmeklēja vairāku pašvaldību pārstāvji, izglītības iestāžu speciālisti un pedagogi, sociālie darbinieki, jaunieši, kā arī vietējie </w:t>
      </w:r>
      <w:proofErr w:type="spellStart"/>
      <w:r w:rsidRPr="00C76181">
        <w:rPr>
          <w:szCs w:val="22"/>
          <w:lang w:val="lv-LV"/>
        </w:rPr>
        <w:t>romu</w:t>
      </w:r>
      <w:proofErr w:type="spellEnd"/>
      <w:r w:rsidRPr="00C76181">
        <w:rPr>
          <w:szCs w:val="22"/>
          <w:lang w:val="lv-LV"/>
        </w:rPr>
        <w:t xml:space="preserve"> iedzīvotāji. Turklāt, sadarbībā ar biedrību „Romu kultūras centrs”, ir izstrādāts un publicēts informatīvais materiāls latviešu un angļu valodā par </w:t>
      </w:r>
      <w:proofErr w:type="spellStart"/>
      <w:r w:rsidRPr="00C76181">
        <w:rPr>
          <w:szCs w:val="22"/>
          <w:lang w:val="lv-LV"/>
        </w:rPr>
        <w:t>romu</w:t>
      </w:r>
      <w:proofErr w:type="spellEnd"/>
      <w:r w:rsidRPr="00C76181">
        <w:rPr>
          <w:szCs w:val="22"/>
          <w:lang w:val="lv-LV"/>
        </w:rPr>
        <w:t xml:space="preserve"> genocīdu Latvijā (1941-1945). Materiāls ir pieejams Kultūras ministrijas mājas lapā  un tiek izplatīts dažādos pasākumos.</w:t>
      </w:r>
    </w:p>
    <w:p w14:paraId="56D68C42" w14:textId="0A6D4982" w:rsidR="006D50FD" w:rsidRPr="00C76181" w:rsidRDefault="006D50FD" w:rsidP="006D50FD">
      <w:pPr>
        <w:pStyle w:val="BodyText2"/>
        <w:spacing w:after="0" w:line="240" w:lineRule="auto"/>
        <w:jc w:val="both"/>
        <w:rPr>
          <w:szCs w:val="22"/>
          <w:lang w:val="lv-LV"/>
        </w:rPr>
      </w:pPr>
    </w:p>
    <w:p w14:paraId="1DA9C2FD" w14:textId="39CDCA78" w:rsidR="006D50FD" w:rsidRPr="00C76181" w:rsidRDefault="006D50FD" w:rsidP="006D50FD">
      <w:pPr>
        <w:pStyle w:val="BodyText2"/>
        <w:spacing w:after="0" w:line="240" w:lineRule="auto"/>
        <w:jc w:val="both"/>
        <w:rPr>
          <w:b/>
          <w:szCs w:val="22"/>
          <w:lang w:val="lv-LV"/>
        </w:rPr>
      </w:pPr>
      <w:r w:rsidRPr="00C76181">
        <w:rPr>
          <w:b/>
          <w:szCs w:val="22"/>
          <w:lang w:val="lv-LV"/>
        </w:rPr>
        <w:t>Viedokļa 95. – 97. punkts</w:t>
      </w:r>
    </w:p>
    <w:p w14:paraId="4AB30DA7" w14:textId="621AD1BA" w:rsidR="006D50FD" w:rsidRPr="00C76181" w:rsidRDefault="006D50FD" w:rsidP="006D50FD">
      <w:pPr>
        <w:pStyle w:val="BodyText2"/>
        <w:numPr>
          <w:ilvl w:val="0"/>
          <w:numId w:val="2"/>
        </w:numPr>
        <w:spacing w:after="0" w:line="240" w:lineRule="auto"/>
        <w:jc w:val="both"/>
        <w:rPr>
          <w:szCs w:val="22"/>
          <w:lang w:val="lv-LV"/>
        </w:rPr>
      </w:pPr>
      <w:r w:rsidRPr="00C76181">
        <w:rPr>
          <w:szCs w:val="22"/>
          <w:lang w:val="lv-LV"/>
        </w:rPr>
        <w:t>Lai veicinātu diskusiju par sabiedrības integrācijas jautājumiem un nacionālo minoritāšu pilsonisk</w:t>
      </w:r>
      <w:r w:rsidR="00E47B74" w:rsidRPr="00C76181">
        <w:rPr>
          <w:szCs w:val="22"/>
          <w:lang w:val="lv-LV"/>
        </w:rPr>
        <w:t>o</w:t>
      </w:r>
      <w:r w:rsidRPr="00C76181">
        <w:rPr>
          <w:szCs w:val="22"/>
          <w:lang w:val="lv-LV"/>
        </w:rPr>
        <w:t xml:space="preserve"> līdzdalību, kā arī iesaisti sabiedrības integrācijas politikas dokumentu izstrādē un īstenošanā, ir īstenoti vairāki pasākumi, kas palīdz attīstīt savstarpēju dialogu un sadarbību. 2018. gada Mazākumtautību foruma pasākumi ir plānoti ciešā saskarsmē ar Mazākumtautību nevalstisko organizāciju pārstāvju konsultatīvās komitejas pārstāvjiem un Valsts prezidenta Mazākumtautību konsultatīvās padomes pārstāvjiem (ir izveidota speciālā Mazākumtautību foruma organizēšanas darba grupa, kas regulāri tiekas un apspriež ar foruma saturu un organizāciju saistītus jautājumus).</w:t>
      </w:r>
    </w:p>
    <w:p w14:paraId="11DAE889" w14:textId="26A9CEFE" w:rsidR="006D50FD" w:rsidRPr="00C76181" w:rsidRDefault="006D50FD" w:rsidP="006D50FD">
      <w:pPr>
        <w:pStyle w:val="BodyText2"/>
        <w:numPr>
          <w:ilvl w:val="0"/>
          <w:numId w:val="2"/>
        </w:numPr>
        <w:spacing w:after="0" w:line="240" w:lineRule="auto"/>
        <w:jc w:val="both"/>
        <w:rPr>
          <w:szCs w:val="22"/>
          <w:lang w:val="lv-LV"/>
        </w:rPr>
      </w:pPr>
      <w:r w:rsidRPr="00C76181">
        <w:rPr>
          <w:szCs w:val="22"/>
          <w:lang w:val="lv-LV"/>
        </w:rPr>
        <w:t>Izstrādājot Nacionālās identitātes, pilsoniskās sabiedrības un integrācijas politikas īstenošanas plānu 2019. – 2020. gadam</w:t>
      </w:r>
      <w:r w:rsidR="003938BF" w:rsidRPr="00C76181">
        <w:rPr>
          <w:szCs w:val="22"/>
          <w:lang w:val="lv-LV"/>
        </w:rPr>
        <w:t>,</w:t>
      </w:r>
      <w:r w:rsidRPr="00C76181">
        <w:rPr>
          <w:szCs w:val="22"/>
          <w:lang w:val="lv-LV"/>
        </w:rPr>
        <w:t xml:space="preserve"> notika vairāk</w:t>
      </w:r>
      <w:r w:rsidR="003938BF" w:rsidRPr="00C76181">
        <w:rPr>
          <w:szCs w:val="22"/>
          <w:lang w:val="lv-LV"/>
        </w:rPr>
        <w:t>a</w:t>
      </w:r>
      <w:r w:rsidRPr="00C76181">
        <w:rPr>
          <w:szCs w:val="22"/>
          <w:lang w:val="lv-LV"/>
        </w:rPr>
        <w:t>s sabiedriskās apspriedes gan ar konsultatīvo mehānismu pārstāvjiem, gan pilsoniskās sabiedrības pārstāvjiem visos Latvijas reģionos. Visi plāna pasākumi, kas ir vērsti uz mazākumtautību līdzdalības veicināšanu, integrāciju, sociālo iekļaušanu un pilsoniskās sabiedrības stiprināšanu (t.sk. administratīvās kapacitātes stiprināšanu un izpratnes līmeņa veicināšanu par savu interešu un tiesību aizstāvību), ir saskaņoti ar Mazākumtautību nevalstisko organizāciju pārstāvju konsultatīvās komitejas pārstāvjiem.</w:t>
      </w:r>
    </w:p>
    <w:p w14:paraId="2374DB7C" w14:textId="457D7603" w:rsidR="006D50FD" w:rsidRPr="00C76181" w:rsidRDefault="006D50FD" w:rsidP="006D50FD">
      <w:pPr>
        <w:pStyle w:val="BodyText2"/>
        <w:numPr>
          <w:ilvl w:val="0"/>
          <w:numId w:val="2"/>
        </w:numPr>
        <w:spacing w:after="0" w:line="240" w:lineRule="auto"/>
        <w:jc w:val="both"/>
        <w:rPr>
          <w:szCs w:val="22"/>
          <w:lang w:val="lv-LV"/>
        </w:rPr>
      </w:pPr>
      <w:r w:rsidRPr="00C76181">
        <w:rPr>
          <w:szCs w:val="22"/>
          <w:lang w:val="lv-LV"/>
        </w:rPr>
        <w:lastRenderedPageBreak/>
        <w:t xml:space="preserve">Lai </w:t>
      </w:r>
      <w:r w:rsidR="00062A58">
        <w:rPr>
          <w:szCs w:val="22"/>
          <w:lang w:val="lv-LV"/>
        </w:rPr>
        <w:t>veicinātu</w:t>
      </w:r>
      <w:r w:rsidR="00062A58" w:rsidRPr="00C76181">
        <w:rPr>
          <w:szCs w:val="22"/>
          <w:lang w:val="lv-LV"/>
        </w:rPr>
        <w:t xml:space="preserve"> </w:t>
      </w:r>
      <w:r w:rsidRPr="00C76181">
        <w:rPr>
          <w:szCs w:val="22"/>
          <w:lang w:val="lv-LV"/>
        </w:rPr>
        <w:t>Latvijas iedzīvotāju</w:t>
      </w:r>
      <w:r w:rsidR="00062A58">
        <w:rPr>
          <w:szCs w:val="22"/>
          <w:lang w:val="lv-LV"/>
        </w:rPr>
        <w:t xml:space="preserve"> iesaistīšanos</w:t>
      </w:r>
      <w:r w:rsidRPr="00C76181">
        <w:rPr>
          <w:szCs w:val="22"/>
          <w:lang w:val="lv-LV"/>
        </w:rPr>
        <w:t xml:space="preserve"> sabiedrībai aktuālu izaicinājumu risināšanā, Nacionālās identitātes, pilsoniskās sabiedrības un integrācijas politikas īstenošanas plānā 2019. – 2020. gadam ir paredzēts attīstīt dažādas mazākumtautību līdzdalības aktivitāšu atbalsta programmas, piemēram, ģimeņu apmaiņas programmu latviešu un mazākumtautību bērniem un jauniešiem; starpkultūru NVO savstarpējās sadarbības projektus; mazākumtautību NVO atbalsta projektus (reģionu NVO atbalsta programmas, NVO fonda programmas u.c. ietvaros). Tāpat tiks izstrādāta un īstenota sabiedrības izpratnes un informētības pasākumu kampaņa, veicinot dažādu sabiedrības grupu izpratnes par diskrimināciju paaugstināšanos, veicinot toleranci un sabiedrības saliedētību ar dažādām diskriminācijas riskam pakļauto personu grupām, kā arī veicinot izpratni par sociālās iekļaušanas nozīmi un informētību par pakalpojumu pieejamību mērķa grupām.</w:t>
      </w:r>
    </w:p>
    <w:p w14:paraId="48DBABDD" w14:textId="2D968B0C" w:rsidR="006D50FD" w:rsidRPr="00C76181" w:rsidRDefault="006D50FD" w:rsidP="006D50FD">
      <w:pPr>
        <w:pStyle w:val="BodyText2"/>
        <w:numPr>
          <w:ilvl w:val="0"/>
          <w:numId w:val="2"/>
        </w:numPr>
        <w:spacing w:after="0" w:line="240" w:lineRule="auto"/>
        <w:jc w:val="both"/>
        <w:rPr>
          <w:szCs w:val="22"/>
          <w:lang w:val="lv-LV"/>
        </w:rPr>
      </w:pPr>
      <w:r w:rsidRPr="00C76181">
        <w:rPr>
          <w:szCs w:val="22"/>
          <w:lang w:val="lv-LV"/>
        </w:rPr>
        <w:t>Vēlamies arī vērst uzmanību uz to, ka Latvijas Nacionālās attīstības plānā 2014. - 2020. gadam ir noteikts, ka Latvija ir vienīgā vieta pasaulē, kur pilnvērtīgi var pastāvēt un attīstīties latviešu tauta, valoda un kultūra, bet ārpus Latvijas ir vēl plašs cilvēku loks ar piederības apziņu Latvijai, kas kopā veido globālu tīklu. Latviešu valoda un kultūra reizē ir arī Latvijas sabiedrību vienojošais pamats, tāpēc sabiedrības, kā arī valsts mērķis ir kopt valodu un gādāt par nacionālās identitātes, pilsoniskās sabiedrības un sabiedrības integrācijas vērtībām ilgtermiņā.</w:t>
      </w:r>
    </w:p>
    <w:p w14:paraId="058C8775" w14:textId="103E27C1" w:rsidR="00212836" w:rsidRDefault="00212836" w:rsidP="002C3CB5">
      <w:pPr>
        <w:pStyle w:val="BodyText2"/>
        <w:numPr>
          <w:ilvl w:val="0"/>
          <w:numId w:val="2"/>
        </w:numPr>
        <w:spacing w:after="0" w:line="240" w:lineRule="auto"/>
        <w:jc w:val="both"/>
        <w:rPr>
          <w:szCs w:val="22"/>
          <w:lang w:val="lv-LV"/>
        </w:rPr>
      </w:pPr>
      <w:r w:rsidRPr="00FB2595">
        <w:rPr>
          <w:szCs w:val="22"/>
          <w:lang w:val="lv-LV"/>
        </w:rPr>
        <w:t>Papildus, saistībā ar Konsultatīvās komitejas rekomendāciju apsvērt iespēju izveidot specializētu struktūru, kuras funkcijās ietilptu rīcības plānu izstrāde pamatnostādņu īstenošanai, kā arī sociālās saliedētības politikas koordinēšana visās attiecīgajās nozarēs, Latvija vēlas informēt, ka</w:t>
      </w:r>
      <w:r>
        <w:rPr>
          <w:szCs w:val="22"/>
          <w:lang w:val="lv-LV"/>
        </w:rPr>
        <w:t xml:space="preserve"> </w:t>
      </w:r>
      <w:r>
        <w:t xml:space="preserve">jebkuras jaunas publiskās struktūras izveide ir jāvērtē </w:t>
      </w:r>
      <w:r>
        <w:rPr>
          <w:lang w:val="lv-LV"/>
        </w:rPr>
        <w:t xml:space="preserve">uz </w:t>
      </w:r>
      <w:r>
        <w:t>visas valsts pārvaldes reformu plāna</w:t>
      </w:r>
      <w:r>
        <w:rPr>
          <w:lang w:val="lv-LV"/>
        </w:rPr>
        <w:t xml:space="preserve"> fona. </w:t>
      </w:r>
      <w:r w:rsidRPr="00FB2595">
        <w:rPr>
          <w:szCs w:val="22"/>
          <w:lang w:val="lv-LV"/>
        </w:rPr>
        <w:t>Valsts kancelejas izstrādātais valsts pārvaldes reformu plāns paredz sistēmas efektivizāciju un funkciju apvienošanu. Tādēļ pašlaik nav pamata plān</w:t>
      </w:r>
      <w:r>
        <w:rPr>
          <w:szCs w:val="22"/>
          <w:lang w:val="lv-LV"/>
        </w:rPr>
        <w:t>ot jaunas institūcijas izveidi.</w:t>
      </w:r>
    </w:p>
    <w:p w14:paraId="6BD248D5" w14:textId="1A8F4666" w:rsidR="008B6956" w:rsidRPr="00062A58" w:rsidRDefault="005C57E1" w:rsidP="002C3CB5">
      <w:pPr>
        <w:pStyle w:val="BodyText2"/>
        <w:numPr>
          <w:ilvl w:val="0"/>
          <w:numId w:val="2"/>
        </w:numPr>
        <w:spacing w:after="0" w:line="240" w:lineRule="auto"/>
        <w:jc w:val="both"/>
        <w:rPr>
          <w:szCs w:val="22"/>
          <w:lang w:val="lv-LV"/>
        </w:rPr>
      </w:pPr>
      <w:r w:rsidRPr="00C76181">
        <w:rPr>
          <w:szCs w:val="22"/>
          <w:lang w:val="lv-LV"/>
        </w:rPr>
        <w:t>V</w:t>
      </w:r>
      <w:r w:rsidR="00203DC6" w:rsidRPr="00C76181">
        <w:rPr>
          <w:szCs w:val="22"/>
          <w:lang w:val="lv-LV"/>
        </w:rPr>
        <w:t>ēlamies</w:t>
      </w:r>
      <w:r w:rsidRPr="00C76181">
        <w:rPr>
          <w:szCs w:val="22"/>
          <w:lang w:val="lv-LV"/>
        </w:rPr>
        <w:t xml:space="preserve"> arī</w:t>
      </w:r>
      <w:r w:rsidR="00203DC6" w:rsidRPr="00C76181">
        <w:rPr>
          <w:szCs w:val="22"/>
          <w:lang w:val="lv-LV"/>
        </w:rPr>
        <w:t xml:space="preserve"> vērst Konsultatīvās komitejas uzmanību uz to, ka </w:t>
      </w:r>
      <w:r w:rsidRPr="00C76181">
        <w:rPr>
          <w:szCs w:val="22"/>
          <w:lang w:val="lv-LV"/>
        </w:rPr>
        <w:t>specializēta</w:t>
      </w:r>
      <w:r w:rsidR="00203DC6" w:rsidRPr="00C76181">
        <w:rPr>
          <w:szCs w:val="22"/>
          <w:lang w:val="lv-LV"/>
        </w:rPr>
        <w:t xml:space="preserve"> struktūra eksistē Nacionālās identitātes, pilsoniskās sabiedrības un integrācijas politikas pamatnostādņu īstenošanas uzraudzības padomes formātā.</w:t>
      </w:r>
      <w:r w:rsidR="002C3CB5" w:rsidRPr="00C76181">
        <w:rPr>
          <w:szCs w:val="22"/>
          <w:lang w:val="lv-LV"/>
        </w:rPr>
        <w:t xml:space="preserve"> P</w:t>
      </w:r>
      <w:r w:rsidR="00203DC6" w:rsidRPr="00C76181">
        <w:rPr>
          <w:szCs w:val="22"/>
          <w:lang w:val="lv-LV"/>
        </w:rPr>
        <w:t>adome</w:t>
      </w:r>
      <w:r w:rsidR="00AA31E2" w:rsidRPr="00C76181">
        <w:rPr>
          <w:szCs w:val="22"/>
          <w:lang w:val="lv-LV"/>
        </w:rPr>
        <w:t>, kuru vada kultūras ministrs,</w:t>
      </w:r>
      <w:r w:rsidR="00203DC6" w:rsidRPr="00C76181">
        <w:rPr>
          <w:szCs w:val="22"/>
          <w:lang w:val="lv-LV"/>
        </w:rPr>
        <w:t xml:space="preserve"> tika izveidota 2012. gadā ar mērķi nodrošināt pamatnostādņu īstenošanas uzraudzību un veicināt valsts pārvaldes un citu iesaistīto institūciju sa</w:t>
      </w:r>
      <w:r w:rsidR="002C3CB5" w:rsidRPr="00C76181">
        <w:rPr>
          <w:szCs w:val="22"/>
          <w:lang w:val="lv-LV"/>
        </w:rPr>
        <w:t>darbību. Lai īstenotu šos mērķus, padome, cita starpā, koordinē pamatnostādņu īstenošanu un iesaista to īstenošanā valsts institūcijas, pašvaldības, sociālos partnerus, nevalstiskās organizācijas, augstākās izglītības un pētniecības iestādes un ekspertus</w:t>
      </w:r>
      <w:r w:rsidR="00203DC6" w:rsidRPr="00C76181">
        <w:rPr>
          <w:szCs w:val="22"/>
          <w:lang w:val="lv-LV"/>
        </w:rPr>
        <w:t>.</w:t>
      </w:r>
      <w:r w:rsidR="002C3CB5" w:rsidRPr="00C76181">
        <w:rPr>
          <w:szCs w:val="22"/>
          <w:lang w:val="lv-LV"/>
        </w:rPr>
        <w:t xml:space="preserve"> Padomes sastāvā ir arī trīs nevalstiskās organizācijas, kuru darbība saistīta ar pilsonisko sabiedrību un integrāciju, nacionālo identitāti: valodu </w:t>
      </w:r>
      <w:r w:rsidR="002C3CB5" w:rsidRPr="00062A58">
        <w:rPr>
          <w:szCs w:val="22"/>
          <w:lang w:val="lv-LV"/>
        </w:rPr>
        <w:t>un kultūrtelpu un saliedētas sociālās atmiņas veidošanu.</w:t>
      </w:r>
    </w:p>
    <w:p w14:paraId="054E55EA" w14:textId="429C1AEC" w:rsidR="004F1D23" w:rsidRPr="00062A58" w:rsidRDefault="004F1D23" w:rsidP="004F1D23">
      <w:pPr>
        <w:pStyle w:val="BodyText2"/>
        <w:spacing w:after="0" w:line="240" w:lineRule="auto"/>
        <w:jc w:val="both"/>
        <w:rPr>
          <w:szCs w:val="22"/>
          <w:lang w:val="lv-LV"/>
        </w:rPr>
      </w:pPr>
    </w:p>
    <w:p w14:paraId="79C1A7C6" w14:textId="77777777" w:rsidR="00E62715" w:rsidRPr="00062A58" w:rsidRDefault="00E62715" w:rsidP="004F1D23">
      <w:pPr>
        <w:pStyle w:val="BodyText2"/>
        <w:spacing w:after="0" w:line="240" w:lineRule="auto"/>
        <w:jc w:val="both"/>
        <w:rPr>
          <w:szCs w:val="22"/>
          <w:lang w:val="lv-LV"/>
        </w:rPr>
      </w:pPr>
    </w:p>
    <w:p w14:paraId="2942B213" w14:textId="77777777" w:rsidR="00316176" w:rsidRPr="00062A58" w:rsidRDefault="00AA4119" w:rsidP="004F1D23">
      <w:pPr>
        <w:pStyle w:val="BodyText2"/>
        <w:spacing w:after="0" w:line="240" w:lineRule="auto"/>
        <w:jc w:val="both"/>
        <w:rPr>
          <w:b/>
          <w:szCs w:val="22"/>
          <w:u w:val="single"/>
          <w:lang w:val="lv-LV"/>
        </w:rPr>
      </w:pPr>
      <w:r w:rsidRPr="00062A58">
        <w:rPr>
          <w:b/>
          <w:szCs w:val="22"/>
          <w:u w:val="single"/>
          <w:lang w:val="lv-LV"/>
        </w:rPr>
        <w:t>Konvencijas 7. pants</w:t>
      </w:r>
    </w:p>
    <w:p w14:paraId="7EB641FD" w14:textId="77777777" w:rsidR="00AA4119" w:rsidRPr="00062A58" w:rsidRDefault="00AA4119" w:rsidP="004F1D23">
      <w:pPr>
        <w:pStyle w:val="BodyText2"/>
        <w:spacing w:after="0" w:line="240" w:lineRule="auto"/>
        <w:jc w:val="both"/>
        <w:rPr>
          <w:i/>
          <w:szCs w:val="22"/>
          <w:lang w:val="lv-LV"/>
        </w:rPr>
      </w:pPr>
      <w:r w:rsidRPr="00062A58">
        <w:rPr>
          <w:i/>
          <w:szCs w:val="22"/>
          <w:lang w:val="lv-LV"/>
        </w:rPr>
        <w:t>Pulcēšanās un biedrošanās brīvība</w:t>
      </w:r>
    </w:p>
    <w:p w14:paraId="3E099D33" w14:textId="023786D7" w:rsidR="00AF43E4" w:rsidRPr="00062A58" w:rsidRDefault="00AF43E4" w:rsidP="004F1D23">
      <w:pPr>
        <w:pStyle w:val="BodyText2"/>
        <w:spacing w:after="0" w:line="240" w:lineRule="auto"/>
        <w:jc w:val="both"/>
        <w:rPr>
          <w:b/>
          <w:color w:val="000000" w:themeColor="text1"/>
          <w:szCs w:val="22"/>
          <w:lang w:val="lv-LV"/>
        </w:rPr>
      </w:pPr>
    </w:p>
    <w:p w14:paraId="273C9FBA" w14:textId="4552BBAD" w:rsidR="001B0A61" w:rsidRPr="00062A58" w:rsidRDefault="001B0A61" w:rsidP="004F1D23">
      <w:pPr>
        <w:pStyle w:val="BodyText2"/>
        <w:spacing w:after="0" w:line="240" w:lineRule="auto"/>
        <w:jc w:val="both"/>
        <w:rPr>
          <w:b/>
          <w:color w:val="000000" w:themeColor="text1"/>
          <w:szCs w:val="22"/>
          <w:lang w:val="lv-LV"/>
        </w:rPr>
      </w:pPr>
      <w:r w:rsidRPr="00062A58">
        <w:rPr>
          <w:b/>
          <w:color w:val="000000" w:themeColor="text1"/>
          <w:szCs w:val="22"/>
          <w:lang w:val="lv-LV"/>
        </w:rPr>
        <w:t>Viedokļa 99. – 103. punkts</w:t>
      </w:r>
    </w:p>
    <w:p w14:paraId="0DBE309D" w14:textId="50A1FA2E" w:rsidR="00B115A2" w:rsidRPr="00062A58" w:rsidRDefault="00B115A2" w:rsidP="00B115A2">
      <w:pPr>
        <w:pStyle w:val="BodyText2"/>
        <w:numPr>
          <w:ilvl w:val="0"/>
          <w:numId w:val="2"/>
        </w:numPr>
        <w:spacing w:after="0" w:line="240" w:lineRule="auto"/>
        <w:jc w:val="both"/>
        <w:rPr>
          <w:color w:val="000000" w:themeColor="text1"/>
          <w:szCs w:val="22"/>
          <w:lang w:val="lv-LV"/>
        </w:rPr>
      </w:pPr>
      <w:r w:rsidRPr="00062A58">
        <w:rPr>
          <w:color w:val="000000" w:themeColor="text1"/>
          <w:szCs w:val="22"/>
          <w:lang w:val="lv-LV"/>
        </w:rPr>
        <w:t>2017. gada 21. februāra grozījumi Ministru kabineta 2009. gada 7. jūlija noteikumos Nr. 733 "Noteikumi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 tika veikti, lai nodrošinātu vienlīdzīgu attieksmi</w:t>
      </w:r>
      <w:r w:rsidR="00062A58" w:rsidRPr="00062A58">
        <w:rPr>
          <w:color w:val="000000" w:themeColor="text1"/>
          <w:szCs w:val="22"/>
          <w:lang w:val="lv-LV"/>
        </w:rPr>
        <w:t xml:space="preserve"> pret</w:t>
      </w:r>
      <w:r w:rsidRPr="00062A58">
        <w:rPr>
          <w:color w:val="000000" w:themeColor="text1"/>
          <w:szCs w:val="22"/>
          <w:lang w:val="lv-LV"/>
        </w:rPr>
        <w:t xml:space="preserve"> </w:t>
      </w:r>
      <w:r w:rsidR="00062A58" w:rsidRPr="00062A58">
        <w:rPr>
          <w:color w:val="000000" w:themeColor="text1"/>
          <w:szCs w:val="22"/>
          <w:lang w:val="lv-LV"/>
        </w:rPr>
        <w:t xml:space="preserve">personām </w:t>
      </w:r>
      <w:r w:rsidRPr="00062A58">
        <w:rPr>
          <w:color w:val="000000" w:themeColor="text1"/>
          <w:szCs w:val="22"/>
          <w:lang w:val="lv-LV"/>
        </w:rPr>
        <w:t xml:space="preserve">vienādās situācijās </w:t>
      </w:r>
      <w:r w:rsidRPr="00062A58">
        <w:rPr>
          <w:color w:val="000000" w:themeColor="text1"/>
          <w:szCs w:val="22"/>
          <w:lang w:val="lv-LV"/>
        </w:rPr>
        <w:lastRenderedPageBreak/>
        <w:t xml:space="preserve">un garantētu valsts valodas lietotāju lingvistiskās tiesības, arī biedrību valdes locekļiem, ja viņu darbība skar likumīgas sabiedriskās intereses vai viņi veic noteiktas publiskas funkcijas. Līdzšinējais tiesiskais regulējums bija nepilnīgs, jo paredzēja atšķirīgu pieeju </w:t>
      </w:r>
      <w:r w:rsidR="00062A58">
        <w:rPr>
          <w:color w:val="000000" w:themeColor="text1"/>
          <w:szCs w:val="22"/>
          <w:lang w:val="lv-LV"/>
        </w:rPr>
        <w:t>pret</w:t>
      </w:r>
      <w:r w:rsidR="00062A58" w:rsidRPr="00062A58">
        <w:rPr>
          <w:color w:val="000000" w:themeColor="text1"/>
          <w:szCs w:val="22"/>
          <w:lang w:val="lv-LV"/>
        </w:rPr>
        <w:t xml:space="preserve"> </w:t>
      </w:r>
      <w:r w:rsidRPr="00062A58">
        <w:rPr>
          <w:color w:val="000000" w:themeColor="text1"/>
          <w:szCs w:val="22"/>
          <w:lang w:val="lv-LV"/>
        </w:rPr>
        <w:t xml:space="preserve">valdes locekļiem, kas darbojas sabiedrībā, kuras mērķis ir peļņas gūšana, un valdes locekļiem, kas darbojas biedrībā, kuras mērķis nav peļņas gūšana. Peļņas gūšana (kapitālsabiedrības) vai </w:t>
      </w:r>
      <w:r w:rsidR="00062A58" w:rsidRPr="00062A58">
        <w:rPr>
          <w:color w:val="000000" w:themeColor="text1"/>
          <w:szCs w:val="22"/>
          <w:lang w:val="lv-LV"/>
        </w:rPr>
        <w:t xml:space="preserve">sabiedriskā labuma organizācijas statuss </w:t>
      </w:r>
      <w:r w:rsidRPr="00062A58">
        <w:rPr>
          <w:color w:val="000000" w:themeColor="text1"/>
          <w:szCs w:val="22"/>
          <w:lang w:val="lv-LV"/>
        </w:rPr>
        <w:t>(NVO, nodibinājumi utt.) nedrīkst būt kritērijs valsts valodas lietošanai vai nelietošanai. Kritērijam jābūt vienotam – publiskās funkcijas vai likumīgās sabiedriskās intereses.</w:t>
      </w:r>
    </w:p>
    <w:p w14:paraId="545BAA49" w14:textId="1624BF1E" w:rsidR="00B115A2" w:rsidRPr="00062A58" w:rsidRDefault="00B115A2" w:rsidP="00B115A2">
      <w:pPr>
        <w:pStyle w:val="BodyText2"/>
        <w:numPr>
          <w:ilvl w:val="0"/>
          <w:numId w:val="2"/>
        </w:numPr>
        <w:spacing w:after="0" w:line="240" w:lineRule="auto"/>
        <w:jc w:val="both"/>
        <w:rPr>
          <w:color w:val="000000" w:themeColor="text1"/>
          <w:szCs w:val="22"/>
          <w:lang w:val="lv-LV"/>
        </w:rPr>
      </w:pPr>
      <w:r w:rsidRPr="00062A58">
        <w:rPr>
          <w:color w:val="000000" w:themeColor="text1"/>
          <w:szCs w:val="22"/>
          <w:lang w:val="lv-LV"/>
        </w:rPr>
        <w:t>Mazākumtautību kultūras biedrību valdes locekļiem, ja to darbība skar likumīgas sabiedriskas intereses, valsts valodas prasmes līmenis un pakāpe jāsaskaņo ar Valsts valodas centru. Valsts valodas centrs mēneša laikā pēc pieprasījuma saņemšanas sniedz atzinumu par attiecīgo profesiju un amatu pienākumu veikšanai nepieciešamo valsts valodas prasmes līmeni un pakāpi. Šāda atkāpe attiecībā pret kultūras bied</w:t>
      </w:r>
      <w:r w:rsidR="0014502D">
        <w:rPr>
          <w:color w:val="000000" w:themeColor="text1"/>
          <w:szCs w:val="22"/>
          <w:lang w:val="lv-LV"/>
        </w:rPr>
        <w:t xml:space="preserve">rībām noteikta, ņemot vērā I. </w:t>
      </w:r>
      <w:proofErr w:type="spellStart"/>
      <w:r w:rsidR="0014502D">
        <w:rPr>
          <w:color w:val="000000" w:themeColor="text1"/>
          <w:szCs w:val="22"/>
          <w:lang w:val="lv-LV"/>
        </w:rPr>
        <w:t>Ko</w:t>
      </w:r>
      <w:r w:rsidRPr="00062A58">
        <w:rPr>
          <w:color w:val="000000" w:themeColor="text1"/>
          <w:szCs w:val="22"/>
          <w:lang w:val="lv-LV"/>
        </w:rPr>
        <w:t>zakēvičas</w:t>
      </w:r>
      <w:proofErr w:type="spellEnd"/>
      <w:r w:rsidRPr="00062A58">
        <w:rPr>
          <w:color w:val="000000" w:themeColor="text1"/>
          <w:szCs w:val="22"/>
          <w:lang w:val="lv-LV"/>
        </w:rPr>
        <w:t xml:space="preserve"> Latvijas nacionālo Kultūras biedrību asociācijas darbības virzienus, proti: senču kultūras mantojuma saglabāšana un attīstība, harmonisku starpetnisko attiecību veidošana, valstī dzīvojošo cilvēku konsolidācija, dialoga, integrācijas, tolerances un dažādo tautību savstarpējo sadarbības ideju, eiropeisko principu realizācija, u.c.</w:t>
      </w:r>
    </w:p>
    <w:p w14:paraId="5BA095A6" w14:textId="66A69D8F" w:rsidR="00B115A2" w:rsidRPr="00387C44" w:rsidRDefault="009A21A4" w:rsidP="00B115A2">
      <w:pPr>
        <w:pStyle w:val="BodyText2"/>
        <w:numPr>
          <w:ilvl w:val="0"/>
          <w:numId w:val="2"/>
        </w:numPr>
        <w:spacing w:after="0" w:line="240" w:lineRule="auto"/>
        <w:jc w:val="both"/>
        <w:rPr>
          <w:color w:val="000000" w:themeColor="text1"/>
          <w:szCs w:val="22"/>
          <w:lang w:val="lv-LV"/>
        </w:rPr>
      </w:pPr>
      <w:r w:rsidRPr="00062A58">
        <w:rPr>
          <w:color w:val="000000" w:themeColor="text1"/>
          <w:szCs w:val="22"/>
          <w:lang w:val="lv-LV"/>
        </w:rPr>
        <w:t>N</w:t>
      </w:r>
      <w:r w:rsidR="00B115A2" w:rsidRPr="00062A58">
        <w:rPr>
          <w:color w:val="000000" w:themeColor="text1"/>
          <w:szCs w:val="22"/>
          <w:lang w:val="lv-LV"/>
        </w:rPr>
        <w:t xml:space="preserve">oteikumu grozījumi neattiecas uz valsts valodas lietošanu neoficiālajā saziņā, bet attiecas uz personām, kuru profesijas vai amata pienākumu veikšana saistīta ar </w:t>
      </w:r>
      <w:r w:rsidR="00B115A2" w:rsidRPr="00387C44">
        <w:rPr>
          <w:color w:val="000000" w:themeColor="text1"/>
          <w:szCs w:val="22"/>
          <w:lang w:val="lv-LV"/>
        </w:rPr>
        <w:t>publisku funkciju pildīšanu vai to darbība skar likumīgas sabiedriskās intereses.</w:t>
      </w:r>
    </w:p>
    <w:p w14:paraId="3A99E70F" w14:textId="76F9D668" w:rsidR="00B115A2" w:rsidRPr="00387C44" w:rsidRDefault="00B115A2" w:rsidP="00B115A2">
      <w:pPr>
        <w:pStyle w:val="BodyText2"/>
        <w:numPr>
          <w:ilvl w:val="0"/>
          <w:numId w:val="2"/>
        </w:numPr>
        <w:spacing w:after="0" w:line="240" w:lineRule="auto"/>
        <w:jc w:val="both"/>
        <w:rPr>
          <w:color w:val="000000" w:themeColor="text1"/>
          <w:szCs w:val="22"/>
          <w:lang w:val="lv-LV"/>
        </w:rPr>
      </w:pPr>
      <w:r w:rsidRPr="00387C44">
        <w:rPr>
          <w:color w:val="000000" w:themeColor="text1"/>
          <w:szCs w:val="22"/>
          <w:lang w:val="lv-LV"/>
        </w:rPr>
        <w:t>Vēlamies uzsvērt, ka šie grozījumi nekādā veidā ne</w:t>
      </w:r>
      <w:r w:rsidR="0025616D">
        <w:rPr>
          <w:color w:val="000000" w:themeColor="text1"/>
          <w:szCs w:val="22"/>
          <w:lang w:val="lv-LV"/>
        </w:rPr>
        <w:t>pārkāpj</w:t>
      </w:r>
      <w:r w:rsidRPr="00387C44">
        <w:rPr>
          <w:color w:val="000000" w:themeColor="text1"/>
          <w:szCs w:val="22"/>
          <w:lang w:val="lv-LV"/>
        </w:rPr>
        <w:t xml:space="preserve"> </w:t>
      </w:r>
      <w:r w:rsidR="00062A58" w:rsidRPr="00387C44">
        <w:rPr>
          <w:color w:val="000000" w:themeColor="text1"/>
          <w:szCs w:val="22"/>
          <w:lang w:val="lv-LV"/>
        </w:rPr>
        <w:t xml:space="preserve">tiesības uz </w:t>
      </w:r>
      <w:r w:rsidRPr="00387C44">
        <w:rPr>
          <w:color w:val="000000" w:themeColor="text1"/>
          <w:szCs w:val="22"/>
          <w:lang w:val="lv-LV"/>
        </w:rPr>
        <w:t xml:space="preserve">biedrošanās </w:t>
      </w:r>
      <w:r w:rsidR="00062A58" w:rsidRPr="00387C44">
        <w:rPr>
          <w:color w:val="000000" w:themeColor="text1"/>
          <w:szCs w:val="22"/>
          <w:lang w:val="lv-LV"/>
        </w:rPr>
        <w:t>brīvību</w:t>
      </w:r>
      <w:r w:rsidRPr="00387C44">
        <w:rPr>
          <w:color w:val="000000" w:themeColor="text1"/>
          <w:szCs w:val="22"/>
          <w:lang w:val="lv-LV"/>
        </w:rPr>
        <w:t>. Biedrošanās brīvību garantē Satversmes 102. pants, kas paredz, ka ikvienam ir tiesības apvienoties biedrībās, politiskajās organizācijās un citās sabiedriskajās organizācijās. Iepriekš minēto Ministru kabineta noteikumu mērķis ir vērsts uz demokrātiskas valsts iekārtas, valsts valodas kā konstitucionālas vērtības saglabāšanu, attīstību un aizsardzību, kā arī, lai novērstu citu personu tiesību ierobežojumus. Satversmes tiesa norādījusi, ka, lai izvērtētu pamattiesību ierobežojuma samērīgumu, jānoskaidro, vai labums, ko iegūst sabiedrība, ir lielāks par indivīda tiesībām un likumiskajām interesēm nodarīto kaitējumu</w:t>
      </w:r>
      <w:r w:rsidR="00B412CB" w:rsidRPr="00387C44">
        <w:rPr>
          <w:color w:val="FF0000"/>
          <w:szCs w:val="22"/>
          <w:lang w:val="lv-LV"/>
        </w:rPr>
        <w:t xml:space="preserve"> </w:t>
      </w:r>
      <w:r w:rsidRPr="00387C44">
        <w:rPr>
          <w:color w:val="000000" w:themeColor="text1"/>
          <w:szCs w:val="22"/>
          <w:lang w:val="lv-LV"/>
        </w:rPr>
        <w:t>(</w:t>
      </w:r>
      <w:r w:rsidR="00062A58" w:rsidRPr="00387C44">
        <w:rPr>
          <w:color w:val="000000" w:themeColor="text1"/>
          <w:szCs w:val="22"/>
          <w:lang w:val="lv-LV"/>
        </w:rPr>
        <w:t xml:space="preserve">Satversmes tiesas </w:t>
      </w:r>
      <w:r w:rsidR="00DD2FAB" w:rsidRPr="00387C44">
        <w:rPr>
          <w:color w:val="000000" w:themeColor="text1"/>
          <w:szCs w:val="22"/>
          <w:lang w:val="lv-LV"/>
        </w:rPr>
        <w:t>2013. gada 10. maija spriedums</w:t>
      </w:r>
      <w:r w:rsidRPr="00387C44">
        <w:rPr>
          <w:color w:val="000000" w:themeColor="text1"/>
          <w:szCs w:val="22"/>
          <w:lang w:val="lv-LV"/>
        </w:rPr>
        <w:t xml:space="preserve"> lietā Nr. 2012-16-01</w:t>
      </w:r>
      <w:r w:rsidR="00DD2FAB" w:rsidRPr="00387C44">
        <w:rPr>
          <w:color w:val="000000" w:themeColor="text1"/>
          <w:szCs w:val="22"/>
          <w:lang w:val="lv-LV"/>
        </w:rPr>
        <w:t>,</w:t>
      </w:r>
      <w:r w:rsidRPr="00387C44">
        <w:rPr>
          <w:color w:val="000000" w:themeColor="text1"/>
          <w:szCs w:val="22"/>
          <w:lang w:val="lv-LV"/>
        </w:rPr>
        <w:t xml:space="preserve"> 28. punkts).</w:t>
      </w:r>
    </w:p>
    <w:p w14:paraId="79A6F291" w14:textId="0566F697" w:rsidR="00B53715" w:rsidRPr="00387C44" w:rsidRDefault="00B115A2" w:rsidP="00B115A2">
      <w:pPr>
        <w:pStyle w:val="BodyText2"/>
        <w:numPr>
          <w:ilvl w:val="0"/>
          <w:numId w:val="2"/>
        </w:numPr>
        <w:spacing w:after="0" w:line="240" w:lineRule="auto"/>
        <w:jc w:val="both"/>
        <w:rPr>
          <w:szCs w:val="22"/>
          <w:lang w:val="lv-LV"/>
        </w:rPr>
      </w:pPr>
      <w:r w:rsidRPr="00387C44">
        <w:rPr>
          <w:color w:val="000000" w:themeColor="text1"/>
          <w:szCs w:val="22"/>
          <w:lang w:val="lv-LV"/>
        </w:rPr>
        <w:t>Izvērtējot šos kritērijus, atzīstams, ka izraudzītie līdzekļi ir piemēroti leģitīm</w:t>
      </w:r>
      <w:r w:rsidR="00387C44" w:rsidRPr="00387C44">
        <w:rPr>
          <w:color w:val="000000" w:themeColor="text1"/>
          <w:szCs w:val="22"/>
          <w:lang w:val="lv-LV"/>
        </w:rPr>
        <w:t>ā</w:t>
      </w:r>
      <w:r w:rsidRPr="00387C44">
        <w:rPr>
          <w:color w:val="000000" w:themeColor="text1"/>
          <w:szCs w:val="22"/>
          <w:lang w:val="lv-LV"/>
        </w:rPr>
        <w:t xml:space="preserve"> mērķa sasniegšanai, proti, </w:t>
      </w:r>
      <w:r w:rsidR="00387C44" w:rsidRPr="00387C44">
        <w:rPr>
          <w:color w:val="000000" w:themeColor="text1"/>
          <w:szCs w:val="22"/>
          <w:lang w:val="lv-LV"/>
        </w:rPr>
        <w:t xml:space="preserve">kā tas minēts </w:t>
      </w:r>
      <w:r w:rsidRPr="00387C44">
        <w:rPr>
          <w:color w:val="000000" w:themeColor="text1"/>
          <w:szCs w:val="22"/>
          <w:lang w:val="lv-LV"/>
        </w:rPr>
        <w:t xml:space="preserve">Valsts valodas likuma </w:t>
      </w:r>
      <w:r w:rsidR="00387C44" w:rsidRPr="00387C44">
        <w:rPr>
          <w:color w:val="000000" w:themeColor="text1"/>
          <w:szCs w:val="22"/>
          <w:lang w:val="lv-LV"/>
        </w:rPr>
        <w:t xml:space="preserve">1.pantā, nodrošināt visu personu </w:t>
      </w:r>
      <w:r w:rsidR="00387C44" w:rsidRPr="00387C44">
        <w:t>tiesības brīvi lietot latviešu valodu jebkurā dzīves jomā visā Latvijas teritorijā</w:t>
      </w:r>
      <w:r w:rsidRPr="00387C44">
        <w:rPr>
          <w:color w:val="000000" w:themeColor="text1"/>
          <w:szCs w:val="22"/>
          <w:lang w:val="lv-LV"/>
        </w:rPr>
        <w:t>. Ierobežojumi personām (valdes locekļiem), nosakot konkrētu valsts valodas prasmes līmeni, tiek noteikti gadījumā, ja to darbība skar likumīgas sabiedriskās intereses, kā arī tad, ja tās pilda publiskas funkcijas. Labums, ko iegūst sabiedrība, ir lielāks, jo tiek nodrošinātas iespējas savstarpējā saziņā lietot valsts valodu. Līdz ar to, nosakot biedrību un nodibinājumu valdes locekļiem valsts valodas prasmes līmeni – C1, tiek aizsargātas citu cilvēku tiesības, proti, tiesības brīvi lietot latviešu valodu jebkurā dzīves jomā visā Latvijas teritorijā (Valsts valodas likuma 1. panta 3. punkts).</w:t>
      </w:r>
    </w:p>
    <w:p w14:paraId="54EE95CA" w14:textId="3C7A8F3A" w:rsidR="006E0B12" w:rsidRPr="00532F8A" w:rsidRDefault="006E0B12" w:rsidP="006E0B12">
      <w:pPr>
        <w:pStyle w:val="BodyText2"/>
        <w:numPr>
          <w:ilvl w:val="0"/>
          <w:numId w:val="2"/>
        </w:numPr>
        <w:spacing w:after="0" w:line="240" w:lineRule="auto"/>
        <w:jc w:val="both"/>
        <w:rPr>
          <w:szCs w:val="22"/>
          <w:lang w:val="lv-LV"/>
        </w:rPr>
      </w:pPr>
      <w:r w:rsidRPr="00387C44">
        <w:rPr>
          <w:color w:val="000000" w:themeColor="text1"/>
          <w:szCs w:val="22"/>
          <w:lang w:val="lv-LV"/>
        </w:rPr>
        <w:t xml:space="preserve">Papildus vēlamies informēt, ka, lai atvieglotu augstāk minēto Ministru kabineta noteikumu </w:t>
      </w:r>
      <w:r w:rsidR="00387C44">
        <w:rPr>
          <w:color w:val="000000" w:themeColor="text1"/>
          <w:szCs w:val="22"/>
          <w:lang w:val="lv-LV"/>
        </w:rPr>
        <w:t>piemērošanu</w:t>
      </w:r>
      <w:r w:rsidRPr="00387C44">
        <w:rPr>
          <w:color w:val="000000" w:themeColor="text1"/>
          <w:szCs w:val="22"/>
          <w:lang w:val="lv-LV"/>
        </w:rPr>
        <w:t xml:space="preserve">, tajā skaitā, lai būtu vieglāk atrast nepieciešamo profesiju, tās kodu un tai nepieciešamo valsts valodas zināšanu un prasmju apjomu vai valsts valodas prasmes līmeni un pakāpi atbilstoši Eiropas Padomes valodas politikā ievērotajai sistēmai un izstrādātajam dokumentam “Eiropas kopīgās pamatnostādnes valodu apguvei: mācīšanās, mācīšana, vērtēšana”, ir plānots veikt grozījumus noteikumos saskaņā ar Profesiju klasifikatoru – sistematizētu profesiju </w:t>
      </w:r>
      <w:r w:rsidRPr="00387C44">
        <w:rPr>
          <w:color w:val="000000" w:themeColor="text1"/>
          <w:szCs w:val="22"/>
          <w:lang w:val="lv-LV"/>
        </w:rPr>
        <w:lastRenderedPageBreak/>
        <w:t xml:space="preserve">arodu, amatu, specialitāšu sarakstu, kas </w:t>
      </w:r>
      <w:r w:rsidRPr="00532F8A">
        <w:rPr>
          <w:color w:val="000000" w:themeColor="text1"/>
          <w:szCs w:val="22"/>
          <w:lang w:val="lv-LV"/>
        </w:rPr>
        <w:t>veidots, lai nodrošinātu starptautiskai praksei atbilstošu darbaspēka uzskaiti un salīdzināšanu.</w:t>
      </w:r>
    </w:p>
    <w:p w14:paraId="7D67093B" w14:textId="42ED1816" w:rsidR="00F84A05" w:rsidRPr="00532F8A" w:rsidRDefault="00F84A05" w:rsidP="004F1D23">
      <w:pPr>
        <w:pStyle w:val="BodyText2"/>
        <w:spacing w:after="0" w:line="240" w:lineRule="auto"/>
        <w:jc w:val="both"/>
        <w:rPr>
          <w:szCs w:val="22"/>
          <w:lang w:val="lv-LV"/>
        </w:rPr>
      </w:pPr>
    </w:p>
    <w:p w14:paraId="1CC1EE18" w14:textId="77777777" w:rsidR="00E62715" w:rsidRPr="00532F8A" w:rsidRDefault="00E62715" w:rsidP="004F1D23">
      <w:pPr>
        <w:pStyle w:val="BodyText2"/>
        <w:spacing w:after="0" w:line="240" w:lineRule="auto"/>
        <w:jc w:val="both"/>
        <w:rPr>
          <w:szCs w:val="22"/>
          <w:lang w:val="lv-LV"/>
        </w:rPr>
      </w:pPr>
    </w:p>
    <w:p w14:paraId="076282CC" w14:textId="77777777" w:rsidR="00AA4119" w:rsidRPr="00532F8A" w:rsidRDefault="00AA4119" w:rsidP="004F1D23">
      <w:pPr>
        <w:pStyle w:val="BodyText2"/>
        <w:spacing w:after="0" w:line="240" w:lineRule="auto"/>
        <w:jc w:val="both"/>
        <w:rPr>
          <w:b/>
          <w:szCs w:val="22"/>
          <w:u w:val="single"/>
          <w:lang w:val="lv-LV"/>
        </w:rPr>
      </w:pPr>
      <w:r w:rsidRPr="00532F8A">
        <w:rPr>
          <w:b/>
          <w:szCs w:val="22"/>
          <w:u w:val="single"/>
          <w:lang w:val="lv-LV"/>
        </w:rPr>
        <w:t>Konvencijas 8. pants</w:t>
      </w:r>
    </w:p>
    <w:p w14:paraId="69408AF9" w14:textId="77777777" w:rsidR="00AA4119" w:rsidRPr="00532F8A" w:rsidRDefault="00AA4119" w:rsidP="004F1D23">
      <w:pPr>
        <w:pStyle w:val="BodyText2"/>
        <w:spacing w:after="0" w:line="240" w:lineRule="auto"/>
        <w:jc w:val="both"/>
        <w:rPr>
          <w:i/>
          <w:szCs w:val="22"/>
          <w:lang w:val="lv-LV"/>
        </w:rPr>
      </w:pPr>
      <w:r w:rsidRPr="00532F8A">
        <w:rPr>
          <w:i/>
          <w:szCs w:val="22"/>
          <w:lang w:val="lv-LV"/>
        </w:rPr>
        <w:t>Tiesības</w:t>
      </w:r>
      <w:r w:rsidRPr="00532F8A">
        <w:rPr>
          <w:i/>
          <w:color w:val="FF0000"/>
          <w:szCs w:val="22"/>
          <w:lang w:val="lv-LV"/>
        </w:rPr>
        <w:t xml:space="preserve"> </w:t>
      </w:r>
      <w:r w:rsidRPr="00532F8A">
        <w:rPr>
          <w:i/>
          <w:color w:val="000000" w:themeColor="text1"/>
          <w:szCs w:val="22"/>
          <w:lang w:val="lv-LV"/>
        </w:rPr>
        <w:t>nodoties</w:t>
      </w:r>
      <w:r w:rsidRPr="00532F8A">
        <w:rPr>
          <w:i/>
          <w:color w:val="FF0000"/>
          <w:szCs w:val="22"/>
          <w:lang w:val="lv-LV"/>
        </w:rPr>
        <w:t xml:space="preserve"> </w:t>
      </w:r>
      <w:r w:rsidRPr="00532F8A">
        <w:rPr>
          <w:i/>
          <w:szCs w:val="22"/>
          <w:lang w:val="lv-LV"/>
        </w:rPr>
        <w:t>savai reliģijai</w:t>
      </w:r>
    </w:p>
    <w:p w14:paraId="6C205B81" w14:textId="09EE948A" w:rsidR="00AA4119" w:rsidRDefault="00AA4119" w:rsidP="004F1D23">
      <w:pPr>
        <w:pStyle w:val="BodyText2"/>
        <w:spacing w:after="0" w:line="240" w:lineRule="auto"/>
        <w:jc w:val="both"/>
        <w:rPr>
          <w:szCs w:val="22"/>
          <w:lang w:val="lv-LV"/>
        </w:rPr>
      </w:pPr>
    </w:p>
    <w:p w14:paraId="0569DC3A" w14:textId="77777777" w:rsidR="00212836" w:rsidRDefault="00212836" w:rsidP="00212836">
      <w:pPr>
        <w:pStyle w:val="BodyText2"/>
        <w:spacing w:after="0" w:line="240" w:lineRule="auto"/>
        <w:jc w:val="both"/>
        <w:rPr>
          <w:b/>
          <w:color w:val="000000" w:themeColor="text1"/>
          <w:szCs w:val="22"/>
          <w:lang w:val="lv-LV"/>
        </w:rPr>
      </w:pPr>
      <w:r>
        <w:rPr>
          <w:b/>
          <w:color w:val="000000" w:themeColor="text1"/>
          <w:szCs w:val="22"/>
          <w:lang w:val="lv-LV"/>
        </w:rPr>
        <w:t>Viedokļa 104. punkts</w:t>
      </w:r>
    </w:p>
    <w:p w14:paraId="493243CF" w14:textId="515B4F68" w:rsidR="00212836" w:rsidRPr="005C7847" w:rsidRDefault="00212836" w:rsidP="00212836">
      <w:pPr>
        <w:pStyle w:val="BodyText2"/>
        <w:numPr>
          <w:ilvl w:val="0"/>
          <w:numId w:val="2"/>
        </w:numPr>
        <w:spacing w:after="0" w:line="240" w:lineRule="auto"/>
        <w:jc w:val="both"/>
        <w:rPr>
          <w:color w:val="000000" w:themeColor="text1"/>
          <w:szCs w:val="22"/>
          <w:lang w:val="lv-LV"/>
        </w:rPr>
      </w:pPr>
      <w:r>
        <w:t>Latvijas Republikas Satversmes 99.</w:t>
      </w:r>
      <w:r>
        <w:rPr>
          <w:lang w:val="lv-LV"/>
        </w:rPr>
        <w:t xml:space="preserve"> </w:t>
      </w:r>
      <w:r>
        <w:t xml:space="preserve">pants noteic, ka ikvienam ir tiesības uz domas, apziņas un reliģiskās pārliecības brīvību. </w:t>
      </w:r>
      <w:r>
        <w:rPr>
          <w:lang w:val="lv-LV"/>
        </w:rPr>
        <w:t>To paredz arī</w:t>
      </w:r>
      <w:r>
        <w:t xml:space="preserve"> Latvijai saistošās starptautiskās cilvēktiesību normas, ieskaitot C</w:t>
      </w:r>
      <w:r>
        <w:rPr>
          <w:lang w:val="lv-LV"/>
        </w:rPr>
        <w:t>ilvēka tiesību un pamatbrīvību aizsardzības konvencijas 9. pantu</w:t>
      </w:r>
      <w:r>
        <w:t>.</w:t>
      </w:r>
      <w:r>
        <w:rPr>
          <w:color w:val="000000" w:themeColor="text1"/>
          <w:szCs w:val="22"/>
          <w:lang w:val="lv-LV"/>
        </w:rPr>
        <w:t xml:space="preserve"> Tajā pašā laikā vēlamies norādīt, ka valstij nav pienākums nodrošināt visām reliģiskajām grupām brīvdienas savos reliģiskajos svētkos.</w:t>
      </w:r>
    </w:p>
    <w:p w14:paraId="3245384D" w14:textId="4DDC02A5" w:rsidR="00212836" w:rsidRPr="00532F8A" w:rsidRDefault="00212836" w:rsidP="004F1D23">
      <w:pPr>
        <w:pStyle w:val="BodyText2"/>
        <w:spacing w:after="0" w:line="240" w:lineRule="auto"/>
        <w:jc w:val="both"/>
        <w:rPr>
          <w:szCs w:val="22"/>
          <w:lang w:val="lv-LV"/>
        </w:rPr>
      </w:pPr>
    </w:p>
    <w:p w14:paraId="30635708" w14:textId="77777777" w:rsidR="005163A5" w:rsidRPr="00532F8A" w:rsidRDefault="005163A5" w:rsidP="004F1D23">
      <w:pPr>
        <w:pStyle w:val="BodyText2"/>
        <w:spacing w:after="0" w:line="240" w:lineRule="auto"/>
        <w:jc w:val="both"/>
        <w:rPr>
          <w:b/>
          <w:color w:val="000000" w:themeColor="text1"/>
          <w:szCs w:val="22"/>
          <w:lang w:val="lv-LV"/>
        </w:rPr>
      </w:pPr>
      <w:r w:rsidRPr="00532F8A">
        <w:rPr>
          <w:b/>
          <w:color w:val="000000" w:themeColor="text1"/>
          <w:szCs w:val="22"/>
          <w:lang w:val="lv-LV"/>
        </w:rPr>
        <w:t>Viedokļa 105. punkts</w:t>
      </w:r>
    </w:p>
    <w:p w14:paraId="3E94921E" w14:textId="35BB8ECB" w:rsidR="00265EB9" w:rsidRPr="00532F8A" w:rsidRDefault="0037480F" w:rsidP="002D5DF6">
      <w:pPr>
        <w:pStyle w:val="BodyText2"/>
        <w:numPr>
          <w:ilvl w:val="0"/>
          <w:numId w:val="2"/>
        </w:numPr>
        <w:spacing w:after="0" w:line="240" w:lineRule="auto"/>
        <w:jc w:val="both"/>
        <w:rPr>
          <w:szCs w:val="22"/>
          <w:lang w:val="lv-LV"/>
        </w:rPr>
      </w:pPr>
      <w:r w:rsidRPr="00532F8A">
        <w:rPr>
          <w:szCs w:val="22"/>
          <w:lang w:val="lv-LV"/>
        </w:rPr>
        <w:t>Latvija kopš neatkarības atjaunošanas ir nodrošinājusi tiesisku pamatu okupācijas laikā nacionalizēto un atsavināto īpašumu atdošanai to likumiskajiem īpašniekiem vai viņu mantiniekiem, kā arī sabiedrisko un reliģisko organizāciju tiesību pārņēmējiem. Latvijas normatīvie akti privātīpašuma restitūcijas kontekstā ir</w:t>
      </w:r>
      <w:r w:rsidR="003938BF" w:rsidRPr="00532F8A">
        <w:rPr>
          <w:szCs w:val="22"/>
          <w:lang w:val="lv-LV"/>
        </w:rPr>
        <w:t xml:space="preserve"> vieni no liberālākajiem Eiropā; </w:t>
      </w:r>
      <w:r w:rsidR="009750A1" w:rsidRPr="00532F8A">
        <w:rPr>
          <w:szCs w:val="22"/>
          <w:lang w:val="lv-LV"/>
        </w:rPr>
        <w:t xml:space="preserve">mantinieki </w:t>
      </w:r>
      <w:r w:rsidRPr="00532F8A">
        <w:rPr>
          <w:szCs w:val="22"/>
          <w:lang w:val="lv-LV"/>
        </w:rPr>
        <w:t xml:space="preserve">var </w:t>
      </w:r>
      <w:r w:rsidR="00387C44" w:rsidRPr="00532F8A">
        <w:rPr>
          <w:szCs w:val="22"/>
          <w:lang w:val="lv-LV"/>
        </w:rPr>
        <w:t>pretendēt uz atsavināto īpašumu atdošanu</w:t>
      </w:r>
      <w:r w:rsidR="009750A1" w:rsidRPr="00532F8A">
        <w:rPr>
          <w:szCs w:val="22"/>
          <w:lang w:val="lv-LV"/>
        </w:rPr>
        <w:t xml:space="preserve"> </w:t>
      </w:r>
      <w:r w:rsidRPr="00532F8A">
        <w:rPr>
          <w:szCs w:val="22"/>
          <w:lang w:val="lv-LV"/>
        </w:rPr>
        <w:t xml:space="preserve">neatkarīgi no viņu pašreizējās rezidences valsts un pilsonības. </w:t>
      </w:r>
      <w:r w:rsidR="008043C4" w:rsidRPr="00532F8A">
        <w:rPr>
          <w:szCs w:val="22"/>
          <w:lang w:val="lv-LV"/>
        </w:rPr>
        <w:t>L</w:t>
      </w:r>
      <w:r w:rsidR="00A50FAA" w:rsidRPr="00532F8A">
        <w:rPr>
          <w:szCs w:val="22"/>
          <w:lang w:val="lv-LV"/>
        </w:rPr>
        <w:t xml:space="preserve">īdz šim </w:t>
      </w:r>
      <w:r w:rsidR="00532F8A" w:rsidRPr="00532F8A">
        <w:rPr>
          <w:szCs w:val="22"/>
          <w:lang w:val="lv-LV"/>
        </w:rPr>
        <w:t xml:space="preserve">likumiskajiem īpašniekiem un viņu mantiniekiem </w:t>
      </w:r>
      <w:r w:rsidR="00A50FAA" w:rsidRPr="00532F8A">
        <w:rPr>
          <w:szCs w:val="22"/>
          <w:lang w:val="lv-LV"/>
        </w:rPr>
        <w:t>ir atdoti</w:t>
      </w:r>
      <w:r w:rsidR="00DD224A">
        <w:rPr>
          <w:szCs w:val="22"/>
          <w:lang w:val="lv-LV"/>
        </w:rPr>
        <w:t xml:space="preserve"> visi</w:t>
      </w:r>
      <w:r w:rsidR="00A50FAA" w:rsidRPr="00532F8A">
        <w:rPr>
          <w:szCs w:val="22"/>
          <w:lang w:val="lv-LV"/>
        </w:rPr>
        <w:t xml:space="preserve"> privātīpašumi </w:t>
      </w:r>
      <w:r w:rsidR="00265EB9" w:rsidRPr="00532F8A">
        <w:rPr>
          <w:szCs w:val="22"/>
          <w:lang w:val="lv-LV"/>
        </w:rPr>
        <w:t xml:space="preserve">un 36 </w:t>
      </w:r>
      <w:r w:rsidR="00CC04BB">
        <w:rPr>
          <w:szCs w:val="22"/>
          <w:lang w:val="lv-LV"/>
        </w:rPr>
        <w:t>sabiedrisko un reliģisko organizāciju</w:t>
      </w:r>
      <w:r w:rsidR="00265EB9" w:rsidRPr="00532F8A">
        <w:rPr>
          <w:szCs w:val="22"/>
          <w:lang w:val="lv-LV"/>
        </w:rPr>
        <w:t xml:space="preserve"> īpašumi.</w:t>
      </w:r>
    </w:p>
    <w:p w14:paraId="64B65E8A" w14:textId="41079210" w:rsidR="0037480F" w:rsidRPr="00532F8A" w:rsidRDefault="00387C44" w:rsidP="002D5DF6">
      <w:pPr>
        <w:pStyle w:val="BodyText2"/>
        <w:numPr>
          <w:ilvl w:val="0"/>
          <w:numId w:val="2"/>
        </w:numPr>
        <w:spacing w:after="0" w:line="240" w:lineRule="auto"/>
        <w:jc w:val="both"/>
        <w:rPr>
          <w:szCs w:val="22"/>
          <w:lang w:val="lv-LV"/>
        </w:rPr>
      </w:pPr>
      <w:r w:rsidRPr="00532F8A">
        <w:rPr>
          <w:szCs w:val="22"/>
          <w:lang w:val="lv-LV"/>
        </w:rPr>
        <w:t>Spēkā esošā normatīvā regulējuma</w:t>
      </w:r>
      <w:r w:rsidR="00A50FAA" w:rsidRPr="00532F8A">
        <w:rPr>
          <w:szCs w:val="22"/>
          <w:lang w:val="lv-LV"/>
        </w:rPr>
        <w:t xml:space="preserve"> ietvaros restitūcijas process ir noslēdzies. </w:t>
      </w:r>
      <w:r w:rsidR="0037480F" w:rsidRPr="00532F8A">
        <w:rPr>
          <w:szCs w:val="22"/>
          <w:lang w:val="lv-LV"/>
        </w:rPr>
        <w:t>Tādējādi šobrīd runa ir par restitūcijas procesa pēdējo un vissarežģītāko fāzi – bezmantinieku sabiedrisko īpašumu restitūcij</w:t>
      </w:r>
      <w:r w:rsidR="008043C4" w:rsidRPr="00532F8A">
        <w:rPr>
          <w:szCs w:val="22"/>
          <w:lang w:val="lv-LV"/>
        </w:rPr>
        <w:t>u.</w:t>
      </w:r>
      <w:r w:rsidR="0037480F" w:rsidRPr="00532F8A">
        <w:rPr>
          <w:szCs w:val="22"/>
          <w:lang w:val="lv-LV"/>
        </w:rPr>
        <w:t xml:space="preserve"> </w:t>
      </w:r>
      <w:r w:rsidR="008043C4" w:rsidRPr="00532F8A">
        <w:rPr>
          <w:szCs w:val="22"/>
          <w:lang w:val="lv-LV"/>
        </w:rPr>
        <w:t>Arī tajā tiek rasti risinājumi – 2016. gadā tika atdoti vēl papildus 6 īpašumi, kā arī izveidots “Latvijas ebreju kopienas restitūcijas fonds”. Fonda darbības mērķis ir pārvaldīt restitūcijas procesā saņemtos nekustamos īpašumus un līdzekļus.</w:t>
      </w:r>
    </w:p>
    <w:p w14:paraId="4C897264" w14:textId="5D3A1961" w:rsidR="008043C4" w:rsidRPr="00532F8A" w:rsidRDefault="008043C4" w:rsidP="004F1D23">
      <w:pPr>
        <w:pStyle w:val="BodyText2"/>
        <w:spacing w:after="0" w:line="240" w:lineRule="auto"/>
        <w:jc w:val="both"/>
        <w:rPr>
          <w:szCs w:val="22"/>
          <w:lang w:val="lv-LV"/>
        </w:rPr>
      </w:pPr>
    </w:p>
    <w:p w14:paraId="18EC9873" w14:textId="77777777" w:rsidR="00B53715" w:rsidRPr="00532F8A" w:rsidRDefault="00B53715" w:rsidP="004F1D23">
      <w:pPr>
        <w:pStyle w:val="BodyText2"/>
        <w:spacing w:after="0" w:line="240" w:lineRule="auto"/>
        <w:jc w:val="both"/>
        <w:rPr>
          <w:szCs w:val="22"/>
          <w:lang w:val="lv-LV"/>
        </w:rPr>
      </w:pPr>
    </w:p>
    <w:p w14:paraId="4FF645F0" w14:textId="77777777" w:rsidR="00AA4119" w:rsidRPr="00532F8A" w:rsidRDefault="00AA4119" w:rsidP="004F1D23">
      <w:pPr>
        <w:pStyle w:val="BodyText2"/>
        <w:spacing w:after="0" w:line="240" w:lineRule="auto"/>
        <w:jc w:val="both"/>
        <w:rPr>
          <w:b/>
          <w:szCs w:val="22"/>
          <w:u w:val="single"/>
          <w:lang w:val="lv-LV"/>
        </w:rPr>
      </w:pPr>
      <w:r w:rsidRPr="00532F8A">
        <w:rPr>
          <w:b/>
          <w:szCs w:val="22"/>
          <w:u w:val="single"/>
          <w:lang w:val="lv-LV"/>
        </w:rPr>
        <w:t>Konvencijas 9. pants</w:t>
      </w:r>
    </w:p>
    <w:p w14:paraId="35E5D956" w14:textId="77777777" w:rsidR="00AA4119" w:rsidRPr="00532F8A" w:rsidRDefault="00AA4119" w:rsidP="004F1D23">
      <w:pPr>
        <w:pStyle w:val="BodyText2"/>
        <w:spacing w:after="0" w:line="240" w:lineRule="auto"/>
        <w:jc w:val="both"/>
        <w:rPr>
          <w:i/>
          <w:szCs w:val="22"/>
          <w:lang w:val="lv-LV"/>
        </w:rPr>
      </w:pPr>
      <w:r w:rsidRPr="00532F8A">
        <w:rPr>
          <w:i/>
          <w:szCs w:val="22"/>
          <w:lang w:val="lv-LV"/>
        </w:rPr>
        <w:t>Mazākumtautību valodas un mazākumtautību līdzdalība plašsaziņas līdzekļos</w:t>
      </w:r>
    </w:p>
    <w:p w14:paraId="4DCF8737" w14:textId="77777777" w:rsidR="00AA4119" w:rsidRPr="00532F8A" w:rsidRDefault="00AA4119" w:rsidP="004F1D23">
      <w:pPr>
        <w:pStyle w:val="BodyText2"/>
        <w:spacing w:after="0" w:line="240" w:lineRule="auto"/>
        <w:jc w:val="both"/>
        <w:rPr>
          <w:szCs w:val="22"/>
          <w:lang w:val="lv-LV"/>
        </w:rPr>
      </w:pPr>
    </w:p>
    <w:p w14:paraId="2D83340E" w14:textId="77777777" w:rsidR="008078CD" w:rsidRPr="00532F8A" w:rsidRDefault="00177045" w:rsidP="004F1D23">
      <w:pPr>
        <w:pStyle w:val="BodyText2"/>
        <w:spacing w:after="0" w:line="240" w:lineRule="auto"/>
        <w:jc w:val="both"/>
        <w:rPr>
          <w:b/>
          <w:szCs w:val="22"/>
          <w:lang w:val="lv-LV"/>
        </w:rPr>
      </w:pPr>
      <w:r w:rsidRPr="00532F8A">
        <w:rPr>
          <w:b/>
          <w:szCs w:val="22"/>
          <w:lang w:val="lv-LV"/>
        </w:rPr>
        <w:t xml:space="preserve">Viedokļa </w:t>
      </w:r>
      <w:r w:rsidR="003542F4" w:rsidRPr="00532F8A">
        <w:rPr>
          <w:b/>
          <w:szCs w:val="22"/>
          <w:lang w:val="lv-LV"/>
        </w:rPr>
        <w:t>109. – 117</w:t>
      </w:r>
      <w:r w:rsidRPr="00532F8A">
        <w:rPr>
          <w:b/>
          <w:szCs w:val="22"/>
          <w:lang w:val="lv-LV"/>
        </w:rPr>
        <w:t>. punkts</w:t>
      </w:r>
    </w:p>
    <w:p w14:paraId="18EBDAB0" w14:textId="62ACB4FD" w:rsidR="00D04056" w:rsidRPr="00C76181" w:rsidRDefault="00D04056" w:rsidP="00D04056">
      <w:pPr>
        <w:pStyle w:val="BodyText2"/>
        <w:numPr>
          <w:ilvl w:val="0"/>
          <w:numId w:val="2"/>
        </w:numPr>
        <w:spacing w:after="0" w:line="240" w:lineRule="auto"/>
        <w:jc w:val="both"/>
        <w:rPr>
          <w:szCs w:val="22"/>
          <w:lang w:val="lv-LV"/>
        </w:rPr>
      </w:pPr>
      <w:r w:rsidRPr="00532F8A">
        <w:rPr>
          <w:szCs w:val="22"/>
          <w:lang w:val="lv-LV"/>
        </w:rPr>
        <w:t>Latvijas mediju vide ir komplicēta</w:t>
      </w:r>
      <w:r w:rsidR="00F26A0A" w:rsidRPr="00532F8A">
        <w:rPr>
          <w:szCs w:val="22"/>
          <w:lang w:val="lv-LV"/>
        </w:rPr>
        <w:t>,</w:t>
      </w:r>
      <w:r w:rsidRPr="00532F8A">
        <w:rPr>
          <w:szCs w:val="22"/>
          <w:lang w:val="lv-LV"/>
        </w:rPr>
        <w:t xml:space="preserve"> un to precīzāk </w:t>
      </w:r>
      <w:r w:rsidR="00F26A0A" w:rsidRPr="00532F8A">
        <w:rPr>
          <w:szCs w:val="22"/>
          <w:lang w:val="lv-LV"/>
        </w:rPr>
        <w:t xml:space="preserve">būtu definēt kā </w:t>
      </w:r>
      <w:r w:rsidR="00D3303F">
        <w:rPr>
          <w:szCs w:val="22"/>
          <w:lang w:val="lv-LV"/>
        </w:rPr>
        <w:t>daudzveidīgu</w:t>
      </w:r>
      <w:r w:rsidRPr="00532F8A">
        <w:rPr>
          <w:szCs w:val="22"/>
          <w:lang w:val="lv-LV"/>
        </w:rPr>
        <w:t xml:space="preserve"> nevis kā dalītu</w:t>
      </w:r>
      <w:r w:rsidR="0014502D">
        <w:rPr>
          <w:szCs w:val="22"/>
          <w:lang w:val="lv-LV"/>
        </w:rPr>
        <w:t xml:space="preserve"> pēc valodas principa</w:t>
      </w:r>
      <w:r w:rsidRPr="00532F8A">
        <w:rPr>
          <w:szCs w:val="22"/>
          <w:lang w:val="lv-LV"/>
        </w:rPr>
        <w:t xml:space="preserve">. Saturs būtiski atšķiras savā starpā arī </w:t>
      </w:r>
      <w:r w:rsidR="0014502D">
        <w:rPr>
          <w:szCs w:val="22"/>
          <w:lang w:val="lv-LV"/>
        </w:rPr>
        <w:t>Latvijā veidotos</w:t>
      </w:r>
      <w:r w:rsidRPr="00532F8A">
        <w:rPr>
          <w:szCs w:val="22"/>
          <w:lang w:val="lv-LV"/>
        </w:rPr>
        <w:t xml:space="preserve"> krievu valodā rakstošos interneta portālos, kas sasniedz arvien lielāku auditorijas daļu un ir uzskatāmi par nozīmīgu informācijas avotu. Secinājumu apstiprina Austrumeiropas politikas pētījumu centra pētījums „Starptautisko notikumu atainojums Latvijas interneta medijos”. Turklāt pētījumi rāda, ka daļa mazākumtautību auditorijas lieto mediju saturu latviešu valodā. Tādējādi viens no Latvijas mediju politikas</w:t>
      </w:r>
      <w:r w:rsidRPr="00C76181">
        <w:rPr>
          <w:szCs w:val="22"/>
          <w:lang w:val="lv-LV"/>
        </w:rPr>
        <w:t xml:space="preserve"> mērķiem ir</w:t>
      </w:r>
      <w:r w:rsidR="0014502D">
        <w:rPr>
          <w:szCs w:val="22"/>
          <w:lang w:val="lv-LV"/>
        </w:rPr>
        <w:t xml:space="preserve"> saglabāt/attīstīt</w:t>
      </w:r>
      <w:r w:rsidRPr="00C76181">
        <w:rPr>
          <w:szCs w:val="22"/>
          <w:lang w:val="lv-LV"/>
        </w:rPr>
        <w:t xml:space="preserve"> mediju daudzveidīb</w:t>
      </w:r>
      <w:r w:rsidR="0014502D">
        <w:rPr>
          <w:szCs w:val="22"/>
          <w:lang w:val="lv-LV"/>
        </w:rPr>
        <w:t>u</w:t>
      </w:r>
      <w:r w:rsidRPr="00C76181">
        <w:rPr>
          <w:szCs w:val="22"/>
          <w:lang w:val="lv-LV"/>
        </w:rPr>
        <w:t>, kas nodrošina to, ka dažādas sabiedrības grupas mediju saturā redz savu interešu atspoguļojumu. Valsts īstenoto mediju atbalsta programmu ietvaros ir izdalīta atsevišķa kategorija,</w:t>
      </w:r>
      <w:r w:rsidR="0014502D">
        <w:rPr>
          <w:szCs w:val="22"/>
          <w:lang w:val="lv-LV"/>
        </w:rPr>
        <w:t xml:space="preserve"> kurā mediji var pretendēt uz atbalstu,</w:t>
      </w:r>
      <w:r w:rsidRPr="00C76181">
        <w:rPr>
          <w:szCs w:val="22"/>
          <w:lang w:val="lv-LV"/>
        </w:rPr>
        <w:t xml:space="preserve"> lai veicinātu mazākumtautības iekļaujoša satura veidošanu medijos latviešu valodā.</w:t>
      </w:r>
    </w:p>
    <w:p w14:paraId="6E9F15C9" w14:textId="2AB0FC3E" w:rsidR="00D04056" w:rsidRPr="00C76181" w:rsidRDefault="00D04056" w:rsidP="00D04056">
      <w:pPr>
        <w:pStyle w:val="BodyText2"/>
        <w:numPr>
          <w:ilvl w:val="0"/>
          <w:numId w:val="2"/>
        </w:numPr>
        <w:spacing w:after="0" w:line="240" w:lineRule="auto"/>
        <w:jc w:val="both"/>
        <w:rPr>
          <w:szCs w:val="22"/>
          <w:lang w:val="lv-LV"/>
        </w:rPr>
      </w:pPr>
      <w:r w:rsidRPr="00C76181">
        <w:rPr>
          <w:szCs w:val="22"/>
          <w:lang w:val="lv-LV"/>
        </w:rPr>
        <w:t xml:space="preserve">Lai nodrošinātu latviešu valodas lietojumu medijos, nepieciešams nodrošināt gan regulējošus pasākumus, jo īpaši attiecībā uz ierobežotā resursa (frekvenču) </w:t>
      </w:r>
      <w:r w:rsidRPr="00C76181">
        <w:rPr>
          <w:szCs w:val="22"/>
          <w:lang w:val="lv-LV"/>
        </w:rPr>
        <w:lastRenderedPageBreak/>
        <w:t>lietošanas tiesībām, gan iniciatīvās bāzētu mehānismu pieejamību. Latvijas mediju vides raksturojums apliecina, ka šāda valsts politika ilgtermiņā nodrošina gan latviešu valodas aizsardzību, attīstību un integrāciju uz latviešu valodas pamata, gan arī dod iespēju saglabāt un attīstīt minoritāšu grupu valodas.</w:t>
      </w:r>
    </w:p>
    <w:p w14:paraId="62C99503" w14:textId="4DE291B2" w:rsidR="00921238" w:rsidRPr="00C76181" w:rsidRDefault="00921238" w:rsidP="00921238">
      <w:pPr>
        <w:pStyle w:val="BodyText2"/>
        <w:numPr>
          <w:ilvl w:val="0"/>
          <w:numId w:val="2"/>
        </w:numPr>
        <w:spacing w:after="0" w:line="240" w:lineRule="auto"/>
        <w:jc w:val="both"/>
        <w:rPr>
          <w:szCs w:val="22"/>
          <w:lang w:val="lv-LV"/>
        </w:rPr>
      </w:pPr>
      <w:r w:rsidRPr="00C76181">
        <w:rPr>
          <w:szCs w:val="22"/>
          <w:lang w:val="lv-LV"/>
        </w:rPr>
        <w:t>Tajā pašā laikā vēlamies norādīt, ka valsts atbalsta mediju dažādību, un Latvijā ir pieejams plašs ārzemju mediju loks.</w:t>
      </w:r>
      <w:r w:rsidR="00F0299C">
        <w:rPr>
          <w:szCs w:val="22"/>
          <w:lang w:val="lv-LV"/>
        </w:rPr>
        <w:t xml:space="preserve"> Dažādas</w:t>
      </w:r>
      <w:r w:rsidR="00AB40D7" w:rsidRPr="00C76181">
        <w:rPr>
          <w:szCs w:val="22"/>
          <w:lang w:val="lv-LV"/>
        </w:rPr>
        <w:t xml:space="preserve"> televīzijas </w:t>
      </w:r>
      <w:r w:rsidR="00F0299C">
        <w:rPr>
          <w:szCs w:val="22"/>
          <w:lang w:val="lv-LV"/>
        </w:rPr>
        <w:t>programmas krievu valodā ir iekļautas</w:t>
      </w:r>
      <w:r w:rsidR="00AB40D7" w:rsidRPr="00C76181">
        <w:rPr>
          <w:szCs w:val="22"/>
          <w:lang w:val="lv-LV"/>
        </w:rPr>
        <w:t xml:space="preserve"> visās pamata televīz</w:t>
      </w:r>
      <w:r w:rsidR="00F0299C">
        <w:rPr>
          <w:szCs w:val="22"/>
          <w:lang w:val="lv-LV"/>
        </w:rPr>
        <w:t>ijas pakās un ir viegli pieejamas</w:t>
      </w:r>
      <w:r w:rsidR="00AB40D7" w:rsidRPr="00C76181">
        <w:rPr>
          <w:szCs w:val="22"/>
          <w:lang w:val="lv-LV"/>
        </w:rPr>
        <w:t xml:space="preserve"> no visiem kabeļoperatoriem. </w:t>
      </w:r>
      <w:r w:rsidR="00F0299C">
        <w:rPr>
          <w:szCs w:val="22"/>
          <w:lang w:val="lv-LV"/>
        </w:rPr>
        <w:t xml:space="preserve">Dažādas Ukrainas, </w:t>
      </w:r>
      <w:r w:rsidR="002E569B" w:rsidRPr="00C76181">
        <w:rPr>
          <w:szCs w:val="22"/>
          <w:lang w:val="lv-LV"/>
        </w:rPr>
        <w:t>Baltkrievijas</w:t>
      </w:r>
      <w:r w:rsidR="00F0299C">
        <w:rPr>
          <w:szCs w:val="22"/>
          <w:lang w:val="lv-LV"/>
        </w:rPr>
        <w:t xml:space="preserve"> un Krievijas</w:t>
      </w:r>
      <w:r w:rsidR="00AB40D7" w:rsidRPr="00C76181">
        <w:rPr>
          <w:szCs w:val="22"/>
          <w:lang w:val="lv-LV"/>
        </w:rPr>
        <w:t xml:space="preserve"> televīzijas </w:t>
      </w:r>
      <w:r w:rsidR="00F0299C">
        <w:rPr>
          <w:szCs w:val="22"/>
          <w:lang w:val="lv-LV"/>
        </w:rPr>
        <w:t>programmas ir arī pieejamas</w:t>
      </w:r>
      <w:r w:rsidR="00AB40D7" w:rsidRPr="00C76181">
        <w:rPr>
          <w:szCs w:val="22"/>
          <w:lang w:val="lv-LV"/>
        </w:rPr>
        <w:t xml:space="preserve"> </w:t>
      </w:r>
      <w:r w:rsidR="002E569B" w:rsidRPr="00C76181">
        <w:rPr>
          <w:szCs w:val="22"/>
          <w:lang w:val="lv-LV"/>
        </w:rPr>
        <w:t>vairākos</w:t>
      </w:r>
      <w:r w:rsidR="00AB40D7" w:rsidRPr="00C76181">
        <w:rPr>
          <w:szCs w:val="22"/>
          <w:lang w:val="lv-LV"/>
        </w:rPr>
        <w:t xml:space="preserve"> Latvijas austrumu re</w:t>
      </w:r>
      <w:r w:rsidR="00F76232" w:rsidRPr="00C76181">
        <w:rPr>
          <w:szCs w:val="22"/>
          <w:lang w:val="lv-LV"/>
        </w:rPr>
        <w:t>ģionos, kur dzīvo daudzi šo mazākumtautību pārstāvji.</w:t>
      </w:r>
    </w:p>
    <w:p w14:paraId="1D70C638" w14:textId="4580DB20" w:rsidR="003542F4" w:rsidRPr="00532F8A" w:rsidRDefault="003542F4" w:rsidP="00D04056">
      <w:pPr>
        <w:pStyle w:val="BodyText2"/>
        <w:numPr>
          <w:ilvl w:val="0"/>
          <w:numId w:val="2"/>
        </w:numPr>
        <w:spacing w:after="0" w:line="240" w:lineRule="auto"/>
        <w:jc w:val="both"/>
        <w:rPr>
          <w:szCs w:val="22"/>
          <w:lang w:val="lv-LV"/>
        </w:rPr>
      </w:pPr>
      <w:r w:rsidRPr="00C76181">
        <w:rPr>
          <w:szCs w:val="22"/>
          <w:lang w:val="lv-LV"/>
        </w:rPr>
        <w:t xml:space="preserve">Papildus viedoklī </w:t>
      </w:r>
      <w:r w:rsidR="008D13CC" w:rsidRPr="00C76181">
        <w:rPr>
          <w:szCs w:val="22"/>
          <w:lang w:val="lv-LV"/>
        </w:rPr>
        <w:t xml:space="preserve">paustajam </w:t>
      </w:r>
      <w:r w:rsidRPr="00C76181">
        <w:rPr>
          <w:szCs w:val="22"/>
          <w:lang w:val="lv-LV"/>
        </w:rPr>
        <w:t xml:space="preserve">pārskatam par </w:t>
      </w:r>
      <w:r w:rsidR="008D13CC" w:rsidRPr="00C76181">
        <w:rPr>
          <w:szCs w:val="22"/>
          <w:lang w:val="lv-LV"/>
        </w:rPr>
        <w:t>Latvijas mediju telpā pieejamo mediju skaitu mazākumtautību valodās, vēlamies informēt, ka no 52 Latvijā reģistrētajām radio programmām pilnībā mazākumtautību valodās raida 17 programmas, bet daļēji mazākumtautību valodā – 2 programmas.</w:t>
      </w:r>
      <w:r w:rsidR="00921238" w:rsidRPr="00C76181">
        <w:rPr>
          <w:szCs w:val="22"/>
          <w:lang w:val="lv-LV"/>
        </w:rPr>
        <w:t xml:space="preserve"> Arī vien</w:t>
      </w:r>
      <w:r w:rsidR="00F0299C">
        <w:rPr>
          <w:szCs w:val="22"/>
          <w:lang w:val="lv-LV"/>
        </w:rPr>
        <w:t>a</w:t>
      </w:r>
      <w:r w:rsidR="00921238" w:rsidRPr="00C76181">
        <w:rPr>
          <w:szCs w:val="22"/>
          <w:lang w:val="lv-LV"/>
        </w:rPr>
        <w:t xml:space="preserve"> no </w:t>
      </w:r>
      <w:r w:rsidR="00F0299C">
        <w:rPr>
          <w:szCs w:val="22"/>
          <w:lang w:val="lv-LV"/>
        </w:rPr>
        <w:t>sabiedriskajām</w:t>
      </w:r>
      <w:r w:rsidR="00921238" w:rsidRPr="00C76181">
        <w:rPr>
          <w:szCs w:val="22"/>
          <w:lang w:val="lv-LV"/>
        </w:rPr>
        <w:t xml:space="preserve"> radio </w:t>
      </w:r>
      <w:r w:rsidR="00F0299C">
        <w:rPr>
          <w:szCs w:val="22"/>
          <w:lang w:val="lv-LV"/>
        </w:rPr>
        <w:t>programmām</w:t>
      </w:r>
      <w:r w:rsidR="00921238" w:rsidRPr="00C76181">
        <w:rPr>
          <w:szCs w:val="22"/>
          <w:lang w:val="lv-LV"/>
        </w:rPr>
        <w:t xml:space="preserve">, LR4, </w:t>
      </w:r>
      <w:r w:rsidR="00F0299C">
        <w:rPr>
          <w:szCs w:val="22"/>
          <w:lang w:val="lv-LV"/>
        </w:rPr>
        <w:t>ir mērķēta</w:t>
      </w:r>
      <w:r w:rsidR="00AB40D7" w:rsidRPr="00C76181">
        <w:rPr>
          <w:szCs w:val="22"/>
          <w:lang w:val="lv-LV"/>
        </w:rPr>
        <w:t xml:space="preserve"> uz mazākumtautību klausītājiem un lielākoties raida krievu valodā.</w:t>
      </w:r>
      <w:r w:rsidR="008D13CC" w:rsidRPr="00C76181">
        <w:rPr>
          <w:szCs w:val="22"/>
          <w:lang w:val="lv-LV"/>
        </w:rPr>
        <w:t xml:space="preserve"> No 392 televīzijas programmām, kuras Latvijā saņēmušas apraides vai retranslācijas atļauju, pilnībā latviešu valodā raida 9 programmas, bet 383 programmas pilnībā vai daļēji ir pieejamas kādā no mazākumtautību valodām. </w:t>
      </w:r>
      <w:r w:rsidR="00AB40D7" w:rsidRPr="00C76181">
        <w:rPr>
          <w:szCs w:val="22"/>
          <w:lang w:val="lv-LV"/>
        </w:rPr>
        <w:t xml:space="preserve">Arī LTV7, </w:t>
      </w:r>
      <w:r w:rsidR="00F0299C">
        <w:rPr>
          <w:szCs w:val="22"/>
          <w:lang w:val="lv-LV"/>
        </w:rPr>
        <w:t xml:space="preserve">sabiedriskās </w:t>
      </w:r>
      <w:r w:rsidR="00AB40D7" w:rsidRPr="00C76181">
        <w:rPr>
          <w:szCs w:val="22"/>
          <w:lang w:val="lv-LV"/>
        </w:rPr>
        <w:t xml:space="preserve"> televīzijas </w:t>
      </w:r>
      <w:r w:rsidR="00F0299C">
        <w:rPr>
          <w:szCs w:val="22"/>
          <w:lang w:val="lv-LV"/>
        </w:rPr>
        <w:t>programma</w:t>
      </w:r>
      <w:r w:rsidR="00AB40D7" w:rsidRPr="00C76181">
        <w:rPr>
          <w:szCs w:val="22"/>
          <w:lang w:val="lv-LV"/>
        </w:rPr>
        <w:t>, pārraida ziņas un dažādas analītiskās programmas krievu valodā.</w:t>
      </w:r>
      <w:r w:rsidR="00F76232" w:rsidRPr="00C76181">
        <w:rPr>
          <w:szCs w:val="22"/>
          <w:lang w:val="lv-LV"/>
        </w:rPr>
        <w:t xml:space="preserve"> </w:t>
      </w:r>
      <w:r w:rsidR="00F0299C">
        <w:rPr>
          <w:szCs w:val="22"/>
          <w:lang w:val="lv-LV"/>
        </w:rPr>
        <w:t>Sabiedrisko</w:t>
      </w:r>
      <w:r w:rsidR="00F76232" w:rsidRPr="00C76181">
        <w:rPr>
          <w:szCs w:val="22"/>
          <w:lang w:val="lv-LV"/>
        </w:rPr>
        <w:t xml:space="preserve"> med</w:t>
      </w:r>
      <w:r w:rsidR="00F0299C">
        <w:rPr>
          <w:szCs w:val="22"/>
          <w:lang w:val="lv-LV"/>
        </w:rPr>
        <w:t xml:space="preserve">iju portāls </w:t>
      </w:r>
      <w:proofErr w:type="spellStart"/>
      <w:r w:rsidR="00F0299C">
        <w:rPr>
          <w:szCs w:val="22"/>
          <w:lang w:val="lv-LV"/>
        </w:rPr>
        <w:t>Lsm.lv</w:t>
      </w:r>
      <w:proofErr w:type="spellEnd"/>
      <w:r w:rsidR="00F76232" w:rsidRPr="00C76181">
        <w:rPr>
          <w:szCs w:val="22"/>
          <w:lang w:val="lv-LV"/>
        </w:rPr>
        <w:t xml:space="preserve"> veido saturu ne tikai latviešu, bet arī krievu un angļu valodās.</w:t>
      </w:r>
      <w:r w:rsidR="00B12806">
        <w:rPr>
          <w:szCs w:val="22"/>
          <w:lang w:val="lv-LV"/>
        </w:rPr>
        <w:t xml:space="preserve"> Norādām arī, ka 2015. gadā 41 avīze un 33 žurnāli tika publicēti krievu valodā.</w:t>
      </w:r>
      <w:r w:rsidR="00AB40D7" w:rsidRPr="00C76181">
        <w:rPr>
          <w:szCs w:val="22"/>
          <w:lang w:val="lv-LV"/>
        </w:rPr>
        <w:t xml:space="preserve"> </w:t>
      </w:r>
      <w:r w:rsidR="008D13CC" w:rsidRPr="00C76181">
        <w:rPr>
          <w:szCs w:val="22"/>
          <w:lang w:val="lv-LV"/>
        </w:rPr>
        <w:t xml:space="preserve">Bez tam jāņem vērā, </w:t>
      </w:r>
      <w:r w:rsidR="008D13CC" w:rsidRPr="00532F8A">
        <w:rPr>
          <w:szCs w:val="22"/>
          <w:lang w:val="lv-LV"/>
        </w:rPr>
        <w:t>ka vairāk, nekā 94% mazākumtautību iedzīvotāju prot latviešu valodu, un tādējādi šai iedzīvotāju kategorijai ir pieejams mediju saturs latviešu valodā.</w:t>
      </w:r>
    </w:p>
    <w:p w14:paraId="0A71109D" w14:textId="23AF4008" w:rsidR="00177045" w:rsidRDefault="008D13CC" w:rsidP="002D5DF6">
      <w:pPr>
        <w:pStyle w:val="BodyText2"/>
        <w:numPr>
          <w:ilvl w:val="0"/>
          <w:numId w:val="2"/>
        </w:numPr>
        <w:spacing w:after="0" w:line="240" w:lineRule="auto"/>
        <w:jc w:val="both"/>
        <w:rPr>
          <w:szCs w:val="22"/>
          <w:lang w:val="lv-LV"/>
        </w:rPr>
      </w:pPr>
      <w:r w:rsidRPr="00532F8A">
        <w:rPr>
          <w:szCs w:val="22"/>
          <w:lang w:val="lv-LV"/>
        </w:rPr>
        <w:t xml:space="preserve">Līdz ar to </w:t>
      </w:r>
      <w:r w:rsidR="00177045" w:rsidRPr="00532F8A">
        <w:rPr>
          <w:szCs w:val="22"/>
          <w:lang w:val="lv-LV"/>
        </w:rPr>
        <w:t xml:space="preserve">Latvija nepiekrīt Komitejas vērtējumam, ka </w:t>
      </w:r>
      <w:r w:rsidR="00E0557E" w:rsidRPr="00532F8A">
        <w:rPr>
          <w:szCs w:val="22"/>
          <w:lang w:val="lv-LV"/>
        </w:rPr>
        <w:t>tiek ierobežota personu, kas pieder pie nacionālajām minoritātēm, pieeja medijiem.</w:t>
      </w:r>
    </w:p>
    <w:p w14:paraId="153830A6" w14:textId="525DCA83" w:rsidR="0079249F" w:rsidRPr="00532F8A" w:rsidRDefault="0079249F" w:rsidP="002D5DF6">
      <w:pPr>
        <w:pStyle w:val="BodyText2"/>
        <w:numPr>
          <w:ilvl w:val="0"/>
          <w:numId w:val="2"/>
        </w:numPr>
        <w:spacing w:after="0" w:line="240" w:lineRule="auto"/>
        <w:jc w:val="both"/>
        <w:rPr>
          <w:szCs w:val="22"/>
          <w:lang w:val="lv-LV"/>
        </w:rPr>
      </w:pPr>
      <w:r>
        <w:t>Papildus v</w:t>
      </w:r>
      <w:r>
        <w:rPr>
          <w:lang w:val="lv-LV"/>
        </w:rPr>
        <w:t xml:space="preserve">ēlamies norādīt, ka </w:t>
      </w:r>
      <w:r>
        <w:t xml:space="preserve">viedoklī tiek lietots nepareizs nosaukums </w:t>
      </w:r>
      <w:r w:rsidRPr="0079249F">
        <w:t>Latvijas</w:t>
      </w:r>
      <w:r>
        <w:t xml:space="preserve"> Administratīvo pārkāpumu kodeksam, respektīvi, tekstā </w:t>
      </w:r>
      <w:r>
        <w:rPr>
          <w:lang w:val="lv-LV"/>
        </w:rPr>
        <w:t>tiek lietots</w:t>
      </w:r>
      <w:r>
        <w:t xml:space="preserve"> “Administratīvo pārkāpumu kodekss” nevis </w:t>
      </w:r>
      <w:r>
        <w:rPr>
          <w:lang w:val="lv-LV"/>
        </w:rPr>
        <w:t>“Latvijas Administratīvo pārkāpumu kodekss”.</w:t>
      </w:r>
    </w:p>
    <w:p w14:paraId="2E970857" w14:textId="77777777" w:rsidR="006E414B" w:rsidRPr="00532F8A" w:rsidRDefault="006E414B" w:rsidP="004F1D23">
      <w:pPr>
        <w:pStyle w:val="BodyText2"/>
        <w:spacing w:after="0" w:line="240" w:lineRule="auto"/>
        <w:jc w:val="both"/>
        <w:rPr>
          <w:szCs w:val="22"/>
          <w:lang w:val="lv-LV"/>
        </w:rPr>
      </w:pPr>
    </w:p>
    <w:p w14:paraId="7327B902" w14:textId="77777777" w:rsidR="006E414B" w:rsidRPr="00532F8A" w:rsidRDefault="006E414B" w:rsidP="004F1D23">
      <w:pPr>
        <w:pStyle w:val="BodyText2"/>
        <w:spacing w:after="0" w:line="240" w:lineRule="auto"/>
        <w:jc w:val="both"/>
        <w:rPr>
          <w:szCs w:val="22"/>
          <w:lang w:val="lv-LV"/>
        </w:rPr>
      </w:pPr>
    </w:p>
    <w:p w14:paraId="55F185E6" w14:textId="77777777" w:rsidR="000E768A" w:rsidRPr="00532F8A" w:rsidRDefault="000E768A" w:rsidP="004F1D23">
      <w:pPr>
        <w:pStyle w:val="BodyText2"/>
        <w:spacing w:after="0" w:line="240" w:lineRule="auto"/>
        <w:jc w:val="both"/>
        <w:rPr>
          <w:b/>
          <w:szCs w:val="22"/>
          <w:u w:val="single"/>
          <w:lang w:val="lv-LV"/>
        </w:rPr>
      </w:pPr>
      <w:r w:rsidRPr="00532F8A">
        <w:rPr>
          <w:b/>
          <w:szCs w:val="22"/>
          <w:u w:val="single"/>
          <w:lang w:val="lv-LV"/>
        </w:rPr>
        <w:t>Konvencijas 10. pants</w:t>
      </w:r>
    </w:p>
    <w:p w14:paraId="2DAAB248" w14:textId="07E2136D" w:rsidR="000E768A" w:rsidRPr="00532F8A" w:rsidRDefault="009B30F9" w:rsidP="004F1D23">
      <w:pPr>
        <w:pStyle w:val="BodyText2"/>
        <w:spacing w:after="0" w:line="240" w:lineRule="auto"/>
        <w:jc w:val="both"/>
        <w:rPr>
          <w:i/>
          <w:szCs w:val="22"/>
          <w:lang w:val="lv-LV"/>
        </w:rPr>
      </w:pPr>
      <w:r w:rsidRPr="00532F8A">
        <w:rPr>
          <w:i/>
          <w:szCs w:val="22"/>
          <w:lang w:val="lv-LV"/>
        </w:rPr>
        <w:t>Mazākumtautību valodu lietošana saskarsmē ar valsts pārvaldi</w:t>
      </w:r>
    </w:p>
    <w:p w14:paraId="1F5D4FFF" w14:textId="77777777" w:rsidR="000E768A" w:rsidRPr="00532F8A" w:rsidRDefault="000E768A" w:rsidP="004F1D23">
      <w:pPr>
        <w:pStyle w:val="BodyText2"/>
        <w:spacing w:after="0" w:line="240" w:lineRule="auto"/>
        <w:jc w:val="both"/>
        <w:rPr>
          <w:szCs w:val="22"/>
          <w:lang w:val="lv-LV"/>
        </w:rPr>
      </w:pPr>
    </w:p>
    <w:p w14:paraId="59D2BA8F" w14:textId="494DCFDC" w:rsidR="00707A6B" w:rsidRPr="00532F8A" w:rsidRDefault="00707A6B" w:rsidP="004F1D23">
      <w:pPr>
        <w:pStyle w:val="BodyText2"/>
        <w:spacing w:after="0" w:line="240" w:lineRule="auto"/>
        <w:jc w:val="both"/>
        <w:rPr>
          <w:b/>
          <w:color w:val="000000" w:themeColor="text1"/>
          <w:szCs w:val="22"/>
          <w:lang w:val="lv-LV"/>
        </w:rPr>
      </w:pPr>
      <w:r w:rsidRPr="00532F8A">
        <w:rPr>
          <w:b/>
          <w:color w:val="000000" w:themeColor="text1"/>
          <w:szCs w:val="22"/>
          <w:lang w:val="lv-LV"/>
        </w:rPr>
        <w:t xml:space="preserve">Viedokļa </w:t>
      </w:r>
      <w:r w:rsidR="009B30F9" w:rsidRPr="00532F8A">
        <w:rPr>
          <w:b/>
          <w:color w:val="000000" w:themeColor="text1"/>
          <w:szCs w:val="22"/>
          <w:lang w:val="lv-LV"/>
        </w:rPr>
        <w:t>120. – 123.</w:t>
      </w:r>
      <w:r w:rsidRPr="00532F8A">
        <w:rPr>
          <w:b/>
          <w:color w:val="000000" w:themeColor="text1"/>
          <w:szCs w:val="22"/>
          <w:lang w:val="lv-LV"/>
        </w:rPr>
        <w:t xml:space="preserve"> punkts</w:t>
      </w:r>
    </w:p>
    <w:p w14:paraId="28D8C3F1" w14:textId="77777777" w:rsidR="003549C5" w:rsidRPr="003549C5" w:rsidRDefault="003549C5" w:rsidP="003549C5">
      <w:pPr>
        <w:pStyle w:val="ListParagraph"/>
        <w:numPr>
          <w:ilvl w:val="0"/>
          <w:numId w:val="2"/>
        </w:numPr>
        <w:spacing w:after="0" w:line="240" w:lineRule="auto"/>
        <w:jc w:val="both"/>
        <w:rPr>
          <w:rFonts w:ascii="Times New Roman" w:hAnsi="Times New Roman" w:cs="Times New Roman"/>
          <w:sz w:val="24"/>
          <w:szCs w:val="24"/>
        </w:rPr>
      </w:pPr>
      <w:r w:rsidRPr="0010432C">
        <w:rPr>
          <w:rFonts w:ascii="Times New Roman" w:hAnsi="Times New Roman" w:cs="Times New Roman"/>
          <w:sz w:val="24"/>
          <w:szCs w:val="24"/>
        </w:rPr>
        <w:t>Ņemot vērā vēsturiskās īpatnības, to, ka latviešu skaitliskais sastāvs 20.</w:t>
      </w:r>
      <w:r>
        <w:rPr>
          <w:rFonts w:ascii="Times New Roman" w:hAnsi="Times New Roman" w:cs="Times New Roman"/>
          <w:sz w:val="24"/>
          <w:szCs w:val="24"/>
        </w:rPr>
        <w:t xml:space="preserve"> </w:t>
      </w:r>
      <w:r w:rsidRPr="0010432C">
        <w:rPr>
          <w:rFonts w:ascii="Times New Roman" w:hAnsi="Times New Roman" w:cs="Times New Roman"/>
          <w:sz w:val="24"/>
          <w:szCs w:val="24"/>
        </w:rPr>
        <w:t>gadsimta laikā valsts teritorijā ir samazinājies, atsevišķās lielākajās pilsētās, arī Rīgā, pamatnāc</w:t>
      </w:r>
      <w:r>
        <w:rPr>
          <w:rFonts w:ascii="Times New Roman" w:hAnsi="Times New Roman" w:cs="Times New Roman"/>
          <w:sz w:val="24"/>
          <w:szCs w:val="24"/>
        </w:rPr>
        <w:t>ija joprojām ir minoritāte</w:t>
      </w:r>
      <w:r w:rsidRPr="0010432C">
        <w:rPr>
          <w:rFonts w:ascii="Times New Roman" w:hAnsi="Times New Roman" w:cs="Times New Roman"/>
          <w:sz w:val="24"/>
          <w:szCs w:val="24"/>
        </w:rPr>
        <w:t xml:space="preserve"> un latviešu valoda tikai nesen atguvusi valsts valodas statusu,</w:t>
      </w:r>
      <w:r>
        <w:rPr>
          <w:rFonts w:ascii="Times New Roman" w:hAnsi="Times New Roman" w:cs="Times New Roman"/>
          <w:sz w:val="24"/>
          <w:szCs w:val="24"/>
        </w:rPr>
        <w:t xml:space="preserve"> </w:t>
      </w:r>
      <w:r w:rsidRPr="0010432C">
        <w:rPr>
          <w:rFonts w:ascii="Times New Roman" w:hAnsi="Times New Roman" w:cs="Times New Roman"/>
          <w:sz w:val="24"/>
          <w:szCs w:val="24"/>
        </w:rPr>
        <w:t>nepieciešamība aizsargāt valsts valodu un nostiprināt tās lietošanu ir cieši saistīta ar Latvijas valsts demokrātisko iekārtu. Ievērojot latviešu valodas kā valsts valodas nostiprinājumu Satversmē, kā arī to, ka globalizācijas apstākļos Latvija ir vienīgā vieta</w:t>
      </w:r>
      <w:r>
        <w:rPr>
          <w:rFonts w:ascii="Times New Roman" w:hAnsi="Times New Roman" w:cs="Times New Roman"/>
          <w:sz w:val="24"/>
          <w:szCs w:val="24"/>
        </w:rPr>
        <w:t xml:space="preserve"> </w:t>
      </w:r>
      <w:r w:rsidRPr="0010432C">
        <w:rPr>
          <w:rFonts w:ascii="Times New Roman" w:hAnsi="Times New Roman" w:cs="Times New Roman"/>
          <w:sz w:val="24"/>
          <w:szCs w:val="24"/>
        </w:rPr>
        <w:t>pasaulē, kur var tikt garantēta latviešu valodas un līdz ar to arī pamatnācijas pastāvēšana un attīstība, latviešu valodas kā valsts valodas lietošanas jomas sašaurinājums valsts teritorijā uzskatāms arī par valsts</w:t>
      </w:r>
      <w:r>
        <w:rPr>
          <w:rFonts w:ascii="Times New Roman" w:hAnsi="Times New Roman" w:cs="Times New Roman"/>
          <w:sz w:val="24"/>
          <w:szCs w:val="24"/>
        </w:rPr>
        <w:t xml:space="preserve"> </w:t>
      </w:r>
      <w:r w:rsidRPr="0010432C">
        <w:rPr>
          <w:rFonts w:ascii="Times New Roman" w:hAnsi="Times New Roman" w:cs="Times New Roman"/>
          <w:sz w:val="24"/>
          <w:szCs w:val="24"/>
        </w:rPr>
        <w:t>demokrātiskās iekārt</w:t>
      </w:r>
      <w:r>
        <w:rPr>
          <w:rFonts w:ascii="Times New Roman" w:hAnsi="Times New Roman" w:cs="Times New Roman"/>
          <w:sz w:val="24"/>
          <w:szCs w:val="24"/>
        </w:rPr>
        <w:t xml:space="preserve">as apdraudējumu </w:t>
      </w:r>
      <w:r w:rsidRPr="0010432C">
        <w:rPr>
          <w:rFonts w:ascii="Times New Roman" w:hAnsi="Times New Roman" w:cs="Times New Roman"/>
          <w:sz w:val="24"/>
          <w:szCs w:val="24"/>
        </w:rPr>
        <w:t>(Satversmes tiesas spriedums lietā nr. 2001-04-0103)</w:t>
      </w:r>
      <w:r>
        <w:rPr>
          <w:rFonts w:ascii="Times New Roman" w:hAnsi="Times New Roman" w:cs="Times New Roman"/>
          <w:sz w:val="24"/>
          <w:szCs w:val="24"/>
        </w:rPr>
        <w:t xml:space="preserve">. </w:t>
      </w:r>
      <w:r w:rsidRPr="0010432C">
        <w:rPr>
          <w:rFonts w:ascii="Times New Roman" w:hAnsi="Times New Roman" w:cs="Times New Roman"/>
          <w:sz w:val="24"/>
          <w:szCs w:val="24"/>
        </w:rPr>
        <w:t>Tādējādi valsts, nosakot valodu par valsts valodu, principā apņemas garantēt pilsoņiem tiesības lietot šo valodu bez ierobežojumiem ne tikai privātajā dzīvē, bet arī attiecībās ar valsts iestādēm, sūtot un saņemot informāciju šajā valodā.</w:t>
      </w:r>
      <w:r>
        <w:rPr>
          <w:rFonts w:ascii="Times New Roman" w:hAnsi="Times New Roman" w:cs="Times New Roman"/>
          <w:sz w:val="24"/>
          <w:szCs w:val="24"/>
        </w:rPr>
        <w:t xml:space="preserve"> </w:t>
      </w:r>
      <w:r w:rsidRPr="0010432C">
        <w:rPr>
          <w:rFonts w:ascii="Times New Roman" w:hAnsi="Times New Roman" w:cs="Times New Roman"/>
          <w:sz w:val="24"/>
          <w:szCs w:val="24"/>
        </w:rPr>
        <w:t xml:space="preserve">Bez tam valsts varas institūciju lēmumi valstij būtisku vērtību, piemēram, valodas, </w:t>
      </w:r>
      <w:r w:rsidRPr="0010432C">
        <w:rPr>
          <w:rFonts w:ascii="Times New Roman" w:hAnsi="Times New Roman" w:cs="Times New Roman"/>
          <w:sz w:val="24"/>
          <w:szCs w:val="24"/>
        </w:rPr>
        <w:lastRenderedPageBreak/>
        <w:t>pilsonības vai arī kultūras mantojuma, aizsargāšanai ir uzs</w:t>
      </w:r>
      <w:r>
        <w:rPr>
          <w:rFonts w:ascii="Times New Roman" w:hAnsi="Times New Roman" w:cs="Times New Roman"/>
          <w:sz w:val="24"/>
          <w:szCs w:val="24"/>
        </w:rPr>
        <w:t>katāmi par politiskiem lēmumiem</w:t>
      </w:r>
      <w:r w:rsidRPr="003549C5">
        <w:rPr>
          <w:rFonts w:ascii="Times New Roman" w:hAnsi="Times New Roman" w:cs="Times New Roman"/>
          <w:sz w:val="24"/>
          <w:szCs w:val="24"/>
        </w:rPr>
        <w:t xml:space="preserve"> (Satversmes tiesas spriedums lietā nr. 2005-02-0106)</w:t>
      </w:r>
      <w:r>
        <w:rPr>
          <w:rFonts w:ascii="Times New Roman" w:hAnsi="Times New Roman" w:cs="Times New Roman"/>
          <w:sz w:val="24"/>
          <w:szCs w:val="24"/>
        </w:rPr>
        <w:t>.</w:t>
      </w:r>
      <w:r w:rsidRPr="003549C5">
        <w:rPr>
          <w:rFonts w:ascii="Times New Roman" w:hAnsi="Times New Roman" w:cs="Times New Roman"/>
          <w:sz w:val="24"/>
          <w:szCs w:val="24"/>
        </w:rPr>
        <w:t xml:space="preserve"> Tādēļ ir saprotams, ka Valsts valodas likums paredz saglabāt, aizsargāt un attīstīt latviešu valodu, vienlaicīgi, nodrošinot mazākumtautību integrāciju Latvijas sabiedrībā un ievērojot mazākumtautību tiesības izmantot savu dzimto vai citu valodu.</w:t>
      </w:r>
    </w:p>
    <w:p w14:paraId="0D1714DB" w14:textId="5B4AD5A0" w:rsidR="008C5269" w:rsidRPr="00532F8A" w:rsidRDefault="009B30F9" w:rsidP="004F1D23">
      <w:pPr>
        <w:pStyle w:val="BodyText2"/>
        <w:numPr>
          <w:ilvl w:val="0"/>
          <w:numId w:val="2"/>
        </w:numPr>
        <w:spacing w:after="0" w:line="240" w:lineRule="auto"/>
        <w:jc w:val="both"/>
        <w:rPr>
          <w:color w:val="000000" w:themeColor="text1"/>
          <w:szCs w:val="22"/>
          <w:lang w:val="lv-LV"/>
        </w:rPr>
      </w:pPr>
      <w:r w:rsidRPr="00532F8A">
        <w:rPr>
          <w:color w:val="000000" w:themeColor="text1"/>
          <w:szCs w:val="22"/>
          <w:lang w:val="lv-LV"/>
        </w:rPr>
        <w:t>Vēlamies atgādināt, ka L</w:t>
      </w:r>
      <w:r w:rsidR="00BD7030" w:rsidRPr="00532F8A">
        <w:rPr>
          <w:color w:val="000000" w:themeColor="text1"/>
          <w:szCs w:val="22"/>
          <w:lang w:val="lv-LV"/>
        </w:rPr>
        <w:t>atvijas normatīvajos aktos ir noteikts skaidrs regulējums latviešu valodas lietošanai valsts pārvaldes institūcijās. Tāpat ir noteikts, kādos gadījumos iespējams lietot mazākumtautību valodas saziņā ar valsts iestādēm, piemēram, saziņā ar policijas un ārstniecības iestādēm, glābšanas dienestiem un citām iestādēm steidzamos medicīniskās palīdzības izsaukuma gadījumos, noziegumu izdarīšanas vai citu likumpārkāpumu gadījumos.</w:t>
      </w:r>
    </w:p>
    <w:p w14:paraId="60F24D04" w14:textId="77777777" w:rsidR="00ED3F68" w:rsidRPr="00532F8A" w:rsidRDefault="00ED3F68" w:rsidP="00ED3F68">
      <w:pPr>
        <w:pStyle w:val="BodyText2"/>
        <w:spacing w:after="0" w:line="240" w:lineRule="auto"/>
        <w:ind w:left="360"/>
        <w:jc w:val="both"/>
        <w:rPr>
          <w:color w:val="000000" w:themeColor="text1"/>
          <w:szCs w:val="22"/>
          <w:lang w:val="lv-LV"/>
        </w:rPr>
      </w:pPr>
    </w:p>
    <w:p w14:paraId="5B5CA112" w14:textId="77777777" w:rsidR="00D04056" w:rsidRPr="00532F8A" w:rsidRDefault="00D04056" w:rsidP="004F1D23">
      <w:pPr>
        <w:pStyle w:val="BodyText2"/>
        <w:spacing w:after="0" w:line="240" w:lineRule="auto"/>
        <w:jc w:val="both"/>
        <w:rPr>
          <w:color w:val="000000" w:themeColor="text1"/>
          <w:szCs w:val="22"/>
          <w:lang w:val="lv-LV"/>
        </w:rPr>
      </w:pPr>
    </w:p>
    <w:p w14:paraId="4987DE77" w14:textId="77777777" w:rsidR="000E768A" w:rsidRPr="00532F8A" w:rsidRDefault="000E768A" w:rsidP="004F1D23">
      <w:pPr>
        <w:pStyle w:val="BodyText2"/>
        <w:spacing w:after="0" w:line="240" w:lineRule="auto"/>
        <w:jc w:val="both"/>
        <w:rPr>
          <w:b/>
          <w:color w:val="000000" w:themeColor="text1"/>
          <w:szCs w:val="22"/>
          <w:u w:val="single"/>
          <w:lang w:val="lv-LV"/>
        </w:rPr>
      </w:pPr>
      <w:r w:rsidRPr="00532F8A">
        <w:rPr>
          <w:b/>
          <w:color w:val="000000" w:themeColor="text1"/>
          <w:szCs w:val="22"/>
          <w:u w:val="single"/>
          <w:lang w:val="lv-LV"/>
        </w:rPr>
        <w:t>Konvencijas 11. pants</w:t>
      </w:r>
    </w:p>
    <w:p w14:paraId="7C6E4AF3" w14:textId="77777777" w:rsidR="000E768A" w:rsidRPr="00532F8A" w:rsidRDefault="000E768A" w:rsidP="004F1D23">
      <w:pPr>
        <w:pStyle w:val="BodyText2"/>
        <w:spacing w:after="0" w:line="240" w:lineRule="auto"/>
        <w:jc w:val="both"/>
        <w:rPr>
          <w:i/>
          <w:color w:val="000000" w:themeColor="text1"/>
          <w:szCs w:val="22"/>
          <w:lang w:val="lv-LV"/>
        </w:rPr>
      </w:pPr>
      <w:r w:rsidRPr="00532F8A">
        <w:rPr>
          <w:i/>
          <w:color w:val="000000" w:themeColor="text1"/>
          <w:szCs w:val="22"/>
          <w:lang w:val="lv-LV"/>
        </w:rPr>
        <w:t>Personvārdi mazākumtautību valodās</w:t>
      </w:r>
    </w:p>
    <w:p w14:paraId="288FCAD8" w14:textId="77777777" w:rsidR="00F669DD" w:rsidRPr="00532F8A" w:rsidRDefault="00F669DD" w:rsidP="004F1D23">
      <w:pPr>
        <w:pStyle w:val="BodyText2"/>
        <w:spacing w:after="0" w:line="240" w:lineRule="auto"/>
        <w:jc w:val="both"/>
        <w:rPr>
          <w:b/>
          <w:color w:val="000000" w:themeColor="text1"/>
          <w:szCs w:val="22"/>
          <w:lang w:val="lv-LV"/>
        </w:rPr>
      </w:pPr>
    </w:p>
    <w:p w14:paraId="2F658973" w14:textId="77777777" w:rsidR="00F669DD" w:rsidRPr="00532F8A" w:rsidRDefault="00F669DD" w:rsidP="004F1D23">
      <w:pPr>
        <w:pStyle w:val="BodyText2"/>
        <w:spacing w:after="0" w:line="240" w:lineRule="auto"/>
        <w:jc w:val="both"/>
        <w:rPr>
          <w:b/>
          <w:color w:val="000000" w:themeColor="text1"/>
          <w:szCs w:val="22"/>
          <w:lang w:val="lv-LV"/>
        </w:rPr>
      </w:pPr>
      <w:r w:rsidRPr="00532F8A">
        <w:rPr>
          <w:b/>
          <w:color w:val="000000" w:themeColor="text1"/>
          <w:szCs w:val="22"/>
          <w:lang w:val="lv-LV"/>
        </w:rPr>
        <w:t>Viedokļa 12</w:t>
      </w:r>
      <w:r w:rsidR="009C7191" w:rsidRPr="00532F8A">
        <w:rPr>
          <w:b/>
          <w:color w:val="000000" w:themeColor="text1"/>
          <w:szCs w:val="22"/>
          <w:lang w:val="lv-LV"/>
        </w:rPr>
        <w:t>5</w:t>
      </w:r>
      <w:r w:rsidRPr="00532F8A">
        <w:rPr>
          <w:b/>
          <w:color w:val="000000" w:themeColor="text1"/>
          <w:szCs w:val="22"/>
          <w:lang w:val="lv-LV"/>
        </w:rPr>
        <w:t>. – 127. punkts</w:t>
      </w:r>
    </w:p>
    <w:p w14:paraId="5E2AB341" w14:textId="77777777" w:rsidR="00677C5A" w:rsidRDefault="00F669DD" w:rsidP="00677C5A">
      <w:pPr>
        <w:pStyle w:val="BodyText2"/>
        <w:numPr>
          <w:ilvl w:val="0"/>
          <w:numId w:val="2"/>
        </w:numPr>
        <w:spacing w:after="0" w:line="240" w:lineRule="auto"/>
        <w:jc w:val="both"/>
        <w:rPr>
          <w:color w:val="000000" w:themeColor="text1"/>
          <w:szCs w:val="22"/>
          <w:lang w:val="lv-LV"/>
        </w:rPr>
      </w:pPr>
      <w:r w:rsidRPr="00532F8A">
        <w:rPr>
          <w:color w:val="000000" w:themeColor="text1"/>
          <w:szCs w:val="22"/>
          <w:lang w:val="lv-LV"/>
        </w:rPr>
        <w:t xml:space="preserve">Latvija atkārtoti vēlas uzsvērt, ka </w:t>
      </w:r>
      <w:r w:rsidR="00DD224A">
        <w:rPr>
          <w:color w:val="000000" w:themeColor="text1"/>
          <w:szCs w:val="22"/>
          <w:lang w:val="lv-LV"/>
        </w:rPr>
        <w:t>starptautiskās tiesības neaizliedz valstij regulēt personvārdu rakstību tās izdotajos personu</w:t>
      </w:r>
      <w:r w:rsidRPr="00532F8A">
        <w:rPr>
          <w:color w:val="000000" w:themeColor="text1"/>
          <w:szCs w:val="22"/>
          <w:lang w:val="lv-LV"/>
        </w:rPr>
        <w:t xml:space="preserve"> apliecinošos dokumentos un citos oficiālos dokumentos. </w:t>
      </w:r>
      <w:r w:rsidR="00677C5A">
        <w:rPr>
          <w:color w:val="000000" w:themeColor="text1"/>
          <w:szCs w:val="22"/>
          <w:lang w:val="lv-LV"/>
        </w:rPr>
        <w:t xml:space="preserve">Kā Eiropas Cilvēktiesību tiesa atzina lietā </w:t>
      </w:r>
      <w:proofErr w:type="spellStart"/>
      <w:r w:rsidR="00677C5A" w:rsidRPr="00677C5A">
        <w:rPr>
          <w:i/>
          <w:color w:val="000000" w:themeColor="text1"/>
          <w:szCs w:val="22"/>
          <w:lang w:val="lv-LV"/>
        </w:rPr>
        <w:t>Mentzen</w:t>
      </w:r>
      <w:proofErr w:type="spellEnd"/>
      <w:r w:rsidR="00677C5A" w:rsidRPr="00677C5A">
        <w:rPr>
          <w:i/>
          <w:color w:val="000000" w:themeColor="text1"/>
          <w:szCs w:val="22"/>
          <w:lang w:val="lv-LV"/>
        </w:rPr>
        <w:t xml:space="preserve"> pret Latviju</w:t>
      </w:r>
      <w:r w:rsidR="00677C5A">
        <w:rPr>
          <w:color w:val="000000" w:themeColor="text1"/>
          <w:szCs w:val="22"/>
          <w:lang w:val="lv-LV"/>
        </w:rPr>
        <w:t xml:space="preserve">, </w:t>
      </w:r>
      <w:r w:rsidR="00677C5A" w:rsidRPr="00677C5A">
        <w:rPr>
          <w:color w:val="000000" w:themeColor="text1"/>
          <w:szCs w:val="22"/>
          <w:lang w:val="lv-LV"/>
        </w:rPr>
        <w:t>valsts valoda ir viena no konstitucionālajām pamatvērtībām, tāpat kā valsts teritorija, valsts uzbūve un valsts karogs. Tādējādi valsts, kas atzīst konkrētu valodu par oficiālu, uzņemas garantēt saviem pilsoņiem tiesības to lietot netraucēti ne tikai savā privātajā dzīvē, bet arī saskaroties ar valsts iestādēm, nosūtot un saņemot informāciju šajā valodā.</w:t>
      </w:r>
    </w:p>
    <w:p w14:paraId="6556D778" w14:textId="630F5487" w:rsidR="00F669DD" w:rsidRPr="00532F8A" w:rsidRDefault="00F669DD" w:rsidP="00677C5A">
      <w:pPr>
        <w:pStyle w:val="BodyText2"/>
        <w:numPr>
          <w:ilvl w:val="0"/>
          <w:numId w:val="2"/>
        </w:numPr>
        <w:spacing w:after="0" w:line="240" w:lineRule="auto"/>
        <w:jc w:val="both"/>
        <w:rPr>
          <w:color w:val="000000" w:themeColor="text1"/>
          <w:szCs w:val="22"/>
          <w:lang w:val="lv-LV"/>
        </w:rPr>
      </w:pPr>
      <w:r w:rsidRPr="00532F8A">
        <w:rPr>
          <w:color w:val="000000" w:themeColor="text1"/>
          <w:szCs w:val="22"/>
          <w:lang w:val="lv-LV"/>
        </w:rPr>
        <w:t>Latvijas normatīvie akti (Valsts valodas likums, Personu apliecinošu dokumentu likums, Ministru kabineta 2004. gada 2. marta noteikumi Nr. 114 „Noteikumi par personvārdu rakstību un lietošanu latviešu valodā, kā arī to identifikāciju” un Ministru kabineta 2012. gada 21. februāra noteikumi Nr. 134 „Personu apliecinošu dokumentu noteikumi”) paredz skaidru procedūru citvalodu personvārdu atveidei latviešu valodā un identifikācijai personas dokumentos. Latvijas normatīvie akti nodrošina Konvencijas 11. panta pirmās daļas īstenošanu un garantē nacionālo minoritāšu pārstāvju tiesības izmantot savu vārdu un uzvārdu mazākumtautību valodā.</w:t>
      </w:r>
    </w:p>
    <w:p w14:paraId="4F94F680" w14:textId="10FFEB71" w:rsidR="00F669DD" w:rsidRPr="00B3268A" w:rsidRDefault="001B4915" w:rsidP="002D5DF6">
      <w:pPr>
        <w:pStyle w:val="BodyText2"/>
        <w:numPr>
          <w:ilvl w:val="0"/>
          <w:numId w:val="2"/>
        </w:numPr>
        <w:spacing w:after="0" w:line="240" w:lineRule="auto"/>
        <w:jc w:val="both"/>
        <w:rPr>
          <w:color w:val="000000" w:themeColor="text1"/>
          <w:szCs w:val="22"/>
          <w:lang w:val="lv-LV"/>
        </w:rPr>
      </w:pPr>
      <w:r w:rsidRPr="00532F8A">
        <w:rPr>
          <w:color w:val="000000" w:themeColor="text1"/>
          <w:szCs w:val="22"/>
          <w:lang w:val="lv-LV"/>
        </w:rPr>
        <w:t xml:space="preserve">Latvija arī </w:t>
      </w:r>
      <w:r w:rsidR="00F669DD" w:rsidRPr="00532F8A">
        <w:rPr>
          <w:color w:val="000000" w:themeColor="text1"/>
          <w:szCs w:val="22"/>
          <w:lang w:val="lv-LV"/>
        </w:rPr>
        <w:t>vēlas norādīt, ka</w:t>
      </w:r>
      <w:r w:rsidRPr="00532F8A">
        <w:rPr>
          <w:color w:val="000000" w:themeColor="text1"/>
          <w:szCs w:val="22"/>
          <w:lang w:val="lv-LV"/>
        </w:rPr>
        <w:t>,</w:t>
      </w:r>
      <w:r w:rsidR="00F669DD" w:rsidRPr="00532F8A">
        <w:rPr>
          <w:color w:val="000000" w:themeColor="text1"/>
          <w:szCs w:val="22"/>
          <w:lang w:val="lv-LV"/>
        </w:rPr>
        <w:t xml:space="preserve"> saskaņā ar Ministru kabineta 2013. gada 3. septembra noteikumu Nr. 761 „Noteikumi par civilstāvokļa aktu reģistriem” 136.4. apakšpunktu</w:t>
      </w:r>
      <w:r w:rsidRPr="00532F8A">
        <w:rPr>
          <w:color w:val="000000" w:themeColor="text1"/>
          <w:szCs w:val="22"/>
          <w:lang w:val="lv-LV"/>
        </w:rPr>
        <w:t>,</w:t>
      </w:r>
      <w:r w:rsidR="00F669DD" w:rsidRPr="00532F8A">
        <w:rPr>
          <w:color w:val="000000" w:themeColor="text1"/>
          <w:szCs w:val="22"/>
          <w:lang w:val="lv-LV"/>
        </w:rPr>
        <w:t xml:space="preserve"> papildinājumus dzimšanas reģistrā izdara, pamatojoties uz personu </w:t>
      </w:r>
      <w:r w:rsidR="00F669DD" w:rsidRPr="00B3268A">
        <w:rPr>
          <w:color w:val="000000" w:themeColor="text1"/>
          <w:szCs w:val="22"/>
          <w:lang w:val="lv-LV"/>
        </w:rPr>
        <w:t>iesniegumu, ja persona, atveidojot personvārdu, kas ierakstīts izloksnē vai svešvalodā, vēlas saglabāt arī sava uzvārda vēsturisko formu vai citas valodas oriģinālformu. Šāda personvārda oriģinālformas ierakstīšana tiek veikta šķērssvītrās.</w:t>
      </w:r>
    </w:p>
    <w:p w14:paraId="20C17986" w14:textId="34D1F5F9" w:rsidR="00F669DD" w:rsidRPr="00B3268A" w:rsidRDefault="00F669DD" w:rsidP="002D5DF6">
      <w:pPr>
        <w:pStyle w:val="BodyText2"/>
        <w:numPr>
          <w:ilvl w:val="0"/>
          <w:numId w:val="2"/>
        </w:numPr>
        <w:spacing w:after="0" w:line="240" w:lineRule="auto"/>
        <w:jc w:val="both"/>
        <w:rPr>
          <w:color w:val="000000" w:themeColor="text1"/>
          <w:szCs w:val="22"/>
          <w:lang w:val="lv-LV"/>
        </w:rPr>
      </w:pPr>
      <w:r w:rsidRPr="00B3268A">
        <w:rPr>
          <w:color w:val="000000" w:themeColor="text1"/>
          <w:szCs w:val="22"/>
          <w:lang w:val="lv-LV"/>
        </w:rPr>
        <w:t>Attiecībā uz dzimšanas reģistrā norādīto vecāku vārdu un uzvārdu informējam,</w:t>
      </w:r>
      <w:r w:rsidR="003A09BF" w:rsidRPr="00B3268A">
        <w:rPr>
          <w:color w:val="000000" w:themeColor="text1"/>
          <w:szCs w:val="22"/>
          <w:lang w:val="lv-LV"/>
        </w:rPr>
        <w:t xml:space="preserve"> ka,</w:t>
      </w:r>
      <w:r w:rsidRPr="00B3268A">
        <w:rPr>
          <w:color w:val="000000" w:themeColor="text1"/>
          <w:szCs w:val="22"/>
          <w:lang w:val="lv-LV"/>
        </w:rPr>
        <w:t xml:space="preserve"> ja personas vecāki ir ārzemnieki un tiek uzrādīts personvārda oriģinālformu apliecinošs dokuments, dzimšanas reģistrā iespējams norādīt vecāku vārda un uzvārda oriģinālformu </w:t>
      </w:r>
      <w:proofErr w:type="spellStart"/>
      <w:r w:rsidRPr="00B3268A">
        <w:rPr>
          <w:color w:val="000000" w:themeColor="text1"/>
          <w:szCs w:val="22"/>
          <w:lang w:val="lv-LV"/>
        </w:rPr>
        <w:t>latīņalfabētiskajā</w:t>
      </w:r>
      <w:proofErr w:type="spellEnd"/>
      <w:r w:rsidRPr="00B3268A">
        <w:rPr>
          <w:color w:val="000000" w:themeColor="text1"/>
          <w:szCs w:val="22"/>
          <w:lang w:val="lv-LV"/>
        </w:rPr>
        <w:t xml:space="preserve"> transliterācijā papildus vecāku personvārdam, kas atveidots latviešu valodā.</w:t>
      </w:r>
    </w:p>
    <w:p w14:paraId="395FC82C" w14:textId="77777777" w:rsidR="00F669DD" w:rsidRPr="00B3268A" w:rsidRDefault="00F669DD" w:rsidP="002D5DF6">
      <w:pPr>
        <w:pStyle w:val="BodyText2"/>
        <w:numPr>
          <w:ilvl w:val="0"/>
          <w:numId w:val="2"/>
        </w:numPr>
        <w:spacing w:after="0" w:line="240" w:lineRule="auto"/>
        <w:jc w:val="both"/>
        <w:rPr>
          <w:color w:val="000000" w:themeColor="text1"/>
          <w:szCs w:val="22"/>
          <w:lang w:val="lv-LV"/>
        </w:rPr>
      </w:pPr>
      <w:r w:rsidRPr="00B3268A">
        <w:rPr>
          <w:color w:val="000000" w:themeColor="text1"/>
          <w:szCs w:val="22"/>
          <w:lang w:val="lv-LV"/>
        </w:rPr>
        <w:t xml:space="preserve">No minētā secināms, ka citvalodas personvārda oriģinālformas atveide ir iespējama gadījumos, ja personas vārds ir rakstāms </w:t>
      </w:r>
      <w:proofErr w:type="spellStart"/>
      <w:r w:rsidRPr="00B3268A">
        <w:rPr>
          <w:color w:val="000000" w:themeColor="text1"/>
          <w:szCs w:val="22"/>
          <w:lang w:val="lv-LV"/>
        </w:rPr>
        <w:t>latīņalfabētiskajā</w:t>
      </w:r>
      <w:proofErr w:type="spellEnd"/>
      <w:r w:rsidRPr="00B3268A">
        <w:rPr>
          <w:color w:val="000000" w:themeColor="text1"/>
          <w:szCs w:val="22"/>
          <w:lang w:val="lv-LV"/>
        </w:rPr>
        <w:t xml:space="preserve"> transliterācijā.</w:t>
      </w:r>
    </w:p>
    <w:p w14:paraId="2A8F0632" w14:textId="77777777" w:rsidR="000E768A" w:rsidRPr="00B3268A" w:rsidRDefault="000E768A" w:rsidP="004F1D23">
      <w:pPr>
        <w:pStyle w:val="BodyText2"/>
        <w:spacing w:after="0" w:line="240" w:lineRule="auto"/>
        <w:jc w:val="both"/>
        <w:rPr>
          <w:color w:val="000000" w:themeColor="text1"/>
          <w:szCs w:val="22"/>
          <w:lang w:val="lv-LV"/>
        </w:rPr>
      </w:pPr>
    </w:p>
    <w:p w14:paraId="4BED6735" w14:textId="77777777" w:rsidR="00F669DD" w:rsidRPr="00B3268A" w:rsidRDefault="00F669DD" w:rsidP="004F1D23">
      <w:pPr>
        <w:pStyle w:val="BodyText2"/>
        <w:spacing w:after="0" w:line="240" w:lineRule="auto"/>
        <w:jc w:val="both"/>
        <w:rPr>
          <w:i/>
          <w:color w:val="000000" w:themeColor="text1"/>
          <w:szCs w:val="22"/>
          <w:lang w:val="lv-LV"/>
        </w:rPr>
      </w:pPr>
      <w:r w:rsidRPr="00B3268A">
        <w:rPr>
          <w:i/>
          <w:color w:val="000000" w:themeColor="text1"/>
          <w:szCs w:val="22"/>
          <w:lang w:val="lv-LV"/>
        </w:rPr>
        <w:t>Mazākumtautību valodu lietošana topogrāfiskajos apzīmējumos un privātās izkārtnēs</w:t>
      </w:r>
    </w:p>
    <w:p w14:paraId="43F47F99" w14:textId="77777777" w:rsidR="00F669DD" w:rsidRPr="00B3268A" w:rsidRDefault="00F669DD" w:rsidP="004F1D23">
      <w:pPr>
        <w:pStyle w:val="BodyText2"/>
        <w:spacing w:after="0" w:line="240" w:lineRule="auto"/>
        <w:jc w:val="both"/>
        <w:rPr>
          <w:color w:val="000000" w:themeColor="text1"/>
          <w:szCs w:val="22"/>
          <w:lang w:val="lv-LV"/>
        </w:rPr>
      </w:pPr>
    </w:p>
    <w:p w14:paraId="15CFDE6F" w14:textId="77777777" w:rsidR="009C7191" w:rsidRPr="00B3268A" w:rsidRDefault="009C7191" w:rsidP="004F1D23">
      <w:pPr>
        <w:pStyle w:val="BodyText2"/>
        <w:spacing w:after="0" w:line="240" w:lineRule="auto"/>
        <w:jc w:val="both"/>
        <w:rPr>
          <w:b/>
          <w:color w:val="000000" w:themeColor="text1"/>
          <w:szCs w:val="22"/>
          <w:lang w:val="lv-LV"/>
        </w:rPr>
      </w:pPr>
      <w:r w:rsidRPr="00B3268A">
        <w:rPr>
          <w:b/>
          <w:color w:val="000000" w:themeColor="text1"/>
          <w:szCs w:val="22"/>
          <w:lang w:val="lv-LV"/>
        </w:rPr>
        <w:t>Viedokļa 129. – 131. punkts</w:t>
      </w:r>
    </w:p>
    <w:p w14:paraId="62951799" w14:textId="09AFC642" w:rsidR="009C7191" w:rsidRPr="00A24871" w:rsidRDefault="009C7191" w:rsidP="002D5DF6">
      <w:pPr>
        <w:pStyle w:val="BodyText2"/>
        <w:numPr>
          <w:ilvl w:val="0"/>
          <w:numId w:val="2"/>
        </w:numPr>
        <w:spacing w:after="0" w:line="240" w:lineRule="auto"/>
        <w:jc w:val="both"/>
        <w:rPr>
          <w:color w:val="000000" w:themeColor="text1"/>
          <w:szCs w:val="22"/>
          <w:lang w:val="lv-LV"/>
        </w:rPr>
      </w:pPr>
      <w:r w:rsidRPr="00B3268A">
        <w:rPr>
          <w:color w:val="000000" w:themeColor="text1"/>
          <w:lang w:val="lv-LV"/>
        </w:rPr>
        <w:t>Latvi</w:t>
      </w:r>
      <w:r w:rsidR="00B53715" w:rsidRPr="00B3268A">
        <w:rPr>
          <w:color w:val="000000" w:themeColor="text1"/>
          <w:lang w:val="lv-LV"/>
        </w:rPr>
        <w:t xml:space="preserve">ja atkārtoti vēlas uzsvērt, ka, </w:t>
      </w:r>
      <w:r w:rsidR="00B53715" w:rsidRPr="00B3268A">
        <w:rPr>
          <w:color w:val="000000" w:themeColor="text1"/>
        </w:rPr>
        <w:t>īstenojot</w:t>
      </w:r>
      <w:r w:rsidRPr="00B3268A">
        <w:rPr>
          <w:color w:val="000000" w:themeColor="text1"/>
        </w:rPr>
        <w:t xml:space="preserve"> Konvencijas 11. pantu, valstīm ir tiesības ņemt vērā specifiskos apstākļus un savu </w:t>
      </w:r>
      <w:r w:rsidR="0025616D">
        <w:rPr>
          <w:color w:val="000000" w:themeColor="text1"/>
          <w:lang w:val="lv-LV"/>
        </w:rPr>
        <w:t>tieslietu</w:t>
      </w:r>
      <w:r w:rsidRPr="00B3268A">
        <w:rPr>
          <w:color w:val="000000" w:themeColor="text1"/>
        </w:rPr>
        <w:t xml:space="preserve"> sistēmu. Pievienojot savam ratifikācijas instrumentam Deklarāciju, Latvija ir tikai izmantojusi savas ties</w:t>
      </w:r>
      <w:r w:rsidR="009B30F9" w:rsidRPr="00B3268A">
        <w:rPr>
          <w:color w:val="000000" w:themeColor="text1"/>
        </w:rPr>
        <w:t xml:space="preserve">ības noteikt Konvencijas </w:t>
      </w:r>
      <w:r w:rsidRPr="00B3268A">
        <w:rPr>
          <w:color w:val="000000" w:themeColor="text1"/>
        </w:rPr>
        <w:t>11. panta trešās daļas piemērošanas sfēru, nosakot tās piemērošanu atbilstoši Satversmei un citiem Latvijas Republikā spēkā esošiem normatīvajiem aktiem, kas nosaka valsts valodas lietojumu. Papildus jāuzsver, ka Satversme un citi normatīvie akti paredz saglabāt, aizsargāt un attīstīt latviešu valodu, vienlaicīgi, nodrošinot mazākumtautību integrāciju Latvijas sabiedrībā un ievērojot to tiesības izmantot savu dz</w:t>
      </w:r>
      <w:r w:rsidR="001A3CF1" w:rsidRPr="00B3268A">
        <w:rPr>
          <w:color w:val="000000" w:themeColor="text1"/>
        </w:rPr>
        <w:t>imto vai citu valodu. Tādējādi D</w:t>
      </w:r>
      <w:r w:rsidRPr="00B3268A">
        <w:rPr>
          <w:color w:val="000000" w:themeColor="text1"/>
        </w:rPr>
        <w:t>eklarācija nekādā veidā neierobežo Konvencijas mērķi saglabāt nacionālo minoritāšu kultūras un lingvistisko identitāti un to attīstīt.</w:t>
      </w:r>
    </w:p>
    <w:p w14:paraId="375582AE" w14:textId="01144E5A" w:rsidR="00A24871" w:rsidRPr="00B3268A" w:rsidRDefault="00A24871" w:rsidP="00A24871">
      <w:pPr>
        <w:pStyle w:val="BodyText2"/>
        <w:numPr>
          <w:ilvl w:val="0"/>
          <w:numId w:val="2"/>
        </w:numPr>
        <w:spacing w:after="0" w:line="240" w:lineRule="auto"/>
        <w:jc w:val="both"/>
        <w:rPr>
          <w:color w:val="000000" w:themeColor="text1"/>
          <w:szCs w:val="22"/>
          <w:lang w:val="lv-LV"/>
        </w:rPr>
      </w:pPr>
      <w:r>
        <w:rPr>
          <w:color w:val="000000" w:themeColor="text1"/>
          <w:szCs w:val="22"/>
          <w:lang w:val="lv-LV"/>
        </w:rPr>
        <w:t xml:space="preserve">Papildus vēlamies norādīt, ka </w:t>
      </w:r>
      <w:r w:rsidRPr="00A24871">
        <w:rPr>
          <w:color w:val="000000" w:themeColor="text1"/>
          <w:szCs w:val="22"/>
          <w:lang w:val="lv-LV"/>
        </w:rPr>
        <w:t>valsts valoda kā konstitucionāla vērtība ir aizsargājama un iedzīvināma praksē, un tās lietošana ikdienā Latvijas teritorijā un Latvijas iedzīvotāju vidū ir jāatbalsta. Valstij ar visiem tai pieejamajiem līdzekļiem ir maksimāli jāveicina tas, lai latviešu valodas lietojums tiktu nostiprināts Latvijas teritorijā. Latviešu valodai ir ne tikai informatīva, bet arī simboliska, vēsturiska un nacionāla nozīme. Prasībai vietvārdus lietot un sabiedrībai paredzēto tradicionālo un vispārpieejamo informāciju (ar konkrētiem izsmeļoši norādītiem izņēmumiem) sniegt tikai valsts valodā ir saskatāms leģitīms mērķis aizsargāt sabiedrībai būtiskas nacionālas intereses. Šādā veidā arī tiek praksē iedzīvināta daļa no vispārējās valsts politikas attiecībā uz valsts valodas lietošanu, kopumā tādā veidā arī ārvalstniekiem un cittautiešiem nodrošinot kvalitatīvu dzīves vidi un iespējas pilnvērtīgi iekļauties sabiedrības dzīvē un realizēt savas intereses. Valsts valodas lietošana topogrāfiskajos apzīmējumos un privātās izkārtnēs sniedz ievērojamu labumu un ieguvumu sabiedrībai, veicinot latviešu valodas lietošanu un apgūšanu ikdienas dzīves vidē, tādējādi arī palīdzot veiksmīgāk integrēt mazākumtautību pārstāvjus. Valsts valodas lietojums publiskajā telpā ir uzskatāms par vienu no pamatiem, lai sabiedrība būtu pēc iespējas vienotāka un saliedētāka.</w:t>
      </w:r>
    </w:p>
    <w:p w14:paraId="0CB7292B" w14:textId="77777777" w:rsidR="009C7191" w:rsidRPr="00B3268A" w:rsidRDefault="009C7191" w:rsidP="004F1D23">
      <w:pPr>
        <w:pStyle w:val="BodyText2"/>
        <w:spacing w:after="0" w:line="240" w:lineRule="auto"/>
        <w:jc w:val="both"/>
        <w:rPr>
          <w:szCs w:val="22"/>
          <w:lang w:val="lv-LV"/>
        </w:rPr>
      </w:pPr>
    </w:p>
    <w:p w14:paraId="69B30F44" w14:textId="77777777" w:rsidR="008C5269" w:rsidRPr="00B3268A" w:rsidRDefault="008C5269" w:rsidP="004F1D23">
      <w:pPr>
        <w:pStyle w:val="BodyText2"/>
        <w:spacing w:after="0" w:line="240" w:lineRule="auto"/>
        <w:jc w:val="both"/>
        <w:rPr>
          <w:szCs w:val="22"/>
          <w:lang w:val="lv-LV"/>
        </w:rPr>
      </w:pPr>
    </w:p>
    <w:p w14:paraId="155D89D5" w14:textId="77777777" w:rsidR="000E768A" w:rsidRPr="00B3268A" w:rsidRDefault="000E768A" w:rsidP="004F1D23">
      <w:pPr>
        <w:pStyle w:val="BodyText2"/>
        <w:spacing w:after="0" w:line="240" w:lineRule="auto"/>
        <w:jc w:val="both"/>
        <w:rPr>
          <w:b/>
          <w:szCs w:val="22"/>
          <w:u w:val="single"/>
          <w:lang w:val="lv-LV"/>
        </w:rPr>
      </w:pPr>
      <w:r w:rsidRPr="00B3268A">
        <w:rPr>
          <w:b/>
          <w:szCs w:val="22"/>
          <w:u w:val="single"/>
          <w:lang w:val="lv-LV"/>
        </w:rPr>
        <w:t>Konvencijas 12. pants</w:t>
      </w:r>
    </w:p>
    <w:p w14:paraId="30A2304B" w14:textId="3E16B565" w:rsidR="00AB5F42" w:rsidRPr="00B3268A" w:rsidRDefault="000E768A" w:rsidP="004F1D23">
      <w:pPr>
        <w:pStyle w:val="BodyText2"/>
        <w:spacing w:after="0" w:line="240" w:lineRule="auto"/>
        <w:jc w:val="both"/>
        <w:rPr>
          <w:i/>
          <w:szCs w:val="22"/>
          <w:lang w:val="lv-LV"/>
        </w:rPr>
      </w:pPr>
      <w:r w:rsidRPr="00B3268A">
        <w:rPr>
          <w:i/>
          <w:szCs w:val="22"/>
          <w:lang w:val="lv-LV"/>
        </w:rPr>
        <w:t>Vienlīdzīga piekļuve izglītībai un starpkultūru izglītība</w:t>
      </w:r>
    </w:p>
    <w:p w14:paraId="0839AD0D" w14:textId="77777777" w:rsidR="001D259A" w:rsidRPr="00B3268A" w:rsidRDefault="001D259A" w:rsidP="004F1D23">
      <w:pPr>
        <w:pStyle w:val="BodyText2"/>
        <w:spacing w:after="0" w:line="240" w:lineRule="auto"/>
        <w:jc w:val="both"/>
        <w:rPr>
          <w:i/>
          <w:szCs w:val="22"/>
          <w:lang w:val="lv-LV"/>
        </w:rPr>
      </w:pPr>
    </w:p>
    <w:p w14:paraId="0D41BA13" w14:textId="06347B26" w:rsidR="000139CF" w:rsidRPr="00B3268A" w:rsidRDefault="000139CF" w:rsidP="000139CF">
      <w:pPr>
        <w:pStyle w:val="BodyText2"/>
        <w:spacing w:after="0" w:line="240" w:lineRule="auto"/>
        <w:jc w:val="both"/>
        <w:rPr>
          <w:b/>
          <w:color w:val="000000" w:themeColor="text1"/>
          <w:szCs w:val="22"/>
          <w:lang w:val="lv-LV"/>
        </w:rPr>
      </w:pPr>
      <w:r w:rsidRPr="00B3268A">
        <w:rPr>
          <w:b/>
          <w:color w:val="000000" w:themeColor="text1"/>
          <w:szCs w:val="22"/>
          <w:lang w:val="lv-LV"/>
        </w:rPr>
        <w:t>Viedokļa 134., 135. un 140.punkts</w:t>
      </w:r>
    </w:p>
    <w:p w14:paraId="037A5493" w14:textId="02625A92" w:rsidR="000139CF" w:rsidRPr="00B3268A" w:rsidRDefault="000139CF" w:rsidP="000139CF">
      <w:pPr>
        <w:pStyle w:val="BodyText2"/>
        <w:numPr>
          <w:ilvl w:val="0"/>
          <w:numId w:val="2"/>
        </w:numPr>
        <w:spacing w:after="0" w:line="240" w:lineRule="auto"/>
        <w:jc w:val="both"/>
        <w:rPr>
          <w:color w:val="000000" w:themeColor="text1"/>
          <w:szCs w:val="22"/>
          <w:lang w:val="lv-LV"/>
        </w:rPr>
      </w:pPr>
      <w:r w:rsidRPr="00B3268A">
        <w:rPr>
          <w:color w:val="000000" w:themeColor="text1"/>
          <w:szCs w:val="22"/>
          <w:lang w:val="lv-LV"/>
        </w:rPr>
        <w:t>Lai nodrošinātu kompetenču pieejā balstīta vispārējās izglītības satura aprobāciju atbilstoši vispārējās izglītības obligātā satura aprakstam un mācību satura ieviešanu pirmsskolas izglītības, pamatizglītības un vidējās izglītības pakāpē, Eiropas Sociālā fonda projekta “Kompetenču pieeja mācību saturā” ietvaros norisinājās jauna vispārējās izglītības satura izstrāde. 2017. gada rudenī notika vispārējās izglītības satura piedāvājuma prezentācija, kurai sekoja sabiedriskā apspriešana līdz 2018. gada februārim, un saņemtie priekšlikumi tika izmantoti mācību satura pilnveidei. Notiek darbs pie normatīvā regulējuma izstrādes, lai 2019. gada 1. septembrī uzsāktu jaunā satura ieviešanu pirmsskolā. Jaunā vispārējās izglītības satura piedāvājumā ir iekļauti arī tādi aspekti kā tolerance, cieņa pret citām kultūrām, utt.</w:t>
      </w:r>
    </w:p>
    <w:p w14:paraId="45E596AB" w14:textId="23F0468D" w:rsidR="000139CF" w:rsidRPr="00B3268A" w:rsidRDefault="000139CF" w:rsidP="000139CF">
      <w:pPr>
        <w:pStyle w:val="BodyText2"/>
        <w:numPr>
          <w:ilvl w:val="0"/>
          <w:numId w:val="2"/>
        </w:numPr>
        <w:spacing w:after="0" w:line="240" w:lineRule="auto"/>
        <w:jc w:val="both"/>
        <w:rPr>
          <w:color w:val="000000" w:themeColor="text1"/>
          <w:szCs w:val="22"/>
          <w:lang w:val="lv-LV"/>
        </w:rPr>
      </w:pPr>
      <w:r w:rsidRPr="00B3268A">
        <w:rPr>
          <w:color w:val="000000" w:themeColor="text1"/>
          <w:szCs w:val="22"/>
          <w:lang w:val="lv-LV"/>
        </w:rPr>
        <w:t xml:space="preserve">Projekta ietvaros tiek izstrādāts arī mācību jomas “Kultūras izpratne un pašizpausme mākslā” saturs, kas paredz visiem izglītojamajiem vienlīdzīgas iespējas gūt izpratni par Latvijā dzīvojošo tautu kultūras izpausmēm un kultūras mantojumu, kā arī veicināt savstarpējās cieņas un starpkultūru dialoga veidošanos. </w:t>
      </w:r>
      <w:r w:rsidRPr="00B3268A">
        <w:rPr>
          <w:color w:val="000000" w:themeColor="text1"/>
          <w:szCs w:val="22"/>
          <w:lang w:val="lv-LV"/>
        </w:rPr>
        <w:lastRenderedPageBreak/>
        <w:t>Vienlaikus tiek izstrādāts jauns saturs arī mācību priekšmetam “Vēsture un Latvijas vēsture”, paredzot daudzpusīgu šo tēmu apguvi, aplūkojot dažādus vēstures posmus un notikumus, kā arī to ietekmi uz pasaules un Latvijas attīstību.</w:t>
      </w:r>
    </w:p>
    <w:p w14:paraId="7379C761" w14:textId="77777777" w:rsidR="000139CF" w:rsidRPr="00B3268A" w:rsidRDefault="000139CF" w:rsidP="004F1D23">
      <w:pPr>
        <w:pStyle w:val="BodyText2"/>
        <w:spacing w:after="0" w:line="240" w:lineRule="auto"/>
        <w:jc w:val="both"/>
        <w:rPr>
          <w:b/>
          <w:color w:val="000000" w:themeColor="text1"/>
          <w:szCs w:val="22"/>
          <w:lang w:val="lv-LV"/>
        </w:rPr>
      </w:pPr>
    </w:p>
    <w:p w14:paraId="3611AF5F" w14:textId="2A289F73" w:rsidR="00AB5F42" w:rsidRPr="00B3268A" w:rsidRDefault="00AB5F42" w:rsidP="004F1D23">
      <w:pPr>
        <w:pStyle w:val="BodyText2"/>
        <w:spacing w:after="0" w:line="240" w:lineRule="auto"/>
        <w:jc w:val="both"/>
        <w:rPr>
          <w:b/>
          <w:color w:val="000000" w:themeColor="text1"/>
          <w:szCs w:val="22"/>
          <w:lang w:val="lv-LV"/>
        </w:rPr>
      </w:pPr>
      <w:r w:rsidRPr="00B3268A">
        <w:rPr>
          <w:b/>
          <w:color w:val="000000" w:themeColor="text1"/>
          <w:szCs w:val="22"/>
          <w:lang w:val="lv-LV"/>
        </w:rPr>
        <w:t>Viedokļa 137. punkts</w:t>
      </w:r>
    </w:p>
    <w:p w14:paraId="6EF59C1E" w14:textId="31C9691C" w:rsidR="00AB5F42" w:rsidRPr="00B3268A" w:rsidRDefault="00AB5F42" w:rsidP="00AB5F42">
      <w:pPr>
        <w:pStyle w:val="BodyText2"/>
        <w:numPr>
          <w:ilvl w:val="0"/>
          <w:numId w:val="2"/>
        </w:numPr>
        <w:spacing w:after="0" w:line="240" w:lineRule="auto"/>
        <w:jc w:val="both"/>
        <w:rPr>
          <w:color w:val="000000" w:themeColor="text1"/>
          <w:szCs w:val="22"/>
          <w:lang w:val="lv-LV"/>
        </w:rPr>
      </w:pPr>
      <w:r w:rsidRPr="00B3268A">
        <w:rPr>
          <w:color w:val="000000" w:themeColor="text1"/>
          <w:szCs w:val="22"/>
          <w:lang w:val="lv-LV"/>
        </w:rPr>
        <w:t xml:space="preserve">Informējam, ka atbalsta pasākumi, kas tiek nodrošināti </w:t>
      </w:r>
      <w:proofErr w:type="spellStart"/>
      <w:r w:rsidRPr="00B3268A">
        <w:rPr>
          <w:color w:val="000000" w:themeColor="text1"/>
          <w:szCs w:val="22"/>
          <w:lang w:val="lv-LV"/>
        </w:rPr>
        <w:t>romu</w:t>
      </w:r>
      <w:proofErr w:type="spellEnd"/>
      <w:r w:rsidRPr="00B3268A">
        <w:rPr>
          <w:color w:val="000000" w:themeColor="text1"/>
          <w:szCs w:val="22"/>
          <w:lang w:val="lv-LV"/>
        </w:rPr>
        <w:t xml:space="preserve"> skolēniem,</w:t>
      </w:r>
      <w:r w:rsidR="001D259A" w:rsidRPr="00B3268A">
        <w:rPr>
          <w:color w:val="000000" w:themeColor="text1"/>
          <w:szCs w:val="22"/>
          <w:lang w:val="lv-LV"/>
        </w:rPr>
        <w:t xml:space="preserve"> iekļauj arī</w:t>
      </w:r>
      <w:r w:rsidRPr="00B3268A">
        <w:rPr>
          <w:color w:val="000000" w:themeColor="text1"/>
          <w:szCs w:val="22"/>
          <w:lang w:val="lv-LV"/>
        </w:rPr>
        <w:t xml:space="preserve"> papildu mācību stundas visos mācību priekšmetos līdzās mācību līdzekļu nodrošināšanai.</w:t>
      </w:r>
    </w:p>
    <w:p w14:paraId="0E77544E" w14:textId="2DCA8C0C" w:rsidR="0029280C" w:rsidRPr="00C76181" w:rsidRDefault="0029280C" w:rsidP="004F1D23">
      <w:pPr>
        <w:pStyle w:val="BodyText2"/>
        <w:spacing w:after="0" w:line="240" w:lineRule="auto"/>
        <w:jc w:val="both"/>
        <w:rPr>
          <w:szCs w:val="22"/>
          <w:lang w:val="lv-LV"/>
        </w:rPr>
      </w:pPr>
    </w:p>
    <w:p w14:paraId="4E6B7456" w14:textId="4C01ABF5" w:rsidR="00AB5F42" w:rsidRPr="00C76181" w:rsidRDefault="00AB5F42" w:rsidP="004F1D23">
      <w:pPr>
        <w:pStyle w:val="BodyText2"/>
        <w:spacing w:after="0" w:line="240" w:lineRule="auto"/>
        <w:jc w:val="both"/>
        <w:rPr>
          <w:b/>
          <w:szCs w:val="22"/>
          <w:lang w:val="lv-LV"/>
        </w:rPr>
      </w:pPr>
      <w:r w:rsidRPr="00C76181">
        <w:rPr>
          <w:b/>
          <w:szCs w:val="22"/>
          <w:lang w:val="lv-LV"/>
        </w:rPr>
        <w:t xml:space="preserve">Viedokļa 138. </w:t>
      </w:r>
      <w:r w:rsidR="00252637" w:rsidRPr="00C76181">
        <w:rPr>
          <w:b/>
          <w:szCs w:val="22"/>
          <w:lang w:val="lv-LV"/>
        </w:rPr>
        <w:t xml:space="preserve">un 141. </w:t>
      </w:r>
      <w:r w:rsidRPr="00C76181">
        <w:rPr>
          <w:b/>
          <w:szCs w:val="22"/>
          <w:lang w:val="lv-LV"/>
        </w:rPr>
        <w:t>punkts</w:t>
      </w:r>
    </w:p>
    <w:p w14:paraId="72CE7765" w14:textId="30A76BC2" w:rsidR="002E4E6C" w:rsidRPr="00C76181" w:rsidRDefault="00252637" w:rsidP="002E4E6C">
      <w:pPr>
        <w:pStyle w:val="BodyText2"/>
        <w:numPr>
          <w:ilvl w:val="0"/>
          <w:numId w:val="2"/>
        </w:numPr>
        <w:spacing w:after="0" w:line="240" w:lineRule="auto"/>
        <w:jc w:val="both"/>
        <w:rPr>
          <w:szCs w:val="22"/>
          <w:lang w:val="lv-LV"/>
        </w:rPr>
      </w:pPr>
      <w:r w:rsidRPr="00C76181">
        <w:t>Plānots, ka no 2020.</w:t>
      </w:r>
      <w:r w:rsidRPr="00C76181">
        <w:rPr>
          <w:lang w:val="lv-LV"/>
        </w:rPr>
        <w:t xml:space="preserve"> </w:t>
      </w:r>
      <w:r w:rsidRPr="00C76181">
        <w:t>gada 1.</w:t>
      </w:r>
      <w:r w:rsidRPr="00C76181">
        <w:rPr>
          <w:lang w:val="lv-LV"/>
        </w:rPr>
        <w:t xml:space="preserve"> </w:t>
      </w:r>
      <w:r w:rsidRPr="00C76181">
        <w:t>septembra izglītības programmas “Speciālās pamatizglītības programma izglītojamiem ar mācīšanās traucējumiem” un “Speciālās pamatizglītības mazākumtautību programma izglītojamiem ar mācīšanās traucējumiem” tiks īstenotas tikai vispārējās izglītības iestādēs, izglītojamos integrējot</w:t>
      </w:r>
      <w:r w:rsidR="00B3268A">
        <w:rPr>
          <w:lang w:val="lv-LV"/>
        </w:rPr>
        <w:t xml:space="preserve"> </w:t>
      </w:r>
      <w:r w:rsidRPr="00C76181">
        <w:t>vispārējās izglītības programmās un sniedzot atbalsta pasākumus mācīšanās grūtību novēršanai.</w:t>
      </w:r>
      <w:r w:rsidR="00B3268A">
        <w:rPr>
          <w:lang w:val="lv-LV"/>
        </w:rPr>
        <w:t xml:space="preserve"> </w:t>
      </w:r>
      <w:r w:rsidRPr="00C76181">
        <w:t xml:space="preserve">Tādējādi 69 </w:t>
      </w:r>
      <w:proofErr w:type="spellStart"/>
      <w:r w:rsidRPr="00C76181">
        <w:t>romu</w:t>
      </w:r>
      <w:proofErr w:type="spellEnd"/>
      <w:r w:rsidRPr="00C76181">
        <w:t xml:space="preserve"> izglītojamie (22,4% no kopējā </w:t>
      </w:r>
      <w:proofErr w:type="spellStart"/>
      <w:r w:rsidRPr="00C76181">
        <w:t>romu</w:t>
      </w:r>
      <w:proofErr w:type="spellEnd"/>
      <w:r w:rsidR="005118FF">
        <w:rPr>
          <w:lang w:val="lv-LV"/>
        </w:rPr>
        <w:t xml:space="preserve"> izglītojamo</w:t>
      </w:r>
      <w:r w:rsidRPr="00C76181">
        <w:t xml:space="preserve"> skaita) tiks integrēti izglītības iestādēs ar latviešu mācību valodu un 24 </w:t>
      </w:r>
      <w:proofErr w:type="spellStart"/>
      <w:r w:rsidRPr="00C76181">
        <w:t>romu</w:t>
      </w:r>
      <w:proofErr w:type="spellEnd"/>
      <w:r w:rsidRPr="00C76181">
        <w:t xml:space="preserve"> izglītojamie (7,8% no kopējā </w:t>
      </w:r>
      <w:proofErr w:type="spellStart"/>
      <w:r w:rsidRPr="00C76181">
        <w:t>romu</w:t>
      </w:r>
      <w:proofErr w:type="spellEnd"/>
      <w:r w:rsidRPr="00C76181">
        <w:t xml:space="preserve"> izglītojamo skaita) tiks integrēti izglītības iestādēs ar mazākumtautību valodu, sniedzot atbalsta pasākumus mācīšanās grūtību novēršanai.</w:t>
      </w:r>
    </w:p>
    <w:p w14:paraId="78694497" w14:textId="0DB3AF01" w:rsidR="001D259A" w:rsidRPr="00C76181" w:rsidRDefault="001D259A" w:rsidP="002E4E6C">
      <w:pPr>
        <w:pStyle w:val="BodyText2"/>
        <w:numPr>
          <w:ilvl w:val="0"/>
          <w:numId w:val="2"/>
        </w:numPr>
        <w:spacing w:after="0" w:line="240" w:lineRule="auto"/>
        <w:jc w:val="both"/>
        <w:rPr>
          <w:szCs w:val="22"/>
          <w:lang w:val="lv-LV"/>
        </w:rPr>
      </w:pPr>
      <w:r w:rsidRPr="00C76181">
        <w:rPr>
          <w:lang w:val="lv-LV"/>
        </w:rPr>
        <w:t xml:space="preserve">Informējam arī, ka, </w:t>
      </w:r>
      <w:r w:rsidRPr="00C76181">
        <w:t>attiecībā uz speciālo izglītības programmu īstenošanu</w:t>
      </w:r>
      <w:r w:rsidRPr="00C76181">
        <w:rPr>
          <w:lang w:val="lv-LV"/>
        </w:rPr>
        <w:t>,</w:t>
      </w:r>
      <w:r w:rsidRPr="00C76181">
        <w:t xml:space="preserve"> Valsts pedagoģiski medicīniskās vai pašvaldības pedagoģiski medicīniskās komisijas atzinums vai arī logopēda, izglītības vai klīniskā psihologa atzinums par izglītojamā speciālajām vajadzībām ir primārais, kas nosaka atbilstošas izglītības programmas īstenošanu. Komisijas kompetencē ir sniegt atzinumu par izglītojamam ar speciālajām vajadzībām atbilstošāko izglītības programmu, tādējādi skolēniem tiek noteikta piemērotākā izglītības programma un programmas izvēle nav atkarīga no etniskās izcelsmes.</w:t>
      </w:r>
    </w:p>
    <w:p w14:paraId="414D6439" w14:textId="6F9E582C" w:rsidR="00601557" w:rsidRPr="00B3268A" w:rsidRDefault="00601557" w:rsidP="00FF4FF5">
      <w:pPr>
        <w:pStyle w:val="BodyText2"/>
        <w:numPr>
          <w:ilvl w:val="0"/>
          <w:numId w:val="2"/>
        </w:numPr>
        <w:spacing w:after="0" w:line="240" w:lineRule="auto"/>
        <w:jc w:val="both"/>
        <w:rPr>
          <w:szCs w:val="22"/>
          <w:lang w:val="lv-LV"/>
        </w:rPr>
      </w:pPr>
      <w:r w:rsidRPr="00C76181">
        <w:rPr>
          <w:szCs w:val="22"/>
          <w:lang w:val="lv-LV"/>
        </w:rPr>
        <w:t xml:space="preserve">Papildus informējam, ka Izglītības kvalitātes valsts dienests īsteno Eiropas Sociālā fonda projektu "Atbalsts priekšlaicīgas mācību pārtraukšanas samazināšanai", lai mazinātu to bērnu un jauniešu, t.sk., </w:t>
      </w:r>
      <w:proofErr w:type="spellStart"/>
      <w:r w:rsidRPr="00C76181">
        <w:rPr>
          <w:szCs w:val="22"/>
          <w:lang w:val="lv-LV"/>
        </w:rPr>
        <w:t>romu</w:t>
      </w:r>
      <w:proofErr w:type="spellEnd"/>
      <w:r w:rsidRPr="00C76181">
        <w:rPr>
          <w:szCs w:val="22"/>
          <w:lang w:val="lv-LV"/>
        </w:rPr>
        <w:t xml:space="preserve"> tautības, skaitu, kas pārtrauc mācības un nepabeidz skolu. Paredzēts iesaistīt vismaz 80% pašvaldību, aptverot 614 vispārējās un profesionālās izglītības iestādes. Projekts veicina ilgtspējīgas sadarbības sistēmas veidošanu starp pašvaldību, skolu, pedagogiem un vecākiem, lai laikus identificētu bērnus un jauniešus ar risku pārtraukt mācības un sniegtu viņiem personalizētu atbalstu. Skolotājiem tiek sniegta iespēja profesionāli pilnveidoties un stiprināt prasmes darbam ar jauniešiem. Tiks izstrādāti arī metodiskie līdzekļi un veidota vienota datu bāze, kas nodrošinās regulāru informācijas apmaiņu valsts, pašvaldības un skolas līmenī par identificētajiem skolēniem un audzēkņiem ar risku pārtraukt mācības, veiktajiem preventīvajiem pasākumiem un to rezultātiem. Projekts atbalsta arī jauniešu NVO iniciatīvas, lai aktualizētu mācību pārtraukšanas problēmu pašu jauniešu vidū, ar vienaudžu palīdzību uzrunātu skolēnus un iesaistītu viņus aktivitātēs. Pasākumi vērsti uz agrīnu problēmas diagnostiku un risinājumu, lai novērstu samilzušu situāciju risināšanu, kas prasītu daudz vairāk resursu un varētu būt mazāk efektīva. Ar pašvaldību starpniecību arī paredzēts sniegt individuālu atbalstu bērniem un jauniešiem, kuri varētu pārtraukt mācības līdzekļu trūkuma dēļ, piemēram, </w:t>
      </w:r>
      <w:r w:rsidRPr="00B3268A">
        <w:rPr>
          <w:szCs w:val="22"/>
          <w:lang w:val="lv-LV"/>
        </w:rPr>
        <w:t>kompensēt izdevumus par transportu, ēdināšanu un dienesta viesnīcu, kā arī individuālo mācību līdzekļu iegādi.</w:t>
      </w:r>
    </w:p>
    <w:p w14:paraId="0EA64444" w14:textId="25D21B4F" w:rsidR="002E4E6C" w:rsidRPr="00B3268A" w:rsidRDefault="002E4E6C" w:rsidP="002E4E6C">
      <w:pPr>
        <w:pStyle w:val="ListBullet"/>
        <w:numPr>
          <w:ilvl w:val="0"/>
          <w:numId w:val="2"/>
        </w:numPr>
        <w:spacing w:after="0"/>
        <w:rPr>
          <w:lang w:val="lv-LV"/>
        </w:rPr>
      </w:pPr>
      <w:r w:rsidRPr="00B3268A">
        <w:rPr>
          <w:lang w:val="lv-LV"/>
        </w:rPr>
        <w:t>Atsaucoties uz aug</w:t>
      </w:r>
      <w:r w:rsidR="003A09BF" w:rsidRPr="00B3268A">
        <w:rPr>
          <w:lang w:val="lv-LV"/>
        </w:rPr>
        <w:t>stāk izklāstīto komentāros par v</w:t>
      </w:r>
      <w:r w:rsidRPr="00B3268A">
        <w:rPr>
          <w:lang w:val="lv-LV"/>
        </w:rPr>
        <w:t xml:space="preserve">iedokļa 57. un 59. punktu, informējam, ka </w:t>
      </w:r>
      <w:proofErr w:type="spellStart"/>
      <w:r w:rsidRPr="00B3268A">
        <w:rPr>
          <w:lang w:val="lv-LV"/>
        </w:rPr>
        <w:t>romu</w:t>
      </w:r>
      <w:proofErr w:type="spellEnd"/>
      <w:r w:rsidRPr="00B3268A">
        <w:rPr>
          <w:lang w:val="lv-LV"/>
        </w:rPr>
        <w:t xml:space="preserve"> mediatori, cita starpā, veicina </w:t>
      </w:r>
      <w:proofErr w:type="spellStart"/>
      <w:r w:rsidRPr="00B3268A">
        <w:rPr>
          <w:lang w:val="lv-LV"/>
        </w:rPr>
        <w:t>romu</w:t>
      </w:r>
      <w:proofErr w:type="spellEnd"/>
      <w:r w:rsidRPr="00B3268A">
        <w:rPr>
          <w:lang w:val="lv-LV"/>
        </w:rPr>
        <w:t xml:space="preserve"> bērnu iesaistīšanos </w:t>
      </w:r>
      <w:r w:rsidRPr="00B3268A">
        <w:rPr>
          <w:lang w:val="lv-LV"/>
        </w:rPr>
        <w:lastRenderedPageBreak/>
        <w:t xml:space="preserve">izglītības procesā, t.i. nodrošina regulāras tikšanās ar Izglītības pārvaldes pārstāvjiem un </w:t>
      </w:r>
      <w:proofErr w:type="spellStart"/>
      <w:r w:rsidRPr="00B3268A">
        <w:rPr>
          <w:lang w:val="lv-LV"/>
        </w:rPr>
        <w:t>romu</w:t>
      </w:r>
      <w:proofErr w:type="spellEnd"/>
      <w:r w:rsidRPr="00B3268A">
        <w:rPr>
          <w:lang w:val="lv-LV"/>
        </w:rPr>
        <w:t xml:space="preserve"> bērnu vecākiem, kā arī iespēju robežās apzina reālo situāciju </w:t>
      </w:r>
      <w:proofErr w:type="spellStart"/>
      <w:r w:rsidRPr="00B3268A">
        <w:rPr>
          <w:lang w:val="lv-LV"/>
        </w:rPr>
        <w:t>romu</w:t>
      </w:r>
      <w:proofErr w:type="spellEnd"/>
      <w:r w:rsidRPr="00B3268A">
        <w:rPr>
          <w:lang w:val="lv-LV"/>
        </w:rPr>
        <w:t xml:space="preserve"> izglītības jomā vietējā līmenī. Romu mediatori arī veicina </w:t>
      </w:r>
      <w:proofErr w:type="spellStart"/>
      <w:r w:rsidRPr="00B3268A">
        <w:rPr>
          <w:lang w:val="lv-LV"/>
        </w:rPr>
        <w:t>romu</w:t>
      </w:r>
      <w:proofErr w:type="spellEnd"/>
      <w:r w:rsidRPr="00B3268A">
        <w:rPr>
          <w:lang w:val="lv-LV"/>
        </w:rPr>
        <w:t xml:space="preserve"> skolēnu pieeju projekta </w:t>
      </w:r>
      <w:r w:rsidRPr="00B3268A">
        <w:rPr>
          <w:shd w:val="clear" w:color="auto" w:fill="FFFFFF"/>
          <w:lang w:val="lv-LV"/>
        </w:rPr>
        <w:t>„PUMPURS”</w:t>
      </w:r>
      <w:r w:rsidRPr="00B3268A">
        <w:rPr>
          <w:lang w:val="lv-LV"/>
        </w:rPr>
        <w:t xml:space="preserve"> atbalstam, kas ir domāts, lai mazinātu bērnu izkrišanu no izglītības procesa. Romu mediatori seko, lai </w:t>
      </w:r>
      <w:proofErr w:type="spellStart"/>
      <w:r w:rsidRPr="00B3268A">
        <w:rPr>
          <w:lang w:val="lv-LV"/>
        </w:rPr>
        <w:t>romu</w:t>
      </w:r>
      <w:proofErr w:type="spellEnd"/>
      <w:r w:rsidRPr="00B3268A">
        <w:rPr>
          <w:lang w:val="lv-LV"/>
        </w:rPr>
        <w:t xml:space="preserve"> bērn</w:t>
      </w:r>
      <w:r w:rsidR="003938BF" w:rsidRPr="00B3268A">
        <w:rPr>
          <w:lang w:val="lv-LV"/>
        </w:rPr>
        <w:t>i mācās vispārizglītojošās skolā</w:t>
      </w:r>
      <w:r w:rsidRPr="00B3268A">
        <w:rPr>
          <w:lang w:val="lv-LV"/>
        </w:rPr>
        <w:t xml:space="preserve">s, nevis speciālajās </w:t>
      </w:r>
      <w:r w:rsidR="00B3268A" w:rsidRPr="00B3268A">
        <w:rPr>
          <w:lang w:val="lv-LV"/>
        </w:rPr>
        <w:t>izglītības iestādēs</w:t>
      </w:r>
      <w:r w:rsidRPr="00B3268A">
        <w:rPr>
          <w:lang w:val="lv-LV"/>
        </w:rPr>
        <w:t>.</w:t>
      </w:r>
    </w:p>
    <w:p w14:paraId="1B959BC7" w14:textId="77777777" w:rsidR="002E4E6C" w:rsidRPr="00B3268A" w:rsidRDefault="002E4E6C" w:rsidP="002E4E6C">
      <w:pPr>
        <w:pStyle w:val="ListBullet"/>
        <w:numPr>
          <w:ilvl w:val="0"/>
          <w:numId w:val="2"/>
        </w:numPr>
        <w:spacing w:after="0"/>
        <w:rPr>
          <w:lang w:val="lv-LV"/>
        </w:rPr>
      </w:pPr>
      <w:r w:rsidRPr="00B3268A">
        <w:rPr>
          <w:lang w:val="lv-LV"/>
        </w:rPr>
        <w:t xml:space="preserve">2017./2018. mācību gadā vispārējās izglītības iestādēs strādāja 4 </w:t>
      </w:r>
      <w:proofErr w:type="spellStart"/>
      <w:r w:rsidRPr="00B3268A">
        <w:rPr>
          <w:lang w:val="lv-LV"/>
        </w:rPr>
        <w:t>romu</w:t>
      </w:r>
      <w:proofErr w:type="spellEnd"/>
      <w:r w:rsidRPr="00B3268A">
        <w:rPr>
          <w:lang w:val="lv-LV"/>
        </w:rPr>
        <w:t xml:space="preserve"> tautības skolotāju palīgi (Jelgavas 4.sākumskolā, Lādezera pamatskolā, </w:t>
      </w:r>
      <w:r w:rsidRPr="00B3268A">
        <w:rPr>
          <w:rStyle w:val="Emphasis"/>
          <w:b w:val="0"/>
          <w:lang w:val="lv-LV"/>
        </w:rPr>
        <w:t>Baumaņu Kārļa Viļķenes pamatskolā</w:t>
      </w:r>
      <w:r w:rsidRPr="00B3268A">
        <w:rPr>
          <w:i/>
          <w:lang w:val="lv-LV"/>
        </w:rPr>
        <w:t xml:space="preserve"> </w:t>
      </w:r>
      <w:r w:rsidRPr="00B3268A">
        <w:rPr>
          <w:lang w:val="lv-LV"/>
        </w:rPr>
        <w:t>un J.Raiņa Daugavpils 6.vidusskolā).</w:t>
      </w:r>
    </w:p>
    <w:p w14:paraId="29925B1E" w14:textId="1D0DC346" w:rsidR="002E4E6C" w:rsidRPr="00B3268A" w:rsidRDefault="002E4E6C" w:rsidP="001D259A">
      <w:pPr>
        <w:pStyle w:val="ListBullet"/>
        <w:numPr>
          <w:ilvl w:val="0"/>
          <w:numId w:val="2"/>
        </w:numPr>
        <w:spacing w:after="0"/>
        <w:rPr>
          <w:lang w:val="lv-LV"/>
        </w:rPr>
      </w:pPr>
      <w:r w:rsidRPr="00B3268A">
        <w:rPr>
          <w:lang w:val="lv-LV"/>
        </w:rPr>
        <w:t xml:space="preserve">Pašlaik Latvijā nav nevienas skolas, kur darbotos </w:t>
      </w:r>
      <w:proofErr w:type="spellStart"/>
      <w:r w:rsidRPr="00B3268A">
        <w:rPr>
          <w:lang w:val="lv-LV"/>
        </w:rPr>
        <w:t>romu</w:t>
      </w:r>
      <w:proofErr w:type="spellEnd"/>
      <w:r w:rsidRPr="00B3268A">
        <w:rPr>
          <w:lang w:val="lv-LV"/>
        </w:rPr>
        <w:t xml:space="preserve"> etniskās klases, vai kur būtu klases ar </w:t>
      </w:r>
      <w:proofErr w:type="spellStart"/>
      <w:r w:rsidRPr="00B3268A">
        <w:rPr>
          <w:lang w:val="lv-LV"/>
        </w:rPr>
        <w:t>romu</w:t>
      </w:r>
      <w:proofErr w:type="spellEnd"/>
      <w:r w:rsidRPr="00B3268A">
        <w:rPr>
          <w:lang w:val="lv-LV"/>
        </w:rPr>
        <w:t xml:space="preserve"> skolēnu pārsvaru.</w:t>
      </w:r>
    </w:p>
    <w:p w14:paraId="05C2AA16" w14:textId="4D4B1E9E" w:rsidR="002E4E6C" w:rsidRPr="00B3268A" w:rsidRDefault="002E4E6C" w:rsidP="002E4E6C">
      <w:pPr>
        <w:pStyle w:val="BodyText2"/>
        <w:spacing w:after="0" w:line="240" w:lineRule="auto"/>
        <w:jc w:val="both"/>
        <w:rPr>
          <w:szCs w:val="22"/>
          <w:lang w:val="lv-LV"/>
        </w:rPr>
      </w:pPr>
    </w:p>
    <w:p w14:paraId="55E2690A" w14:textId="210A0461" w:rsidR="002E4E6C" w:rsidRPr="00B3268A" w:rsidRDefault="002E4E6C" w:rsidP="002E4E6C">
      <w:pPr>
        <w:pStyle w:val="BodyText2"/>
        <w:spacing w:after="0" w:line="240" w:lineRule="auto"/>
        <w:jc w:val="both"/>
        <w:rPr>
          <w:b/>
          <w:color w:val="000000" w:themeColor="text1"/>
          <w:szCs w:val="22"/>
          <w:lang w:val="lv-LV"/>
        </w:rPr>
      </w:pPr>
      <w:r w:rsidRPr="00B3268A">
        <w:rPr>
          <w:b/>
          <w:color w:val="000000" w:themeColor="text1"/>
          <w:szCs w:val="22"/>
          <w:lang w:val="lv-LV"/>
        </w:rPr>
        <w:t>Viedokļa 139. punkts</w:t>
      </w:r>
    </w:p>
    <w:p w14:paraId="5E570EC8" w14:textId="3965894E" w:rsidR="00AB5F42" w:rsidRPr="00B3268A" w:rsidRDefault="00AB5F42" w:rsidP="002E4E6C">
      <w:pPr>
        <w:pStyle w:val="BodyText2"/>
        <w:numPr>
          <w:ilvl w:val="0"/>
          <w:numId w:val="2"/>
        </w:numPr>
        <w:spacing w:after="0" w:line="240" w:lineRule="auto"/>
        <w:jc w:val="both"/>
        <w:rPr>
          <w:szCs w:val="22"/>
          <w:lang w:val="lv-LV"/>
        </w:rPr>
      </w:pPr>
      <w:r w:rsidRPr="00B3268A">
        <w:rPr>
          <w:szCs w:val="22"/>
          <w:lang w:val="lv-LV"/>
        </w:rPr>
        <w:t>V</w:t>
      </w:r>
      <w:r w:rsidR="00252637" w:rsidRPr="00B3268A">
        <w:rPr>
          <w:szCs w:val="22"/>
          <w:lang w:val="lv-LV"/>
        </w:rPr>
        <w:t>ēlamies informēt, ka v</w:t>
      </w:r>
      <w:r w:rsidRPr="00B3268A">
        <w:rPr>
          <w:szCs w:val="22"/>
          <w:lang w:val="lv-LV"/>
        </w:rPr>
        <w:t xml:space="preserve">alsts finansē interešu izglītības nodarbības, kas notiek neformālās izglītības ietvaros, piemēram, mākslinieciskā pašdarbība, koris, tautas deju nodarbības, mazākumtautības valodas apguve, etniskās kultūras izzināšana u.c. Katra izglītības iestāde ir tiesīga izmantot šo piedāvājumu, saņemot konkrētas pašvaldības finansējumu interešu izglītības organizēšanai. Tādējādi arī </w:t>
      </w:r>
      <w:proofErr w:type="spellStart"/>
      <w:r w:rsidRPr="00B3268A">
        <w:rPr>
          <w:szCs w:val="22"/>
          <w:lang w:val="lv-LV"/>
        </w:rPr>
        <w:t>romu</w:t>
      </w:r>
      <w:proofErr w:type="spellEnd"/>
      <w:r w:rsidRPr="00B3268A">
        <w:rPr>
          <w:szCs w:val="22"/>
          <w:lang w:val="lv-LV"/>
        </w:rPr>
        <w:t xml:space="preserve"> valodas apguve un mākslinieciskā pašdarbība tiek veicināta no valsts puses.</w:t>
      </w:r>
    </w:p>
    <w:p w14:paraId="7BBC48F0" w14:textId="6E393C37" w:rsidR="00AB5F42" w:rsidRPr="00B3268A" w:rsidRDefault="00AB5F42" w:rsidP="004F1D23">
      <w:pPr>
        <w:pStyle w:val="BodyText2"/>
        <w:spacing w:after="0" w:line="240" w:lineRule="auto"/>
        <w:jc w:val="both"/>
        <w:rPr>
          <w:szCs w:val="22"/>
          <w:lang w:val="lv-LV"/>
        </w:rPr>
      </w:pPr>
    </w:p>
    <w:p w14:paraId="24C80863" w14:textId="540A7F83" w:rsidR="00181C23" w:rsidRPr="00B3268A" w:rsidRDefault="00181C23" w:rsidP="004F1D23">
      <w:pPr>
        <w:pStyle w:val="BodyText2"/>
        <w:spacing w:after="0" w:line="240" w:lineRule="auto"/>
        <w:jc w:val="both"/>
        <w:rPr>
          <w:i/>
          <w:szCs w:val="22"/>
          <w:lang w:val="lv-LV"/>
        </w:rPr>
      </w:pPr>
      <w:r w:rsidRPr="00B3268A">
        <w:rPr>
          <w:i/>
          <w:szCs w:val="22"/>
          <w:lang w:val="lv-LV"/>
        </w:rPr>
        <w:t>“Lojalitātes prasības” izglītībā</w:t>
      </w:r>
    </w:p>
    <w:p w14:paraId="4C95315A" w14:textId="77777777" w:rsidR="00181C23" w:rsidRPr="00B3268A" w:rsidRDefault="00181C23" w:rsidP="004F1D23">
      <w:pPr>
        <w:pStyle w:val="BodyText2"/>
        <w:spacing w:after="0" w:line="240" w:lineRule="auto"/>
        <w:jc w:val="both"/>
        <w:rPr>
          <w:szCs w:val="22"/>
          <w:lang w:val="lv-LV"/>
        </w:rPr>
      </w:pPr>
    </w:p>
    <w:p w14:paraId="12E9E5F1" w14:textId="77777777" w:rsidR="000E768A" w:rsidRPr="00B3268A" w:rsidRDefault="000E768A" w:rsidP="000E768A">
      <w:pPr>
        <w:pStyle w:val="BodyText2"/>
        <w:spacing w:after="0" w:line="240" w:lineRule="auto"/>
        <w:jc w:val="both"/>
        <w:rPr>
          <w:b/>
          <w:color w:val="000000" w:themeColor="text1"/>
          <w:szCs w:val="22"/>
          <w:lang w:val="lv-LV"/>
        </w:rPr>
      </w:pPr>
      <w:r w:rsidRPr="00B3268A">
        <w:rPr>
          <w:b/>
          <w:color w:val="000000" w:themeColor="text1"/>
          <w:szCs w:val="22"/>
          <w:lang w:val="lv-LV"/>
        </w:rPr>
        <w:t xml:space="preserve">Viedokļa </w:t>
      </w:r>
      <w:r w:rsidR="00A73B50" w:rsidRPr="00B3268A">
        <w:rPr>
          <w:b/>
          <w:color w:val="000000" w:themeColor="text1"/>
          <w:szCs w:val="22"/>
          <w:lang w:val="lv-LV"/>
        </w:rPr>
        <w:t>142. – 145.</w:t>
      </w:r>
      <w:r w:rsidRPr="00B3268A">
        <w:rPr>
          <w:b/>
          <w:color w:val="000000" w:themeColor="text1"/>
          <w:szCs w:val="22"/>
          <w:lang w:val="lv-LV"/>
        </w:rPr>
        <w:t xml:space="preserve"> punkts</w:t>
      </w:r>
    </w:p>
    <w:p w14:paraId="715B8990" w14:textId="46F89966" w:rsidR="00B3268A" w:rsidRPr="00B3268A" w:rsidRDefault="00A73B50" w:rsidP="00A41BDC">
      <w:pPr>
        <w:pStyle w:val="BodyText2"/>
        <w:numPr>
          <w:ilvl w:val="0"/>
          <w:numId w:val="2"/>
        </w:numPr>
        <w:spacing w:after="0" w:line="240" w:lineRule="auto"/>
        <w:jc w:val="both"/>
        <w:rPr>
          <w:szCs w:val="22"/>
          <w:lang w:val="lv-LV"/>
        </w:rPr>
      </w:pPr>
      <w:r w:rsidRPr="00B3268A">
        <w:rPr>
          <w:szCs w:val="22"/>
          <w:lang w:val="lv-LV"/>
        </w:rPr>
        <w:t xml:space="preserve">Latvija nepiekrīt Konsultatīvās komitejas vērtējumam, ka </w:t>
      </w:r>
      <w:r w:rsidR="00C23239" w:rsidRPr="00B3268A">
        <w:rPr>
          <w:szCs w:val="22"/>
          <w:lang w:val="lv-LV"/>
        </w:rPr>
        <w:t xml:space="preserve">grozījumi Izglītības likumā saistībā ar lojalitātes prasību skolu skolotājiem </w:t>
      </w:r>
      <w:r w:rsidRPr="00B3268A">
        <w:rPr>
          <w:szCs w:val="22"/>
          <w:lang w:val="lv-LV"/>
        </w:rPr>
        <w:t xml:space="preserve">ierobežo Konvencijas 13. pantā </w:t>
      </w:r>
      <w:r w:rsidR="00B3268A" w:rsidRPr="00B3268A">
        <w:rPr>
          <w:szCs w:val="22"/>
          <w:lang w:val="lv-LV"/>
        </w:rPr>
        <w:t xml:space="preserve">noteiktās </w:t>
      </w:r>
      <w:r w:rsidRPr="00B3268A">
        <w:rPr>
          <w:szCs w:val="22"/>
          <w:lang w:val="lv-LV"/>
        </w:rPr>
        <w:t>tiesības personām, kas pieder pie nacionālajām minoritātēm, veidot un vadīt privātas izglītības un apmācības iestādes.</w:t>
      </w:r>
      <w:r w:rsidR="00B3268A">
        <w:rPr>
          <w:szCs w:val="22"/>
          <w:lang w:val="lv-LV"/>
        </w:rPr>
        <w:t xml:space="preserve"> </w:t>
      </w:r>
      <w:r w:rsidR="00B3268A" w:rsidRPr="00B3268A">
        <w:rPr>
          <w:szCs w:val="22"/>
          <w:lang w:val="lv-LV"/>
        </w:rPr>
        <w:t xml:space="preserve">Satversmes tiesa </w:t>
      </w:r>
      <w:r w:rsidR="00B3268A">
        <w:rPr>
          <w:szCs w:val="22"/>
          <w:lang w:val="lv-LV"/>
        </w:rPr>
        <w:t>savā 2017. gada 22. decembra spriedumā, kurā tā vērtēja šo grozījumu atbilstību Satversmei</w:t>
      </w:r>
      <w:r w:rsidR="00B3268A" w:rsidRPr="00B3268A">
        <w:rPr>
          <w:szCs w:val="22"/>
          <w:lang w:val="lv-LV"/>
        </w:rPr>
        <w:t xml:space="preserve"> (lietas Nr.2017-03-01)</w:t>
      </w:r>
      <w:r w:rsidR="00B3268A">
        <w:rPr>
          <w:szCs w:val="22"/>
          <w:lang w:val="lv-LV"/>
        </w:rPr>
        <w:t>,</w:t>
      </w:r>
      <w:r w:rsidR="00B3268A" w:rsidRPr="00B3268A">
        <w:rPr>
          <w:szCs w:val="22"/>
          <w:lang w:val="lv-LV"/>
        </w:rPr>
        <w:t xml:space="preserve"> </w:t>
      </w:r>
      <w:r w:rsidR="00B3268A">
        <w:rPr>
          <w:szCs w:val="22"/>
          <w:lang w:val="lv-LV"/>
        </w:rPr>
        <w:t>uzsvēra</w:t>
      </w:r>
      <w:r w:rsidR="00B3268A" w:rsidRPr="00B3268A">
        <w:rPr>
          <w:szCs w:val="22"/>
          <w:lang w:val="lv-LV"/>
        </w:rPr>
        <w:t>, ka pedagogam ir būtiska ietekme uz izglītojamo ne tikai noteiktas izglītības programmas apguves procesā, bet arī ikdienas saskarsmē. Tādējādi pienākums būt lojālam Latvijas valstij un tās Satversmei, nepārkāpt diskriminācijas un atšķirīgas attieksmes pret personu aizliegumu, audzināt krietnus, godprātīgus, atbildīgus cilvēkus – Latvijas patriotus – un stiprināt viņu piederību Latvijas Republikai pēc būtības ir attiecināts uz pedagoga un izglītības iestādes vadītāja rīcību un uzskatu izpausmi jebkurā formā, ja tā var ietekmēt izglītojamos vai izglītības procesa rezultātu. Latvijai kā demokrātiskai tiesiskai valstij, ņemot vērā vēsturisko pieredzi un veidojot atklātu, tolerantu, pilsoniski aktīvu sabiedrību, ir jārūpējas par demokrātisko vērtību aizstāvēšanu un nostiprināšanu izglītības procesā.</w:t>
      </w:r>
    </w:p>
    <w:p w14:paraId="6061D31A" w14:textId="449D5DFF" w:rsidR="00CD6805" w:rsidRPr="00B3268A" w:rsidRDefault="00CD6805" w:rsidP="00CD6805">
      <w:pPr>
        <w:pStyle w:val="ListParagraph"/>
        <w:numPr>
          <w:ilvl w:val="0"/>
          <w:numId w:val="2"/>
        </w:numPr>
        <w:spacing w:after="0" w:line="240" w:lineRule="auto"/>
        <w:jc w:val="both"/>
        <w:rPr>
          <w:rFonts w:ascii="Times New Roman" w:hAnsi="Times New Roman"/>
          <w:sz w:val="24"/>
          <w:szCs w:val="24"/>
        </w:rPr>
      </w:pPr>
      <w:r w:rsidRPr="00B3268A">
        <w:rPr>
          <w:rFonts w:ascii="Times New Roman" w:hAnsi="Times New Roman"/>
          <w:sz w:val="24"/>
          <w:szCs w:val="24"/>
        </w:rPr>
        <w:t xml:space="preserve">Lojalitātes jautājumi nav jāvērtē no diskriminācijas perspektīvas, jo to mērķis ir demokrātisko vērtību saglabāšana un attīstība atbilstoši Latvijas valsts Satversmei. Šīs normas ir attiecināmas uz visiem pedagogiem, neskatoties uz viņu etnisko piederību. Vienlaikus jāpiemin, ka kopš šī regulējuma apstiprināšanas </w:t>
      </w:r>
      <w:r w:rsidR="00136BC6" w:rsidRPr="00B3268A">
        <w:rPr>
          <w:rFonts w:ascii="Times New Roman" w:hAnsi="Times New Roman"/>
          <w:sz w:val="24"/>
          <w:szCs w:val="24"/>
        </w:rPr>
        <w:t xml:space="preserve">tas nav ne reizi piemērots </w:t>
      </w:r>
      <w:r w:rsidRPr="00B3268A">
        <w:rPr>
          <w:rFonts w:ascii="Times New Roman" w:hAnsi="Times New Roman"/>
          <w:sz w:val="24"/>
          <w:szCs w:val="24"/>
        </w:rPr>
        <w:t>un neviens pedagogs nav ticis atbrīvots no darba neatbilstības dēļ.</w:t>
      </w:r>
    </w:p>
    <w:p w14:paraId="55AE5252" w14:textId="4566D047" w:rsidR="008C5269" w:rsidRPr="00B3268A" w:rsidRDefault="008C5269" w:rsidP="004F1D23">
      <w:pPr>
        <w:pStyle w:val="BodyText2"/>
        <w:spacing w:after="0" w:line="240" w:lineRule="auto"/>
        <w:jc w:val="both"/>
        <w:rPr>
          <w:szCs w:val="22"/>
          <w:lang w:val="lv-LV"/>
        </w:rPr>
      </w:pPr>
    </w:p>
    <w:p w14:paraId="1450FE46" w14:textId="77777777" w:rsidR="00E62715" w:rsidRPr="00B3268A" w:rsidRDefault="00E62715" w:rsidP="004F1D23">
      <w:pPr>
        <w:pStyle w:val="BodyText2"/>
        <w:spacing w:after="0" w:line="240" w:lineRule="auto"/>
        <w:jc w:val="both"/>
        <w:rPr>
          <w:szCs w:val="22"/>
          <w:lang w:val="lv-LV"/>
        </w:rPr>
      </w:pPr>
    </w:p>
    <w:p w14:paraId="1B98FD71" w14:textId="77777777" w:rsidR="000E768A" w:rsidRPr="00B3268A" w:rsidRDefault="000E768A" w:rsidP="004F1D23">
      <w:pPr>
        <w:pStyle w:val="BodyText2"/>
        <w:spacing w:after="0" w:line="240" w:lineRule="auto"/>
        <w:jc w:val="both"/>
        <w:rPr>
          <w:b/>
          <w:szCs w:val="22"/>
          <w:u w:val="single"/>
          <w:lang w:val="lv-LV"/>
        </w:rPr>
      </w:pPr>
      <w:r w:rsidRPr="00B3268A">
        <w:rPr>
          <w:b/>
          <w:szCs w:val="22"/>
          <w:u w:val="single"/>
          <w:lang w:val="lv-LV"/>
        </w:rPr>
        <w:t>Konvencijas 14. pants</w:t>
      </w:r>
    </w:p>
    <w:p w14:paraId="573F8FDF" w14:textId="77777777" w:rsidR="000E768A" w:rsidRPr="00B3268A" w:rsidRDefault="000E768A" w:rsidP="004F1D23">
      <w:pPr>
        <w:pStyle w:val="BodyText2"/>
        <w:spacing w:after="0" w:line="240" w:lineRule="auto"/>
        <w:jc w:val="both"/>
        <w:rPr>
          <w:i/>
          <w:szCs w:val="22"/>
          <w:lang w:val="lv-LV"/>
        </w:rPr>
      </w:pPr>
      <w:r w:rsidRPr="00B3268A">
        <w:rPr>
          <w:i/>
          <w:szCs w:val="22"/>
          <w:lang w:val="lv-LV"/>
        </w:rPr>
        <w:t>Mazākumtautību valodu mācīšana un izglītība mazākumtautību valodās</w:t>
      </w:r>
    </w:p>
    <w:p w14:paraId="3C7F4437" w14:textId="77777777" w:rsidR="00237CFD" w:rsidRPr="00B3268A" w:rsidRDefault="00237CFD" w:rsidP="004F1D23">
      <w:pPr>
        <w:pStyle w:val="BodyText2"/>
        <w:spacing w:after="0" w:line="240" w:lineRule="auto"/>
        <w:jc w:val="both"/>
        <w:rPr>
          <w:b/>
          <w:szCs w:val="22"/>
          <w:lang w:val="lv-LV"/>
        </w:rPr>
      </w:pPr>
    </w:p>
    <w:p w14:paraId="52B7C8A5" w14:textId="2EDA2904" w:rsidR="006B0A7A" w:rsidRPr="00B3268A" w:rsidRDefault="00237CFD" w:rsidP="004F1D23">
      <w:pPr>
        <w:pStyle w:val="BodyText2"/>
        <w:spacing w:after="0" w:line="240" w:lineRule="auto"/>
        <w:jc w:val="both"/>
        <w:rPr>
          <w:b/>
          <w:szCs w:val="22"/>
          <w:lang w:val="lv-LV"/>
        </w:rPr>
      </w:pPr>
      <w:r w:rsidRPr="00B3268A">
        <w:rPr>
          <w:b/>
          <w:szCs w:val="22"/>
          <w:lang w:val="lv-LV"/>
        </w:rPr>
        <w:t>Viedokļa 15</w:t>
      </w:r>
      <w:r w:rsidR="001D4692" w:rsidRPr="00B3268A">
        <w:rPr>
          <w:b/>
          <w:szCs w:val="22"/>
          <w:lang w:val="lv-LV"/>
        </w:rPr>
        <w:t xml:space="preserve">0. </w:t>
      </w:r>
      <w:r w:rsidR="006B0A7A" w:rsidRPr="00B3268A">
        <w:rPr>
          <w:b/>
          <w:szCs w:val="22"/>
          <w:lang w:val="lv-LV"/>
        </w:rPr>
        <w:t>punkts</w:t>
      </w:r>
    </w:p>
    <w:p w14:paraId="3EE76BA0" w14:textId="4DF6919E" w:rsidR="006B0A7A" w:rsidRPr="00B3268A" w:rsidRDefault="006B0A7A" w:rsidP="006B0A7A">
      <w:pPr>
        <w:pStyle w:val="ListParagraph"/>
        <w:numPr>
          <w:ilvl w:val="0"/>
          <w:numId w:val="2"/>
        </w:numPr>
        <w:spacing w:after="0" w:line="240" w:lineRule="auto"/>
        <w:jc w:val="both"/>
        <w:rPr>
          <w:rFonts w:ascii="Times New Roman" w:hAnsi="Times New Roman"/>
          <w:sz w:val="24"/>
          <w:szCs w:val="24"/>
        </w:rPr>
      </w:pPr>
      <w:r w:rsidRPr="00B3268A">
        <w:rPr>
          <w:rFonts w:ascii="Times New Roman" w:hAnsi="Times New Roman"/>
          <w:sz w:val="24"/>
          <w:szCs w:val="24"/>
        </w:rPr>
        <w:lastRenderedPageBreak/>
        <w:t xml:space="preserve">Informējam, ka pārmaiņas </w:t>
      </w:r>
      <w:r w:rsidR="005118FF" w:rsidRPr="00B3268A">
        <w:rPr>
          <w:rFonts w:ascii="Times New Roman" w:hAnsi="Times New Roman"/>
          <w:sz w:val="24"/>
          <w:szCs w:val="24"/>
        </w:rPr>
        <w:t>valsts pārba</w:t>
      </w:r>
      <w:r w:rsidR="005118FF">
        <w:rPr>
          <w:rFonts w:ascii="Times New Roman" w:hAnsi="Times New Roman"/>
          <w:sz w:val="24"/>
          <w:szCs w:val="24"/>
        </w:rPr>
        <w:t>udījumu</w:t>
      </w:r>
      <w:r w:rsidR="005118FF" w:rsidRPr="00B3268A">
        <w:rPr>
          <w:rFonts w:ascii="Times New Roman" w:hAnsi="Times New Roman"/>
          <w:sz w:val="24"/>
          <w:szCs w:val="24"/>
        </w:rPr>
        <w:t xml:space="preserve"> </w:t>
      </w:r>
      <w:r w:rsidRPr="00B3268A">
        <w:rPr>
          <w:rFonts w:ascii="Times New Roman" w:hAnsi="Times New Roman"/>
          <w:sz w:val="24"/>
          <w:szCs w:val="24"/>
        </w:rPr>
        <w:t xml:space="preserve">norisē mazākumtautību valodā notika pakāpeniski. Sākot ar 2006./2007. mācību gadu, </w:t>
      </w:r>
      <w:r w:rsidR="005118FF" w:rsidRPr="00B3268A">
        <w:rPr>
          <w:rFonts w:ascii="Times New Roman" w:hAnsi="Times New Roman"/>
          <w:sz w:val="24"/>
          <w:szCs w:val="24"/>
        </w:rPr>
        <w:t>valsts pārba</w:t>
      </w:r>
      <w:r w:rsidR="005118FF">
        <w:rPr>
          <w:rFonts w:ascii="Times New Roman" w:hAnsi="Times New Roman"/>
          <w:sz w:val="24"/>
          <w:szCs w:val="24"/>
        </w:rPr>
        <w:t>udes</w:t>
      </w:r>
      <w:r w:rsidR="005118FF" w:rsidRPr="00B3268A">
        <w:rPr>
          <w:rFonts w:ascii="Times New Roman" w:hAnsi="Times New Roman"/>
          <w:sz w:val="24"/>
          <w:szCs w:val="24"/>
        </w:rPr>
        <w:t xml:space="preserve"> </w:t>
      </w:r>
      <w:r w:rsidR="005118FF">
        <w:rPr>
          <w:rFonts w:ascii="Times New Roman" w:hAnsi="Times New Roman"/>
          <w:sz w:val="24"/>
          <w:szCs w:val="24"/>
        </w:rPr>
        <w:t xml:space="preserve">darbu vispārējā vidējā izglītībā </w:t>
      </w:r>
      <w:r w:rsidRPr="00B3268A">
        <w:rPr>
          <w:rFonts w:ascii="Times New Roman" w:hAnsi="Times New Roman"/>
          <w:sz w:val="24"/>
          <w:szCs w:val="24"/>
        </w:rPr>
        <w:t xml:space="preserve">materiāli tika sagatavoti latviešu valodā, bet mazākumtautību izglītības programmu izglītojamie varēja </w:t>
      </w:r>
      <w:r w:rsidR="001C1AC7" w:rsidRPr="00B3268A">
        <w:rPr>
          <w:rFonts w:ascii="Times New Roman" w:hAnsi="Times New Roman"/>
          <w:sz w:val="24"/>
          <w:szCs w:val="24"/>
        </w:rPr>
        <w:t>izvēlēties kārtot 12. klases</w:t>
      </w:r>
      <w:r w:rsidRPr="00B3268A">
        <w:rPr>
          <w:rFonts w:ascii="Times New Roman" w:hAnsi="Times New Roman"/>
          <w:sz w:val="24"/>
          <w:szCs w:val="24"/>
        </w:rPr>
        <w:t xml:space="preserve"> centralizētos eksāmenus</w:t>
      </w:r>
      <w:r w:rsidR="001C1AC7" w:rsidRPr="00B3268A">
        <w:rPr>
          <w:rFonts w:ascii="Times New Roman" w:hAnsi="Times New Roman"/>
          <w:sz w:val="24"/>
          <w:szCs w:val="24"/>
        </w:rPr>
        <w:t xml:space="preserve"> latviešu vai krievu valodā.</w:t>
      </w:r>
      <w:r w:rsidRPr="00B3268A">
        <w:rPr>
          <w:rFonts w:ascii="Times New Roman" w:hAnsi="Times New Roman"/>
          <w:sz w:val="24"/>
          <w:szCs w:val="24"/>
        </w:rPr>
        <w:t xml:space="preserve"> Katru gadu pieauga to izglītojamo skaits mazākumtautību izglītības programmās, kuri izvēlējās kārtot centralizētos eksāmenus latviešu valodā: no 76% 2013./2014. mācību gadā līdz 92% 2016./2017. mācību gadā.</w:t>
      </w:r>
    </w:p>
    <w:p w14:paraId="5A82D829" w14:textId="08DC5112" w:rsidR="006B0A7A" w:rsidRPr="00B3268A" w:rsidRDefault="006B0A7A" w:rsidP="004F1D23">
      <w:pPr>
        <w:pStyle w:val="ListParagraph"/>
        <w:numPr>
          <w:ilvl w:val="0"/>
          <w:numId w:val="2"/>
        </w:numPr>
        <w:spacing w:after="0" w:line="240" w:lineRule="auto"/>
        <w:jc w:val="both"/>
        <w:rPr>
          <w:rFonts w:ascii="Times New Roman" w:hAnsi="Times New Roman"/>
          <w:sz w:val="24"/>
          <w:szCs w:val="24"/>
        </w:rPr>
      </w:pPr>
      <w:r w:rsidRPr="00B3268A">
        <w:rPr>
          <w:rFonts w:ascii="Times New Roman" w:hAnsi="Times New Roman"/>
          <w:sz w:val="24"/>
          <w:szCs w:val="24"/>
        </w:rPr>
        <w:t xml:space="preserve">Ievērojot šo pozitīvo tendenci, 2017. gadā Ministru kabinets apstiprināja </w:t>
      </w:r>
      <w:r w:rsidR="005118FF">
        <w:rPr>
          <w:rFonts w:ascii="Times New Roman" w:hAnsi="Times New Roman"/>
          <w:sz w:val="24"/>
          <w:szCs w:val="24"/>
        </w:rPr>
        <w:t xml:space="preserve">normatīvo </w:t>
      </w:r>
      <w:r w:rsidRPr="00B3268A">
        <w:rPr>
          <w:rFonts w:ascii="Times New Roman" w:hAnsi="Times New Roman"/>
          <w:sz w:val="24"/>
          <w:szCs w:val="24"/>
        </w:rPr>
        <w:t>regulējumu, kas noteica pāreju uz centralizēto eksāmenu kārtošanu latviešu valodā. Savukārt necentralizēto eksāmenu pāreja uz kārtošanu latviešu valodā notiks pakāpeniski, plānojot to pabeigt 2019./2020. mācību gadā 9. klasē un 2018./2019. mācību gadā 12. klasē.</w:t>
      </w:r>
    </w:p>
    <w:p w14:paraId="1B7E62E0" w14:textId="77777777" w:rsidR="006B0A7A" w:rsidRPr="00B3268A" w:rsidRDefault="006B0A7A" w:rsidP="004F1D23">
      <w:pPr>
        <w:pStyle w:val="BodyText2"/>
        <w:spacing w:after="0" w:line="240" w:lineRule="auto"/>
        <w:jc w:val="both"/>
        <w:rPr>
          <w:b/>
          <w:szCs w:val="22"/>
          <w:lang w:val="lv-LV"/>
        </w:rPr>
      </w:pPr>
    </w:p>
    <w:p w14:paraId="7968C286" w14:textId="45AB6822" w:rsidR="00237CFD" w:rsidRPr="00B3268A" w:rsidRDefault="006B0A7A" w:rsidP="004F1D23">
      <w:pPr>
        <w:pStyle w:val="BodyText2"/>
        <w:spacing w:after="0" w:line="240" w:lineRule="auto"/>
        <w:jc w:val="both"/>
        <w:rPr>
          <w:b/>
          <w:szCs w:val="22"/>
          <w:lang w:val="lv-LV"/>
        </w:rPr>
      </w:pPr>
      <w:r w:rsidRPr="00B3268A">
        <w:rPr>
          <w:b/>
          <w:szCs w:val="22"/>
          <w:lang w:val="lv-LV"/>
        </w:rPr>
        <w:t xml:space="preserve">Viedokļa 151. </w:t>
      </w:r>
      <w:r w:rsidR="001D4692" w:rsidRPr="00B3268A">
        <w:rPr>
          <w:b/>
          <w:szCs w:val="22"/>
          <w:lang w:val="lv-LV"/>
        </w:rPr>
        <w:t xml:space="preserve">– </w:t>
      </w:r>
      <w:r w:rsidR="00237CFD" w:rsidRPr="00B3268A">
        <w:rPr>
          <w:b/>
          <w:szCs w:val="22"/>
          <w:lang w:val="lv-LV"/>
        </w:rPr>
        <w:t>15</w:t>
      </w:r>
      <w:r w:rsidR="004A64A1" w:rsidRPr="00B3268A">
        <w:rPr>
          <w:b/>
          <w:szCs w:val="22"/>
          <w:lang w:val="lv-LV"/>
        </w:rPr>
        <w:t>5.</w:t>
      </w:r>
      <w:r w:rsidR="001D4692" w:rsidRPr="00B3268A">
        <w:rPr>
          <w:b/>
          <w:szCs w:val="22"/>
          <w:lang w:val="lv-LV"/>
        </w:rPr>
        <w:t xml:space="preserve"> </w:t>
      </w:r>
      <w:r w:rsidR="00237CFD" w:rsidRPr="00B3268A">
        <w:rPr>
          <w:b/>
          <w:szCs w:val="22"/>
          <w:lang w:val="lv-LV"/>
        </w:rPr>
        <w:t>punkts</w:t>
      </w:r>
    </w:p>
    <w:p w14:paraId="4864287F" w14:textId="68E55C96" w:rsidR="006C37C3" w:rsidRPr="00B3268A" w:rsidRDefault="006C37C3" w:rsidP="002D5DF6">
      <w:pPr>
        <w:pStyle w:val="BodyText2"/>
        <w:numPr>
          <w:ilvl w:val="0"/>
          <w:numId w:val="2"/>
        </w:numPr>
        <w:spacing w:after="0" w:line="240" w:lineRule="auto"/>
        <w:jc w:val="both"/>
        <w:rPr>
          <w:color w:val="000000" w:themeColor="text1"/>
          <w:szCs w:val="22"/>
          <w:lang w:val="lv-LV"/>
        </w:rPr>
      </w:pPr>
      <w:r w:rsidRPr="00B3268A">
        <w:rPr>
          <w:szCs w:val="22"/>
          <w:lang w:val="lv-LV"/>
        </w:rPr>
        <w:t xml:space="preserve">Vēlamies uzsvērt, ka </w:t>
      </w:r>
      <w:r w:rsidR="004B29FC" w:rsidRPr="00B3268A">
        <w:rPr>
          <w:szCs w:val="22"/>
          <w:lang w:val="lv-LV"/>
        </w:rPr>
        <w:t xml:space="preserve">gan augstākminētās izmaiņas eksāmenu regulējumā, gan </w:t>
      </w:r>
      <w:r w:rsidR="00D934B1" w:rsidRPr="00B3268A">
        <w:rPr>
          <w:lang w:val="lv-LV" w:eastAsia="lv-LV"/>
        </w:rPr>
        <w:t xml:space="preserve">grozījumi Izglītības likumā un Vispārējās izglītības likumā, kas paredz ar 2019./2020. mācību gadu mazākumtautību izglītības iestādēs sākt pakāpenisku pāreju uz izglītību latviešu valodā vidusskolu posmā, </w:t>
      </w:r>
      <w:r w:rsidRPr="00B3268A">
        <w:rPr>
          <w:color w:val="000000" w:themeColor="text1"/>
          <w:szCs w:val="22"/>
          <w:lang w:val="lv-LV"/>
        </w:rPr>
        <w:t xml:space="preserve">nesatur diskriminējošas normas attiecībā uz kādu no mazākumtautībām, bet tieši pretēji </w:t>
      </w:r>
      <w:r w:rsidR="00B3268A">
        <w:rPr>
          <w:color w:val="000000" w:themeColor="text1"/>
          <w:szCs w:val="22"/>
          <w:lang w:val="lv-LV"/>
        </w:rPr>
        <w:t>–</w:t>
      </w:r>
      <w:r w:rsidRPr="00B3268A">
        <w:rPr>
          <w:color w:val="000000" w:themeColor="text1"/>
          <w:szCs w:val="22"/>
          <w:lang w:val="lv-LV"/>
        </w:rPr>
        <w:t xml:space="preserve"> veicina </w:t>
      </w:r>
      <w:r w:rsidR="00D17D41" w:rsidRPr="00B3268A">
        <w:rPr>
          <w:color w:val="000000" w:themeColor="text1"/>
          <w:szCs w:val="22"/>
          <w:lang w:val="lv-LV"/>
        </w:rPr>
        <w:t>latviešu valodas apguvi visiem.</w:t>
      </w:r>
    </w:p>
    <w:p w14:paraId="4ED48A76" w14:textId="1EBAFC45" w:rsidR="006C37C3" w:rsidRPr="00B3268A" w:rsidRDefault="008C123D" w:rsidP="002D5DF6">
      <w:pPr>
        <w:pStyle w:val="BodyText2"/>
        <w:numPr>
          <w:ilvl w:val="0"/>
          <w:numId w:val="2"/>
        </w:numPr>
        <w:spacing w:after="0" w:line="240" w:lineRule="auto"/>
        <w:jc w:val="both"/>
        <w:rPr>
          <w:color w:val="000000" w:themeColor="text1"/>
          <w:szCs w:val="22"/>
          <w:lang w:val="lv-LV"/>
        </w:rPr>
      </w:pPr>
      <w:r w:rsidRPr="00B3268A">
        <w:rPr>
          <w:color w:val="000000" w:themeColor="text1"/>
          <w:szCs w:val="22"/>
          <w:lang w:val="lv-LV"/>
        </w:rPr>
        <w:t>Grozījumu</w:t>
      </w:r>
      <w:r w:rsidR="006C37C3" w:rsidRPr="00B3268A">
        <w:rPr>
          <w:color w:val="000000" w:themeColor="text1"/>
          <w:szCs w:val="22"/>
          <w:lang w:val="lv-LV"/>
        </w:rPr>
        <w:t xml:space="preserve"> mērķis ir sniegt vienlīdzīgas iespējas visiem skolu absolventiem bez jebkāda veida diskriminācijas. Atsakoties no lingvistiski </w:t>
      </w:r>
      <w:proofErr w:type="spellStart"/>
      <w:r w:rsidR="006C37C3" w:rsidRPr="00B3268A">
        <w:rPr>
          <w:color w:val="000000" w:themeColor="text1"/>
          <w:szCs w:val="22"/>
          <w:lang w:val="lv-LV"/>
        </w:rPr>
        <w:t>segregētas</w:t>
      </w:r>
      <w:proofErr w:type="spellEnd"/>
      <w:r w:rsidR="006C37C3" w:rsidRPr="00B3268A">
        <w:rPr>
          <w:color w:val="000000" w:themeColor="text1"/>
          <w:szCs w:val="22"/>
          <w:lang w:val="lv-LV"/>
        </w:rPr>
        <w:t xml:space="preserve"> izglītības sistēmas, skolu beidzējiem tiks nodrošinātas vienādas iespējas darba un izglītības tirgū, t.sk., profesionālās un augstākās izglītības iestādēs, kurās izglītība tiek īstenota valsts valodā.</w:t>
      </w:r>
    </w:p>
    <w:p w14:paraId="339CE8A5" w14:textId="4C473A5C" w:rsidR="00D17D41" w:rsidRPr="00C76181" w:rsidRDefault="008C123D" w:rsidP="00D17D41">
      <w:pPr>
        <w:pStyle w:val="BodyText2"/>
        <w:numPr>
          <w:ilvl w:val="0"/>
          <w:numId w:val="2"/>
        </w:numPr>
        <w:spacing w:after="0" w:line="240" w:lineRule="auto"/>
        <w:jc w:val="both"/>
        <w:rPr>
          <w:color w:val="000000" w:themeColor="text1"/>
          <w:szCs w:val="22"/>
          <w:lang w:val="lv-LV"/>
        </w:rPr>
      </w:pPr>
      <w:r w:rsidRPr="00C76181">
        <w:rPr>
          <w:color w:val="000000" w:themeColor="text1"/>
          <w:szCs w:val="22"/>
          <w:lang w:val="lv-LV"/>
        </w:rPr>
        <w:t>Šie grozījumi atbilst</w:t>
      </w:r>
      <w:r w:rsidR="00D17D41" w:rsidRPr="00C76181">
        <w:rPr>
          <w:color w:val="000000" w:themeColor="text1"/>
          <w:szCs w:val="22"/>
          <w:lang w:val="lv-LV"/>
        </w:rPr>
        <w:t xml:space="preserve"> Latvijas starptautiskajām saistībām, kuras nosaka pienākumu ikvienam bērnam </w:t>
      </w:r>
      <w:r w:rsidRPr="00C76181">
        <w:rPr>
          <w:color w:val="000000" w:themeColor="text1"/>
          <w:szCs w:val="22"/>
          <w:lang w:val="lv-LV"/>
        </w:rPr>
        <w:t xml:space="preserve">nodrošināt </w:t>
      </w:r>
      <w:r w:rsidR="00D17D41" w:rsidRPr="00C76181">
        <w:rPr>
          <w:color w:val="000000" w:themeColor="text1"/>
          <w:szCs w:val="22"/>
          <w:lang w:val="lv-LV"/>
        </w:rPr>
        <w:t>vienlīdzīgas iespējas iegūt izglītību un nodrošināt mazākumtautībām iespēju apgūt dzimto valodu, literatūru, ar savu kultūru un vēsturi saistītus priekšmetus. Tādējādi, Latvija arī turpmāk garantēs Konvencijā noteikto atbalstu mazākumtautību kultūras un identitātes saglabāšanai.</w:t>
      </w:r>
    </w:p>
    <w:p w14:paraId="2492E287" w14:textId="14C698BF" w:rsidR="00601557" w:rsidRPr="00C76181" w:rsidRDefault="004A64A1" w:rsidP="00601557">
      <w:pPr>
        <w:pStyle w:val="BodyText2"/>
        <w:numPr>
          <w:ilvl w:val="0"/>
          <w:numId w:val="2"/>
        </w:numPr>
        <w:spacing w:after="0" w:line="240" w:lineRule="auto"/>
        <w:jc w:val="both"/>
        <w:rPr>
          <w:color w:val="000000" w:themeColor="text1"/>
          <w:szCs w:val="22"/>
          <w:lang w:val="lv-LV"/>
        </w:rPr>
      </w:pPr>
      <w:r w:rsidRPr="00C76181">
        <w:rPr>
          <w:color w:val="000000" w:themeColor="text1"/>
          <w:szCs w:val="22"/>
          <w:lang w:val="lv-LV"/>
        </w:rPr>
        <w:t>Ti</w:t>
      </w:r>
      <w:r w:rsidR="00601557" w:rsidRPr="00C76181">
        <w:rPr>
          <w:color w:val="000000" w:themeColor="text1"/>
          <w:szCs w:val="22"/>
          <w:lang w:val="lv-LV"/>
        </w:rPr>
        <w:t>ek nodrošināta sadarbība ar mazākumtautību izglītojamo vecākiem, tajā skaitā, šādu Latviešu valodas aģentūras aktivitāšu ietvaros:</w:t>
      </w:r>
    </w:p>
    <w:p w14:paraId="467C4866" w14:textId="77777777" w:rsidR="00601557" w:rsidRPr="00C76181" w:rsidRDefault="00601557" w:rsidP="00601557">
      <w:pPr>
        <w:pStyle w:val="BodyText2"/>
        <w:numPr>
          <w:ilvl w:val="1"/>
          <w:numId w:val="2"/>
        </w:numPr>
        <w:spacing w:after="0" w:line="240" w:lineRule="auto"/>
        <w:jc w:val="both"/>
        <w:rPr>
          <w:color w:val="000000" w:themeColor="text1"/>
          <w:szCs w:val="22"/>
          <w:lang w:val="lv-LV"/>
        </w:rPr>
      </w:pPr>
      <w:r w:rsidRPr="00C76181">
        <w:rPr>
          <w:color w:val="000000" w:themeColor="text1"/>
          <w:szCs w:val="22"/>
          <w:lang w:val="lv-LV"/>
        </w:rPr>
        <w:t xml:space="preserve">vecāku ekspertu grupa (6-7 vecāku pārstāvji no Rīgas, Daugavpils, Liepājas), kas gatavi piedalīties mācību materiālu </w:t>
      </w:r>
      <w:proofErr w:type="spellStart"/>
      <w:r w:rsidRPr="00C76181">
        <w:rPr>
          <w:color w:val="000000" w:themeColor="text1"/>
          <w:szCs w:val="22"/>
          <w:lang w:val="lv-LV"/>
        </w:rPr>
        <w:t>ekspertēšanā</w:t>
      </w:r>
      <w:proofErr w:type="spellEnd"/>
      <w:r w:rsidRPr="00C76181">
        <w:rPr>
          <w:color w:val="000000" w:themeColor="text1"/>
          <w:szCs w:val="22"/>
          <w:lang w:val="lv-LV"/>
        </w:rPr>
        <w:t xml:space="preserve"> un aprobācijā;</w:t>
      </w:r>
    </w:p>
    <w:p w14:paraId="5601DD93" w14:textId="77777777" w:rsidR="00601557" w:rsidRPr="00C76181" w:rsidRDefault="00601557" w:rsidP="00601557">
      <w:pPr>
        <w:pStyle w:val="BodyText2"/>
        <w:numPr>
          <w:ilvl w:val="1"/>
          <w:numId w:val="2"/>
        </w:numPr>
        <w:spacing w:after="0" w:line="240" w:lineRule="auto"/>
        <w:jc w:val="both"/>
        <w:rPr>
          <w:color w:val="000000" w:themeColor="text1"/>
          <w:szCs w:val="22"/>
          <w:lang w:val="lv-LV"/>
        </w:rPr>
      </w:pPr>
      <w:r w:rsidRPr="00C76181">
        <w:rPr>
          <w:color w:val="000000" w:themeColor="text1"/>
          <w:szCs w:val="22"/>
          <w:lang w:val="lv-LV"/>
        </w:rPr>
        <w:t>konsultācijas mazākumtautību skolu izglītojamo vecākiem;</w:t>
      </w:r>
    </w:p>
    <w:p w14:paraId="07CE7D79" w14:textId="77777777" w:rsidR="00601557" w:rsidRPr="00C76181" w:rsidRDefault="00601557" w:rsidP="00601557">
      <w:pPr>
        <w:pStyle w:val="BodyText2"/>
        <w:numPr>
          <w:ilvl w:val="1"/>
          <w:numId w:val="2"/>
        </w:numPr>
        <w:spacing w:after="0" w:line="240" w:lineRule="auto"/>
        <w:jc w:val="both"/>
        <w:rPr>
          <w:color w:val="000000" w:themeColor="text1"/>
          <w:szCs w:val="22"/>
          <w:lang w:val="lv-LV"/>
        </w:rPr>
      </w:pPr>
      <w:r w:rsidRPr="00C76181">
        <w:rPr>
          <w:color w:val="000000" w:themeColor="text1"/>
          <w:szCs w:val="22"/>
          <w:lang w:val="lv-LV"/>
        </w:rPr>
        <w:t xml:space="preserve">dalība vecāku sapulcēs ar informatīvi izglītojošu prezentāciju/sarunu; </w:t>
      </w:r>
    </w:p>
    <w:p w14:paraId="24FD5C56" w14:textId="2F02EA42" w:rsidR="00601557" w:rsidRPr="00C76181" w:rsidRDefault="00601557" w:rsidP="00601557">
      <w:pPr>
        <w:pStyle w:val="BodyText2"/>
        <w:numPr>
          <w:ilvl w:val="1"/>
          <w:numId w:val="2"/>
        </w:numPr>
        <w:spacing w:after="0" w:line="240" w:lineRule="auto"/>
        <w:jc w:val="both"/>
        <w:rPr>
          <w:color w:val="000000" w:themeColor="text1"/>
          <w:szCs w:val="22"/>
          <w:lang w:val="lv-LV"/>
        </w:rPr>
      </w:pPr>
      <w:r w:rsidRPr="00C76181">
        <w:rPr>
          <w:color w:val="000000" w:themeColor="text1"/>
          <w:szCs w:val="22"/>
          <w:lang w:val="lv-LV"/>
        </w:rPr>
        <w:t>Latviešu valodas aģentūras mājaslapas sadaļas vecākiem (</w:t>
      </w:r>
      <w:hyperlink r:id="rId8" w:history="1">
        <w:r w:rsidRPr="00C76181">
          <w:rPr>
            <w:rStyle w:val="Hyperlink"/>
            <w:szCs w:val="22"/>
            <w:lang w:val="lv-LV"/>
          </w:rPr>
          <w:t>http://maciunmacies.valoda.lv/metodiskie-materiali/vecakiem</w:t>
        </w:r>
      </w:hyperlink>
      <w:r w:rsidRPr="00C76181">
        <w:rPr>
          <w:color w:val="000000" w:themeColor="text1"/>
          <w:szCs w:val="22"/>
          <w:lang w:val="lv-LV"/>
        </w:rPr>
        <w:t>) papildināšana ar jauniem, aktuāliem materiāliem.</w:t>
      </w:r>
    </w:p>
    <w:p w14:paraId="233CD6B5" w14:textId="77777777" w:rsidR="00D17D41" w:rsidRPr="00C76181" w:rsidRDefault="00601557" w:rsidP="00D17D41">
      <w:pPr>
        <w:pStyle w:val="BodyText2"/>
        <w:numPr>
          <w:ilvl w:val="0"/>
          <w:numId w:val="2"/>
        </w:numPr>
        <w:spacing w:after="0" w:line="240" w:lineRule="auto"/>
        <w:jc w:val="both"/>
        <w:rPr>
          <w:color w:val="000000" w:themeColor="text1"/>
          <w:szCs w:val="22"/>
          <w:lang w:val="lv-LV"/>
        </w:rPr>
      </w:pPr>
      <w:r w:rsidRPr="00C76181">
        <w:rPr>
          <w:color w:val="000000" w:themeColor="text1"/>
          <w:szCs w:val="22"/>
          <w:lang w:val="lv-LV"/>
        </w:rPr>
        <w:t xml:space="preserve">Sadarbībai ar mazākumtautību vecākiem un skolotājiem tiek izmantoti arī sociālie mediji, tajā skaitā, </w:t>
      </w:r>
      <w:proofErr w:type="spellStart"/>
      <w:r w:rsidRPr="00C76181">
        <w:rPr>
          <w:color w:val="000000" w:themeColor="text1"/>
          <w:szCs w:val="22"/>
          <w:lang w:val="lv-LV"/>
        </w:rPr>
        <w:t>Facebook</w:t>
      </w:r>
      <w:proofErr w:type="spellEnd"/>
      <w:r w:rsidRPr="00C76181">
        <w:rPr>
          <w:color w:val="000000" w:themeColor="text1"/>
          <w:szCs w:val="22"/>
          <w:lang w:val="lv-LV"/>
        </w:rPr>
        <w:t xml:space="preserve"> grupa skolotājiem “Dalīsimies pieredzē!” un </w:t>
      </w:r>
      <w:proofErr w:type="spellStart"/>
      <w:r w:rsidRPr="00C76181">
        <w:rPr>
          <w:color w:val="000000" w:themeColor="text1"/>
          <w:szCs w:val="22"/>
          <w:lang w:val="lv-LV"/>
        </w:rPr>
        <w:t>Facebook</w:t>
      </w:r>
      <w:proofErr w:type="spellEnd"/>
      <w:r w:rsidRPr="00C76181">
        <w:rPr>
          <w:color w:val="000000" w:themeColor="text1"/>
          <w:szCs w:val="22"/>
          <w:lang w:val="lv-LV"/>
        </w:rPr>
        <w:t xml:space="preserve"> grupa vecākiem “Mācāmies kopā!”.</w:t>
      </w:r>
    </w:p>
    <w:p w14:paraId="71A55F4E" w14:textId="3DEB4E2D" w:rsidR="004A64A1" w:rsidRPr="00B3268A" w:rsidRDefault="008C123D" w:rsidP="008C123D">
      <w:pPr>
        <w:pStyle w:val="BodyText2"/>
        <w:numPr>
          <w:ilvl w:val="0"/>
          <w:numId w:val="2"/>
        </w:numPr>
        <w:spacing w:after="0" w:line="240" w:lineRule="auto"/>
        <w:jc w:val="both"/>
        <w:rPr>
          <w:color w:val="000000" w:themeColor="text1"/>
          <w:szCs w:val="22"/>
          <w:lang w:val="lv-LV"/>
        </w:rPr>
      </w:pPr>
      <w:r w:rsidRPr="00C76181">
        <w:rPr>
          <w:color w:val="000000" w:themeColor="text1"/>
          <w:szCs w:val="22"/>
          <w:lang w:val="lv-LV"/>
        </w:rPr>
        <w:t xml:space="preserve">Uzsveram arī, ka mazākumtautību skolēniem tiek saglabāta iespēja pēc izvēles daļu mācību satura apgūt dzimtajā valodā, tajā skaitā, dzimto valodu un literatūru un ar mazākumtautību kultūru saistītos mācību priekšmetus. Eiropas Sociālā fonda projekta “Kompetenču pieeja mācību saturā” ietvaros mācību priekšmetos “Mazākumtautību valoda” un “Mazākumtautību valoda un literatūra”, atbilstoši </w:t>
      </w:r>
      <w:r w:rsidRPr="00C76181">
        <w:rPr>
          <w:color w:val="000000" w:themeColor="text1"/>
          <w:szCs w:val="22"/>
          <w:lang w:val="lv-LV"/>
        </w:rPr>
        <w:lastRenderedPageBreak/>
        <w:t xml:space="preserve">jaunai mācīšanas un mācīšanās </w:t>
      </w:r>
      <w:r w:rsidRPr="00B3268A">
        <w:rPr>
          <w:color w:val="000000" w:themeColor="text1"/>
          <w:szCs w:val="22"/>
          <w:lang w:val="lv-LV"/>
        </w:rPr>
        <w:t>pieejai, tiek pilnveidots mācību saturs un izstrādāti jauni mācību materiāli.</w:t>
      </w:r>
      <w:r w:rsidR="004B29FC" w:rsidRPr="00B3268A">
        <w:rPr>
          <w:color w:val="000000" w:themeColor="text1"/>
          <w:szCs w:val="22"/>
          <w:lang w:val="lv-LV"/>
        </w:rPr>
        <w:t xml:space="preserve"> </w:t>
      </w:r>
    </w:p>
    <w:p w14:paraId="348903F7" w14:textId="62F83ECB" w:rsidR="00D17D41" w:rsidRPr="00B3268A" w:rsidRDefault="00D17D41" w:rsidP="00D17D41">
      <w:pPr>
        <w:pStyle w:val="BodyText2"/>
        <w:numPr>
          <w:ilvl w:val="0"/>
          <w:numId w:val="2"/>
        </w:numPr>
        <w:spacing w:after="0" w:line="240" w:lineRule="auto"/>
        <w:jc w:val="both"/>
        <w:rPr>
          <w:color w:val="000000" w:themeColor="text1"/>
          <w:szCs w:val="22"/>
          <w:lang w:val="lv-LV"/>
        </w:rPr>
      </w:pPr>
      <w:r w:rsidRPr="00B3268A">
        <w:rPr>
          <w:lang w:val="lv-LV"/>
        </w:rPr>
        <w:t xml:space="preserve">Papildus, </w:t>
      </w:r>
      <w:r w:rsidRPr="00B3268A">
        <w:t>lai pilnveidotu mazākumtautību izglītības iestāžu pedagogu latviešu valodas prasmes mācību procesa īstenošanai latviešu valodā vai bilingvāli, pedagogiem</w:t>
      </w:r>
      <w:r w:rsidRPr="00B3268A">
        <w:rPr>
          <w:lang w:val="lv-LV"/>
        </w:rPr>
        <w:t>,</w:t>
      </w:r>
      <w:r w:rsidRPr="00B3268A">
        <w:t xml:space="preserve"> E</w:t>
      </w:r>
      <w:r w:rsidRPr="00B3268A">
        <w:rPr>
          <w:lang w:val="lv-LV"/>
        </w:rPr>
        <w:t>iropas Sociālā fonda</w:t>
      </w:r>
      <w:r w:rsidRPr="00B3268A">
        <w:t xml:space="preserve"> projekta “Kompetenču pieeja mācību saturā” ietvaros</w:t>
      </w:r>
      <w:r w:rsidRPr="00B3268A">
        <w:rPr>
          <w:lang w:val="lv-LV"/>
        </w:rPr>
        <w:t>,</w:t>
      </w:r>
      <w:r w:rsidRPr="00B3268A">
        <w:t xml:space="preserve"> ir paredzēti latviešu valodas kursi. Projekta ietvaros tiks nodrošināta latviešu valodas apguve augstākajā līmenī mazākumtautību pedagogiem profesionālo pienākumu veikšanai, pedagogu profesionālās kompetences pilnveide lingvistiski neviendabīgā vidē, kā arī tiks nodrošināti metodiskie un mācību materiāli izglītojamajiem un pedagogiem, kas kopumā veicinās līdzdalību un motivāciju, īstenojot mācības latviešu valodā. Ir plānots organizēt 120 stundu kursus pirmsskolas pedagogiem (100 grupas, 1500 pedagogi) un 120 stundu kursu pamatskolas un vidusskolas pedagogiem (125 grupas, 2000 pedagogi).</w:t>
      </w:r>
    </w:p>
    <w:p w14:paraId="6AD2A221" w14:textId="125B77B8" w:rsidR="00D17D41" w:rsidRPr="00B3268A" w:rsidRDefault="00D17D41" w:rsidP="00D17D41">
      <w:pPr>
        <w:pStyle w:val="BodyText2"/>
        <w:numPr>
          <w:ilvl w:val="0"/>
          <w:numId w:val="2"/>
        </w:numPr>
        <w:spacing w:after="0" w:line="240" w:lineRule="auto"/>
        <w:jc w:val="both"/>
        <w:rPr>
          <w:color w:val="000000" w:themeColor="text1"/>
          <w:szCs w:val="22"/>
          <w:lang w:val="lv-LV"/>
        </w:rPr>
      </w:pPr>
      <w:r w:rsidRPr="00B3268A">
        <w:rPr>
          <w:color w:val="000000" w:themeColor="text1"/>
          <w:szCs w:val="22"/>
          <w:lang w:val="lv-LV"/>
        </w:rPr>
        <w:t>Atgādinām, ka valdība turpinās atbalstīt valsts finansētas mazākumtautību pamata un vidējās izglītības programmas septiņās valodās: krievu, poļu, baltkrievu, ukraiņu, igauņu, lietuviešu valodās un ivritā, kas ir ievērojami vairāk nekā citās Eiropas valstīs.</w:t>
      </w:r>
    </w:p>
    <w:p w14:paraId="5FD5DD9C" w14:textId="6A3D5DA2" w:rsidR="007C41D6" w:rsidRPr="00B3268A" w:rsidRDefault="007C41D6" w:rsidP="004F1D23">
      <w:pPr>
        <w:pStyle w:val="BodyText2"/>
        <w:spacing w:after="0" w:line="240" w:lineRule="auto"/>
        <w:jc w:val="both"/>
        <w:rPr>
          <w:szCs w:val="22"/>
          <w:lang w:val="lv-LV"/>
        </w:rPr>
      </w:pPr>
    </w:p>
    <w:p w14:paraId="08DB166E" w14:textId="77777777" w:rsidR="000E768A" w:rsidRPr="00B3268A" w:rsidRDefault="000E768A" w:rsidP="004F1D23">
      <w:pPr>
        <w:pStyle w:val="BodyText2"/>
        <w:spacing w:after="0" w:line="240" w:lineRule="auto"/>
        <w:jc w:val="both"/>
        <w:rPr>
          <w:i/>
          <w:szCs w:val="22"/>
          <w:lang w:val="lv-LV"/>
        </w:rPr>
      </w:pPr>
      <w:r w:rsidRPr="00B3268A">
        <w:rPr>
          <w:i/>
          <w:szCs w:val="22"/>
          <w:lang w:val="lv-LV"/>
        </w:rPr>
        <w:t>Valsts valodas apguve</w:t>
      </w:r>
    </w:p>
    <w:p w14:paraId="57F82B56" w14:textId="77777777" w:rsidR="000E768A" w:rsidRPr="00B3268A" w:rsidRDefault="000E768A" w:rsidP="004F1D23">
      <w:pPr>
        <w:pStyle w:val="BodyText2"/>
        <w:spacing w:after="0" w:line="240" w:lineRule="auto"/>
        <w:jc w:val="both"/>
        <w:rPr>
          <w:szCs w:val="22"/>
          <w:lang w:val="lv-LV"/>
        </w:rPr>
      </w:pPr>
    </w:p>
    <w:p w14:paraId="66A376FA" w14:textId="77777777" w:rsidR="000E768A" w:rsidRPr="00B3268A" w:rsidRDefault="000E768A" w:rsidP="000E768A">
      <w:pPr>
        <w:pStyle w:val="BodyText2"/>
        <w:spacing w:after="0" w:line="240" w:lineRule="auto"/>
        <w:jc w:val="both"/>
        <w:rPr>
          <w:szCs w:val="22"/>
          <w:lang w:val="lv-LV"/>
        </w:rPr>
      </w:pPr>
      <w:r w:rsidRPr="00B3268A">
        <w:rPr>
          <w:b/>
          <w:szCs w:val="22"/>
          <w:lang w:val="lv-LV"/>
        </w:rPr>
        <w:t>Viedokļa 158. punkts</w:t>
      </w:r>
    </w:p>
    <w:p w14:paraId="281854E0" w14:textId="77777777" w:rsidR="000E768A" w:rsidRPr="00C643B6" w:rsidRDefault="000E768A" w:rsidP="002D5DF6">
      <w:pPr>
        <w:pStyle w:val="BodyText2"/>
        <w:numPr>
          <w:ilvl w:val="0"/>
          <w:numId w:val="2"/>
        </w:numPr>
        <w:spacing w:after="0" w:line="240" w:lineRule="auto"/>
        <w:jc w:val="both"/>
        <w:rPr>
          <w:szCs w:val="22"/>
          <w:lang w:val="lv-LV"/>
        </w:rPr>
      </w:pPr>
      <w:r w:rsidRPr="00B3268A">
        <w:rPr>
          <w:szCs w:val="22"/>
          <w:lang w:val="lv-LV"/>
        </w:rPr>
        <w:t xml:space="preserve">Viedoklī minēts, ka finansiāls atbalsts tiek nodrošināts latviešu valodas apguvei līdz B2 līmenim. Vēlamies precizēt, ka latviešu valodu var apgūt līdz C1 (ieskaitot) </w:t>
      </w:r>
      <w:r w:rsidRPr="00C643B6">
        <w:rPr>
          <w:szCs w:val="22"/>
          <w:lang w:val="lv-LV"/>
        </w:rPr>
        <w:t>līmenim.</w:t>
      </w:r>
    </w:p>
    <w:p w14:paraId="487CD91C" w14:textId="77777777" w:rsidR="000E768A" w:rsidRPr="00C643B6" w:rsidRDefault="000E768A" w:rsidP="004F1D23">
      <w:pPr>
        <w:pStyle w:val="BodyText2"/>
        <w:spacing w:after="0" w:line="240" w:lineRule="auto"/>
        <w:jc w:val="both"/>
        <w:rPr>
          <w:szCs w:val="22"/>
          <w:lang w:val="lv-LV"/>
        </w:rPr>
      </w:pPr>
    </w:p>
    <w:p w14:paraId="78A1E8CD" w14:textId="77777777" w:rsidR="008C5269" w:rsidRPr="00C643B6" w:rsidRDefault="008C5269" w:rsidP="004F1D23">
      <w:pPr>
        <w:pStyle w:val="BodyText2"/>
        <w:spacing w:after="0" w:line="240" w:lineRule="auto"/>
        <w:jc w:val="both"/>
        <w:rPr>
          <w:szCs w:val="22"/>
          <w:lang w:val="lv-LV"/>
        </w:rPr>
      </w:pPr>
    </w:p>
    <w:p w14:paraId="766CF44F" w14:textId="77777777" w:rsidR="000E768A" w:rsidRPr="00912EE2" w:rsidRDefault="000E768A" w:rsidP="004F1D23">
      <w:pPr>
        <w:pStyle w:val="BodyText2"/>
        <w:spacing w:after="0" w:line="240" w:lineRule="auto"/>
        <w:jc w:val="both"/>
        <w:rPr>
          <w:b/>
          <w:szCs w:val="22"/>
          <w:u w:val="single"/>
          <w:lang w:val="lv-LV"/>
        </w:rPr>
      </w:pPr>
      <w:r w:rsidRPr="00912EE2">
        <w:rPr>
          <w:b/>
          <w:szCs w:val="22"/>
          <w:u w:val="single"/>
          <w:lang w:val="lv-LV"/>
        </w:rPr>
        <w:t>Konvencijas 15. pants</w:t>
      </w:r>
    </w:p>
    <w:p w14:paraId="4CE57402" w14:textId="77777777" w:rsidR="000E768A" w:rsidRPr="00912EE2" w:rsidRDefault="001E0690" w:rsidP="004F1D23">
      <w:pPr>
        <w:pStyle w:val="BodyText2"/>
        <w:spacing w:after="0" w:line="240" w:lineRule="auto"/>
        <w:jc w:val="both"/>
        <w:rPr>
          <w:i/>
          <w:szCs w:val="22"/>
          <w:lang w:val="lv-LV"/>
        </w:rPr>
      </w:pPr>
      <w:r w:rsidRPr="00912EE2">
        <w:rPr>
          <w:i/>
          <w:szCs w:val="22"/>
          <w:lang w:val="lv-LV"/>
        </w:rPr>
        <w:t>Mazākumtautību pārstāvība vēlētās institūcijās un valsts pārvaldē</w:t>
      </w:r>
    </w:p>
    <w:p w14:paraId="19A04D91" w14:textId="77777777" w:rsidR="001E0690" w:rsidRPr="00912EE2" w:rsidRDefault="001E0690" w:rsidP="004F1D23">
      <w:pPr>
        <w:pStyle w:val="BodyText2"/>
        <w:spacing w:after="0" w:line="240" w:lineRule="auto"/>
        <w:jc w:val="both"/>
        <w:rPr>
          <w:szCs w:val="22"/>
          <w:lang w:val="lv-LV"/>
        </w:rPr>
      </w:pPr>
    </w:p>
    <w:p w14:paraId="1CED2127" w14:textId="77777777" w:rsidR="004F10CF" w:rsidRPr="00912EE2" w:rsidRDefault="004F10CF" w:rsidP="004F10CF">
      <w:pPr>
        <w:pStyle w:val="BodyText2"/>
        <w:spacing w:after="0" w:line="240" w:lineRule="auto"/>
        <w:jc w:val="both"/>
        <w:rPr>
          <w:b/>
          <w:color w:val="000000" w:themeColor="text1"/>
          <w:szCs w:val="22"/>
          <w:lang w:val="lv-LV"/>
        </w:rPr>
      </w:pPr>
      <w:r w:rsidRPr="00912EE2">
        <w:rPr>
          <w:b/>
          <w:color w:val="000000" w:themeColor="text1"/>
          <w:szCs w:val="22"/>
          <w:lang w:val="lv-LV"/>
        </w:rPr>
        <w:t>Viedokļa 167. punkts</w:t>
      </w:r>
    </w:p>
    <w:p w14:paraId="501D9E72" w14:textId="140FC02E" w:rsidR="004F10CF" w:rsidRPr="00912EE2" w:rsidRDefault="004F10CF" w:rsidP="004F10CF">
      <w:pPr>
        <w:pStyle w:val="BodyText2"/>
        <w:numPr>
          <w:ilvl w:val="0"/>
          <w:numId w:val="2"/>
        </w:numPr>
        <w:spacing w:after="0" w:line="240" w:lineRule="auto"/>
        <w:jc w:val="both"/>
        <w:rPr>
          <w:szCs w:val="22"/>
          <w:lang w:val="lv-LV"/>
        </w:rPr>
      </w:pPr>
      <w:r w:rsidRPr="00912EE2">
        <w:rPr>
          <w:szCs w:val="22"/>
          <w:lang w:val="lv-LV"/>
        </w:rPr>
        <w:t>Latvijas nostāja attiecībā uz vēlēšanu tiesību pašvaldībās piešķiršanu nepilsoņiem ir nemainīga</w:t>
      </w:r>
      <w:r w:rsidR="0052507F" w:rsidRPr="00912EE2">
        <w:rPr>
          <w:szCs w:val="22"/>
          <w:lang w:val="lv-LV"/>
        </w:rPr>
        <w:t>, proti,</w:t>
      </w:r>
      <w:r w:rsidRPr="00912EE2">
        <w:rPr>
          <w:szCs w:val="22"/>
          <w:lang w:val="lv-LV"/>
        </w:rPr>
        <w:t xml:space="preserve"> vēlēšanu tiesības ir </w:t>
      </w:r>
      <w:r w:rsidR="0052507F" w:rsidRPr="00912EE2">
        <w:rPr>
          <w:szCs w:val="22"/>
          <w:lang w:val="lv-LV"/>
        </w:rPr>
        <w:t>nesaraujami saistītas ar pilsoņa statusu</w:t>
      </w:r>
      <w:r w:rsidRPr="00912EE2">
        <w:rPr>
          <w:szCs w:val="22"/>
          <w:lang w:val="lv-LV"/>
        </w:rPr>
        <w:t xml:space="preserve">. Latvijas integrācijas politikas mērķis ir veicināt naturalizāciju un palielināt Latvijas pilsoņu skaitu, nevis nepilsoņu ar plašām tiesībām skaitu. </w:t>
      </w:r>
      <w:r w:rsidR="0052507F" w:rsidRPr="00912EE2">
        <w:rPr>
          <w:szCs w:val="22"/>
          <w:lang w:val="lv-LV"/>
        </w:rPr>
        <w:t>Tiesību piedalīties p</w:t>
      </w:r>
      <w:r w:rsidRPr="00912EE2">
        <w:rPr>
          <w:szCs w:val="22"/>
          <w:lang w:val="lv-LV"/>
        </w:rPr>
        <w:t>ašvaldību vēlēšan</w:t>
      </w:r>
      <w:r w:rsidR="0052507F" w:rsidRPr="00912EE2">
        <w:rPr>
          <w:szCs w:val="22"/>
          <w:lang w:val="lv-LV"/>
        </w:rPr>
        <w:t>ās</w:t>
      </w:r>
      <w:r w:rsidRPr="00912EE2">
        <w:rPr>
          <w:szCs w:val="22"/>
          <w:lang w:val="lv-LV"/>
        </w:rPr>
        <w:t xml:space="preserve"> piešķiršana nepilsoņiem negatīvi ietekmētu valsts īstenoto integrācijas politiku ilgtermiņā un mazinātu nepilsoņu vēlmi naturalizēties.</w:t>
      </w:r>
    </w:p>
    <w:p w14:paraId="1B546DFB" w14:textId="77777777" w:rsidR="004F10CF" w:rsidRPr="00912EE2" w:rsidRDefault="004F10CF" w:rsidP="004F10CF">
      <w:pPr>
        <w:pStyle w:val="BodyText2"/>
        <w:numPr>
          <w:ilvl w:val="0"/>
          <w:numId w:val="2"/>
        </w:numPr>
        <w:spacing w:after="0" w:line="240" w:lineRule="auto"/>
        <w:jc w:val="both"/>
        <w:rPr>
          <w:color w:val="000000" w:themeColor="text1"/>
          <w:szCs w:val="22"/>
          <w:lang w:val="lv-LV"/>
        </w:rPr>
      </w:pPr>
      <w:r w:rsidRPr="00912EE2">
        <w:rPr>
          <w:szCs w:val="22"/>
          <w:lang w:val="lv-LV"/>
        </w:rPr>
        <w:t xml:space="preserve">Vēlamies arī informēt, ka, atbilstoši Valsts valodas likuma 6. pantam, valsts un pašvaldību darbiniekiem jāprot un jālieto valsts valoda tādā apjomā, kāds nepieciešams viņu profesionālo un amata pienākumu veikšanai. </w:t>
      </w:r>
      <w:r w:rsidRPr="00912EE2">
        <w:rPr>
          <w:color w:val="000000" w:themeColor="text1"/>
          <w:szCs w:val="22"/>
          <w:lang w:val="lv-LV"/>
        </w:rPr>
        <w:t xml:space="preserve">Papildus jāuzsver, ka </w:t>
      </w:r>
      <w:r w:rsidRPr="00912EE2">
        <w:t>Satversmes 101. panta otrās daļas trešais teikums noteic, ka pašvaldību darba valoda ir latviešu valoda. Tātad prasība lietot valsts valodu pašvaldīb</w:t>
      </w:r>
      <w:r w:rsidRPr="00912EE2">
        <w:rPr>
          <w:lang w:val="lv-LV"/>
        </w:rPr>
        <w:t>ās</w:t>
      </w:r>
      <w:r w:rsidRPr="00912EE2">
        <w:t xml:space="preserve"> ir nostiprināta konstitucionāli.</w:t>
      </w:r>
    </w:p>
    <w:p w14:paraId="110C059C" w14:textId="77777777" w:rsidR="004F10CF" w:rsidRPr="00912EE2" w:rsidRDefault="004F10CF" w:rsidP="004F10CF">
      <w:pPr>
        <w:pStyle w:val="BodyText2"/>
        <w:spacing w:after="0" w:line="240" w:lineRule="auto"/>
        <w:jc w:val="both"/>
        <w:rPr>
          <w:szCs w:val="22"/>
          <w:lang w:val="lv-LV"/>
        </w:rPr>
      </w:pPr>
    </w:p>
    <w:p w14:paraId="153FF9D5" w14:textId="77777777" w:rsidR="004F10CF" w:rsidRPr="00912EE2" w:rsidRDefault="004F10CF" w:rsidP="004F10CF">
      <w:pPr>
        <w:pStyle w:val="BodyText2"/>
        <w:spacing w:after="0" w:line="240" w:lineRule="auto"/>
        <w:jc w:val="both"/>
        <w:rPr>
          <w:b/>
          <w:color w:val="000000" w:themeColor="text1"/>
          <w:szCs w:val="22"/>
          <w:lang w:val="lv-LV"/>
        </w:rPr>
      </w:pPr>
      <w:r w:rsidRPr="00912EE2">
        <w:rPr>
          <w:b/>
          <w:color w:val="000000" w:themeColor="text1"/>
          <w:szCs w:val="22"/>
          <w:lang w:val="lv-LV"/>
        </w:rPr>
        <w:t>Viedokļa 168. un 170. punkts</w:t>
      </w:r>
    </w:p>
    <w:p w14:paraId="526010C8" w14:textId="32291F70" w:rsidR="004F10CF" w:rsidRPr="00912EE2" w:rsidRDefault="004F10CF" w:rsidP="004F10CF">
      <w:pPr>
        <w:pStyle w:val="BodyText2"/>
        <w:numPr>
          <w:ilvl w:val="0"/>
          <w:numId w:val="2"/>
        </w:numPr>
        <w:spacing w:after="0" w:line="240" w:lineRule="auto"/>
        <w:jc w:val="both"/>
        <w:rPr>
          <w:lang w:val="lv-LV"/>
        </w:rPr>
      </w:pPr>
      <w:r w:rsidRPr="00912EE2">
        <w:rPr>
          <w:szCs w:val="22"/>
          <w:lang w:val="lv-LV"/>
        </w:rPr>
        <w:t xml:space="preserve">Latvijā pastāvošie ierobežojumi attiecībā uz nepilsoņu tiesībām ir jāskata kontekstā ar iekļaujošu valdības politiku sabiedrības integrācijas jomā. </w:t>
      </w:r>
      <w:r w:rsidRPr="00912EE2">
        <w:t>Latvijas normatīvie akti neparedz personu bez Latvijas pilsonības pilnīgu atstumšanu no valsts sfēras, bet ierobežo šīs personas tikai attiecībā uz darbu valsts dienest</w:t>
      </w:r>
      <w:r w:rsidRPr="00912EE2">
        <w:rPr>
          <w:lang w:val="lv-LV"/>
        </w:rPr>
        <w:t xml:space="preserve">ā </w:t>
      </w:r>
      <w:r w:rsidRPr="00912EE2">
        <w:t xml:space="preserve">vai </w:t>
      </w:r>
      <w:r w:rsidRPr="00912EE2">
        <w:rPr>
          <w:lang w:val="lv-LV"/>
        </w:rPr>
        <w:t>amatiem, kas saistīti ar valsts drošību vai tiesiskās un politiskās iekārtas uzturēšanu</w:t>
      </w:r>
      <w:r w:rsidRPr="00912EE2">
        <w:t xml:space="preserve">. </w:t>
      </w:r>
      <w:r w:rsidR="00912EE2" w:rsidRPr="00912EE2">
        <w:t xml:space="preserve">Turklāt noteiktie ierobežojumi ir samērīgi un </w:t>
      </w:r>
      <w:r w:rsidR="00912EE2">
        <w:rPr>
          <w:lang w:val="lv-LV"/>
        </w:rPr>
        <w:t>atbilst</w:t>
      </w:r>
      <w:r w:rsidR="00912EE2" w:rsidRPr="00912EE2">
        <w:t xml:space="preserve"> arī citu valstu praks</w:t>
      </w:r>
      <w:r w:rsidR="00912EE2">
        <w:rPr>
          <w:lang w:val="lv-LV"/>
        </w:rPr>
        <w:t>e</w:t>
      </w:r>
      <w:r w:rsidR="00912EE2" w:rsidRPr="00912EE2">
        <w:t>i</w:t>
      </w:r>
      <w:r w:rsidRPr="00912EE2">
        <w:t xml:space="preserve">. </w:t>
      </w:r>
      <w:r w:rsidRPr="00912EE2">
        <w:rPr>
          <w:szCs w:val="22"/>
          <w:lang w:val="lv-LV"/>
        </w:rPr>
        <w:t xml:space="preserve">Tādēļ </w:t>
      </w:r>
      <w:r w:rsidRPr="00912EE2">
        <w:rPr>
          <w:szCs w:val="22"/>
          <w:lang w:val="lv-LV"/>
        </w:rPr>
        <w:lastRenderedPageBreak/>
        <w:t>Latvija uzskata, ka šajās jomās nav nepieciešama tālāka Latvijas pilsoņu un nepilsoņu tiesību tuvināšana.</w:t>
      </w:r>
    </w:p>
    <w:p w14:paraId="4A70AF88" w14:textId="77777777" w:rsidR="004F10CF" w:rsidRPr="00912EE2" w:rsidRDefault="004F10CF" w:rsidP="004F10CF">
      <w:pPr>
        <w:pStyle w:val="BodyText2"/>
        <w:spacing w:after="0" w:line="240" w:lineRule="auto"/>
        <w:jc w:val="both"/>
        <w:rPr>
          <w:i/>
          <w:szCs w:val="22"/>
          <w:lang w:val="lv-LV"/>
        </w:rPr>
      </w:pPr>
    </w:p>
    <w:p w14:paraId="600ADD4E" w14:textId="77777777" w:rsidR="004F10CF" w:rsidRPr="00912EE2" w:rsidRDefault="004F10CF" w:rsidP="004F10CF">
      <w:pPr>
        <w:pStyle w:val="BodyText2"/>
        <w:spacing w:after="0" w:line="240" w:lineRule="auto"/>
        <w:jc w:val="both"/>
        <w:rPr>
          <w:i/>
          <w:szCs w:val="22"/>
          <w:lang w:val="lv-LV"/>
        </w:rPr>
      </w:pPr>
      <w:r w:rsidRPr="00912EE2">
        <w:rPr>
          <w:i/>
          <w:szCs w:val="22"/>
          <w:lang w:val="lv-LV"/>
        </w:rPr>
        <w:t>Institucionālais ietvars mazākumtautību līdzdalībai lēmumu pieņemšanā</w:t>
      </w:r>
    </w:p>
    <w:p w14:paraId="1BD8DE91" w14:textId="77777777" w:rsidR="004F10CF" w:rsidRPr="00912EE2" w:rsidRDefault="004F10CF" w:rsidP="004F10CF">
      <w:pPr>
        <w:pStyle w:val="BodyText2"/>
        <w:spacing w:after="0" w:line="240" w:lineRule="auto"/>
        <w:jc w:val="both"/>
        <w:rPr>
          <w:b/>
          <w:szCs w:val="22"/>
          <w:lang w:val="lv-LV"/>
        </w:rPr>
      </w:pPr>
    </w:p>
    <w:p w14:paraId="69DF235C" w14:textId="77777777" w:rsidR="004F10CF" w:rsidRPr="00912EE2" w:rsidRDefault="004F10CF" w:rsidP="004F10CF">
      <w:pPr>
        <w:pStyle w:val="BodyText2"/>
        <w:spacing w:after="0" w:line="240" w:lineRule="auto"/>
        <w:jc w:val="both"/>
        <w:rPr>
          <w:b/>
          <w:color w:val="000000" w:themeColor="text1"/>
          <w:szCs w:val="22"/>
          <w:lang w:val="lv-LV"/>
        </w:rPr>
      </w:pPr>
      <w:r w:rsidRPr="00912EE2">
        <w:rPr>
          <w:b/>
          <w:color w:val="000000" w:themeColor="text1"/>
          <w:szCs w:val="22"/>
          <w:lang w:val="lv-LV"/>
        </w:rPr>
        <w:t>Viedokļa 174., 175. un 177. punkts</w:t>
      </w:r>
    </w:p>
    <w:p w14:paraId="305C7397" w14:textId="072FC50D" w:rsidR="004F10CF" w:rsidRPr="0052507F" w:rsidRDefault="004F10CF" w:rsidP="004F10CF">
      <w:pPr>
        <w:pStyle w:val="BodyText2"/>
        <w:numPr>
          <w:ilvl w:val="0"/>
          <w:numId w:val="2"/>
        </w:numPr>
        <w:spacing w:after="0" w:line="240" w:lineRule="auto"/>
        <w:jc w:val="both"/>
        <w:rPr>
          <w:color w:val="000000" w:themeColor="text1"/>
          <w:szCs w:val="22"/>
          <w:lang w:val="lv-LV"/>
        </w:rPr>
      </w:pPr>
      <w:r w:rsidRPr="00912EE2">
        <w:rPr>
          <w:color w:val="000000" w:themeColor="text1"/>
          <w:szCs w:val="22"/>
          <w:lang w:val="lv-LV"/>
        </w:rPr>
        <w:t>Kopš 2014. gada aktīvi darbojas</w:t>
      </w:r>
      <w:r w:rsidRPr="0052507F">
        <w:rPr>
          <w:color w:val="000000" w:themeColor="text1"/>
          <w:szCs w:val="22"/>
          <w:lang w:val="lv-LV"/>
        </w:rPr>
        <w:t xml:space="preserve"> atjaunotā Mazākumtautību nevalstisko organizāciju pārstāvju konsultatīvā komiteja, kuras sastāvā ir pārstāvji no 16 aktīvākajām mazākumtautību nevalstiskajām organizācijām, kas pārstāv visas lielākās Latvijas nacionālās minoritātes, kā arī mazās etniskās grupas</w:t>
      </w:r>
      <w:r w:rsidR="00B12C65" w:rsidRPr="0052507F">
        <w:rPr>
          <w:color w:val="000000" w:themeColor="text1"/>
          <w:szCs w:val="22"/>
          <w:lang w:val="lv-LV"/>
        </w:rPr>
        <w:t>, tai skaitā,</w:t>
      </w:r>
      <w:r w:rsidRPr="0052507F">
        <w:rPr>
          <w:color w:val="000000" w:themeColor="text1"/>
          <w:szCs w:val="22"/>
          <w:lang w:val="lv-LV"/>
        </w:rPr>
        <w:t xml:space="preserve"> armēņus un arābus. Saskaņā ar Mazākumtautību nevalstisko organizāciju pārstāvju konsultatīvās komitejas nolikumu, Kultūras ministrija organizēja atvērto konkursu nevalstiskajām organizācijām par iespēju izvirzīt savus kandidātus pār</w:t>
      </w:r>
      <w:r w:rsidR="00B12C65" w:rsidRPr="0052507F">
        <w:rPr>
          <w:color w:val="000000" w:themeColor="text1"/>
          <w:szCs w:val="22"/>
          <w:lang w:val="lv-LV"/>
        </w:rPr>
        <w:t>stāv</w:t>
      </w:r>
      <w:r w:rsidR="004E6B98">
        <w:rPr>
          <w:color w:val="000000" w:themeColor="text1"/>
          <w:szCs w:val="22"/>
          <w:lang w:val="lv-LV"/>
        </w:rPr>
        <w:t>niecībai minēta</w:t>
      </w:r>
      <w:r w:rsidR="00B12C65" w:rsidRPr="0052507F">
        <w:rPr>
          <w:color w:val="000000" w:themeColor="text1"/>
          <w:szCs w:val="22"/>
          <w:lang w:val="lv-LV"/>
        </w:rPr>
        <w:t>jā komitejā.</w:t>
      </w:r>
    </w:p>
    <w:p w14:paraId="65CB224C" w14:textId="77777777" w:rsidR="004F10CF" w:rsidRPr="0052507F" w:rsidRDefault="004F10CF" w:rsidP="004F10CF">
      <w:pPr>
        <w:pStyle w:val="BodyText2"/>
        <w:numPr>
          <w:ilvl w:val="0"/>
          <w:numId w:val="2"/>
        </w:numPr>
        <w:spacing w:after="0" w:line="240" w:lineRule="auto"/>
        <w:jc w:val="both"/>
        <w:rPr>
          <w:color w:val="000000" w:themeColor="text1"/>
          <w:szCs w:val="22"/>
          <w:lang w:val="lv-LV"/>
        </w:rPr>
      </w:pPr>
      <w:r w:rsidRPr="0052507F">
        <w:rPr>
          <w:color w:val="000000" w:themeColor="text1"/>
          <w:szCs w:val="22"/>
          <w:lang w:val="lv-LV"/>
        </w:rPr>
        <w:t>Nevalstiskā organizācija var izvirzīt kandidātu pārstāvniecībai komitejā, ja organizācija ir reģistrēta Latvijas Republikā vismaz divus gadus. Organizācijas izvirzītajam kandidātam ir jābūt pilngadīgam, kā arī ar vismaz divu gadu pieredzi mazākumtautību nevalstisko organizāciju darbībā. Speciāli izveidota kandidātu izvērtēšanas komisija pēc konkrētajiem kritērijiem (organizācijas darbības mērķis; organizācijas reģistrācija Latvijas Republikā vismaz divus gadus; kandidāta atbilstība nolikuma prasībām) izvērtēja nevalstisko organizāciju izvirzītos pārstāvjus darbam Mazākumtautību nevalstisko organizāciju pārstāvju konsultatīvajā komitejā. No 29 mazākumtautību nevalstisko organizāciju pārstāvjiem, kas pieteicās dalībai komitejā, tika izvēlēti 16 organizāciju pārstāvji. Izvēlētie mazākumtautību organizāciju deleģētie pārstāvji aktīvi piedalās un pauž savu viedokli komitejas sēdēs, pārstāvot savas nacionālās minoritātes intereses.</w:t>
      </w:r>
    </w:p>
    <w:p w14:paraId="3CEFB186" w14:textId="77777777" w:rsidR="004F10CF" w:rsidRPr="0052507F" w:rsidRDefault="004F10CF" w:rsidP="004F10CF">
      <w:pPr>
        <w:pStyle w:val="BodyText2"/>
        <w:spacing w:after="0" w:line="240" w:lineRule="auto"/>
        <w:jc w:val="both"/>
        <w:rPr>
          <w:color w:val="000000" w:themeColor="text1"/>
          <w:szCs w:val="22"/>
          <w:lang w:val="lv-LV"/>
        </w:rPr>
      </w:pPr>
    </w:p>
    <w:p w14:paraId="527A3B71" w14:textId="77777777" w:rsidR="004F10CF" w:rsidRPr="0052507F" w:rsidRDefault="004F10CF" w:rsidP="004F10CF">
      <w:pPr>
        <w:pStyle w:val="BodyText2"/>
        <w:spacing w:after="0" w:line="240" w:lineRule="auto"/>
        <w:jc w:val="both"/>
        <w:rPr>
          <w:b/>
          <w:color w:val="000000" w:themeColor="text1"/>
          <w:szCs w:val="22"/>
          <w:lang w:val="lv-LV"/>
        </w:rPr>
      </w:pPr>
      <w:r w:rsidRPr="0052507F">
        <w:rPr>
          <w:b/>
          <w:color w:val="000000" w:themeColor="text1"/>
          <w:szCs w:val="22"/>
          <w:lang w:val="lv-LV"/>
        </w:rPr>
        <w:t>Viedokļa 176. un 177. punkts</w:t>
      </w:r>
    </w:p>
    <w:p w14:paraId="36474F1E" w14:textId="14E14B83" w:rsidR="004F10CF" w:rsidRPr="0052507F" w:rsidRDefault="004F10CF" w:rsidP="004F10CF">
      <w:pPr>
        <w:pStyle w:val="BodyText2"/>
        <w:numPr>
          <w:ilvl w:val="0"/>
          <w:numId w:val="2"/>
        </w:numPr>
        <w:spacing w:after="0" w:line="240" w:lineRule="auto"/>
        <w:jc w:val="both"/>
        <w:rPr>
          <w:color w:val="000000" w:themeColor="text1"/>
          <w:szCs w:val="22"/>
          <w:lang w:val="lv-LV"/>
        </w:rPr>
      </w:pPr>
      <w:r w:rsidRPr="0052507F">
        <w:rPr>
          <w:color w:val="000000" w:themeColor="text1"/>
          <w:szCs w:val="22"/>
          <w:lang w:val="lv-LV"/>
        </w:rPr>
        <w:t xml:space="preserve">Romu integrācijas politikas īstenošanas konsultatīvā padome (turpmāk – Romu padome) tika izveidota 2012. gadā, lai nodrošinātu </w:t>
      </w:r>
      <w:proofErr w:type="spellStart"/>
      <w:r w:rsidRPr="0052507F">
        <w:rPr>
          <w:color w:val="000000" w:themeColor="text1"/>
          <w:szCs w:val="22"/>
          <w:lang w:val="lv-LV"/>
        </w:rPr>
        <w:t>romu</w:t>
      </w:r>
      <w:proofErr w:type="spellEnd"/>
      <w:r w:rsidRPr="0052507F">
        <w:rPr>
          <w:color w:val="000000" w:themeColor="text1"/>
          <w:szCs w:val="22"/>
          <w:lang w:val="lv-LV"/>
        </w:rPr>
        <w:t xml:space="preserve"> integrācijas politikas pasākumu plānošanas un īstenošanas koordināciju starp vairākām iesaistītajām pusēm, t.sk. līdzatbildīgajām valsts pārvaldes institūcijām, </w:t>
      </w:r>
      <w:proofErr w:type="spellStart"/>
      <w:r w:rsidRPr="0052507F">
        <w:rPr>
          <w:color w:val="000000" w:themeColor="text1"/>
          <w:szCs w:val="22"/>
          <w:lang w:val="lv-LV"/>
        </w:rPr>
        <w:t>romu</w:t>
      </w:r>
      <w:proofErr w:type="spellEnd"/>
      <w:r w:rsidRPr="0052507F">
        <w:rPr>
          <w:color w:val="000000" w:themeColor="text1"/>
          <w:szCs w:val="22"/>
          <w:lang w:val="lv-LV"/>
        </w:rPr>
        <w:t xml:space="preserve"> NVO un NVO, kas darbojas </w:t>
      </w:r>
      <w:proofErr w:type="spellStart"/>
      <w:r w:rsidRPr="0052507F">
        <w:rPr>
          <w:color w:val="000000" w:themeColor="text1"/>
          <w:szCs w:val="22"/>
          <w:lang w:val="lv-LV"/>
        </w:rPr>
        <w:t>romu</w:t>
      </w:r>
      <w:proofErr w:type="spellEnd"/>
      <w:r w:rsidRPr="0052507F">
        <w:rPr>
          <w:color w:val="000000" w:themeColor="text1"/>
          <w:szCs w:val="22"/>
          <w:lang w:val="lv-LV"/>
        </w:rPr>
        <w:t xml:space="preserve"> integrācijas jomā. Romu padomes locekļi regulāri tiek informēti par aktualitātēm </w:t>
      </w:r>
      <w:proofErr w:type="spellStart"/>
      <w:r w:rsidRPr="0052507F">
        <w:rPr>
          <w:color w:val="000000" w:themeColor="text1"/>
          <w:szCs w:val="22"/>
          <w:lang w:val="lv-LV"/>
        </w:rPr>
        <w:t>romu</w:t>
      </w:r>
      <w:proofErr w:type="spellEnd"/>
      <w:r w:rsidRPr="0052507F">
        <w:rPr>
          <w:color w:val="000000" w:themeColor="text1"/>
          <w:szCs w:val="22"/>
          <w:lang w:val="lv-LV"/>
        </w:rPr>
        <w:t xml:space="preserve"> integrācijas jomā gan nacionālajā, gan E</w:t>
      </w:r>
      <w:r w:rsidR="00B12C65" w:rsidRPr="0052507F">
        <w:rPr>
          <w:color w:val="000000" w:themeColor="text1"/>
          <w:szCs w:val="22"/>
          <w:lang w:val="lv-LV"/>
        </w:rPr>
        <w:t xml:space="preserve">iropas </w:t>
      </w:r>
      <w:r w:rsidRPr="0052507F">
        <w:rPr>
          <w:color w:val="000000" w:themeColor="text1"/>
          <w:szCs w:val="22"/>
          <w:lang w:val="lv-LV"/>
        </w:rPr>
        <w:t>S</w:t>
      </w:r>
      <w:r w:rsidR="00B12C65" w:rsidRPr="0052507F">
        <w:rPr>
          <w:color w:val="000000" w:themeColor="text1"/>
          <w:szCs w:val="22"/>
          <w:lang w:val="lv-LV"/>
        </w:rPr>
        <w:t>avienības (ES)</w:t>
      </w:r>
      <w:r w:rsidRPr="0052507F">
        <w:rPr>
          <w:color w:val="000000" w:themeColor="text1"/>
          <w:szCs w:val="22"/>
          <w:lang w:val="lv-LV"/>
        </w:rPr>
        <w:t xml:space="preserve"> līmenī, piemēram, par starptautiska līmeņa pasākumiem, labās prakses piemēriem un atklātajiem projektu konkursiem. Romu padomes sēdēs tika prezentēti un apspriesti projekta „Latvijas </w:t>
      </w:r>
      <w:proofErr w:type="spellStart"/>
      <w:r w:rsidRPr="0052507F">
        <w:rPr>
          <w:color w:val="000000" w:themeColor="text1"/>
          <w:szCs w:val="22"/>
          <w:lang w:val="lv-LV"/>
        </w:rPr>
        <w:t>romu</w:t>
      </w:r>
      <w:proofErr w:type="spellEnd"/>
      <w:r w:rsidRPr="0052507F">
        <w:rPr>
          <w:color w:val="000000" w:themeColor="text1"/>
          <w:szCs w:val="22"/>
          <w:lang w:val="lv-LV"/>
        </w:rPr>
        <w:t xml:space="preserve"> platformas” pasākumi, to saturs un sasniegtie rezultāti, </w:t>
      </w:r>
      <w:proofErr w:type="spellStart"/>
      <w:r w:rsidRPr="0052507F">
        <w:rPr>
          <w:color w:val="000000" w:themeColor="text1"/>
          <w:szCs w:val="22"/>
          <w:lang w:val="lv-LV"/>
        </w:rPr>
        <w:t>romu</w:t>
      </w:r>
      <w:proofErr w:type="spellEnd"/>
      <w:r w:rsidRPr="0052507F">
        <w:rPr>
          <w:color w:val="000000" w:themeColor="text1"/>
          <w:szCs w:val="22"/>
          <w:lang w:val="lv-LV"/>
        </w:rPr>
        <w:t xml:space="preserve"> izglītības monitoringa rezultāti, prezentēts ikgadējais informatīvais ziņojums par </w:t>
      </w:r>
      <w:proofErr w:type="spellStart"/>
      <w:r w:rsidRPr="0052507F">
        <w:rPr>
          <w:color w:val="000000" w:themeColor="text1"/>
          <w:szCs w:val="22"/>
          <w:lang w:val="lv-LV"/>
        </w:rPr>
        <w:t>romu</w:t>
      </w:r>
      <w:proofErr w:type="spellEnd"/>
      <w:r w:rsidRPr="0052507F">
        <w:rPr>
          <w:color w:val="000000" w:themeColor="text1"/>
          <w:szCs w:val="22"/>
          <w:lang w:val="lv-LV"/>
        </w:rPr>
        <w:t xml:space="preserve"> integrācijas politikas pasākumu īstenošanu, kurā ir iekļauta arī informācija no </w:t>
      </w:r>
      <w:proofErr w:type="spellStart"/>
      <w:r w:rsidRPr="0052507F">
        <w:rPr>
          <w:color w:val="000000" w:themeColor="text1"/>
          <w:szCs w:val="22"/>
          <w:lang w:val="lv-LV"/>
        </w:rPr>
        <w:t>romu</w:t>
      </w:r>
      <w:proofErr w:type="spellEnd"/>
      <w:r w:rsidRPr="0052507F">
        <w:rPr>
          <w:color w:val="000000" w:themeColor="text1"/>
          <w:szCs w:val="22"/>
          <w:lang w:val="lv-LV"/>
        </w:rPr>
        <w:t xml:space="preserve"> nevalstiskajām organizācijām un informācija par pašvaldību piedāv</w:t>
      </w:r>
      <w:r w:rsidR="003F7D6E">
        <w:rPr>
          <w:color w:val="000000" w:themeColor="text1"/>
          <w:szCs w:val="22"/>
          <w:lang w:val="lv-LV"/>
        </w:rPr>
        <w:t xml:space="preserve">āto atbalstu </w:t>
      </w:r>
      <w:proofErr w:type="spellStart"/>
      <w:r w:rsidR="003F7D6E">
        <w:rPr>
          <w:color w:val="000000" w:themeColor="text1"/>
          <w:szCs w:val="22"/>
          <w:lang w:val="lv-LV"/>
        </w:rPr>
        <w:t>romu</w:t>
      </w:r>
      <w:proofErr w:type="spellEnd"/>
      <w:r w:rsidR="003F7D6E">
        <w:rPr>
          <w:color w:val="000000" w:themeColor="text1"/>
          <w:szCs w:val="22"/>
          <w:lang w:val="lv-LV"/>
        </w:rPr>
        <w:t xml:space="preserve"> integrācijai.</w:t>
      </w:r>
    </w:p>
    <w:p w14:paraId="68B30F68" w14:textId="77777777" w:rsidR="004F10CF" w:rsidRPr="0052507F" w:rsidRDefault="004F10CF" w:rsidP="004F10CF">
      <w:pPr>
        <w:pStyle w:val="BodyText2"/>
        <w:numPr>
          <w:ilvl w:val="0"/>
          <w:numId w:val="2"/>
        </w:numPr>
        <w:spacing w:after="0" w:line="240" w:lineRule="auto"/>
        <w:jc w:val="both"/>
        <w:rPr>
          <w:color w:val="000000" w:themeColor="text1"/>
          <w:szCs w:val="22"/>
          <w:lang w:val="lv-LV"/>
        </w:rPr>
      </w:pPr>
      <w:r w:rsidRPr="0052507F">
        <w:rPr>
          <w:color w:val="000000" w:themeColor="text1"/>
          <w:szCs w:val="22"/>
          <w:lang w:val="lv-LV"/>
        </w:rPr>
        <w:t xml:space="preserve">Padomes </w:t>
      </w:r>
      <w:proofErr w:type="spellStart"/>
      <w:r w:rsidRPr="0052507F">
        <w:rPr>
          <w:color w:val="000000" w:themeColor="text1"/>
          <w:szCs w:val="22"/>
          <w:lang w:val="lv-LV"/>
        </w:rPr>
        <w:t>romu</w:t>
      </w:r>
      <w:proofErr w:type="spellEnd"/>
      <w:r w:rsidRPr="0052507F">
        <w:rPr>
          <w:color w:val="000000" w:themeColor="text1"/>
          <w:szCs w:val="22"/>
          <w:lang w:val="lv-LV"/>
        </w:rPr>
        <w:t xml:space="preserve"> tautības locekļiem ir vairākas iespējas ietekmēt lēmumu pieņemšanas procesu par </w:t>
      </w:r>
      <w:proofErr w:type="spellStart"/>
      <w:r w:rsidRPr="0052507F">
        <w:rPr>
          <w:color w:val="000000" w:themeColor="text1"/>
          <w:szCs w:val="22"/>
          <w:lang w:val="lv-LV"/>
        </w:rPr>
        <w:t>romu</w:t>
      </w:r>
      <w:proofErr w:type="spellEnd"/>
      <w:r w:rsidRPr="0052507F">
        <w:rPr>
          <w:color w:val="000000" w:themeColor="text1"/>
          <w:szCs w:val="22"/>
          <w:lang w:val="lv-LV"/>
        </w:rPr>
        <w:t xml:space="preserve"> integrācijas politikas izveidi un īstenošanu. Padomes pārstāvji un eksperti regulāri tiek aicināti apspriest uzdevumus un sniegt praktiski īstenojamus ierosinājumus </w:t>
      </w:r>
      <w:proofErr w:type="spellStart"/>
      <w:r w:rsidRPr="0052507F">
        <w:rPr>
          <w:color w:val="000000" w:themeColor="text1"/>
          <w:szCs w:val="22"/>
          <w:lang w:val="lv-LV"/>
        </w:rPr>
        <w:t>romu</w:t>
      </w:r>
      <w:proofErr w:type="spellEnd"/>
      <w:r w:rsidRPr="0052507F">
        <w:rPr>
          <w:color w:val="000000" w:themeColor="text1"/>
          <w:szCs w:val="22"/>
          <w:lang w:val="lv-LV"/>
        </w:rPr>
        <w:t xml:space="preserve"> integrācijas jomā, piemēram, izstrādājot priekšlikumus Nacionālās identitātes, pilsoniskās sabiedrības un integrācijas politikas pamatnostādņu īstenošanas plānam 2017. – 2018. gadam un Nacionālās identitātes, pilsoniskās sabiedrības un integrācijas politikas īstenošanas plānam 2019. – 2020. gadam. Turklāt </w:t>
      </w:r>
      <w:proofErr w:type="spellStart"/>
      <w:r w:rsidRPr="0052507F">
        <w:rPr>
          <w:color w:val="000000" w:themeColor="text1"/>
          <w:szCs w:val="22"/>
          <w:lang w:val="lv-LV"/>
        </w:rPr>
        <w:t>romu</w:t>
      </w:r>
      <w:proofErr w:type="spellEnd"/>
      <w:r w:rsidRPr="0052507F">
        <w:rPr>
          <w:color w:val="000000" w:themeColor="text1"/>
          <w:szCs w:val="22"/>
          <w:lang w:val="lv-LV"/>
        </w:rPr>
        <w:t xml:space="preserve"> NVO pārstāvjiem ir iespēja Romu padomes </w:t>
      </w:r>
      <w:r w:rsidRPr="0052507F">
        <w:rPr>
          <w:color w:val="000000" w:themeColor="text1"/>
          <w:szCs w:val="22"/>
          <w:lang w:val="lv-LV"/>
        </w:rPr>
        <w:lastRenderedPageBreak/>
        <w:t xml:space="preserve">laikā uzrunāt kultūras ministri, sniegt ierosinājumus un tos apspriest kopā ar citiem padomes locekļiem, kuri pārstāv līdzatbildīgās ministrijas. </w:t>
      </w:r>
    </w:p>
    <w:p w14:paraId="3862FCFF" w14:textId="0FB69821" w:rsidR="004F10CF" w:rsidRPr="0052507F" w:rsidRDefault="00B12C65" w:rsidP="004F10CF">
      <w:pPr>
        <w:pStyle w:val="BodyText2"/>
        <w:numPr>
          <w:ilvl w:val="0"/>
          <w:numId w:val="2"/>
        </w:numPr>
        <w:spacing w:after="0" w:line="240" w:lineRule="auto"/>
        <w:jc w:val="both"/>
        <w:rPr>
          <w:color w:val="000000" w:themeColor="text1"/>
          <w:szCs w:val="22"/>
          <w:lang w:val="lv-LV"/>
        </w:rPr>
      </w:pPr>
      <w:r w:rsidRPr="0052507F">
        <w:rPr>
          <w:color w:val="000000" w:themeColor="text1"/>
          <w:szCs w:val="22"/>
          <w:lang w:val="lv-LV"/>
        </w:rPr>
        <w:t xml:space="preserve">Padomes </w:t>
      </w:r>
      <w:proofErr w:type="spellStart"/>
      <w:r w:rsidRPr="0052507F">
        <w:rPr>
          <w:color w:val="000000" w:themeColor="text1"/>
          <w:szCs w:val="22"/>
          <w:lang w:val="lv-LV"/>
        </w:rPr>
        <w:t>r</w:t>
      </w:r>
      <w:r w:rsidR="004F10CF" w:rsidRPr="0052507F">
        <w:rPr>
          <w:color w:val="000000" w:themeColor="text1"/>
          <w:szCs w:val="22"/>
          <w:lang w:val="lv-LV"/>
        </w:rPr>
        <w:t>omu</w:t>
      </w:r>
      <w:proofErr w:type="spellEnd"/>
      <w:r w:rsidR="004F10CF" w:rsidRPr="0052507F">
        <w:rPr>
          <w:color w:val="000000" w:themeColor="text1"/>
          <w:szCs w:val="22"/>
          <w:lang w:val="lv-LV"/>
        </w:rPr>
        <w:t xml:space="preserve"> tautības locekļiem un pieaicinātiem ekspertiem ir apmaksāti transporta izdevumi, lai veicinātu to dalību Romu padomes sēdēs. Ja kādu iemeslu dēļ Romu padomes loceklis nevar piedalīties padomes sēdē, viņš tiek aicināts iesniegt savus priekšlikumus rakstiski. Romu padomes locekļi regulāri piedalās Latvijas </w:t>
      </w:r>
      <w:proofErr w:type="spellStart"/>
      <w:r w:rsidR="004F10CF" w:rsidRPr="0052507F">
        <w:rPr>
          <w:color w:val="000000" w:themeColor="text1"/>
          <w:szCs w:val="22"/>
          <w:lang w:val="lv-LV"/>
        </w:rPr>
        <w:t>romu</w:t>
      </w:r>
      <w:proofErr w:type="spellEnd"/>
      <w:r w:rsidR="004F10CF" w:rsidRPr="0052507F">
        <w:rPr>
          <w:color w:val="000000" w:themeColor="text1"/>
          <w:szCs w:val="22"/>
          <w:lang w:val="lv-LV"/>
        </w:rPr>
        <w:t xml:space="preserve"> platformas ikgadējā sanāksmē. Sanāksmē apspriestie ierosinājumi no </w:t>
      </w:r>
      <w:proofErr w:type="spellStart"/>
      <w:r w:rsidR="004F10CF" w:rsidRPr="0052507F">
        <w:rPr>
          <w:color w:val="000000" w:themeColor="text1"/>
          <w:szCs w:val="22"/>
          <w:lang w:val="lv-LV"/>
        </w:rPr>
        <w:t>romu</w:t>
      </w:r>
      <w:proofErr w:type="spellEnd"/>
      <w:r w:rsidR="004F10CF" w:rsidRPr="0052507F">
        <w:rPr>
          <w:color w:val="000000" w:themeColor="text1"/>
          <w:szCs w:val="22"/>
          <w:lang w:val="lv-LV"/>
        </w:rPr>
        <w:t xml:space="preserve"> pilsoniskās sabiedrības puses tiek ņemti vērā, izstrādājot Latvijas </w:t>
      </w:r>
      <w:proofErr w:type="spellStart"/>
      <w:r w:rsidR="004F10CF" w:rsidRPr="0052507F">
        <w:rPr>
          <w:color w:val="000000" w:themeColor="text1"/>
          <w:szCs w:val="22"/>
          <w:lang w:val="lv-LV"/>
        </w:rPr>
        <w:t>romu</w:t>
      </w:r>
      <w:proofErr w:type="spellEnd"/>
      <w:r w:rsidR="004F10CF" w:rsidRPr="0052507F">
        <w:rPr>
          <w:color w:val="000000" w:themeColor="text1"/>
          <w:szCs w:val="22"/>
          <w:lang w:val="lv-LV"/>
        </w:rPr>
        <w:t xml:space="preserve"> platformas pasākumus nākamajām periodam. </w:t>
      </w:r>
    </w:p>
    <w:p w14:paraId="489091E9" w14:textId="5B7B2652" w:rsidR="004F10CF" w:rsidRPr="0052507F" w:rsidRDefault="004F10CF" w:rsidP="004F10CF">
      <w:pPr>
        <w:pStyle w:val="BodyText2"/>
        <w:numPr>
          <w:ilvl w:val="0"/>
          <w:numId w:val="2"/>
        </w:numPr>
        <w:spacing w:after="0" w:line="240" w:lineRule="auto"/>
        <w:jc w:val="both"/>
        <w:rPr>
          <w:color w:val="000000" w:themeColor="text1"/>
          <w:szCs w:val="22"/>
          <w:lang w:val="lv-LV"/>
        </w:rPr>
      </w:pPr>
      <w:r w:rsidRPr="0052507F">
        <w:rPr>
          <w:color w:val="000000" w:themeColor="text1"/>
          <w:szCs w:val="22"/>
          <w:lang w:val="lv-LV"/>
        </w:rPr>
        <w:t>Kultūras ministrijas</w:t>
      </w:r>
      <w:r w:rsidR="00B12C65" w:rsidRPr="0052507F">
        <w:rPr>
          <w:color w:val="000000" w:themeColor="text1"/>
          <w:szCs w:val="22"/>
          <w:lang w:val="lv-LV"/>
        </w:rPr>
        <w:t xml:space="preserve"> mājas lapā sadaļā par </w:t>
      </w:r>
      <w:proofErr w:type="spellStart"/>
      <w:r w:rsidR="00B12C65" w:rsidRPr="0052507F">
        <w:rPr>
          <w:color w:val="000000" w:themeColor="text1"/>
          <w:szCs w:val="22"/>
          <w:lang w:val="lv-LV"/>
        </w:rPr>
        <w:t>romiem</w:t>
      </w:r>
      <w:proofErr w:type="spellEnd"/>
      <w:r w:rsidRPr="0052507F">
        <w:rPr>
          <w:color w:val="000000" w:themeColor="text1"/>
          <w:szCs w:val="22"/>
          <w:lang w:val="lv-LV"/>
        </w:rPr>
        <w:t xml:space="preserve"> sabiedrībai ir pieejami aktuālie nacionālā un starptautiskā līmeņa dokumenti, materiāli un informatīvie ziņojumi par </w:t>
      </w:r>
      <w:proofErr w:type="spellStart"/>
      <w:r w:rsidRPr="0052507F">
        <w:rPr>
          <w:color w:val="000000" w:themeColor="text1"/>
          <w:szCs w:val="22"/>
          <w:lang w:val="lv-LV"/>
        </w:rPr>
        <w:t>romu</w:t>
      </w:r>
      <w:proofErr w:type="spellEnd"/>
      <w:r w:rsidRPr="0052507F">
        <w:rPr>
          <w:color w:val="000000" w:themeColor="text1"/>
          <w:szCs w:val="22"/>
          <w:lang w:val="lv-LV"/>
        </w:rPr>
        <w:t xml:space="preserve"> integrācijas īstenotajiem pasākumiem, pētījumi u.c. materiāli. Šajā sadaļā ir pieejams arī specializētais materiāls pašvaldības iestā</w:t>
      </w:r>
      <w:r w:rsidR="00B12C65" w:rsidRPr="0052507F">
        <w:rPr>
          <w:color w:val="000000" w:themeColor="text1"/>
          <w:szCs w:val="22"/>
          <w:lang w:val="lv-LV"/>
        </w:rPr>
        <w:t xml:space="preserve">žu darbiniekiem par </w:t>
      </w:r>
      <w:proofErr w:type="spellStart"/>
      <w:r w:rsidR="00B12C65" w:rsidRPr="0052507F">
        <w:rPr>
          <w:color w:val="000000" w:themeColor="text1"/>
          <w:szCs w:val="22"/>
          <w:lang w:val="lv-LV"/>
        </w:rPr>
        <w:t>romu</w:t>
      </w:r>
      <w:proofErr w:type="spellEnd"/>
      <w:r w:rsidR="00B12C65" w:rsidRPr="0052507F">
        <w:rPr>
          <w:color w:val="000000" w:themeColor="text1"/>
          <w:szCs w:val="22"/>
          <w:lang w:val="lv-LV"/>
        </w:rPr>
        <w:t xml:space="preserve"> kultūru</w:t>
      </w:r>
      <w:r w:rsidRPr="0052507F">
        <w:rPr>
          <w:color w:val="000000" w:themeColor="text1"/>
          <w:szCs w:val="22"/>
          <w:lang w:val="lv-LV"/>
        </w:rPr>
        <w:t xml:space="preserve">, </w:t>
      </w:r>
      <w:proofErr w:type="spellStart"/>
      <w:r w:rsidRPr="0052507F">
        <w:rPr>
          <w:color w:val="000000" w:themeColor="text1"/>
          <w:szCs w:val="22"/>
          <w:lang w:val="lv-LV"/>
        </w:rPr>
        <w:t>romu</w:t>
      </w:r>
      <w:proofErr w:type="spellEnd"/>
      <w:r w:rsidRPr="0052507F">
        <w:rPr>
          <w:color w:val="000000" w:themeColor="text1"/>
          <w:szCs w:val="22"/>
          <w:lang w:val="lv-LV"/>
        </w:rPr>
        <w:t xml:space="preserve"> mediatoru darbību un labo praksi, kā arī ES struktūrfondu programmu finansējuma apguvi.</w:t>
      </w:r>
    </w:p>
    <w:p w14:paraId="6D3A783A" w14:textId="77777777" w:rsidR="004F10CF" w:rsidRPr="0052507F" w:rsidRDefault="004F10CF" w:rsidP="004F10CF">
      <w:pPr>
        <w:pStyle w:val="BodyText2"/>
        <w:spacing w:after="0" w:line="240" w:lineRule="auto"/>
        <w:jc w:val="both"/>
        <w:rPr>
          <w:color w:val="000000" w:themeColor="text1"/>
          <w:szCs w:val="22"/>
          <w:lang w:val="lv-LV"/>
        </w:rPr>
      </w:pPr>
    </w:p>
    <w:p w14:paraId="77232814" w14:textId="77777777" w:rsidR="004F10CF" w:rsidRPr="0052507F" w:rsidRDefault="004F10CF" w:rsidP="004F10CF">
      <w:pPr>
        <w:pStyle w:val="ListBullet"/>
        <w:numPr>
          <w:ilvl w:val="0"/>
          <w:numId w:val="0"/>
        </w:numPr>
        <w:spacing w:after="0"/>
        <w:rPr>
          <w:b/>
          <w:color w:val="000000" w:themeColor="text1"/>
          <w:lang w:val="lv-LV"/>
        </w:rPr>
      </w:pPr>
      <w:r w:rsidRPr="0052507F">
        <w:rPr>
          <w:b/>
          <w:color w:val="000000" w:themeColor="text1"/>
          <w:lang w:val="lv-LV"/>
        </w:rPr>
        <w:t>Viedokļa 180., 181., 183. un 184. punkts</w:t>
      </w:r>
    </w:p>
    <w:p w14:paraId="1AC56D65" w14:textId="1312283A" w:rsidR="004F10CF" w:rsidRPr="0052507F" w:rsidRDefault="004F10CF" w:rsidP="004F10CF">
      <w:pPr>
        <w:pStyle w:val="ListBullet"/>
        <w:numPr>
          <w:ilvl w:val="0"/>
          <w:numId w:val="2"/>
        </w:numPr>
        <w:spacing w:after="0"/>
        <w:rPr>
          <w:lang w:val="lv-LV"/>
        </w:rPr>
      </w:pPr>
      <w:r w:rsidRPr="0052507F">
        <w:rPr>
          <w:lang w:val="lv-LV"/>
        </w:rPr>
        <w:t xml:space="preserve">Lai veicinātu </w:t>
      </w:r>
      <w:proofErr w:type="spellStart"/>
      <w:r w:rsidRPr="0052507F">
        <w:rPr>
          <w:lang w:val="lv-LV"/>
        </w:rPr>
        <w:t>romu</w:t>
      </w:r>
      <w:proofErr w:type="spellEnd"/>
      <w:r w:rsidRPr="0052507F">
        <w:rPr>
          <w:lang w:val="lv-LV"/>
        </w:rPr>
        <w:t xml:space="preserve"> iesaisti darba tirgū, ņemot vērā </w:t>
      </w:r>
      <w:proofErr w:type="spellStart"/>
      <w:r w:rsidRPr="0052507F">
        <w:rPr>
          <w:lang w:val="lv-LV"/>
        </w:rPr>
        <w:t>romu</w:t>
      </w:r>
      <w:proofErr w:type="spellEnd"/>
      <w:r w:rsidRPr="0052507F">
        <w:rPr>
          <w:lang w:val="lv-LV"/>
        </w:rPr>
        <w:t xml:space="preserve"> pilsoniskās sabiedrības pārstāvju ieteikumus, 2018. gadā tika organizēts seminārs „Romu pārstāvju labāka pieeja darba tirgum”, kura mērķis bija veicināt sadarbību starp </w:t>
      </w:r>
      <w:proofErr w:type="spellStart"/>
      <w:r w:rsidRPr="0052507F">
        <w:rPr>
          <w:lang w:val="lv-LV"/>
        </w:rPr>
        <w:t>romu</w:t>
      </w:r>
      <w:proofErr w:type="spellEnd"/>
      <w:r w:rsidRPr="0052507F">
        <w:rPr>
          <w:lang w:val="lv-LV"/>
        </w:rPr>
        <w:t xml:space="preserve"> potenciālajiem darba ņēmējiem un darba devējiem, kā arī sociālajiem partneriem un Nodarbinātības valsts aģentūru. Semināra laikā tika apspriesta Latvijas </w:t>
      </w:r>
      <w:proofErr w:type="spellStart"/>
      <w:r w:rsidRPr="0052507F">
        <w:rPr>
          <w:lang w:val="lv-LV"/>
        </w:rPr>
        <w:t>romu</w:t>
      </w:r>
      <w:proofErr w:type="spellEnd"/>
      <w:r w:rsidRPr="0052507F">
        <w:rPr>
          <w:lang w:val="lv-LV"/>
        </w:rPr>
        <w:t xml:space="preserve"> situācija nodarbinātības jomā, kā arī labā prakse </w:t>
      </w:r>
      <w:proofErr w:type="spellStart"/>
      <w:r w:rsidRPr="0052507F">
        <w:rPr>
          <w:lang w:val="lv-LV"/>
        </w:rPr>
        <w:t>romu</w:t>
      </w:r>
      <w:proofErr w:type="spellEnd"/>
      <w:r w:rsidRPr="0052507F">
        <w:rPr>
          <w:lang w:val="lv-LV"/>
        </w:rPr>
        <w:t xml:space="preserve"> iesaistīšanai darba tirgū un veicinoši pasākumi, kas palīdzētu </w:t>
      </w:r>
      <w:proofErr w:type="spellStart"/>
      <w:r w:rsidRPr="0052507F">
        <w:rPr>
          <w:lang w:val="lv-LV"/>
        </w:rPr>
        <w:t>romiem</w:t>
      </w:r>
      <w:proofErr w:type="spellEnd"/>
      <w:r w:rsidRPr="0052507F">
        <w:rPr>
          <w:lang w:val="lv-LV"/>
        </w:rPr>
        <w:t xml:space="preserve"> efektīvāk iekļauties darba tirgū. Pasākuma rezultātā tika sagatavots ziņojums (publicēts Kultūras ministrijas mājaslapā) par semināra rezultātiem, iekļaujot praktiskus ierosinājumus turpmākajam darbam un sadarbības attīstībai. Balstoties uz ziņojuma ierosinājumiem, ir plānots izstrādāt atbalsta pasākumus </w:t>
      </w:r>
      <w:proofErr w:type="spellStart"/>
      <w:r w:rsidRPr="0052507F">
        <w:rPr>
          <w:lang w:val="lv-LV"/>
        </w:rPr>
        <w:t>romu</w:t>
      </w:r>
      <w:proofErr w:type="spellEnd"/>
      <w:r w:rsidRPr="0052507F">
        <w:rPr>
          <w:lang w:val="lv-LV"/>
        </w:rPr>
        <w:t xml:space="preserve"> iekļaušanai darba tirgū, izve</w:t>
      </w:r>
      <w:r w:rsidR="00B12C65" w:rsidRPr="0052507F">
        <w:rPr>
          <w:lang w:val="lv-LV"/>
        </w:rPr>
        <w:t>idot un attīstīt darba devēju tī</w:t>
      </w:r>
      <w:r w:rsidRPr="0052507F">
        <w:rPr>
          <w:lang w:val="lv-LV"/>
        </w:rPr>
        <w:t xml:space="preserve">klu ar uzņēmējiem, kuri ir gatavi atbalstīt </w:t>
      </w:r>
      <w:proofErr w:type="spellStart"/>
      <w:r w:rsidRPr="0052507F">
        <w:rPr>
          <w:lang w:val="lv-LV"/>
        </w:rPr>
        <w:t>romu</w:t>
      </w:r>
      <w:proofErr w:type="spellEnd"/>
      <w:r w:rsidRPr="0052507F">
        <w:rPr>
          <w:lang w:val="lv-LV"/>
        </w:rPr>
        <w:t xml:space="preserve"> nodarbinātību, kā arī attīstīt efektīvāku sadarbību ar Nodarbinātības valsts aģentūru.</w:t>
      </w:r>
    </w:p>
    <w:p w14:paraId="23028559" w14:textId="70D4A52F" w:rsidR="004F10CF" w:rsidRPr="0052507F" w:rsidRDefault="004F10CF" w:rsidP="004F10CF">
      <w:pPr>
        <w:pStyle w:val="ListBullet"/>
        <w:numPr>
          <w:ilvl w:val="0"/>
          <w:numId w:val="2"/>
        </w:numPr>
        <w:spacing w:after="0"/>
        <w:rPr>
          <w:lang w:val="lv-LV"/>
        </w:rPr>
      </w:pPr>
      <w:r w:rsidRPr="0052507F">
        <w:rPr>
          <w:lang w:val="lv-LV"/>
        </w:rPr>
        <w:t xml:space="preserve">Vēlamies arī vērst uzmanību uz komentāriem par viedokļa 57. un 59. punktu, kur ir izklāstīts </w:t>
      </w:r>
      <w:proofErr w:type="spellStart"/>
      <w:r w:rsidRPr="0052507F">
        <w:rPr>
          <w:lang w:val="lv-LV"/>
        </w:rPr>
        <w:t>romu</w:t>
      </w:r>
      <w:proofErr w:type="spellEnd"/>
      <w:r w:rsidRPr="0052507F">
        <w:rPr>
          <w:lang w:val="lv-LV"/>
        </w:rPr>
        <w:t xml:space="preserve"> mediatoru darbs. Papildus jau aprakstītajam, informējam, ka, </w:t>
      </w:r>
      <w:r w:rsidRPr="0052507F">
        <w:rPr>
          <w:szCs w:val="24"/>
          <w:lang w:val="lv-LV"/>
        </w:rPr>
        <w:t xml:space="preserve">saskaņā ar izvērtējumu par </w:t>
      </w:r>
      <w:proofErr w:type="spellStart"/>
      <w:r w:rsidRPr="0052507F">
        <w:rPr>
          <w:szCs w:val="24"/>
          <w:lang w:val="lv-LV"/>
        </w:rPr>
        <w:t>romu</w:t>
      </w:r>
      <w:proofErr w:type="spellEnd"/>
      <w:r w:rsidRPr="0052507F">
        <w:rPr>
          <w:szCs w:val="24"/>
          <w:lang w:val="lv-LV"/>
        </w:rPr>
        <w:t xml:space="preserve"> mediatoru veikto darbu un tā rezultātiem, no </w:t>
      </w:r>
      <w:proofErr w:type="spellStart"/>
      <w:r w:rsidRPr="0052507F">
        <w:rPr>
          <w:szCs w:val="24"/>
          <w:lang w:val="lv-LV"/>
        </w:rPr>
        <w:t>romu</w:t>
      </w:r>
      <w:proofErr w:type="spellEnd"/>
      <w:r w:rsidRPr="0052507F">
        <w:rPr>
          <w:szCs w:val="24"/>
          <w:lang w:val="lv-LV"/>
        </w:rPr>
        <w:t xml:space="preserve"> ģimeņu skatupunkta vairākās pilsētās </w:t>
      </w:r>
      <w:proofErr w:type="spellStart"/>
      <w:r w:rsidRPr="0052507F">
        <w:rPr>
          <w:szCs w:val="24"/>
          <w:lang w:val="lv-LV"/>
        </w:rPr>
        <w:t>romu</w:t>
      </w:r>
      <w:proofErr w:type="spellEnd"/>
      <w:r w:rsidRPr="0052507F">
        <w:rPr>
          <w:szCs w:val="24"/>
          <w:lang w:val="lv-LV"/>
        </w:rPr>
        <w:t xml:space="preserve"> mediatora darbs</w:t>
      </w:r>
      <w:r w:rsidRPr="0052507F">
        <w:rPr>
          <w:b/>
          <w:bCs/>
          <w:szCs w:val="24"/>
          <w:lang w:val="lv-LV"/>
        </w:rPr>
        <w:t xml:space="preserve"> </w:t>
      </w:r>
      <w:r w:rsidRPr="0052507F">
        <w:rPr>
          <w:szCs w:val="24"/>
          <w:lang w:val="lv-LV"/>
        </w:rPr>
        <w:t xml:space="preserve">visaugstāk tiek vērtēts izglītības un sociālo jautājumu risināšanā, atbalsta sniegšanā veselības aprūpes, nodarbinātības un mājokļu nodrošināšanas jautājumos. Arī pilsētu pašvaldību iestāžu darbinieki atzinīgi novērtējuši mediatora darbu, jo mediatora darbs ir veicinājis </w:t>
      </w:r>
      <w:proofErr w:type="spellStart"/>
      <w:r w:rsidRPr="0052507F">
        <w:rPr>
          <w:szCs w:val="24"/>
          <w:lang w:val="lv-LV"/>
        </w:rPr>
        <w:t>romu</w:t>
      </w:r>
      <w:proofErr w:type="spellEnd"/>
      <w:r w:rsidRPr="0052507F">
        <w:rPr>
          <w:szCs w:val="24"/>
          <w:lang w:val="lv-LV"/>
        </w:rPr>
        <w:t xml:space="preserve"> piekļuvi dažādiem pakalpojumiem un atbalsta pasākumiem, ir motivējis </w:t>
      </w:r>
      <w:proofErr w:type="spellStart"/>
      <w:r w:rsidRPr="0052507F">
        <w:rPr>
          <w:szCs w:val="24"/>
          <w:lang w:val="lv-LV"/>
        </w:rPr>
        <w:t>romu</w:t>
      </w:r>
      <w:proofErr w:type="spellEnd"/>
      <w:r w:rsidRPr="0052507F">
        <w:rPr>
          <w:szCs w:val="24"/>
          <w:lang w:val="lv-LV"/>
        </w:rPr>
        <w:t xml:space="preserve"> </w:t>
      </w:r>
      <w:r w:rsidR="00B12C65" w:rsidRPr="0052507F">
        <w:rPr>
          <w:szCs w:val="24"/>
          <w:lang w:val="lv-LV"/>
        </w:rPr>
        <w:t xml:space="preserve">tautības </w:t>
      </w:r>
      <w:r w:rsidRPr="0052507F">
        <w:rPr>
          <w:szCs w:val="24"/>
          <w:lang w:val="lv-LV"/>
        </w:rPr>
        <w:t xml:space="preserve">vecākus un viņu bērnus aktīvāk iesaistīties izglītības procesā, ir palīdzējis uzturēt dialogu starp pašvaldību un </w:t>
      </w:r>
      <w:proofErr w:type="spellStart"/>
      <w:r w:rsidRPr="0052507F">
        <w:rPr>
          <w:szCs w:val="24"/>
          <w:lang w:val="lv-LV"/>
        </w:rPr>
        <w:t>romu</w:t>
      </w:r>
      <w:proofErr w:type="spellEnd"/>
      <w:r w:rsidRPr="0052507F">
        <w:rPr>
          <w:szCs w:val="24"/>
          <w:lang w:val="lv-LV"/>
        </w:rPr>
        <w:t xml:space="preserve"> kopienu. Kopumā visi aptaujas dalībnieki no pašvaldību iestādēm un </w:t>
      </w:r>
      <w:proofErr w:type="spellStart"/>
      <w:r w:rsidRPr="0052507F">
        <w:rPr>
          <w:szCs w:val="24"/>
          <w:lang w:val="lv-LV"/>
        </w:rPr>
        <w:t>romu</w:t>
      </w:r>
      <w:proofErr w:type="spellEnd"/>
      <w:r w:rsidRPr="0052507F">
        <w:rPr>
          <w:szCs w:val="24"/>
          <w:lang w:val="lv-LV"/>
        </w:rPr>
        <w:t xml:space="preserve"> pārstāvji ir pozitīvi novērtējuši </w:t>
      </w:r>
      <w:proofErr w:type="spellStart"/>
      <w:r w:rsidRPr="0052507F">
        <w:rPr>
          <w:szCs w:val="24"/>
          <w:lang w:val="lv-LV"/>
        </w:rPr>
        <w:t>romu</w:t>
      </w:r>
      <w:proofErr w:type="spellEnd"/>
      <w:r w:rsidRPr="0052507F">
        <w:rPr>
          <w:szCs w:val="24"/>
          <w:lang w:val="lv-LV"/>
        </w:rPr>
        <w:t xml:space="preserve"> mediatoru darbu un sasniegtos rezultātus.</w:t>
      </w:r>
      <w:r w:rsidRPr="0052507F">
        <w:rPr>
          <w:iCs/>
          <w:szCs w:val="24"/>
          <w:lang w:val="lv-LV" w:eastAsia="en-GB"/>
        </w:rPr>
        <w:t xml:space="preserve"> </w:t>
      </w:r>
      <w:r w:rsidRPr="0052507F">
        <w:rPr>
          <w:lang w:val="lv-LV"/>
        </w:rPr>
        <w:t xml:space="preserve">Tiek sagaidīts, ka </w:t>
      </w:r>
      <w:proofErr w:type="spellStart"/>
      <w:r w:rsidRPr="0052507F">
        <w:rPr>
          <w:lang w:val="lv-LV"/>
        </w:rPr>
        <w:t>romu</w:t>
      </w:r>
      <w:proofErr w:type="spellEnd"/>
      <w:r w:rsidRPr="0052507F">
        <w:rPr>
          <w:lang w:val="lv-LV"/>
        </w:rPr>
        <w:t xml:space="preserve"> mediatori turpinās strādāt arī pēc projekta beigām.</w:t>
      </w:r>
    </w:p>
    <w:p w14:paraId="639486A9" w14:textId="3F4E5C62" w:rsidR="007B1A8D" w:rsidRPr="007B1A8D" w:rsidRDefault="007B1A8D" w:rsidP="006E0B12">
      <w:pPr>
        <w:pStyle w:val="ListBullet"/>
        <w:numPr>
          <w:ilvl w:val="0"/>
          <w:numId w:val="0"/>
        </w:numPr>
        <w:spacing w:after="0"/>
        <w:rPr>
          <w:lang w:val="lv-LV"/>
        </w:rPr>
      </w:pPr>
    </w:p>
    <w:sectPr w:rsidR="007B1A8D" w:rsidRPr="007B1A8D">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B2AF" w14:textId="77777777" w:rsidR="000B69DB" w:rsidRDefault="000B69DB" w:rsidP="00FB4794">
      <w:pPr>
        <w:spacing w:after="0" w:line="240" w:lineRule="auto"/>
      </w:pPr>
      <w:r>
        <w:separator/>
      </w:r>
    </w:p>
  </w:endnote>
  <w:endnote w:type="continuationSeparator" w:id="0">
    <w:p w14:paraId="675788B0" w14:textId="77777777" w:rsidR="000B69DB" w:rsidRDefault="000B69DB" w:rsidP="00FB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643812"/>
      <w:docPartObj>
        <w:docPartGallery w:val="Page Numbers (Bottom of Page)"/>
        <w:docPartUnique/>
      </w:docPartObj>
    </w:sdtPr>
    <w:sdtEndPr>
      <w:rPr>
        <w:noProof/>
      </w:rPr>
    </w:sdtEndPr>
    <w:sdtContent>
      <w:p w14:paraId="12A3985B" w14:textId="4F6E2433" w:rsidR="00212836" w:rsidRDefault="00212836">
        <w:pPr>
          <w:pStyle w:val="Footer"/>
          <w:jc w:val="right"/>
        </w:pPr>
        <w:r>
          <w:fldChar w:fldCharType="begin"/>
        </w:r>
        <w:r>
          <w:instrText xml:space="preserve"> PAGE   \* MERGEFORMAT </w:instrText>
        </w:r>
        <w:r>
          <w:fldChar w:fldCharType="separate"/>
        </w:r>
        <w:r w:rsidR="0046063A">
          <w:rPr>
            <w:noProof/>
          </w:rPr>
          <w:t>22</w:t>
        </w:r>
        <w:r>
          <w:rPr>
            <w:noProof/>
          </w:rPr>
          <w:fldChar w:fldCharType="end"/>
        </w:r>
      </w:p>
    </w:sdtContent>
  </w:sdt>
  <w:p w14:paraId="7D76584A" w14:textId="6641A8BF" w:rsidR="00212836" w:rsidRDefault="00212836" w:rsidP="009D3F83">
    <w:pPr>
      <w:pStyle w:val="Footer"/>
      <w:jc w:val="center"/>
    </w:pPr>
    <w:r w:rsidRPr="00B50F06">
      <w:rPr>
        <w:rFonts w:ascii="Times New Roman" w:hAnsi="Times New Roman"/>
        <w:strike/>
      </w:rPr>
      <w:t>IEROBEŽOTA PIEEJAMĪBA</w:t>
    </w:r>
    <w:proofErr w:type="gramStart"/>
    <w:r w:rsidR="00B50F06">
      <w:rPr>
        <w:rFonts w:ascii="Times New Roman" w:hAnsi="Times New Roman"/>
      </w:rPr>
      <w:t xml:space="preserve">  </w:t>
    </w:r>
    <w:proofErr w:type="gramEnd"/>
    <w:r w:rsidR="00B50F06">
      <w:rPr>
        <w:rFonts w:ascii="Times New Roman" w:hAnsi="Times New Roman"/>
      </w:rPr>
      <w:t>NAV  KLASIFICĒTS</w:t>
    </w:r>
  </w:p>
  <w:p w14:paraId="29189308" w14:textId="77777777" w:rsidR="00212836" w:rsidRDefault="00212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7E75" w14:textId="77777777" w:rsidR="000B69DB" w:rsidRDefault="000B69DB" w:rsidP="00FB4794">
      <w:pPr>
        <w:spacing w:after="0" w:line="240" w:lineRule="auto"/>
      </w:pPr>
      <w:r>
        <w:separator/>
      </w:r>
    </w:p>
  </w:footnote>
  <w:footnote w:type="continuationSeparator" w:id="0">
    <w:p w14:paraId="49DA2B52" w14:textId="77777777" w:rsidR="000B69DB" w:rsidRDefault="000B69DB" w:rsidP="00FB4794">
      <w:pPr>
        <w:spacing w:after="0" w:line="240" w:lineRule="auto"/>
      </w:pPr>
      <w:r>
        <w:continuationSeparator/>
      </w:r>
    </w:p>
  </w:footnote>
  <w:footnote w:id="1">
    <w:p w14:paraId="13159D32" w14:textId="6F266FE1" w:rsidR="00B50F06" w:rsidRDefault="00B50F06">
      <w:pPr>
        <w:pStyle w:val="FootnoteText"/>
      </w:pPr>
      <w:r w:rsidRPr="00B50F06">
        <w:rPr>
          <w:rStyle w:val="FootnoteReference"/>
        </w:rPr>
        <w:sym w:font="Symbol" w:char="F020"/>
      </w:r>
      <w:r>
        <w:t xml:space="preserve"> </w:t>
      </w:r>
      <w:proofErr w:type="spellStart"/>
      <w:r w:rsidRPr="00B50F06">
        <w:t>Deklasificēts</w:t>
      </w:r>
      <w:proofErr w:type="spellEnd"/>
      <w:r w:rsidRPr="00B50F06">
        <w:t xml:space="preserve"> saskaņā ar ĀM 15.10.2018. e-pastu </w:t>
      </w:r>
      <w:proofErr w:type="gramStart"/>
      <w:r w:rsidRPr="00B50F06">
        <w:t>(</w:t>
      </w:r>
      <w:proofErr w:type="gramEnd"/>
      <w:r w:rsidRPr="00B50F06">
        <w:t xml:space="preserve">reģ. </w:t>
      </w:r>
      <w:proofErr w:type="spellStart"/>
      <w:r w:rsidRPr="00B50F06">
        <w:t>Nr.TA-1877</w:t>
      </w:r>
      <w:proofErr w:type="spellEnd"/>
      <w:r w:rsidRPr="00B50F06">
        <w:t>/8048-IP)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EAEF6" w14:textId="573D0858" w:rsidR="00212836" w:rsidRDefault="00212836" w:rsidP="009D3F83">
    <w:pPr>
      <w:pStyle w:val="Footer"/>
      <w:jc w:val="center"/>
    </w:pPr>
    <w:r w:rsidRPr="00B50F06">
      <w:rPr>
        <w:rFonts w:ascii="Times New Roman" w:hAnsi="Times New Roman"/>
        <w:strike/>
      </w:rPr>
      <w:t>IEROBEŽOTA PIEEJAMĪBA</w:t>
    </w:r>
    <w:r w:rsidR="00B50F06">
      <w:rPr>
        <w:rFonts w:ascii="Times New Roman" w:hAnsi="Times New Roman"/>
      </w:rPr>
      <w:t xml:space="preserve"> </w:t>
    </w:r>
    <w:r w:rsidR="00B50F06">
      <w:rPr>
        <w:rFonts w:ascii="Times New Roman" w:hAnsi="Times New Roman"/>
      </w:rPr>
      <w:t>NAV</w:t>
    </w:r>
    <w:proofErr w:type="gramStart"/>
    <w:r w:rsidR="00B50F06">
      <w:rPr>
        <w:rFonts w:ascii="Times New Roman" w:hAnsi="Times New Roman"/>
      </w:rPr>
      <w:t xml:space="preserve">  </w:t>
    </w:r>
    <w:proofErr w:type="gramEnd"/>
    <w:r w:rsidR="00B50F06">
      <w:rPr>
        <w:rFonts w:ascii="Times New Roman" w:hAnsi="Times New Roman"/>
      </w:rPr>
      <w:t>KLASIFICĒTS</w:t>
    </w:r>
  </w:p>
  <w:p w14:paraId="360460EA" w14:textId="77777777" w:rsidR="00212836" w:rsidRDefault="00212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238"/>
    <w:multiLevelType w:val="hybridMultilevel"/>
    <w:tmpl w:val="9D345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8069CC"/>
    <w:multiLevelType w:val="hybridMultilevel"/>
    <w:tmpl w:val="A4642180"/>
    <w:lvl w:ilvl="0" w:tplc="FE603D02">
      <w:start w:val="1"/>
      <w:numFmt w:val="decimal"/>
      <w:lvlText w:val="%1."/>
      <w:lvlJc w:val="left"/>
      <w:pPr>
        <w:ind w:left="360" w:hanging="360"/>
      </w:pPr>
      <w:rPr>
        <w:rFonts w:ascii="Times New Roman" w:hAnsi="Times New Roman" w:cs="Times New Roman" w:hint="default"/>
        <w:sz w:val="24"/>
      </w:rPr>
    </w:lvl>
    <w:lvl w:ilvl="1" w:tplc="04260001">
      <w:start w:val="1"/>
      <w:numFmt w:val="bullet"/>
      <w:lvlText w:val=""/>
      <w:lvlJc w:val="left"/>
      <w:pPr>
        <w:ind w:left="1080" w:hanging="360"/>
      </w:pPr>
      <w:rPr>
        <w:rFonts w:ascii="Symbol" w:hAnsi="Symbol"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837468D"/>
    <w:multiLevelType w:val="hybridMultilevel"/>
    <w:tmpl w:val="9670B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14982"/>
    <w:multiLevelType w:val="hybridMultilevel"/>
    <w:tmpl w:val="7512B1F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EE819B7"/>
    <w:multiLevelType w:val="hybridMultilevel"/>
    <w:tmpl w:val="6BFC45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8B5E6B"/>
    <w:multiLevelType w:val="hybridMultilevel"/>
    <w:tmpl w:val="04DCC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070A41"/>
    <w:multiLevelType w:val="hybridMultilevel"/>
    <w:tmpl w:val="1A8815F0"/>
    <w:lvl w:ilvl="0" w:tplc="04260001">
      <w:start w:val="1"/>
      <w:numFmt w:val="bullet"/>
      <w:lvlText w:val=""/>
      <w:lvlJc w:val="left"/>
      <w:pPr>
        <w:ind w:left="1080" w:hanging="72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196EFC"/>
    <w:multiLevelType w:val="hybridMultilevel"/>
    <w:tmpl w:val="01BA89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1">
    <w:nsid w:val="1BF961CD"/>
    <w:multiLevelType w:val="hybridMultilevel"/>
    <w:tmpl w:val="6E1C8BB6"/>
    <w:lvl w:ilvl="0" w:tplc="9B383F14">
      <w:start w:val="1"/>
      <w:numFmt w:val="bullet"/>
      <w:lvlText w:val=""/>
      <w:lvlJc w:val="left"/>
      <w:pPr>
        <w:ind w:left="720" w:hanging="360"/>
      </w:pPr>
      <w:rPr>
        <w:rFonts w:ascii="Symbol" w:hAnsi="Symbol" w:hint="default"/>
      </w:rPr>
    </w:lvl>
    <w:lvl w:ilvl="1" w:tplc="69C065B2" w:tentative="1">
      <w:start w:val="1"/>
      <w:numFmt w:val="bullet"/>
      <w:lvlText w:val="o"/>
      <w:lvlJc w:val="left"/>
      <w:pPr>
        <w:ind w:left="1440" w:hanging="360"/>
      </w:pPr>
      <w:rPr>
        <w:rFonts w:ascii="Courier New" w:hAnsi="Courier New" w:cs="Courier New" w:hint="default"/>
      </w:rPr>
    </w:lvl>
    <w:lvl w:ilvl="2" w:tplc="CCFC7D96" w:tentative="1">
      <w:start w:val="1"/>
      <w:numFmt w:val="bullet"/>
      <w:lvlText w:val=""/>
      <w:lvlJc w:val="left"/>
      <w:pPr>
        <w:ind w:left="2160" w:hanging="360"/>
      </w:pPr>
      <w:rPr>
        <w:rFonts w:ascii="Wingdings" w:hAnsi="Wingdings" w:hint="default"/>
      </w:rPr>
    </w:lvl>
    <w:lvl w:ilvl="3" w:tplc="766A4D88" w:tentative="1">
      <w:start w:val="1"/>
      <w:numFmt w:val="bullet"/>
      <w:lvlText w:val=""/>
      <w:lvlJc w:val="left"/>
      <w:pPr>
        <w:ind w:left="2880" w:hanging="360"/>
      </w:pPr>
      <w:rPr>
        <w:rFonts w:ascii="Symbol" w:hAnsi="Symbol" w:hint="default"/>
      </w:rPr>
    </w:lvl>
    <w:lvl w:ilvl="4" w:tplc="DBD89632" w:tentative="1">
      <w:start w:val="1"/>
      <w:numFmt w:val="bullet"/>
      <w:lvlText w:val="o"/>
      <w:lvlJc w:val="left"/>
      <w:pPr>
        <w:ind w:left="3600" w:hanging="360"/>
      </w:pPr>
      <w:rPr>
        <w:rFonts w:ascii="Courier New" w:hAnsi="Courier New" w:cs="Courier New" w:hint="default"/>
      </w:rPr>
    </w:lvl>
    <w:lvl w:ilvl="5" w:tplc="764493D4" w:tentative="1">
      <w:start w:val="1"/>
      <w:numFmt w:val="bullet"/>
      <w:lvlText w:val=""/>
      <w:lvlJc w:val="left"/>
      <w:pPr>
        <w:ind w:left="4320" w:hanging="360"/>
      </w:pPr>
      <w:rPr>
        <w:rFonts w:ascii="Wingdings" w:hAnsi="Wingdings" w:hint="default"/>
      </w:rPr>
    </w:lvl>
    <w:lvl w:ilvl="6" w:tplc="B08203A8" w:tentative="1">
      <w:start w:val="1"/>
      <w:numFmt w:val="bullet"/>
      <w:lvlText w:val=""/>
      <w:lvlJc w:val="left"/>
      <w:pPr>
        <w:ind w:left="5040" w:hanging="360"/>
      </w:pPr>
      <w:rPr>
        <w:rFonts w:ascii="Symbol" w:hAnsi="Symbol" w:hint="default"/>
      </w:rPr>
    </w:lvl>
    <w:lvl w:ilvl="7" w:tplc="B4BAF002" w:tentative="1">
      <w:start w:val="1"/>
      <w:numFmt w:val="bullet"/>
      <w:lvlText w:val="o"/>
      <w:lvlJc w:val="left"/>
      <w:pPr>
        <w:ind w:left="5760" w:hanging="360"/>
      </w:pPr>
      <w:rPr>
        <w:rFonts w:ascii="Courier New" w:hAnsi="Courier New" w:cs="Courier New" w:hint="default"/>
      </w:rPr>
    </w:lvl>
    <w:lvl w:ilvl="8" w:tplc="3800AF26" w:tentative="1">
      <w:start w:val="1"/>
      <w:numFmt w:val="bullet"/>
      <w:lvlText w:val=""/>
      <w:lvlJc w:val="left"/>
      <w:pPr>
        <w:ind w:left="6480" w:hanging="360"/>
      </w:pPr>
      <w:rPr>
        <w:rFonts w:ascii="Wingdings" w:hAnsi="Wingdings" w:hint="default"/>
      </w:rPr>
    </w:lvl>
  </w:abstractNum>
  <w:abstractNum w:abstractNumId="9" w15:restartNumberingAfterBreak="0">
    <w:nsid w:val="1F803BA3"/>
    <w:multiLevelType w:val="hybridMultilevel"/>
    <w:tmpl w:val="5CF23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96081D"/>
    <w:multiLevelType w:val="hybridMultilevel"/>
    <w:tmpl w:val="BC3E3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897C22"/>
    <w:multiLevelType w:val="hybridMultilevel"/>
    <w:tmpl w:val="DE2A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A438A0"/>
    <w:multiLevelType w:val="hybridMultilevel"/>
    <w:tmpl w:val="E1AE4D3A"/>
    <w:lvl w:ilvl="0" w:tplc="D60635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EB70A1"/>
    <w:multiLevelType w:val="hybridMultilevel"/>
    <w:tmpl w:val="480EC5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FD1277"/>
    <w:multiLevelType w:val="hybridMultilevel"/>
    <w:tmpl w:val="6D2E16EE"/>
    <w:lvl w:ilvl="0" w:tplc="0066BDBE">
      <w:start w:val="1"/>
      <w:numFmt w:val="decimal"/>
      <w:lvlText w:val="%1."/>
      <w:lvlJc w:val="left"/>
      <w:pPr>
        <w:ind w:left="360" w:hanging="360"/>
      </w:pPr>
      <w:rPr>
        <w:rFonts w:ascii="Times New Roman" w:hAnsi="Times New Roman" w:cs="Times New Roman" w:hint="default"/>
        <w:b w:val="0"/>
        <w:sz w:val="24"/>
      </w:rPr>
    </w:lvl>
    <w:lvl w:ilvl="1" w:tplc="04260001">
      <w:start w:val="1"/>
      <w:numFmt w:val="bullet"/>
      <w:lvlText w:val=""/>
      <w:lvlJc w:val="left"/>
      <w:pPr>
        <w:ind w:left="1080" w:hanging="360"/>
      </w:pPr>
      <w:rPr>
        <w:rFonts w:ascii="Symbol" w:hAnsi="Symbol"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97E4A80"/>
    <w:multiLevelType w:val="hybridMultilevel"/>
    <w:tmpl w:val="C72ECD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FB2182"/>
    <w:multiLevelType w:val="hybridMultilevel"/>
    <w:tmpl w:val="3BE67210"/>
    <w:lvl w:ilvl="0" w:tplc="0066BDBE">
      <w:start w:val="1"/>
      <w:numFmt w:val="decimal"/>
      <w:lvlText w:val="%1."/>
      <w:lvlJc w:val="left"/>
      <w:pPr>
        <w:ind w:left="36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0110C4"/>
    <w:multiLevelType w:val="hybridMultilevel"/>
    <w:tmpl w:val="B7189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A81431"/>
    <w:multiLevelType w:val="hybridMultilevel"/>
    <w:tmpl w:val="B1DE2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1">
    <w:nsid w:val="47803A67"/>
    <w:multiLevelType w:val="hybridMultilevel"/>
    <w:tmpl w:val="72628D24"/>
    <w:lvl w:ilvl="0" w:tplc="166CA6A2">
      <w:start w:val="1"/>
      <w:numFmt w:val="bullet"/>
      <w:lvlText w:val=""/>
      <w:lvlJc w:val="left"/>
      <w:pPr>
        <w:ind w:left="720" w:hanging="360"/>
      </w:pPr>
      <w:rPr>
        <w:rFonts w:ascii="Symbol" w:hAnsi="Symbol" w:hint="default"/>
      </w:rPr>
    </w:lvl>
    <w:lvl w:ilvl="1" w:tplc="3C5638DA" w:tentative="1">
      <w:start w:val="1"/>
      <w:numFmt w:val="bullet"/>
      <w:lvlText w:val="o"/>
      <w:lvlJc w:val="left"/>
      <w:pPr>
        <w:ind w:left="1440" w:hanging="360"/>
      </w:pPr>
      <w:rPr>
        <w:rFonts w:ascii="Courier New" w:hAnsi="Courier New" w:cs="Courier New" w:hint="default"/>
      </w:rPr>
    </w:lvl>
    <w:lvl w:ilvl="2" w:tplc="72022078" w:tentative="1">
      <w:start w:val="1"/>
      <w:numFmt w:val="bullet"/>
      <w:lvlText w:val=""/>
      <w:lvlJc w:val="left"/>
      <w:pPr>
        <w:ind w:left="2160" w:hanging="360"/>
      </w:pPr>
      <w:rPr>
        <w:rFonts w:ascii="Wingdings" w:hAnsi="Wingdings" w:hint="default"/>
      </w:rPr>
    </w:lvl>
    <w:lvl w:ilvl="3" w:tplc="FDE499AE" w:tentative="1">
      <w:start w:val="1"/>
      <w:numFmt w:val="bullet"/>
      <w:lvlText w:val=""/>
      <w:lvlJc w:val="left"/>
      <w:pPr>
        <w:ind w:left="2880" w:hanging="360"/>
      </w:pPr>
      <w:rPr>
        <w:rFonts w:ascii="Symbol" w:hAnsi="Symbol" w:hint="default"/>
      </w:rPr>
    </w:lvl>
    <w:lvl w:ilvl="4" w:tplc="16F4E1CC" w:tentative="1">
      <w:start w:val="1"/>
      <w:numFmt w:val="bullet"/>
      <w:lvlText w:val="o"/>
      <w:lvlJc w:val="left"/>
      <w:pPr>
        <w:ind w:left="3600" w:hanging="360"/>
      </w:pPr>
      <w:rPr>
        <w:rFonts w:ascii="Courier New" w:hAnsi="Courier New" w:cs="Courier New" w:hint="default"/>
      </w:rPr>
    </w:lvl>
    <w:lvl w:ilvl="5" w:tplc="D166BC80" w:tentative="1">
      <w:start w:val="1"/>
      <w:numFmt w:val="bullet"/>
      <w:lvlText w:val=""/>
      <w:lvlJc w:val="left"/>
      <w:pPr>
        <w:ind w:left="4320" w:hanging="360"/>
      </w:pPr>
      <w:rPr>
        <w:rFonts w:ascii="Wingdings" w:hAnsi="Wingdings" w:hint="default"/>
      </w:rPr>
    </w:lvl>
    <w:lvl w:ilvl="6" w:tplc="08C8296E" w:tentative="1">
      <w:start w:val="1"/>
      <w:numFmt w:val="bullet"/>
      <w:lvlText w:val=""/>
      <w:lvlJc w:val="left"/>
      <w:pPr>
        <w:ind w:left="5040" w:hanging="360"/>
      </w:pPr>
      <w:rPr>
        <w:rFonts w:ascii="Symbol" w:hAnsi="Symbol" w:hint="default"/>
      </w:rPr>
    </w:lvl>
    <w:lvl w:ilvl="7" w:tplc="AAE6E59E" w:tentative="1">
      <w:start w:val="1"/>
      <w:numFmt w:val="bullet"/>
      <w:lvlText w:val="o"/>
      <w:lvlJc w:val="left"/>
      <w:pPr>
        <w:ind w:left="5760" w:hanging="360"/>
      </w:pPr>
      <w:rPr>
        <w:rFonts w:ascii="Courier New" w:hAnsi="Courier New" w:cs="Courier New" w:hint="default"/>
      </w:rPr>
    </w:lvl>
    <w:lvl w:ilvl="8" w:tplc="9D36A236" w:tentative="1">
      <w:start w:val="1"/>
      <w:numFmt w:val="bullet"/>
      <w:lvlText w:val=""/>
      <w:lvlJc w:val="left"/>
      <w:pPr>
        <w:ind w:left="6480" w:hanging="360"/>
      </w:pPr>
      <w:rPr>
        <w:rFonts w:ascii="Wingdings" w:hAnsi="Wingdings" w:hint="default"/>
      </w:rPr>
    </w:lvl>
  </w:abstractNum>
  <w:abstractNum w:abstractNumId="20" w15:restartNumberingAfterBreak="0">
    <w:nsid w:val="4ACE17AF"/>
    <w:multiLevelType w:val="hybridMultilevel"/>
    <w:tmpl w:val="AD4A94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63019E"/>
    <w:multiLevelType w:val="hybridMultilevel"/>
    <w:tmpl w:val="79A29C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DD266A"/>
    <w:multiLevelType w:val="hybridMultilevel"/>
    <w:tmpl w:val="E7AC73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9F33AC"/>
    <w:multiLevelType w:val="hybridMultilevel"/>
    <w:tmpl w:val="25A221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156470"/>
    <w:multiLevelType w:val="hybridMultilevel"/>
    <w:tmpl w:val="E9248C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15:restartNumberingAfterBreak="0">
    <w:nsid w:val="56DF031A"/>
    <w:multiLevelType w:val="hybridMultilevel"/>
    <w:tmpl w:val="4BF69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02215D"/>
    <w:multiLevelType w:val="hybridMultilevel"/>
    <w:tmpl w:val="4282DF2C"/>
    <w:lvl w:ilvl="0" w:tplc="0066BDBE">
      <w:start w:val="1"/>
      <w:numFmt w:val="decimal"/>
      <w:lvlText w:val="%1."/>
      <w:lvlJc w:val="left"/>
      <w:pPr>
        <w:ind w:left="36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72E3E32"/>
    <w:multiLevelType w:val="hybridMultilevel"/>
    <w:tmpl w:val="A6C6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13580D"/>
    <w:multiLevelType w:val="hybridMultilevel"/>
    <w:tmpl w:val="77FC7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175E5E"/>
    <w:multiLevelType w:val="hybridMultilevel"/>
    <w:tmpl w:val="297008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FC37F1"/>
    <w:multiLevelType w:val="hybridMultilevel"/>
    <w:tmpl w:val="89809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5C7AA9"/>
    <w:multiLevelType w:val="hybridMultilevel"/>
    <w:tmpl w:val="D7845F9C"/>
    <w:lvl w:ilvl="0" w:tplc="5C30F9B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1">
    <w:nsid w:val="73FB362A"/>
    <w:multiLevelType w:val="hybridMultilevel"/>
    <w:tmpl w:val="4592785E"/>
    <w:lvl w:ilvl="0" w:tplc="11FC7144">
      <w:start w:val="1"/>
      <w:numFmt w:val="bullet"/>
      <w:lvlText w:val=""/>
      <w:lvlJc w:val="left"/>
      <w:pPr>
        <w:ind w:left="720" w:hanging="360"/>
      </w:pPr>
      <w:rPr>
        <w:rFonts w:ascii="Symbol" w:hAnsi="Symbol" w:hint="default"/>
      </w:rPr>
    </w:lvl>
    <w:lvl w:ilvl="1" w:tplc="BE58E542">
      <w:start w:val="1"/>
      <w:numFmt w:val="bullet"/>
      <w:lvlText w:val="o"/>
      <w:lvlJc w:val="left"/>
      <w:pPr>
        <w:ind w:left="1440" w:hanging="360"/>
      </w:pPr>
      <w:rPr>
        <w:rFonts w:ascii="Courier New" w:hAnsi="Courier New" w:cs="Courier New" w:hint="default"/>
      </w:rPr>
    </w:lvl>
    <w:lvl w:ilvl="2" w:tplc="914C81B2" w:tentative="1">
      <w:start w:val="1"/>
      <w:numFmt w:val="bullet"/>
      <w:lvlText w:val=""/>
      <w:lvlJc w:val="left"/>
      <w:pPr>
        <w:ind w:left="2160" w:hanging="360"/>
      </w:pPr>
      <w:rPr>
        <w:rFonts w:ascii="Wingdings" w:hAnsi="Wingdings" w:hint="default"/>
      </w:rPr>
    </w:lvl>
    <w:lvl w:ilvl="3" w:tplc="E9365F56" w:tentative="1">
      <w:start w:val="1"/>
      <w:numFmt w:val="bullet"/>
      <w:lvlText w:val=""/>
      <w:lvlJc w:val="left"/>
      <w:pPr>
        <w:ind w:left="2880" w:hanging="360"/>
      </w:pPr>
      <w:rPr>
        <w:rFonts w:ascii="Symbol" w:hAnsi="Symbol" w:hint="default"/>
      </w:rPr>
    </w:lvl>
    <w:lvl w:ilvl="4" w:tplc="BA34ED66" w:tentative="1">
      <w:start w:val="1"/>
      <w:numFmt w:val="bullet"/>
      <w:lvlText w:val="o"/>
      <w:lvlJc w:val="left"/>
      <w:pPr>
        <w:ind w:left="3600" w:hanging="360"/>
      </w:pPr>
      <w:rPr>
        <w:rFonts w:ascii="Courier New" w:hAnsi="Courier New" w:cs="Courier New" w:hint="default"/>
      </w:rPr>
    </w:lvl>
    <w:lvl w:ilvl="5" w:tplc="EA9E520C" w:tentative="1">
      <w:start w:val="1"/>
      <w:numFmt w:val="bullet"/>
      <w:lvlText w:val=""/>
      <w:lvlJc w:val="left"/>
      <w:pPr>
        <w:ind w:left="4320" w:hanging="360"/>
      </w:pPr>
      <w:rPr>
        <w:rFonts w:ascii="Wingdings" w:hAnsi="Wingdings" w:hint="default"/>
      </w:rPr>
    </w:lvl>
    <w:lvl w:ilvl="6" w:tplc="2F7AD6FA" w:tentative="1">
      <w:start w:val="1"/>
      <w:numFmt w:val="bullet"/>
      <w:lvlText w:val=""/>
      <w:lvlJc w:val="left"/>
      <w:pPr>
        <w:ind w:left="5040" w:hanging="360"/>
      </w:pPr>
      <w:rPr>
        <w:rFonts w:ascii="Symbol" w:hAnsi="Symbol" w:hint="default"/>
      </w:rPr>
    </w:lvl>
    <w:lvl w:ilvl="7" w:tplc="F3BC25F8" w:tentative="1">
      <w:start w:val="1"/>
      <w:numFmt w:val="bullet"/>
      <w:lvlText w:val="o"/>
      <w:lvlJc w:val="left"/>
      <w:pPr>
        <w:ind w:left="5760" w:hanging="360"/>
      </w:pPr>
      <w:rPr>
        <w:rFonts w:ascii="Courier New" w:hAnsi="Courier New" w:cs="Courier New" w:hint="default"/>
      </w:rPr>
    </w:lvl>
    <w:lvl w:ilvl="8" w:tplc="189C62D2" w:tentative="1">
      <w:start w:val="1"/>
      <w:numFmt w:val="bullet"/>
      <w:lvlText w:val=""/>
      <w:lvlJc w:val="left"/>
      <w:pPr>
        <w:ind w:left="6480" w:hanging="360"/>
      </w:pPr>
      <w:rPr>
        <w:rFonts w:ascii="Wingdings" w:hAnsi="Wingdings" w:hint="default"/>
      </w:rPr>
    </w:lvl>
  </w:abstractNum>
  <w:abstractNum w:abstractNumId="34" w15:restartNumberingAfterBreak="0">
    <w:nsid w:val="74E425F3"/>
    <w:multiLevelType w:val="hybridMultilevel"/>
    <w:tmpl w:val="2AF09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78D222D"/>
    <w:multiLevelType w:val="hybridMultilevel"/>
    <w:tmpl w:val="99C489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317301"/>
    <w:multiLevelType w:val="hybridMultilevel"/>
    <w:tmpl w:val="9C9489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4"/>
  </w:num>
  <w:num w:numId="3">
    <w:abstractNumId w:val="18"/>
  </w:num>
  <w:num w:numId="4">
    <w:abstractNumId w:val="6"/>
  </w:num>
  <w:num w:numId="5">
    <w:abstractNumId w:val="32"/>
  </w:num>
  <w:num w:numId="6">
    <w:abstractNumId w:val="31"/>
  </w:num>
  <w:num w:numId="7">
    <w:abstractNumId w:val="24"/>
  </w:num>
  <w:num w:numId="8">
    <w:abstractNumId w:val="20"/>
  </w:num>
  <w:num w:numId="9">
    <w:abstractNumId w:val="0"/>
  </w:num>
  <w:num w:numId="10">
    <w:abstractNumId w:val="9"/>
  </w:num>
  <w:num w:numId="11">
    <w:abstractNumId w:val="22"/>
  </w:num>
  <w:num w:numId="12">
    <w:abstractNumId w:val="7"/>
  </w:num>
  <w:num w:numId="13">
    <w:abstractNumId w:val="34"/>
  </w:num>
  <w:num w:numId="14">
    <w:abstractNumId w:val="35"/>
  </w:num>
  <w:num w:numId="15">
    <w:abstractNumId w:val="28"/>
  </w:num>
  <w:num w:numId="16">
    <w:abstractNumId w:val="17"/>
  </w:num>
  <w:num w:numId="17">
    <w:abstractNumId w:val="25"/>
  </w:num>
  <w:num w:numId="18">
    <w:abstractNumId w:val="21"/>
  </w:num>
  <w:num w:numId="19">
    <w:abstractNumId w:val="23"/>
  </w:num>
  <w:num w:numId="20">
    <w:abstractNumId w:val="30"/>
  </w:num>
  <w:num w:numId="21">
    <w:abstractNumId w:val="29"/>
  </w:num>
  <w:num w:numId="22">
    <w:abstractNumId w:val="8"/>
  </w:num>
  <w:num w:numId="23">
    <w:abstractNumId w:val="19"/>
  </w:num>
  <w:num w:numId="24">
    <w:abstractNumId w:val="33"/>
  </w:num>
  <w:num w:numId="25">
    <w:abstractNumId w:val="26"/>
  </w:num>
  <w:num w:numId="26">
    <w:abstractNumId w:val="36"/>
  </w:num>
  <w:num w:numId="27">
    <w:abstractNumId w:val="10"/>
  </w:num>
  <w:num w:numId="28">
    <w:abstractNumId w:val="4"/>
  </w:num>
  <w:num w:numId="29">
    <w:abstractNumId w:val="3"/>
  </w:num>
  <w:num w:numId="30">
    <w:abstractNumId w:val="15"/>
  </w:num>
  <w:num w:numId="31">
    <w:abstractNumId w:val="11"/>
  </w:num>
  <w:num w:numId="32">
    <w:abstractNumId w:val="1"/>
  </w:num>
  <w:num w:numId="33">
    <w:abstractNumId w:val="2"/>
  </w:num>
  <w:num w:numId="34">
    <w:abstractNumId w:val="5"/>
  </w:num>
  <w:num w:numId="35">
    <w:abstractNumId w:val="27"/>
  </w:num>
  <w:num w:numId="36">
    <w:abstractNumId w:val="1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D23"/>
    <w:rsid w:val="00003130"/>
    <w:rsid w:val="000054CD"/>
    <w:rsid w:val="000139CF"/>
    <w:rsid w:val="00020903"/>
    <w:rsid w:val="00023D55"/>
    <w:rsid w:val="00024B1B"/>
    <w:rsid w:val="000259CF"/>
    <w:rsid w:val="00036B3E"/>
    <w:rsid w:val="000404A3"/>
    <w:rsid w:val="00050BCC"/>
    <w:rsid w:val="00051BC0"/>
    <w:rsid w:val="00062A58"/>
    <w:rsid w:val="00080020"/>
    <w:rsid w:val="000931EE"/>
    <w:rsid w:val="00093228"/>
    <w:rsid w:val="000B3AB2"/>
    <w:rsid w:val="000B5046"/>
    <w:rsid w:val="000B69DB"/>
    <w:rsid w:val="000E768A"/>
    <w:rsid w:val="000E76FF"/>
    <w:rsid w:val="000F3D87"/>
    <w:rsid w:val="000F5C35"/>
    <w:rsid w:val="0010432C"/>
    <w:rsid w:val="0010491E"/>
    <w:rsid w:val="0011046E"/>
    <w:rsid w:val="001132DC"/>
    <w:rsid w:val="00126F67"/>
    <w:rsid w:val="00131B7F"/>
    <w:rsid w:val="00136795"/>
    <w:rsid w:val="00136BC6"/>
    <w:rsid w:val="001440CA"/>
    <w:rsid w:val="0014502D"/>
    <w:rsid w:val="00145908"/>
    <w:rsid w:val="00177045"/>
    <w:rsid w:val="00181C23"/>
    <w:rsid w:val="00182DD6"/>
    <w:rsid w:val="00197530"/>
    <w:rsid w:val="001A3CF1"/>
    <w:rsid w:val="001B0A61"/>
    <w:rsid w:val="001B3D62"/>
    <w:rsid w:val="001B4915"/>
    <w:rsid w:val="001C1AC7"/>
    <w:rsid w:val="001C6FED"/>
    <w:rsid w:val="001D259A"/>
    <w:rsid w:val="001D4692"/>
    <w:rsid w:val="001D782D"/>
    <w:rsid w:val="001E0690"/>
    <w:rsid w:val="001F546D"/>
    <w:rsid w:val="0020039E"/>
    <w:rsid w:val="00203DC6"/>
    <w:rsid w:val="0020763B"/>
    <w:rsid w:val="00212836"/>
    <w:rsid w:val="0022183A"/>
    <w:rsid w:val="002308A4"/>
    <w:rsid w:val="00237CFD"/>
    <w:rsid w:val="00243788"/>
    <w:rsid w:val="00252637"/>
    <w:rsid w:val="0025616D"/>
    <w:rsid w:val="00265EB9"/>
    <w:rsid w:val="0029280C"/>
    <w:rsid w:val="002A0384"/>
    <w:rsid w:val="002A39AE"/>
    <w:rsid w:val="002A66AF"/>
    <w:rsid w:val="002A692A"/>
    <w:rsid w:val="002B77B2"/>
    <w:rsid w:val="002C3981"/>
    <w:rsid w:val="002C3CB5"/>
    <w:rsid w:val="002D5DF6"/>
    <w:rsid w:val="002E4E6C"/>
    <w:rsid w:val="002E569B"/>
    <w:rsid w:val="003009D0"/>
    <w:rsid w:val="00305723"/>
    <w:rsid w:val="00316176"/>
    <w:rsid w:val="00317268"/>
    <w:rsid w:val="003251B4"/>
    <w:rsid w:val="00326F1F"/>
    <w:rsid w:val="00330FC4"/>
    <w:rsid w:val="0034292A"/>
    <w:rsid w:val="003536C8"/>
    <w:rsid w:val="003542F4"/>
    <w:rsid w:val="003549C5"/>
    <w:rsid w:val="00360BD4"/>
    <w:rsid w:val="00362674"/>
    <w:rsid w:val="0037480E"/>
    <w:rsid w:val="0037480F"/>
    <w:rsid w:val="00387C44"/>
    <w:rsid w:val="003938BF"/>
    <w:rsid w:val="003A09BF"/>
    <w:rsid w:val="003B5C22"/>
    <w:rsid w:val="003C60BB"/>
    <w:rsid w:val="003D3A8C"/>
    <w:rsid w:val="003D600F"/>
    <w:rsid w:val="003D7C4C"/>
    <w:rsid w:val="003F7D6E"/>
    <w:rsid w:val="00404918"/>
    <w:rsid w:val="00412228"/>
    <w:rsid w:val="004276F7"/>
    <w:rsid w:val="00433661"/>
    <w:rsid w:val="0044455E"/>
    <w:rsid w:val="0046047E"/>
    <w:rsid w:val="0046063A"/>
    <w:rsid w:val="00464BB8"/>
    <w:rsid w:val="00480D10"/>
    <w:rsid w:val="004926BA"/>
    <w:rsid w:val="00496B32"/>
    <w:rsid w:val="00497B32"/>
    <w:rsid w:val="004A64A1"/>
    <w:rsid w:val="004A71EA"/>
    <w:rsid w:val="004B29FC"/>
    <w:rsid w:val="004D0046"/>
    <w:rsid w:val="004D1C15"/>
    <w:rsid w:val="004E4832"/>
    <w:rsid w:val="004E6B98"/>
    <w:rsid w:val="004F0F05"/>
    <w:rsid w:val="004F10CF"/>
    <w:rsid w:val="004F1D23"/>
    <w:rsid w:val="00504E8F"/>
    <w:rsid w:val="005118FF"/>
    <w:rsid w:val="005163A5"/>
    <w:rsid w:val="0052432E"/>
    <w:rsid w:val="0052507F"/>
    <w:rsid w:val="00530200"/>
    <w:rsid w:val="00532F8A"/>
    <w:rsid w:val="00535B1C"/>
    <w:rsid w:val="00544393"/>
    <w:rsid w:val="005452B0"/>
    <w:rsid w:val="0055105C"/>
    <w:rsid w:val="00570CF2"/>
    <w:rsid w:val="00576AF2"/>
    <w:rsid w:val="005B22EF"/>
    <w:rsid w:val="005C57E1"/>
    <w:rsid w:val="005E4AFB"/>
    <w:rsid w:val="005F1EF5"/>
    <w:rsid w:val="005F6C48"/>
    <w:rsid w:val="00601557"/>
    <w:rsid w:val="00614D22"/>
    <w:rsid w:val="006205D7"/>
    <w:rsid w:val="00635B68"/>
    <w:rsid w:val="00636F85"/>
    <w:rsid w:val="0064607C"/>
    <w:rsid w:val="00654865"/>
    <w:rsid w:val="0066057A"/>
    <w:rsid w:val="00667B4C"/>
    <w:rsid w:val="00677C5A"/>
    <w:rsid w:val="006956E8"/>
    <w:rsid w:val="00695C0A"/>
    <w:rsid w:val="006B0A7A"/>
    <w:rsid w:val="006C0F57"/>
    <w:rsid w:val="006C10F6"/>
    <w:rsid w:val="006C2981"/>
    <w:rsid w:val="006C37C3"/>
    <w:rsid w:val="006D50FD"/>
    <w:rsid w:val="006E0B12"/>
    <w:rsid w:val="006E25E0"/>
    <w:rsid w:val="006E414B"/>
    <w:rsid w:val="006F01A9"/>
    <w:rsid w:val="006F18E9"/>
    <w:rsid w:val="006F42E2"/>
    <w:rsid w:val="006F7AE6"/>
    <w:rsid w:val="0070012B"/>
    <w:rsid w:val="00705EA1"/>
    <w:rsid w:val="00707A6B"/>
    <w:rsid w:val="00715651"/>
    <w:rsid w:val="00721835"/>
    <w:rsid w:val="007218E8"/>
    <w:rsid w:val="0072519F"/>
    <w:rsid w:val="00742515"/>
    <w:rsid w:val="00742A79"/>
    <w:rsid w:val="00742AB0"/>
    <w:rsid w:val="0075370F"/>
    <w:rsid w:val="00755AAB"/>
    <w:rsid w:val="007705A1"/>
    <w:rsid w:val="007818E1"/>
    <w:rsid w:val="00786153"/>
    <w:rsid w:val="0079249F"/>
    <w:rsid w:val="007A4F85"/>
    <w:rsid w:val="007B178B"/>
    <w:rsid w:val="007B1A8D"/>
    <w:rsid w:val="007C41D6"/>
    <w:rsid w:val="007E0FC7"/>
    <w:rsid w:val="007F0BE8"/>
    <w:rsid w:val="007F3A73"/>
    <w:rsid w:val="008043C4"/>
    <w:rsid w:val="008078CD"/>
    <w:rsid w:val="008113A6"/>
    <w:rsid w:val="0081163A"/>
    <w:rsid w:val="00815C18"/>
    <w:rsid w:val="00816C2C"/>
    <w:rsid w:val="0082304E"/>
    <w:rsid w:val="00823682"/>
    <w:rsid w:val="00832DED"/>
    <w:rsid w:val="008342EE"/>
    <w:rsid w:val="00835660"/>
    <w:rsid w:val="0084096F"/>
    <w:rsid w:val="008469CF"/>
    <w:rsid w:val="00854B17"/>
    <w:rsid w:val="00865B87"/>
    <w:rsid w:val="008672D5"/>
    <w:rsid w:val="00870141"/>
    <w:rsid w:val="008746FE"/>
    <w:rsid w:val="00877C48"/>
    <w:rsid w:val="008B60C9"/>
    <w:rsid w:val="008B68E8"/>
    <w:rsid w:val="008B6956"/>
    <w:rsid w:val="008C0B7C"/>
    <w:rsid w:val="008C123D"/>
    <w:rsid w:val="008C5269"/>
    <w:rsid w:val="008D13CC"/>
    <w:rsid w:val="008D2A9D"/>
    <w:rsid w:val="008D37A5"/>
    <w:rsid w:val="008E5742"/>
    <w:rsid w:val="008F4047"/>
    <w:rsid w:val="008F5F1C"/>
    <w:rsid w:val="009003F0"/>
    <w:rsid w:val="00902CC0"/>
    <w:rsid w:val="00912EE2"/>
    <w:rsid w:val="00917E4C"/>
    <w:rsid w:val="00921238"/>
    <w:rsid w:val="009449B9"/>
    <w:rsid w:val="009530D0"/>
    <w:rsid w:val="00955679"/>
    <w:rsid w:val="00955FB3"/>
    <w:rsid w:val="00957016"/>
    <w:rsid w:val="009572B7"/>
    <w:rsid w:val="00957B3F"/>
    <w:rsid w:val="00965069"/>
    <w:rsid w:val="00971904"/>
    <w:rsid w:val="009750A1"/>
    <w:rsid w:val="00995088"/>
    <w:rsid w:val="009A21A4"/>
    <w:rsid w:val="009A6076"/>
    <w:rsid w:val="009B30F9"/>
    <w:rsid w:val="009B765B"/>
    <w:rsid w:val="009C1A8C"/>
    <w:rsid w:val="009C589C"/>
    <w:rsid w:val="009C7191"/>
    <w:rsid w:val="009D3F83"/>
    <w:rsid w:val="009E0CC4"/>
    <w:rsid w:val="00A01864"/>
    <w:rsid w:val="00A04F3D"/>
    <w:rsid w:val="00A24871"/>
    <w:rsid w:val="00A26555"/>
    <w:rsid w:val="00A41BDC"/>
    <w:rsid w:val="00A46A21"/>
    <w:rsid w:val="00A50FAA"/>
    <w:rsid w:val="00A73B50"/>
    <w:rsid w:val="00A97249"/>
    <w:rsid w:val="00A978C8"/>
    <w:rsid w:val="00AA24B6"/>
    <w:rsid w:val="00AA2F13"/>
    <w:rsid w:val="00AA31E2"/>
    <w:rsid w:val="00AA4119"/>
    <w:rsid w:val="00AA4DBC"/>
    <w:rsid w:val="00AA5060"/>
    <w:rsid w:val="00AB067B"/>
    <w:rsid w:val="00AB40D7"/>
    <w:rsid w:val="00AB59CD"/>
    <w:rsid w:val="00AB5F42"/>
    <w:rsid w:val="00AC6DAE"/>
    <w:rsid w:val="00AF3B3C"/>
    <w:rsid w:val="00AF3B5F"/>
    <w:rsid w:val="00AF4326"/>
    <w:rsid w:val="00AF43E4"/>
    <w:rsid w:val="00B105AE"/>
    <w:rsid w:val="00B115A2"/>
    <w:rsid w:val="00B12806"/>
    <w:rsid w:val="00B12C65"/>
    <w:rsid w:val="00B2722A"/>
    <w:rsid w:val="00B3268A"/>
    <w:rsid w:val="00B35F18"/>
    <w:rsid w:val="00B412CB"/>
    <w:rsid w:val="00B432B9"/>
    <w:rsid w:val="00B472CF"/>
    <w:rsid w:val="00B50F06"/>
    <w:rsid w:val="00B53715"/>
    <w:rsid w:val="00B543F2"/>
    <w:rsid w:val="00B5747B"/>
    <w:rsid w:val="00B637F3"/>
    <w:rsid w:val="00B63E0F"/>
    <w:rsid w:val="00B82D16"/>
    <w:rsid w:val="00B97680"/>
    <w:rsid w:val="00BA7617"/>
    <w:rsid w:val="00BB5323"/>
    <w:rsid w:val="00BC486F"/>
    <w:rsid w:val="00BD00FB"/>
    <w:rsid w:val="00BD0E3D"/>
    <w:rsid w:val="00BD1EF6"/>
    <w:rsid w:val="00BD7030"/>
    <w:rsid w:val="00BE1518"/>
    <w:rsid w:val="00BE24DF"/>
    <w:rsid w:val="00BE7CAF"/>
    <w:rsid w:val="00BF10C9"/>
    <w:rsid w:val="00C23239"/>
    <w:rsid w:val="00C24749"/>
    <w:rsid w:val="00C32E47"/>
    <w:rsid w:val="00C46600"/>
    <w:rsid w:val="00C56B90"/>
    <w:rsid w:val="00C643B6"/>
    <w:rsid w:val="00C70C8C"/>
    <w:rsid w:val="00C76181"/>
    <w:rsid w:val="00C80CD1"/>
    <w:rsid w:val="00C87A90"/>
    <w:rsid w:val="00C91F48"/>
    <w:rsid w:val="00CA5913"/>
    <w:rsid w:val="00CC04BB"/>
    <w:rsid w:val="00CD6805"/>
    <w:rsid w:val="00CF13A6"/>
    <w:rsid w:val="00CF7E4B"/>
    <w:rsid w:val="00D04056"/>
    <w:rsid w:val="00D0601B"/>
    <w:rsid w:val="00D16767"/>
    <w:rsid w:val="00D17D41"/>
    <w:rsid w:val="00D25CE7"/>
    <w:rsid w:val="00D25ED2"/>
    <w:rsid w:val="00D3303F"/>
    <w:rsid w:val="00D3698E"/>
    <w:rsid w:val="00D4100A"/>
    <w:rsid w:val="00D64677"/>
    <w:rsid w:val="00D65320"/>
    <w:rsid w:val="00D6772F"/>
    <w:rsid w:val="00D70A8D"/>
    <w:rsid w:val="00D82E0B"/>
    <w:rsid w:val="00D934B1"/>
    <w:rsid w:val="00DA21B8"/>
    <w:rsid w:val="00DA6FD0"/>
    <w:rsid w:val="00DB2F46"/>
    <w:rsid w:val="00DB541B"/>
    <w:rsid w:val="00DB6393"/>
    <w:rsid w:val="00DC71C4"/>
    <w:rsid w:val="00DD224A"/>
    <w:rsid w:val="00DD2FAB"/>
    <w:rsid w:val="00DE1A0A"/>
    <w:rsid w:val="00DE76A0"/>
    <w:rsid w:val="00DF1AFC"/>
    <w:rsid w:val="00E01B62"/>
    <w:rsid w:val="00E036EC"/>
    <w:rsid w:val="00E047F0"/>
    <w:rsid w:val="00E04B8E"/>
    <w:rsid w:val="00E0557E"/>
    <w:rsid w:val="00E05697"/>
    <w:rsid w:val="00E05FF7"/>
    <w:rsid w:val="00E103D1"/>
    <w:rsid w:val="00E14DB5"/>
    <w:rsid w:val="00E27BC4"/>
    <w:rsid w:val="00E379E1"/>
    <w:rsid w:val="00E47B74"/>
    <w:rsid w:val="00E51984"/>
    <w:rsid w:val="00E51AE4"/>
    <w:rsid w:val="00E545F4"/>
    <w:rsid w:val="00E62715"/>
    <w:rsid w:val="00E7005A"/>
    <w:rsid w:val="00E7746F"/>
    <w:rsid w:val="00E80A3F"/>
    <w:rsid w:val="00E80FB2"/>
    <w:rsid w:val="00E879FC"/>
    <w:rsid w:val="00E87DA5"/>
    <w:rsid w:val="00EA4BBA"/>
    <w:rsid w:val="00EC249B"/>
    <w:rsid w:val="00ED3F68"/>
    <w:rsid w:val="00EE63FA"/>
    <w:rsid w:val="00EF04C6"/>
    <w:rsid w:val="00EF32E4"/>
    <w:rsid w:val="00F0299C"/>
    <w:rsid w:val="00F10DCB"/>
    <w:rsid w:val="00F12695"/>
    <w:rsid w:val="00F146D2"/>
    <w:rsid w:val="00F26A0A"/>
    <w:rsid w:val="00F36FD2"/>
    <w:rsid w:val="00F40F01"/>
    <w:rsid w:val="00F47E7C"/>
    <w:rsid w:val="00F618F2"/>
    <w:rsid w:val="00F62D11"/>
    <w:rsid w:val="00F669DD"/>
    <w:rsid w:val="00F67942"/>
    <w:rsid w:val="00F76232"/>
    <w:rsid w:val="00F84A05"/>
    <w:rsid w:val="00F91FCE"/>
    <w:rsid w:val="00F94F16"/>
    <w:rsid w:val="00FA4146"/>
    <w:rsid w:val="00FA7F88"/>
    <w:rsid w:val="00FB2595"/>
    <w:rsid w:val="00FB3A93"/>
    <w:rsid w:val="00FB4794"/>
    <w:rsid w:val="00FB4FD3"/>
    <w:rsid w:val="00FC1F1E"/>
    <w:rsid w:val="00FD14D5"/>
    <w:rsid w:val="00FD2C73"/>
    <w:rsid w:val="00FF41DB"/>
    <w:rsid w:val="00FF462B"/>
    <w:rsid w:val="00FF4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B8E1"/>
  <w15:chartTrackingRefBased/>
  <w15:docId w15:val="{1F325355-B670-4717-9070-94A4279C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978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B5F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F1D23"/>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4F1D23"/>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rsid w:val="00A978C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62674"/>
    <w:pPr>
      <w:ind w:left="720"/>
      <w:contextualSpacing/>
    </w:pPr>
  </w:style>
  <w:style w:type="paragraph" w:styleId="Header">
    <w:name w:val="header"/>
    <w:basedOn w:val="Normal"/>
    <w:link w:val="HeaderChar"/>
    <w:uiPriority w:val="99"/>
    <w:unhideWhenUsed/>
    <w:rsid w:val="00E700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005A"/>
  </w:style>
  <w:style w:type="paragraph" w:styleId="Footer">
    <w:name w:val="footer"/>
    <w:basedOn w:val="Normal"/>
    <w:link w:val="FooterChar"/>
    <w:uiPriority w:val="99"/>
    <w:unhideWhenUsed/>
    <w:rsid w:val="00E700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005A"/>
  </w:style>
  <w:style w:type="character" w:styleId="CommentReference">
    <w:name w:val="annotation reference"/>
    <w:basedOn w:val="DefaultParagraphFont"/>
    <w:uiPriority w:val="99"/>
    <w:semiHidden/>
    <w:unhideWhenUsed/>
    <w:rsid w:val="008D13CC"/>
    <w:rPr>
      <w:sz w:val="16"/>
      <w:szCs w:val="16"/>
    </w:rPr>
  </w:style>
  <w:style w:type="paragraph" w:styleId="CommentText">
    <w:name w:val="annotation text"/>
    <w:basedOn w:val="Normal"/>
    <w:link w:val="CommentTextChar"/>
    <w:uiPriority w:val="99"/>
    <w:unhideWhenUsed/>
    <w:rsid w:val="008D13CC"/>
    <w:pPr>
      <w:spacing w:line="240" w:lineRule="auto"/>
    </w:pPr>
    <w:rPr>
      <w:sz w:val="20"/>
      <w:szCs w:val="20"/>
    </w:rPr>
  </w:style>
  <w:style w:type="character" w:customStyle="1" w:styleId="CommentTextChar">
    <w:name w:val="Comment Text Char"/>
    <w:basedOn w:val="DefaultParagraphFont"/>
    <w:link w:val="CommentText"/>
    <w:uiPriority w:val="99"/>
    <w:rsid w:val="008D13CC"/>
    <w:rPr>
      <w:sz w:val="20"/>
      <w:szCs w:val="20"/>
    </w:rPr>
  </w:style>
  <w:style w:type="paragraph" w:styleId="CommentSubject">
    <w:name w:val="annotation subject"/>
    <w:basedOn w:val="CommentText"/>
    <w:next w:val="CommentText"/>
    <w:link w:val="CommentSubjectChar"/>
    <w:uiPriority w:val="99"/>
    <w:semiHidden/>
    <w:unhideWhenUsed/>
    <w:rsid w:val="008D13CC"/>
    <w:rPr>
      <w:b/>
      <w:bCs/>
    </w:rPr>
  </w:style>
  <w:style w:type="character" w:customStyle="1" w:styleId="CommentSubjectChar">
    <w:name w:val="Comment Subject Char"/>
    <w:basedOn w:val="CommentTextChar"/>
    <w:link w:val="CommentSubject"/>
    <w:uiPriority w:val="99"/>
    <w:semiHidden/>
    <w:rsid w:val="008D13CC"/>
    <w:rPr>
      <w:b/>
      <w:bCs/>
      <w:sz w:val="20"/>
      <w:szCs w:val="20"/>
    </w:rPr>
  </w:style>
  <w:style w:type="paragraph" w:styleId="BalloonText">
    <w:name w:val="Balloon Text"/>
    <w:basedOn w:val="Normal"/>
    <w:link w:val="BalloonTextChar"/>
    <w:uiPriority w:val="99"/>
    <w:semiHidden/>
    <w:unhideWhenUsed/>
    <w:rsid w:val="008D1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3CC"/>
    <w:rPr>
      <w:rFonts w:ascii="Segoe UI" w:hAnsi="Segoe UI" w:cs="Segoe UI"/>
      <w:sz w:val="18"/>
      <w:szCs w:val="18"/>
    </w:rPr>
  </w:style>
  <w:style w:type="paragraph" w:styleId="FootnoteText">
    <w:name w:val="footnote text"/>
    <w:basedOn w:val="Normal"/>
    <w:link w:val="FootnoteTextChar"/>
    <w:uiPriority w:val="99"/>
    <w:semiHidden/>
    <w:unhideWhenUsed/>
    <w:rsid w:val="00B637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37F3"/>
    <w:rPr>
      <w:sz w:val="20"/>
      <w:szCs w:val="20"/>
    </w:rPr>
  </w:style>
  <w:style w:type="character" w:styleId="FootnoteReference">
    <w:name w:val="footnote reference"/>
    <w:basedOn w:val="DefaultParagraphFont"/>
    <w:uiPriority w:val="99"/>
    <w:semiHidden/>
    <w:unhideWhenUsed/>
    <w:rsid w:val="00B637F3"/>
    <w:rPr>
      <w:vertAlign w:val="superscript"/>
    </w:rPr>
  </w:style>
  <w:style w:type="character" w:customStyle="1" w:styleId="Heading4Char">
    <w:name w:val="Heading 4 Char"/>
    <w:basedOn w:val="DefaultParagraphFont"/>
    <w:link w:val="Heading4"/>
    <w:uiPriority w:val="9"/>
    <w:semiHidden/>
    <w:rsid w:val="00AB5F42"/>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AB5F42"/>
    <w:rPr>
      <w:b/>
      <w:bCs/>
    </w:rPr>
  </w:style>
  <w:style w:type="paragraph" w:styleId="ListBullet">
    <w:name w:val="List Bullet"/>
    <w:basedOn w:val="Normal"/>
    <w:rsid w:val="00AB5F42"/>
    <w:pPr>
      <w:numPr>
        <w:numId w:val="17"/>
      </w:numPr>
      <w:spacing w:after="240" w:line="240" w:lineRule="auto"/>
      <w:jc w:val="both"/>
    </w:pPr>
    <w:rPr>
      <w:rFonts w:ascii="Times New Roman" w:eastAsia="Times New Roman" w:hAnsi="Times New Roman" w:cs="Times New Roman"/>
      <w:sz w:val="24"/>
      <w:szCs w:val="20"/>
      <w:lang w:val="en-GB"/>
    </w:rPr>
  </w:style>
  <w:style w:type="character" w:styleId="Emphasis">
    <w:name w:val="Emphasis"/>
    <w:uiPriority w:val="20"/>
    <w:qFormat/>
    <w:rsid w:val="00AB5F42"/>
    <w:rPr>
      <w:b/>
      <w:bCs/>
      <w:i w:val="0"/>
      <w:iCs w:val="0"/>
    </w:rPr>
  </w:style>
  <w:style w:type="paragraph" w:styleId="NormalWeb">
    <w:name w:val="Normal (Web)"/>
    <w:basedOn w:val="Normal"/>
    <w:uiPriority w:val="99"/>
    <w:unhideWhenUsed/>
    <w:rsid w:val="00F10DCB"/>
    <w:pPr>
      <w:spacing w:after="0" w:line="240" w:lineRule="auto"/>
    </w:pPr>
    <w:rPr>
      <w:rFonts w:ascii="Times New Roman" w:eastAsia="Times New Roman" w:hAnsi="Times New Roman" w:cs="Times New Roman"/>
      <w:sz w:val="24"/>
      <w:szCs w:val="24"/>
      <w:lang w:eastAsia="lv-LV"/>
    </w:rPr>
  </w:style>
  <w:style w:type="character" w:styleId="Hyperlink">
    <w:name w:val="Hyperlink"/>
    <w:uiPriority w:val="99"/>
    <w:unhideWhenUsed/>
    <w:rsid w:val="007C41D6"/>
    <w:rPr>
      <w:color w:val="0000FF"/>
      <w:u w:val="single"/>
    </w:rPr>
  </w:style>
  <w:style w:type="paragraph" w:styleId="Revision">
    <w:name w:val="Revision"/>
    <w:hidden/>
    <w:uiPriority w:val="99"/>
    <w:semiHidden/>
    <w:rsid w:val="00136BC6"/>
    <w:pPr>
      <w:spacing w:after="0" w:line="240" w:lineRule="auto"/>
    </w:pPr>
  </w:style>
  <w:style w:type="character" w:styleId="FollowedHyperlink">
    <w:name w:val="FollowedHyperlink"/>
    <w:basedOn w:val="DefaultParagraphFont"/>
    <w:uiPriority w:val="99"/>
    <w:semiHidden/>
    <w:unhideWhenUsed/>
    <w:rsid w:val="00635B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4511">
      <w:bodyDiv w:val="1"/>
      <w:marLeft w:val="0"/>
      <w:marRight w:val="0"/>
      <w:marTop w:val="0"/>
      <w:marBottom w:val="0"/>
      <w:divBdr>
        <w:top w:val="none" w:sz="0" w:space="0" w:color="auto"/>
        <w:left w:val="none" w:sz="0" w:space="0" w:color="auto"/>
        <w:bottom w:val="none" w:sz="0" w:space="0" w:color="auto"/>
        <w:right w:val="none" w:sz="0" w:space="0" w:color="auto"/>
      </w:divBdr>
    </w:div>
    <w:div w:id="383406968">
      <w:bodyDiv w:val="1"/>
      <w:marLeft w:val="0"/>
      <w:marRight w:val="0"/>
      <w:marTop w:val="0"/>
      <w:marBottom w:val="0"/>
      <w:divBdr>
        <w:top w:val="none" w:sz="0" w:space="0" w:color="auto"/>
        <w:left w:val="none" w:sz="0" w:space="0" w:color="auto"/>
        <w:bottom w:val="none" w:sz="0" w:space="0" w:color="auto"/>
        <w:right w:val="none" w:sz="0" w:space="0" w:color="auto"/>
      </w:divBdr>
      <w:divsChild>
        <w:div w:id="398216712">
          <w:marLeft w:val="0"/>
          <w:marRight w:val="0"/>
          <w:marTop w:val="0"/>
          <w:marBottom w:val="0"/>
          <w:divBdr>
            <w:top w:val="none" w:sz="0" w:space="0" w:color="auto"/>
            <w:left w:val="none" w:sz="0" w:space="0" w:color="auto"/>
            <w:bottom w:val="none" w:sz="0" w:space="0" w:color="auto"/>
            <w:right w:val="none" w:sz="0" w:space="0" w:color="auto"/>
          </w:divBdr>
          <w:divsChild>
            <w:div w:id="202982372">
              <w:marLeft w:val="0"/>
              <w:marRight w:val="0"/>
              <w:marTop w:val="0"/>
              <w:marBottom w:val="0"/>
              <w:divBdr>
                <w:top w:val="none" w:sz="0" w:space="0" w:color="auto"/>
                <w:left w:val="none" w:sz="0" w:space="0" w:color="auto"/>
                <w:bottom w:val="none" w:sz="0" w:space="0" w:color="auto"/>
                <w:right w:val="none" w:sz="0" w:space="0" w:color="auto"/>
              </w:divBdr>
              <w:divsChild>
                <w:div w:id="1645160264">
                  <w:marLeft w:val="0"/>
                  <w:marRight w:val="0"/>
                  <w:marTop w:val="0"/>
                  <w:marBottom w:val="0"/>
                  <w:divBdr>
                    <w:top w:val="none" w:sz="0" w:space="0" w:color="auto"/>
                    <w:left w:val="none" w:sz="0" w:space="0" w:color="auto"/>
                    <w:bottom w:val="none" w:sz="0" w:space="0" w:color="auto"/>
                    <w:right w:val="none" w:sz="0" w:space="0" w:color="auto"/>
                  </w:divBdr>
                  <w:divsChild>
                    <w:div w:id="1084255819">
                      <w:marLeft w:val="0"/>
                      <w:marRight w:val="0"/>
                      <w:marTop w:val="0"/>
                      <w:marBottom w:val="0"/>
                      <w:divBdr>
                        <w:top w:val="none" w:sz="0" w:space="0" w:color="auto"/>
                        <w:left w:val="none" w:sz="0" w:space="0" w:color="auto"/>
                        <w:bottom w:val="none" w:sz="0" w:space="0" w:color="auto"/>
                        <w:right w:val="none" w:sz="0" w:space="0" w:color="auto"/>
                      </w:divBdr>
                      <w:divsChild>
                        <w:div w:id="654184496">
                          <w:marLeft w:val="0"/>
                          <w:marRight w:val="0"/>
                          <w:marTop w:val="0"/>
                          <w:marBottom w:val="0"/>
                          <w:divBdr>
                            <w:top w:val="none" w:sz="0" w:space="0" w:color="auto"/>
                            <w:left w:val="none" w:sz="0" w:space="0" w:color="auto"/>
                            <w:bottom w:val="none" w:sz="0" w:space="0" w:color="auto"/>
                            <w:right w:val="none" w:sz="0" w:space="0" w:color="auto"/>
                          </w:divBdr>
                          <w:divsChild>
                            <w:div w:id="2485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561122">
      <w:bodyDiv w:val="1"/>
      <w:marLeft w:val="0"/>
      <w:marRight w:val="0"/>
      <w:marTop w:val="0"/>
      <w:marBottom w:val="0"/>
      <w:divBdr>
        <w:top w:val="none" w:sz="0" w:space="0" w:color="auto"/>
        <w:left w:val="none" w:sz="0" w:space="0" w:color="auto"/>
        <w:bottom w:val="none" w:sz="0" w:space="0" w:color="auto"/>
        <w:right w:val="none" w:sz="0" w:space="0" w:color="auto"/>
      </w:divBdr>
    </w:div>
    <w:div w:id="831680867">
      <w:bodyDiv w:val="1"/>
      <w:marLeft w:val="0"/>
      <w:marRight w:val="0"/>
      <w:marTop w:val="0"/>
      <w:marBottom w:val="0"/>
      <w:divBdr>
        <w:top w:val="none" w:sz="0" w:space="0" w:color="auto"/>
        <w:left w:val="none" w:sz="0" w:space="0" w:color="auto"/>
        <w:bottom w:val="none" w:sz="0" w:space="0" w:color="auto"/>
        <w:right w:val="none" w:sz="0" w:space="0" w:color="auto"/>
      </w:divBdr>
      <w:divsChild>
        <w:div w:id="1505121017">
          <w:marLeft w:val="0"/>
          <w:marRight w:val="0"/>
          <w:marTop w:val="0"/>
          <w:marBottom w:val="0"/>
          <w:divBdr>
            <w:top w:val="none" w:sz="0" w:space="0" w:color="auto"/>
            <w:left w:val="none" w:sz="0" w:space="0" w:color="auto"/>
            <w:bottom w:val="none" w:sz="0" w:space="0" w:color="auto"/>
            <w:right w:val="none" w:sz="0" w:space="0" w:color="auto"/>
          </w:divBdr>
          <w:divsChild>
            <w:div w:id="833569839">
              <w:marLeft w:val="0"/>
              <w:marRight w:val="0"/>
              <w:marTop w:val="0"/>
              <w:marBottom w:val="0"/>
              <w:divBdr>
                <w:top w:val="none" w:sz="0" w:space="0" w:color="auto"/>
                <w:left w:val="none" w:sz="0" w:space="0" w:color="auto"/>
                <w:bottom w:val="none" w:sz="0" w:space="0" w:color="auto"/>
                <w:right w:val="none" w:sz="0" w:space="0" w:color="auto"/>
              </w:divBdr>
              <w:divsChild>
                <w:div w:id="948514921">
                  <w:marLeft w:val="0"/>
                  <w:marRight w:val="0"/>
                  <w:marTop w:val="0"/>
                  <w:marBottom w:val="0"/>
                  <w:divBdr>
                    <w:top w:val="none" w:sz="0" w:space="0" w:color="auto"/>
                    <w:left w:val="none" w:sz="0" w:space="0" w:color="auto"/>
                    <w:bottom w:val="none" w:sz="0" w:space="0" w:color="auto"/>
                    <w:right w:val="none" w:sz="0" w:space="0" w:color="auto"/>
                  </w:divBdr>
                  <w:divsChild>
                    <w:div w:id="1217740749">
                      <w:marLeft w:val="0"/>
                      <w:marRight w:val="0"/>
                      <w:marTop w:val="0"/>
                      <w:marBottom w:val="0"/>
                      <w:divBdr>
                        <w:top w:val="none" w:sz="0" w:space="0" w:color="auto"/>
                        <w:left w:val="none" w:sz="0" w:space="0" w:color="auto"/>
                        <w:bottom w:val="none" w:sz="0" w:space="0" w:color="auto"/>
                        <w:right w:val="none" w:sz="0" w:space="0" w:color="auto"/>
                      </w:divBdr>
                      <w:divsChild>
                        <w:div w:id="1710374087">
                          <w:marLeft w:val="0"/>
                          <w:marRight w:val="0"/>
                          <w:marTop w:val="15"/>
                          <w:marBottom w:val="0"/>
                          <w:divBdr>
                            <w:top w:val="none" w:sz="0" w:space="0" w:color="auto"/>
                            <w:left w:val="none" w:sz="0" w:space="0" w:color="auto"/>
                            <w:bottom w:val="none" w:sz="0" w:space="0" w:color="auto"/>
                            <w:right w:val="none" w:sz="0" w:space="0" w:color="auto"/>
                          </w:divBdr>
                          <w:divsChild>
                            <w:div w:id="969746194">
                              <w:marLeft w:val="0"/>
                              <w:marRight w:val="0"/>
                              <w:marTop w:val="0"/>
                              <w:marBottom w:val="0"/>
                              <w:divBdr>
                                <w:top w:val="none" w:sz="0" w:space="0" w:color="auto"/>
                                <w:left w:val="none" w:sz="0" w:space="0" w:color="auto"/>
                                <w:bottom w:val="none" w:sz="0" w:space="0" w:color="auto"/>
                                <w:right w:val="none" w:sz="0" w:space="0" w:color="auto"/>
                              </w:divBdr>
                              <w:divsChild>
                                <w:div w:id="1889217239">
                                  <w:marLeft w:val="0"/>
                                  <w:marRight w:val="0"/>
                                  <w:marTop w:val="0"/>
                                  <w:marBottom w:val="0"/>
                                  <w:divBdr>
                                    <w:top w:val="none" w:sz="0" w:space="0" w:color="auto"/>
                                    <w:left w:val="none" w:sz="0" w:space="0" w:color="auto"/>
                                    <w:bottom w:val="none" w:sz="0" w:space="0" w:color="auto"/>
                                    <w:right w:val="none" w:sz="0" w:space="0" w:color="auto"/>
                                  </w:divBdr>
                                </w:div>
                                <w:div w:id="565797974">
                                  <w:marLeft w:val="0"/>
                                  <w:marRight w:val="0"/>
                                  <w:marTop w:val="0"/>
                                  <w:marBottom w:val="0"/>
                                  <w:divBdr>
                                    <w:top w:val="none" w:sz="0" w:space="0" w:color="auto"/>
                                    <w:left w:val="none" w:sz="0" w:space="0" w:color="auto"/>
                                    <w:bottom w:val="none" w:sz="0" w:space="0" w:color="auto"/>
                                    <w:right w:val="none" w:sz="0" w:space="0" w:color="auto"/>
                                  </w:divBdr>
                                </w:div>
                                <w:div w:id="1848791358">
                                  <w:marLeft w:val="0"/>
                                  <w:marRight w:val="0"/>
                                  <w:marTop w:val="0"/>
                                  <w:marBottom w:val="0"/>
                                  <w:divBdr>
                                    <w:top w:val="none" w:sz="0" w:space="0" w:color="auto"/>
                                    <w:left w:val="none" w:sz="0" w:space="0" w:color="auto"/>
                                    <w:bottom w:val="none" w:sz="0" w:space="0" w:color="auto"/>
                                    <w:right w:val="none" w:sz="0" w:space="0" w:color="auto"/>
                                  </w:divBdr>
                                </w:div>
                                <w:div w:id="1454666048">
                                  <w:marLeft w:val="0"/>
                                  <w:marRight w:val="0"/>
                                  <w:marTop w:val="0"/>
                                  <w:marBottom w:val="0"/>
                                  <w:divBdr>
                                    <w:top w:val="none" w:sz="0" w:space="0" w:color="auto"/>
                                    <w:left w:val="none" w:sz="0" w:space="0" w:color="auto"/>
                                    <w:bottom w:val="none" w:sz="0" w:space="0" w:color="auto"/>
                                    <w:right w:val="none" w:sz="0" w:space="0" w:color="auto"/>
                                  </w:divBdr>
                                </w:div>
                                <w:div w:id="16088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928645">
      <w:bodyDiv w:val="1"/>
      <w:marLeft w:val="0"/>
      <w:marRight w:val="0"/>
      <w:marTop w:val="0"/>
      <w:marBottom w:val="0"/>
      <w:divBdr>
        <w:top w:val="none" w:sz="0" w:space="0" w:color="auto"/>
        <w:left w:val="none" w:sz="0" w:space="0" w:color="auto"/>
        <w:bottom w:val="none" w:sz="0" w:space="0" w:color="auto"/>
        <w:right w:val="none" w:sz="0" w:space="0" w:color="auto"/>
      </w:divBdr>
      <w:divsChild>
        <w:div w:id="1424838996">
          <w:marLeft w:val="0"/>
          <w:marRight w:val="0"/>
          <w:marTop w:val="0"/>
          <w:marBottom w:val="0"/>
          <w:divBdr>
            <w:top w:val="none" w:sz="0" w:space="0" w:color="auto"/>
            <w:left w:val="none" w:sz="0" w:space="0" w:color="auto"/>
            <w:bottom w:val="none" w:sz="0" w:space="0" w:color="auto"/>
            <w:right w:val="none" w:sz="0" w:space="0" w:color="auto"/>
          </w:divBdr>
          <w:divsChild>
            <w:div w:id="1664703033">
              <w:marLeft w:val="0"/>
              <w:marRight w:val="0"/>
              <w:marTop w:val="0"/>
              <w:marBottom w:val="0"/>
              <w:divBdr>
                <w:top w:val="none" w:sz="0" w:space="0" w:color="auto"/>
                <w:left w:val="none" w:sz="0" w:space="0" w:color="auto"/>
                <w:bottom w:val="none" w:sz="0" w:space="0" w:color="auto"/>
                <w:right w:val="none" w:sz="0" w:space="0" w:color="auto"/>
              </w:divBdr>
              <w:divsChild>
                <w:div w:id="2012442294">
                  <w:marLeft w:val="0"/>
                  <w:marRight w:val="0"/>
                  <w:marTop w:val="0"/>
                  <w:marBottom w:val="0"/>
                  <w:divBdr>
                    <w:top w:val="none" w:sz="0" w:space="0" w:color="auto"/>
                    <w:left w:val="none" w:sz="0" w:space="0" w:color="auto"/>
                    <w:bottom w:val="none" w:sz="0" w:space="0" w:color="auto"/>
                    <w:right w:val="none" w:sz="0" w:space="0" w:color="auto"/>
                  </w:divBdr>
                  <w:divsChild>
                    <w:div w:id="716004945">
                      <w:marLeft w:val="0"/>
                      <w:marRight w:val="0"/>
                      <w:marTop w:val="0"/>
                      <w:marBottom w:val="0"/>
                      <w:divBdr>
                        <w:top w:val="none" w:sz="0" w:space="0" w:color="auto"/>
                        <w:left w:val="none" w:sz="0" w:space="0" w:color="auto"/>
                        <w:bottom w:val="none" w:sz="0" w:space="0" w:color="auto"/>
                        <w:right w:val="none" w:sz="0" w:space="0" w:color="auto"/>
                      </w:divBdr>
                      <w:divsChild>
                        <w:div w:id="1255675076">
                          <w:marLeft w:val="0"/>
                          <w:marRight w:val="0"/>
                          <w:marTop w:val="15"/>
                          <w:marBottom w:val="0"/>
                          <w:divBdr>
                            <w:top w:val="none" w:sz="0" w:space="0" w:color="auto"/>
                            <w:left w:val="none" w:sz="0" w:space="0" w:color="auto"/>
                            <w:bottom w:val="none" w:sz="0" w:space="0" w:color="auto"/>
                            <w:right w:val="none" w:sz="0" w:space="0" w:color="auto"/>
                          </w:divBdr>
                          <w:divsChild>
                            <w:div w:id="742606104">
                              <w:marLeft w:val="0"/>
                              <w:marRight w:val="0"/>
                              <w:marTop w:val="0"/>
                              <w:marBottom w:val="0"/>
                              <w:divBdr>
                                <w:top w:val="none" w:sz="0" w:space="0" w:color="auto"/>
                                <w:left w:val="none" w:sz="0" w:space="0" w:color="auto"/>
                                <w:bottom w:val="none" w:sz="0" w:space="0" w:color="auto"/>
                                <w:right w:val="none" w:sz="0" w:space="0" w:color="auto"/>
                              </w:divBdr>
                              <w:divsChild>
                                <w:div w:id="197401311">
                                  <w:marLeft w:val="0"/>
                                  <w:marRight w:val="0"/>
                                  <w:marTop w:val="0"/>
                                  <w:marBottom w:val="0"/>
                                  <w:divBdr>
                                    <w:top w:val="none" w:sz="0" w:space="0" w:color="auto"/>
                                    <w:left w:val="none" w:sz="0" w:space="0" w:color="auto"/>
                                    <w:bottom w:val="none" w:sz="0" w:space="0" w:color="auto"/>
                                    <w:right w:val="none" w:sz="0" w:space="0" w:color="auto"/>
                                  </w:divBdr>
                                </w:div>
                                <w:div w:id="1625426104">
                                  <w:marLeft w:val="0"/>
                                  <w:marRight w:val="0"/>
                                  <w:marTop w:val="0"/>
                                  <w:marBottom w:val="0"/>
                                  <w:divBdr>
                                    <w:top w:val="none" w:sz="0" w:space="0" w:color="auto"/>
                                    <w:left w:val="none" w:sz="0" w:space="0" w:color="auto"/>
                                    <w:bottom w:val="none" w:sz="0" w:space="0" w:color="auto"/>
                                    <w:right w:val="none" w:sz="0" w:space="0" w:color="auto"/>
                                  </w:divBdr>
                                </w:div>
                                <w:div w:id="144670143">
                                  <w:marLeft w:val="0"/>
                                  <w:marRight w:val="0"/>
                                  <w:marTop w:val="0"/>
                                  <w:marBottom w:val="0"/>
                                  <w:divBdr>
                                    <w:top w:val="none" w:sz="0" w:space="0" w:color="auto"/>
                                    <w:left w:val="none" w:sz="0" w:space="0" w:color="auto"/>
                                    <w:bottom w:val="none" w:sz="0" w:space="0" w:color="auto"/>
                                    <w:right w:val="none" w:sz="0" w:space="0" w:color="auto"/>
                                  </w:divBdr>
                                </w:div>
                                <w:div w:id="1024526439">
                                  <w:marLeft w:val="0"/>
                                  <w:marRight w:val="0"/>
                                  <w:marTop w:val="0"/>
                                  <w:marBottom w:val="0"/>
                                  <w:divBdr>
                                    <w:top w:val="none" w:sz="0" w:space="0" w:color="auto"/>
                                    <w:left w:val="none" w:sz="0" w:space="0" w:color="auto"/>
                                    <w:bottom w:val="none" w:sz="0" w:space="0" w:color="auto"/>
                                    <w:right w:val="none" w:sz="0" w:space="0" w:color="auto"/>
                                  </w:divBdr>
                                </w:div>
                                <w:div w:id="1570193143">
                                  <w:marLeft w:val="0"/>
                                  <w:marRight w:val="0"/>
                                  <w:marTop w:val="0"/>
                                  <w:marBottom w:val="0"/>
                                  <w:divBdr>
                                    <w:top w:val="none" w:sz="0" w:space="0" w:color="auto"/>
                                    <w:left w:val="none" w:sz="0" w:space="0" w:color="auto"/>
                                    <w:bottom w:val="none" w:sz="0" w:space="0" w:color="auto"/>
                                    <w:right w:val="none" w:sz="0" w:space="0" w:color="auto"/>
                                  </w:divBdr>
                                </w:div>
                                <w:div w:id="3407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47897">
      <w:bodyDiv w:val="1"/>
      <w:marLeft w:val="0"/>
      <w:marRight w:val="0"/>
      <w:marTop w:val="0"/>
      <w:marBottom w:val="0"/>
      <w:divBdr>
        <w:top w:val="none" w:sz="0" w:space="0" w:color="auto"/>
        <w:left w:val="none" w:sz="0" w:space="0" w:color="auto"/>
        <w:bottom w:val="none" w:sz="0" w:space="0" w:color="auto"/>
        <w:right w:val="none" w:sz="0" w:space="0" w:color="auto"/>
      </w:divBdr>
    </w:div>
    <w:div w:id="1675953779">
      <w:bodyDiv w:val="1"/>
      <w:marLeft w:val="0"/>
      <w:marRight w:val="0"/>
      <w:marTop w:val="0"/>
      <w:marBottom w:val="0"/>
      <w:divBdr>
        <w:top w:val="none" w:sz="0" w:space="0" w:color="auto"/>
        <w:left w:val="none" w:sz="0" w:space="0" w:color="auto"/>
        <w:bottom w:val="none" w:sz="0" w:space="0" w:color="auto"/>
        <w:right w:val="none" w:sz="0" w:space="0" w:color="auto"/>
      </w:divBdr>
    </w:div>
    <w:div w:id="1718310342">
      <w:bodyDiv w:val="1"/>
      <w:marLeft w:val="0"/>
      <w:marRight w:val="0"/>
      <w:marTop w:val="0"/>
      <w:marBottom w:val="0"/>
      <w:divBdr>
        <w:top w:val="none" w:sz="0" w:space="0" w:color="auto"/>
        <w:left w:val="none" w:sz="0" w:space="0" w:color="auto"/>
        <w:bottom w:val="none" w:sz="0" w:space="0" w:color="auto"/>
        <w:right w:val="none" w:sz="0" w:space="0" w:color="auto"/>
      </w:divBdr>
      <w:divsChild>
        <w:div w:id="2053730316">
          <w:marLeft w:val="0"/>
          <w:marRight w:val="0"/>
          <w:marTop w:val="0"/>
          <w:marBottom w:val="150"/>
          <w:divBdr>
            <w:top w:val="none" w:sz="0" w:space="0" w:color="auto"/>
            <w:left w:val="none" w:sz="0" w:space="0" w:color="auto"/>
            <w:bottom w:val="none" w:sz="0" w:space="0" w:color="auto"/>
            <w:right w:val="none" w:sz="0" w:space="0" w:color="auto"/>
          </w:divBdr>
        </w:div>
        <w:div w:id="1423336067">
          <w:marLeft w:val="0"/>
          <w:marRight w:val="0"/>
          <w:marTop w:val="0"/>
          <w:marBottom w:val="0"/>
          <w:divBdr>
            <w:top w:val="none" w:sz="0" w:space="0" w:color="auto"/>
            <w:left w:val="none" w:sz="0" w:space="0" w:color="auto"/>
            <w:bottom w:val="none" w:sz="0" w:space="0" w:color="auto"/>
            <w:right w:val="none" w:sz="0" w:space="0" w:color="auto"/>
          </w:divBdr>
        </w:div>
      </w:divsChild>
    </w:div>
    <w:div w:id="1811248901">
      <w:bodyDiv w:val="1"/>
      <w:marLeft w:val="0"/>
      <w:marRight w:val="0"/>
      <w:marTop w:val="0"/>
      <w:marBottom w:val="0"/>
      <w:divBdr>
        <w:top w:val="none" w:sz="0" w:space="0" w:color="auto"/>
        <w:left w:val="none" w:sz="0" w:space="0" w:color="auto"/>
        <w:bottom w:val="none" w:sz="0" w:space="0" w:color="auto"/>
        <w:right w:val="none" w:sz="0" w:space="0" w:color="auto"/>
      </w:divBdr>
      <w:divsChild>
        <w:div w:id="1894461212">
          <w:marLeft w:val="0"/>
          <w:marRight w:val="0"/>
          <w:marTop w:val="0"/>
          <w:marBottom w:val="0"/>
          <w:divBdr>
            <w:top w:val="none" w:sz="0" w:space="0" w:color="auto"/>
            <w:left w:val="none" w:sz="0" w:space="0" w:color="auto"/>
            <w:bottom w:val="none" w:sz="0" w:space="0" w:color="auto"/>
            <w:right w:val="none" w:sz="0" w:space="0" w:color="auto"/>
          </w:divBdr>
          <w:divsChild>
            <w:div w:id="1607544902">
              <w:marLeft w:val="0"/>
              <w:marRight w:val="0"/>
              <w:marTop w:val="0"/>
              <w:marBottom w:val="0"/>
              <w:divBdr>
                <w:top w:val="none" w:sz="0" w:space="0" w:color="auto"/>
                <w:left w:val="none" w:sz="0" w:space="0" w:color="auto"/>
                <w:bottom w:val="none" w:sz="0" w:space="0" w:color="auto"/>
                <w:right w:val="none" w:sz="0" w:space="0" w:color="auto"/>
              </w:divBdr>
              <w:divsChild>
                <w:div w:id="2096583425">
                  <w:marLeft w:val="0"/>
                  <w:marRight w:val="0"/>
                  <w:marTop w:val="0"/>
                  <w:marBottom w:val="0"/>
                  <w:divBdr>
                    <w:top w:val="none" w:sz="0" w:space="0" w:color="auto"/>
                    <w:left w:val="none" w:sz="0" w:space="0" w:color="auto"/>
                    <w:bottom w:val="none" w:sz="0" w:space="0" w:color="auto"/>
                    <w:right w:val="none" w:sz="0" w:space="0" w:color="auto"/>
                  </w:divBdr>
                  <w:divsChild>
                    <w:div w:id="1197505041">
                      <w:marLeft w:val="0"/>
                      <w:marRight w:val="0"/>
                      <w:marTop w:val="0"/>
                      <w:marBottom w:val="0"/>
                      <w:divBdr>
                        <w:top w:val="none" w:sz="0" w:space="0" w:color="auto"/>
                        <w:left w:val="none" w:sz="0" w:space="0" w:color="auto"/>
                        <w:bottom w:val="none" w:sz="0" w:space="0" w:color="auto"/>
                        <w:right w:val="none" w:sz="0" w:space="0" w:color="auto"/>
                      </w:divBdr>
                      <w:divsChild>
                        <w:div w:id="2075617826">
                          <w:marLeft w:val="0"/>
                          <w:marRight w:val="0"/>
                          <w:marTop w:val="0"/>
                          <w:marBottom w:val="0"/>
                          <w:divBdr>
                            <w:top w:val="none" w:sz="0" w:space="0" w:color="auto"/>
                            <w:left w:val="none" w:sz="0" w:space="0" w:color="auto"/>
                            <w:bottom w:val="none" w:sz="0" w:space="0" w:color="auto"/>
                            <w:right w:val="none" w:sz="0" w:space="0" w:color="auto"/>
                          </w:divBdr>
                          <w:divsChild>
                            <w:div w:id="1542858991">
                              <w:marLeft w:val="0"/>
                              <w:marRight w:val="0"/>
                              <w:marTop w:val="0"/>
                              <w:marBottom w:val="0"/>
                              <w:divBdr>
                                <w:top w:val="none" w:sz="0" w:space="0" w:color="auto"/>
                                <w:left w:val="none" w:sz="0" w:space="0" w:color="auto"/>
                                <w:bottom w:val="none" w:sz="0" w:space="0" w:color="auto"/>
                                <w:right w:val="none" w:sz="0" w:space="0" w:color="auto"/>
                              </w:divBdr>
                              <w:divsChild>
                                <w:div w:id="1833525614">
                                  <w:marLeft w:val="0"/>
                                  <w:marRight w:val="0"/>
                                  <w:marTop w:val="0"/>
                                  <w:marBottom w:val="0"/>
                                  <w:divBdr>
                                    <w:top w:val="none" w:sz="0" w:space="0" w:color="auto"/>
                                    <w:left w:val="none" w:sz="0" w:space="0" w:color="auto"/>
                                    <w:bottom w:val="none" w:sz="0" w:space="0" w:color="auto"/>
                                    <w:right w:val="none" w:sz="0" w:space="0" w:color="auto"/>
                                  </w:divBdr>
                                  <w:divsChild>
                                    <w:div w:id="10649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993547">
      <w:bodyDiv w:val="1"/>
      <w:marLeft w:val="0"/>
      <w:marRight w:val="0"/>
      <w:marTop w:val="0"/>
      <w:marBottom w:val="0"/>
      <w:divBdr>
        <w:top w:val="none" w:sz="0" w:space="0" w:color="auto"/>
        <w:left w:val="none" w:sz="0" w:space="0" w:color="auto"/>
        <w:bottom w:val="none" w:sz="0" w:space="0" w:color="auto"/>
        <w:right w:val="none" w:sz="0" w:space="0" w:color="auto"/>
      </w:divBdr>
    </w:div>
    <w:div w:id="19421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ciunmacies.valoda.lv/metodiskie-materiali/vecaki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456F-7E26-44DC-B2EB-72A3D75A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54857</Words>
  <Characters>31269</Characters>
  <Application>Microsoft Office Word</Application>
  <DocSecurity>0</DocSecurity>
  <Lines>260</Lines>
  <Paragraphs>171</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85955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Bracina</dc:creator>
  <cp:keywords/>
  <dc:description/>
  <cp:lastModifiedBy>Iveta Stafecka</cp:lastModifiedBy>
  <cp:revision>3</cp:revision>
  <cp:lastPrinted>2018-08-16T13:30:00Z</cp:lastPrinted>
  <dcterms:created xsi:type="dcterms:W3CDTF">2018-10-16T09:18:00Z</dcterms:created>
  <dcterms:modified xsi:type="dcterms:W3CDTF">2018-10-16T09:24:00Z</dcterms:modified>
</cp:coreProperties>
</file>