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4680" w14:textId="693468A5" w:rsidR="00CC559A" w:rsidRPr="00B712AA" w:rsidRDefault="00CC559A" w:rsidP="00985C9C">
      <w:pPr>
        <w:jc w:val="center"/>
        <w:rPr>
          <w:b/>
        </w:rPr>
      </w:pPr>
      <w:r w:rsidRPr="00B712AA">
        <w:rPr>
          <w:b/>
        </w:rPr>
        <w:t>LATVIJAS REPUBLIKAS MINISTRU KABINETA</w:t>
      </w:r>
    </w:p>
    <w:p w14:paraId="4F9B901D" w14:textId="77777777" w:rsidR="00CC559A" w:rsidRPr="00B712AA" w:rsidRDefault="00CC559A" w:rsidP="00CC559A">
      <w:pPr>
        <w:jc w:val="center"/>
        <w:rPr>
          <w:b/>
        </w:rPr>
      </w:pPr>
      <w:r w:rsidRPr="00B712AA">
        <w:rPr>
          <w:b/>
        </w:rPr>
        <w:t>SĒDES PROTOKOLLĒMUMS</w:t>
      </w:r>
    </w:p>
    <w:p w14:paraId="38AB0B43" w14:textId="77777777" w:rsidR="00F76EE5" w:rsidRPr="00862DDF" w:rsidRDefault="00F76EE5" w:rsidP="00CC559A">
      <w:pPr>
        <w:jc w:val="center"/>
        <w:rPr>
          <w:b/>
          <w:sz w:val="24"/>
          <w:szCs w:val="24"/>
        </w:rPr>
      </w:pPr>
    </w:p>
    <w:p w14:paraId="49CCDC71" w14:textId="36B63CD5" w:rsidR="00CC559A" w:rsidRPr="00B712AA" w:rsidRDefault="00CC559A" w:rsidP="00CC559A">
      <w:pPr>
        <w:tabs>
          <w:tab w:val="center" w:pos="4500"/>
          <w:tab w:val="right" w:pos="9000"/>
        </w:tabs>
        <w:jc w:val="both"/>
      </w:pPr>
      <w:r w:rsidRPr="00B712AA">
        <w:t>Rīgā</w:t>
      </w:r>
      <w:r w:rsidRPr="00B712AA">
        <w:tab/>
        <w:t>Nr.</w:t>
      </w:r>
      <w:r w:rsidRPr="00B712AA">
        <w:tab/>
        <w:t>20</w:t>
      </w:r>
      <w:r w:rsidR="00F36B78" w:rsidRPr="00B712AA">
        <w:t>20</w:t>
      </w:r>
      <w:r w:rsidRPr="00B712AA">
        <w:t>.gada ___.________</w:t>
      </w:r>
    </w:p>
    <w:p w14:paraId="5331B2F1" w14:textId="77777777" w:rsidR="00CC559A" w:rsidRPr="00B712AA" w:rsidRDefault="00CC559A" w:rsidP="00CC559A">
      <w:pPr>
        <w:pStyle w:val="BodyText"/>
        <w:jc w:val="center"/>
        <w:rPr>
          <w:szCs w:val="28"/>
        </w:rPr>
      </w:pPr>
      <w:r w:rsidRPr="00B712AA">
        <w:rPr>
          <w:szCs w:val="28"/>
        </w:rPr>
        <w:t>.§</w:t>
      </w:r>
    </w:p>
    <w:p w14:paraId="34AAA3DD" w14:textId="77777777" w:rsidR="00CC559A" w:rsidRPr="00B712AA" w:rsidRDefault="00CC559A" w:rsidP="00CC559A">
      <w:pPr>
        <w:jc w:val="center"/>
      </w:pPr>
    </w:p>
    <w:p w14:paraId="303917D5" w14:textId="5A885ECC" w:rsidR="000A3722" w:rsidRPr="00B712AA" w:rsidRDefault="000A3722" w:rsidP="000A3722">
      <w:pPr>
        <w:pStyle w:val="Heading1"/>
        <w:spacing w:before="120" w:after="120"/>
        <w:ind w:right="-567" w:firstLine="0"/>
      </w:pPr>
      <w:r w:rsidRPr="00B712AA">
        <w:t>Informatīvais ziņojums “</w:t>
      </w:r>
      <w:r w:rsidR="00B712AA" w:rsidRPr="00967D05">
        <w:t xml:space="preserve">Par </w:t>
      </w:r>
      <w:r w:rsidR="00B712AA" w:rsidRPr="00B712AA">
        <w:rPr>
          <w:bCs w:val="0"/>
        </w:rPr>
        <w:t>jaunas ārstniecības personu darba samaksas kārtības izstrādāšanu</w:t>
      </w:r>
      <w:r w:rsidRPr="00B712AA">
        <w:t>”</w:t>
      </w:r>
    </w:p>
    <w:p w14:paraId="4DDAD93E" w14:textId="77777777" w:rsidR="00CC559A" w:rsidRPr="00B712AA" w:rsidRDefault="00CC559A" w:rsidP="00CC559A">
      <w:pPr>
        <w:tabs>
          <w:tab w:val="left" w:pos="3504"/>
        </w:tabs>
        <w:jc w:val="center"/>
        <w:rPr>
          <w:b/>
        </w:rPr>
      </w:pPr>
      <w:r w:rsidRPr="00B712AA">
        <w:rPr>
          <w:b/>
        </w:rPr>
        <w:t>____________________________________________________</w:t>
      </w:r>
    </w:p>
    <w:p w14:paraId="58AE7F26" w14:textId="1A9F5E2E" w:rsidR="000F7C24" w:rsidRPr="00B712AA" w:rsidRDefault="00CC559A" w:rsidP="00985C9C">
      <w:pPr>
        <w:jc w:val="center"/>
      </w:pPr>
      <w:r w:rsidRPr="00B712AA">
        <w:t xml:space="preserve"> (...)</w:t>
      </w:r>
    </w:p>
    <w:p w14:paraId="0FD558B0" w14:textId="374790FC" w:rsidR="000F0305" w:rsidRDefault="005E1CE6" w:rsidP="003F492E">
      <w:pPr>
        <w:pStyle w:val="ListParagraph"/>
        <w:numPr>
          <w:ilvl w:val="0"/>
          <w:numId w:val="1"/>
        </w:numPr>
        <w:ind w:left="714" w:hanging="357"/>
        <w:contextualSpacing w:val="0"/>
        <w:jc w:val="both"/>
      </w:pPr>
      <w:r w:rsidRPr="00B712AA">
        <w:rPr>
          <w:color w:val="000000" w:themeColor="text1"/>
        </w:rPr>
        <w:t>Pieņemt</w:t>
      </w:r>
      <w:r w:rsidR="000A3722" w:rsidRPr="00B712AA">
        <w:t xml:space="preserve"> zināšanai iesniegto informatīvo ziņojumu</w:t>
      </w:r>
      <w:r w:rsidR="00897C1F" w:rsidRPr="00B712AA">
        <w:t>.</w:t>
      </w:r>
    </w:p>
    <w:p w14:paraId="4F91D9C1" w14:textId="77777777" w:rsidR="003F492E" w:rsidRDefault="003F492E" w:rsidP="003F492E">
      <w:pPr>
        <w:pStyle w:val="ListParagraph"/>
        <w:ind w:left="714"/>
        <w:contextualSpacing w:val="0"/>
        <w:jc w:val="both"/>
      </w:pPr>
    </w:p>
    <w:p w14:paraId="502B1EFA" w14:textId="66A38528" w:rsidR="001A5D30" w:rsidRPr="008B4FA5" w:rsidRDefault="003F492E" w:rsidP="001A5D30">
      <w:pPr>
        <w:pStyle w:val="Standard"/>
        <w:numPr>
          <w:ilvl w:val="0"/>
          <w:numId w:val="1"/>
        </w:numPr>
        <w:jc w:val="both"/>
        <w:rPr>
          <w:rFonts w:ascii="Times New Roman" w:hAnsi="Times New Roman" w:cs="Times New Roman"/>
          <w:sz w:val="28"/>
          <w:szCs w:val="28"/>
        </w:rPr>
      </w:pPr>
      <w:r w:rsidRPr="001A5D30">
        <w:rPr>
          <w:rFonts w:ascii="Times New Roman" w:hAnsi="Times New Roman" w:cs="Times New Roman"/>
          <w:sz w:val="28"/>
          <w:szCs w:val="28"/>
        </w:rPr>
        <w:t>Atbalstīt informatīvajā ziņojumā ietverto jauno ārstniecības personu darba samaksas kārtību, kas izstrādāta, nosakot ārstniecības personu pilna laika slodzes ekvivalentu  un sasniedzamo mērķa algu katrai ārstniecības personu grupai</w:t>
      </w:r>
      <w:r w:rsidR="001A5D30">
        <w:rPr>
          <w:rFonts w:ascii="Times New Roman" w:hAnsi="Times New Roman" w:cs="Times New Roman"/>
          <w:sz w:val="28"/>
          <w:szCs w:val="28"/>
        </w:rPr>
        <w:t>:</w:t>
      </w:r>
      <w:r w:rsidR="001A5D30" w:rsidRPr="001A5D30">
        <w:rPr>
          <w:rFonts w:ascii="Times New Roman" w:hAnsi="Times New Roman" w:cs="Times New Roman"/>
          <w:sz w:val="28"/>
          <w:szCs w:val="28"/>
        </w:rPr>
        <w:t xml:space="preserve"> pēc grupu punktiem</w:t>
      </w:r>
      <w:r w:rsidR="001A5D30" w:rsidRPr="00DD25C7">
        <w:t xml:space="preserve"> </w:t>
      </w:r>
      <w:r w:rsidR="001A5D30">
        <w:rPr>
          <w:rFonts w:ascii="Times New Roman" w:hAnsi="Times New Roman" w:cs="Times New Roman"/>
          <w:sz w:val="28"/>
          <w:szCs w:val="28"/>
        </w:rPr>
        <w:t xml:space="preserve">izvērtētā </w:t>
      </w:r>
      <w:r w:rsidR="001A5D30" w:rsidRPr="008B4FA5">
        <w:rPr>
          <w:rFonts w:ascii="Times New Roman" w:hAnsi="Times New Roman" w:cs="Times New Roman"/>
          <w:sz w:val="28"/>
          <w:szCs w:val="28"/>
        </w:rPr>
        <w:t>mērķa alga (ietverot attiecīgā gada atalgojuma indeksāciju), katrai ārstniecības personu grupai tiek sasniegta pakāpeniski septiņu gadu laikā laika periodā no 2021. gada līdz 2027. gadam</w:t>
      </w:r>
      <w:r w:rsidR="001A5D30">
        <w:rPr>
          <w:rFonts w:ascii="Times New Roman" w:hAnsi="Times New Roman" w:cs="Times New Roman"/>
          <w:sz w:val="28"/>
          <w:szCs w:val="28"/>
        </w:rPr>
        <w:t xml:space="preserve"> (mērķa algas sasniegšanas 1.1.2.variants)</w:t>
      </w:r>
      <w:r w:rsidR="001A5D30" w:rsidRPr="008B4FA5">
        <w:rPr>
          <w:rFonts w:ascii="Times New Roman" w:hAnsi="Times New Roman" w:cs="Times New Roman"/>
          <w:sz w:val="28"/>
          <w:szCs w:val="28"/>
        </w:rPr>
        <w:t>.</w:t>
      </w:r>
    </w:p>
    <w:p w14:paraId="0B61BACB" w14:textId="33A5C89D" w:rsidR="003F492E" w:rsidRPr="008B4FA5" w:rsidRDefault="003F492E" w:rsidP="001A5D30">
      <w:pPr>
        <w:ind w:left="360"/>
        <w:jc w:val="both"/>
      </w:pPr>
    </w:p>
    <w:p w14:paraId="56A29A37" w14:textId="28125ED1" w:rsidR="0099670B" w:rsidRPr="008B4FA5" w:rsidRDefault="00A5227E" w:rsidP="001A5D30">
      <w:pPr>
        <w:pStyle w:val="ListParagraph"/>
        <w:numPr>
          <w:ilvl w:val="0"/>
          <w:numId w:val="1"/>
        </w:numPr>
        <w:jc w:val="both"/>
      </w:pPr>
      <w:r w:rsidRPr="008B4FA5">
        <w:t>Veselības ministrijai izstrādāt informatīvajā ziņojumā ietvertās jaunās ārstniecības personu darba samaksas kārtības ieviešanai nepieciešamos normatīvos aktus</w:t>
      </w:r>
      <w:r w:rsidR="003E53C0" w:rsidRPr="008B4FA5">
        <w:t xml:space="preserve"> atbilstoši ikgadēji piešķirtajiem valsts budžeta līdzekļiem</w:t>
      </w:r>
      <w:r w:rsidR="003420B1">
        <w:t xml:space="preserve">, tai skaitā </w:t>
      </w:r>
      <w:r w:rsidR="003420B1" w:rsidRPr="003420B1">
        <w:rPr>
          <w:color w:val="000000"/>
          <w:shd w:val="clear" w:color="auto" w:fill="FFFFFF"/>
        </w:rPr>
        <w:t xml:space="preserve">sadarbībā ar Valsts kanceleju izstrādāt priekšlikumus grozījumiem normatīvajos aktos, lai nodrošinātu, ka visas ārstniecības iestādes, kuras sniedz valsts budžeta apmaksātus veselības aprūpes pakalpojumus, informāciju par ārstniecības personu atlīdzību sniedz </w:t>
      </w:r>
      <w:r w:rsidR="003420B1">
        <w:rPr>
          <w:color w:val="000000"/>
          <w:shd w:val="clear" w:color="auto" w:fill="FFFFFF"/>
        </w:rPr>
        <w:t>vienotā atlīdzības sistēmā.</w:t>
      </w:r>
      <w:r w:rsidRPr="008B4FA5">
        <w:t xml:space="preserve"> </w:t>
      </w:r>
      <w:r w:rsidR="003E53C0" w:rsidRPr="008B4FA5">
        <w:t>V</w:t>
      </w:r>
      <w:r w:rsidRPr="008B4FA5">
        <w:t>eselības ministram atbilstoši norādīta</w:t>
      </w:r>
      <w:r w:rsidR="00977FB2" w:rsidRPr="008B4FA5">
        <w:t>jiem</w:t>
      </w:r>
      <w:r w:rsidRPr="008B4FA5">
        <w:t xml:space="preserve"> risinājuma ieviešanas termiņ</w:t>
      </w:r>
      <w:r w:rsidR="00977FB2" w:rsidRPr="008B4FA5">
        <w:t>ie</w:t>
      </w:r>
      <w:r w:rsidRPr="008B4FA5">
        <w:t>m, iesniegt tos noteiktā kārtībā</w:t>
      </w:r>
      <w:r w:rsidR="00977FB2" w:rsidRPr="008B4FA5">
        <w:t xml:space="preserve"> izskatīšanai</w:t>
      </w:r>
      <w:r w:rsidRPr="008B4FA5">
        <w:t xml:space="preserve"> Ministru kabinetā.</w:t>
      </w:r>
    </w:p>
    <w:p w14:paraId="6C35AF0B" w14:textId="77777777" w:rsidR="00F30CEE" w:rsidRPr="008B4FA5" w:rsidRDefault="00F30CEE" w:rsidP="003F492E">
      <w:pPr>
        <w:jc w:val="both"/>
      </w:pPr>
    </w:p>
    <w:p w14:paraId="395CA90A" w14:textId="28CFC3FB" w:rsidR="00641768" w:rsidRPr="008B4FA5" w:rsidRDefault="00641768" w:rsidP="001A5D30">
      <w:pPr>
        <w:pStyle w:val="ListParagraph"/>
        <w:numPr>
          <w:ilvl w:val="0"/>
          <w:numId w:val="1"/>
        </w:numPr>
        <w:tabs>
          <w:tab w:val="left" w:pos="0"/>
          <w:tab w:val="left" w:pos="65"/>
        </w:tabs>
        <w:jc w:val="both"/>
        <w:rPr>
          <w:shd w:val="clear" w:color="auto" w:fill="FFFFFF"/>
        </w:rPr>
      </w:pPr>
      <w:r w:rsidRPr="008B4FA5">
        <w:rPr>
          <w:shd w:val="clear" w:color="auto" w:fill="FFFFFF"/>
        </w:rPr>
        <w:t xml:space="preserve">Uzdot </w:t>
      </w:r>
      <w:r w:rsidR="003E53C0" w:rsidRPr="008B4FA5">
        <w:rPr>
          <w:shd w:val="clear" w:color="auto" w:fill="FFFFFF"/>
        </w:rPr>
        <w:t>Veselības ministrijai (</w:t>
      </w:r>
      <w:r w:rsidRPr="008B4FA5">
        <w:rPr>
          <w:shd w:val="clear" w:color="auto" w:fill="FFFFFF"/>
        </w:rPr>
        <w:t>Nacionālajam veselības dienestam</w:t>
      </w:r>
      <w:r w:rsidR="003E53C0" w:rsidRPr="008B4FA5">
        <w:rPr>
          <w:shd w:val="clear" w:color="auto" w:fill="FFFFFF"/>
        </w:rPr>
        <w:t>)</w:t>
      </w:r>
      <w:r w:rsidRPr="008B4FA5">
        <w:rPr>
          <w:shd w:val="clear" w:color="auto" w:fill="FFFFFF"/>
        </w:rPr>
        <w:t xml:space="preserve"> līgumos par valsts apmaksāto veselības pakalpojumu sniegšanu ar </w:t>
      </w:r>
      <w:r w:rsidRPr="008B4FA5">
        <w:t>visām stacionārajām ārstniecības iestādēm iekļaut</w:t>
      </w:r>
      <w:r w:rsidRPr="008B4FA5">
        <w:rPr>
          <w:shd w:val="clear" w:color="auto" w:fill="FFFFFF"/>
        </w:rPr>
        <w:t xml:space="preserve"> nosacījumu, ka tām no 2021.gada 1.janvāra pakāpeniski jāuzsāk pārskatīt ārstu un medicīnas māsu amata pienākumi atbilstoši informatīvajā ziņojumā definētajam ārstu un māsu pilna laika ekvivalenta sastāvdaļām (ārstu pilna laika ekvivalenta – informatīvā ziņojuma 4.12.tabula, māsu pilna laika ekvivalenta – informatīvā ziņojuma 4.13.tabula).</w:t>
      </w:r>
    </w:p>
    <w:p w14:paraId="16D9CE0C" w14:textId="5BB13F6D" w:rsidR="001337C6" w:rsidRPr="008B4FA5" w:rsidRDefault="001337C6" w:rsidP="003F492E">
      <w:pPr>
        <w:tabs>
          <w:tab w:val="left" w:pos="0"/>
          <w:tab w:val="left" w:pos="65"/>
        </w:tabs>
        <w:jc w:val="both"/>
        <w:rPr>
          <w:shd w:val="clear" w:color="auto" w:fill="FFFFFF"/>
        </w:rPr>
      </w:pPr>
    </w:p>
    <w:p w14:paraId="39DB1D74" w14:textId="6422CB2B" w:rsidR="001337C6" w:rsidRPr="001337C6" w:rsidRDefault="006E3B85" w:rsidP="001A5D30">
      <w:pPr>
        <w:pStyle w:val="ListParagraph"/>
        <w:numPr>
          <w:ilvl w:val="0"/>
          <w:numId w:val="1"/>
        </w:numPr>
        <w:tabs>
          <w:tab w:val="left" w:pos="0"/>
          <w:tab w:val="left" w:pos="65"/>
        </w:tabs>
        <w:jc w:val="both"/>
        <w:rPr>
          <w:shd w:val="clear" w:color="auto" w:fill="FFFFFF"/>
        </w:rPr>
      </w:pPr>
      <w:r w:rsidRPr="008B4FA5">
        <w:t xml:space="preserve">Veselības ministrijai </w:t>
      </w:r>
      <w:r w:rsidR="003F492E" w:rsidRPr="008B4FA5">
        <w:t>informatīvajā ziņojumā</w:t>
      </w:r>
      <w:r w:rsidRPr="008B4FA5">
        <w:t xml:space="preserve"> paredzēto pasākumu īstenošanu 2021.gadā nodrošināt piešķirto valsts budžeta līdzekļu ietvaros. </w:t>
      </w:r>
      <w:r w:rsidR="001337C6" w:rsidRPr="008B4FA5">
        <w:t>Jautājumu par papildu valsts budžeta līdzekļu piešķiršanu informatīvajā</w:t>
      </w:r>
      <w:r w:rsidR="001337C6" w:rsidRPr="00755A88">
        <w:t xml:space="preserve"> ziņojum</w:t>
      </w:r>
      <w:r w:rsidR="001337C6">
        <w:t>ā</w:t>
      </w:r>
      <w:r w:rsidR="001337C6" w:rsidRPr="00755A88">
        <w:t xml:space="preserve"> paredzēt</w:t>
      </w:r>
      <w:r w:rsidR="001337C6">
        <w:t xml:space="preserve">ās mērķa algas sasniegšanai katrai ārstniecības personu grupai </w:t>
      </w:r>
      <w:r w:rsidR="001337C6" w:rsidRPr="00755A88">
        <w:t xml:space="preserve">2022.gadam un turpmāk ik gadu izskatīt Ministru kabinetā </w:t>
      </w:r>
      <w:r w:rsidR="001337C6" w:rsidRPr="00755A88">
        <w:lastRenderedPageBreak/>
        <w:t>gadskārtējā valsts budžeta likumprojekta un vidēja termiņa budžeta ietvara likumprojekta sagatavošanas un izskatīšanas procesā kopā ar visu ministriju un centrālo valsts iestāžu iesniegtajiem prioritāro pasākumu pieteikumiem atbilstoši valsts budžeta finansiālajām iespējām.</w:t>
      </w:r>
    </w:p>
    <w:p w14:paraId="7565D60A" w14:textId="77777777" w:rsidR="002D18DE" w:rsidRDefault="002D18DE" w:rsidP="002D18DE">
      <w:pPr>
        <w:pStyle w:val="ListParagraph"/>
      </w:pPr>
    </w:p>
    <w:p w14:paraId="03EF7D3D" w14:textId="77777777" w:rsidR="00371B21" w:rsidRDefault="00371B21" w:rsidP="00371B21">
      <w:pPr>
        <w:tabs>
          <w:tab w:val="left" w:pos="6237"/>
        </w:tabs>
        <w:jc w:val="both"/>
        <w:rPr>
          <w:sz w:val="24"/>
          <w:szCs w:val="24"/>
        </w:rPr>
      </w:pPr>
    </w:p>
    <w:p w14:paraId="15A42DAF" w14:textId="17641498" w:rsidR="00371B21" w:rsidRPr="00371B21" w:rsidRDefault="00371B21" w:rsidP="00371B21">
      <w:pPr>
        <w:tabs>
          <w:tab w:val="left" w:pos="6237"/>
        </w:tabs>
        <w:jc w:val="both"/>
      </w:pPr>
      <w:r w:rsidRPr="00371B21">
        <w:t>Ministru prezident</w:t>
      </w:r>
      <w:r>
        <w:t>s</w:t>
      </w:r>
      <w:r w:rsidRPr="00371B21">
        <w:tab/>
        <w:t>A</w:t>
      </w:r>
      <w:r w:rsidR="00977FB2">
        <w:t>.</w:t>
      </w:r>
      <w:r w:rsidRPr="00371B21">
        <w:t xml:space="preserve"> K</w:t>
      </w:r>
      <w:r w:rsidR="00977FB2">
        <w:t>.</w:t>
      </w:r>
      <w:r w:rsidRPr="00371B21">
        <w:t xml:space="preserve"> Kariņš</w:t>
      </w:r>
    </w:p>
    <w:p w14:paraId="56793F9B" w14:textId="77777777" w:rsidR="00371B21" w:rsidRPr="00371B21" w:rsidRDefault="00371B21" w:rsidP="00371B21">
      <w:pPr>
        <w:tabs>
          <w:tab w:val="left" w:pos="6237"/>
        </w:tabs>
        <w:jc w:val="both"/>
      </w:pPr>
    </w:p>
    <w:p w14:paraId="0489FD85" w14:textId="77777777" w:rsidR="00371B21" w:rsidRPr="00371B21" w:rsidRDefault="00371B21" w:rsidP="00371B21">
      <w:pPr>
        <w:tabs>
          <w:tab w:val="left" w:pos="6237"/>
        </w:tabs>
        <w:jc w:val="both"/>
      </w:pPr>
    </w:p>
    <w:p w14:paraId="3CCF937C" w14:textId="309F64E5" w:rsidR="00371B21" w:rsidRPr="00371B21" w:rsidRDefault="00371B21" w:rsidP="00371B21">
      <w:pPr>
        <w:tabs>
          <w:tab w:val="left" w:pos="6237"/>
        </w:tabs>
        <w:jc w:val="both"/>
      </w:pPr>
      <w:r w:rsidRPr="00371B21">
        <w:t>Valsts kancelejas direktors</w:t>
      </w:r>
      <w:r w:rsidRPr="00371B21">
        <w:tab/>
        <w:t>J</w:t>
      </w:r>
      <w:r w:rsidR="00977FB2">
        <w:t>.</w:t>
      </w:r>
      <w:r w:rsidRPr="00371B21">
        <w:t xml:space="preserve"> </w:t>
      </w:r>
      <w:proofErr w:type="spellStart"/>
      <w:r w:rsidRPr="00371B21">
        <w:t>Citskovskis</w:t>
      </w:r>
      <w:proofErr w:type="spellEnd"/>
    </w:p>
    <w:p w14:paraId="4F35281B" w14:textId="77777777" w:rsidR="00977FB2" w:rsidRDefault="00977FB2" w:rsidP="00371B21">
      <w:pPr>
        <w:tabs>
          <w:tab w:val="left" w:pos="6237"/>
        </w:tabs>
        <w:jc w:val="both"/>
      </w:pPr>
    </w:p>
    <w:p w14:paraId="4A9D6094" w14:textId="3494E580" w:rsidR="00371B21" w:rsidRDefault="00977FB2" w:rsidP="00371B21">
      <w:pPr>
        <w:tabs>
          <w:tab w:val="left" w:pos="6237"/>
        </w:tabs>
        <w:jc w:val="both"/>
      </w:pPr>
      <w:r>
        <w:t>Iesniedzējs:</w:t>
      </w:r>
    </w:p>
    <w:p w14:paraId="4CFA2CC8" w14:textId="77777777" w:rsidR="00977FB2" w:rsidRPr="00371B21" w:rsidRDefault="00977FB2" w:rsidP="00371B21">
      <w:pPr>
        <w:tabs>
          <w:tab w:val="left" w:pos="6237"/>
        </w:tabs>
        <w:jc w:val="both"/>
      </w:pPr>
    </w:p>
    <w:p w14:paraId="2ADC18C1" w14:textId="302AAE38" w:rsidR="000F7C24" w:rsidRDefault="00371B21" w:rsidP="00641768">
      <w:pPr>
        <w:tabs>
          <w:tab w:val="left" w:pos="6237"/>
        </w:tabs>
        <w:ind w:right="-766"/>
        <w:rPr>
          <w:sz w:val="24"/>
          <w:szCs w:val="24"/>
        </w:rPr>
      </w:pPr>
      <w:r>
        <w:t>Veselības</w:t>
      </w:r>
      <w:r w:rsidRPr="00371B21">
        <w:t xml:space="preserve"> ministr</w:t>
      </w:r>
      <w:r>
        <w:t>e</w:t>
      </w:r>
      <w:r w:rsidRPr="00371B21">
        <w:tab/>
      </w:r>
      <w:bookmarkStart w:id="0" w:name="_GoBack"/>
      <w:bookmarkEnd w:id="0"/>
      <w:r w:rsidRPr="00371B21">
        <w:t xml:space="preserve"> </w:t>
      </w:r>
      <w:r w:rsidR="00977FB2">
        <w:t>I.</w:t>
      </w:r>
      <w:r>
        <w:t xml:space="preserve"> Viņķele</w:t>
      </w:r>
    </w:p>
    <w:sectPr w:rsidR="000F7C24" w:rsidSect="00CC559A">
      <w:footerReference w:type="default" r:id="rId8"/>
      <w:pgSz w:w="11906" w:h="16838"/>
      <w:pgMar w:top="851" w:right="1134" w:bottom="1134" w:left="1701" w:header="708" w:footer="708" w:gutter="0"/>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00D6" w16cex:dateUtc="2020-10-09T12:31:00Z"/>
  <w16cex:commentExtensible w16cex:durableId="232B001E" w16cex:dateUtc="2020-10-09T12:28:00Z"/>
  <w16cex:commentExtensible w16cex:durableId="232B004F" w16cex:dateUtc="2020-10-09T12: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65A8E" w14:textId="77777777" w:rsidR="00E45E0A" w:rsidRDefault="00E45E0A" w:rsidP="00E433BC">
      <w:r>
        <w:separator/>
      </w:r>
    </w:p>
  </w:endnote>
  <w:endnote w:type="continuationSeparator" w:id="0">
    <w:p w14:paraId="27AAC919" w14:textId="77777777" w:rsidR="00E45E0A" w:rsidRDefault="00E45E0A" w:rsidP="00E4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B750" w14:textId="57EEA1AA" w:rsidR="008100FA" w:rsidRPr="00A250C4" w:rsidRDefault="00371B21" w:rsidP="00F36B78">
    <w:pPr>
      <w:pStyle w:val="Footer"/>
      <w:jc w:val="both"/>
      <w:rPr>
        <w:sz w:val="20"/>
        <w:szCs w:val="20"/>
      </w:rPr>
    </w:pPr>
    <w:r>
      <w:rPr>
        <w:sz w:val="20"/>
        <w:szCs w:val="20"/>
      </w:rPr>
      <w:t>VM</w:t>
    </w:r>
    <w:r w:rsidR="00F15889" w:rsidRPr="00F15889">
      <w:rPr>
        <w:sz w:val="20"/>
        <w:szCs w:val="20"/>
      </w:rPr>
      <w:t>Prot_</w:t>
    </w:r>
    <w:r w:rsidR="008A392B">
      <w:rPr>
        <w:sz w:val="20"/>
        <w:szCs w:val="20"/>
      </w:rPr>
      <w:t>0712</w:t>
    </w:r>
    <w:r>
      <w:rPr>
        <w:sz w:val="20"/>
        <w:szCs w:val="20"/>
      </w:rPr>
      <w:t>20</w:t>
    </w:r>
    <w:r w:rsidR="00F15889" w:rsidRPr="00F15889">
      <w:rPr>
        <w:sz w:val="20"/>
        <w:szCs w:val="20"/>
      </w:rPr>
      <w:t>_</w:t>
    </w:r>
    <w:r>
      <w:rPr>
        <w:sz w:val="20"/>
        <w:szCs w:val="20"/>
      </w:rPr>
      <w:t>darba_sam</w:t>
    </w:r>
    <w:r w:rsidR="00985C9C">
      <w:rPr>
        <w:sz w:val="20"/>
        <w:szCs w:val="20"/>
      </w:rPr>
      <w:t>a</w:t>
    </w:r>
    <w:r>
      <w:rPr>
        <w:sz w:val="20"/>
        <w:szCs w:val="20"/>
      </w:rPr>
      <w:t>ksa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3F7A2" w14:textId="77777777" w:rsidR="00E45E0A" w:rsidRDefault="00E45E0A" w:rsidP="00E433BC">
      <w:r>
        <w:separator/>
      </w:r>
    </w:p>
  </w:footnote>
  <w:footnote w:type="continuationSeparator" w:id="0">
    <w:p w14:paraId="0B07604F" w14:textId="77777777" w:rsidR="00E45E0A" w:rsidRDefault="00E45E0A" w:rsidP="00E43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5AA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1450BE"/>
    <w:multiLevelType w:val="hybridMultilevel"/>
    <w:tmpl w:val="A08EEB0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53B33D81"/>
    <w:multiLevelType w:val="multilevel"/>
    <w:tmpl w:val="9BD266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A9C6766"/>
    <w:multiLevelType w:val="hybridMultilevel"/>
    <w:tmpl w:val="1770AB7A"/>
    <w:lvl w:ilvl="0" w:tplc="0426000F">
      <w:start w:val="1"/>
      <w:numFmt w:val="decimal"/>
      <w:lvlText w:val="%1."/>
      <w:lvlJc w:val="left"/>
      <w:pPr>
        <w:ind w:left="795" w:hanging="360"/>
      </w:pPr>
    </w:lvl>
    <w:lvl w:ilvl="1" w:tplc="04260019" w:tentative="1">
      <w:start w:val="1"/>
      <w:numFmt w:val="lowerLetter"/>
      <w:lvlText w:val="%2."/>
      <w:lvlJc w:val="left"/>
      <w:pPr>
        <w:ind w:left="1515" w:hanging="360"/>
      </w:pPr>
    </w:lvl>
    <w:lvl w:ilvl="2" w:tplc="0426001B" w:tentative="1">
      <w:start w:val="1"/>
      <w:numFmt w:val="lowerRoman"/>
      <w:lvlText w:val="%3."/>
      <w:lvlJc w:val="right"/>
      <w:pPr>
        <w:ind w:left="2235" w:hanging="180"/>
      </w:pPr>
    </w:lvl>
    <w:lvl w:ilvl="3" w:tplc="0426000F" w:tentative="1">
      <w:start w:val="1"/>
      <w:numFmt w:val="decimal"/>
      <w:lvlText w:val="%4."/>
      <w:lvlJc w:val="left"/>
      <w:pPr>
        <w:ind w:left="2955" w:hanging="360"/>
      </w:pPr>
    </w:lvl>
    <w:lvl w:ilvl="4" w:tplc="04260019" w:tentative="1">
      <w:start w:val="1"/>
      <w:numFmt w:val="lowerLetter"/>
      <w:lvlText w:val="%5."/>
      <w:lvlJc w:val="left"/>
      <w:pPr>
        <w:ind w:left="3675" w:hanging="360"/>
      </w:pPr>
    </w:lvl>
    <w:lvl w:ilvl="5" w:tplc="0426001B" w:tentative="1">
      <w:start w:val="1"/>
      <w:numFmt w:val="lowerRoman"/>
      <w:lvlText w:val="%6."/>
      <w:lvlJc w:val="right"/>
      <w:pPr>
        <w:ind w:left="4395" w:hanging="180"/>
      </w:pPr>
    </w:lvl>
    <w:lvl w:ilvl="6" w:tplc="0426000F" w:tentative="1">
      <w:start w:val="1"/>
      <w:numFmt w:val="decimal"/>
      <w:lvlText w:val="%7."/>
      <w:lvlJc w:val="left"/>
      <w:pPr>
        <w:ind w:left="5115" w:hanging="360"/>
      </w:pPr>
    </w:lvl>
    <w:lvl w:ilvl="7" w:tplc="04260019" w:tentative="1">
      <w:start w:val="1"/>
      <w:numFmt w:val="lowerLetter"/>
      <w:lvlText w:val="%8."/>
      <w:lvlJc w:val="left"/>
      <w:pPr>
        <w:ind w:left="5835" w:hanging="360"/>
      </w:pPr>
    </w:lvl>
    <w:lvl w:ilvl="8" w:tplc="0426001B" w:tentative="1">
      <w:start w:val="1"/>
      <w:numFmt w:val="lowerRoman"/>
      <w:lvlText w:val="%9."/>
      <w:lvlJc w:val="right"/>
      <w:pPr>
        <w:ind w:left="6555" w:hanging="180"/>
      </w:pPr>
    </w:lvl>
  </w:abstractNum>
  <w:abstractNum w:abstractNumId="4" w15:restartNumberingAfterBreak="0">
    <w:nsid w:val="67B5603D"/>
    <w:multiLevelType w:val="multilevel"/>
    <w:tmpl w:val="9BD266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9A"/>
    <w:rsid w:val="00021323"/>
    <w:rsid w:val="00022460"/>
    <w:rsid w:val="0007255A"/>
    <w:rsid w:val="00073089"/>
    <w:rsid w:val="00076F04"/>
    <w:rsid w:val="0008162E"/>
    <w:rsid w:val="0008227A"/>
    <w:rsid w:val="000843EC"/>
    <w:rsid w:val="00092209"/>
    <w:rsid w:val="000A3722"/>
    <w:rsid w:val="000A7794"/>
    <w:rsid w:val="000C30CC"/>
    <w:rsid w:val="000F0305"/>
    <w:rsid w:val="000F64D3"/>
    <w:rsid w:val="000F7C24"/>
    <w:rsid w:val="001001FF"/>
    <w:rsid w:val="00101A29"/>
    <w:rsid w:val="00102893"/>
    <w:rsid w:val="00105C6D"/>
    <w:rsid w:val="001134E0"/>
    <w:rsid w:val="001254D2"/>
    <w:rsid w:val="001337C6"/>
    <w:rsid w:val="00147ECD"/>
    <w:rsid w:val="0015181E"/>
    <w:rsid w:val="00151BCA"/>
    <w:rsid w:val="001559EB"/>
    <w:rsid w:val="00160F27"/>
    <w:rsid w:val="00161A5E"/>
    <w:rsid w:val="00165ADE"/>
    <w:rsid w:val="00170A67"/>
    <w:rsid w:val="001A3A39"/>
    <w:rsid w:val="001A5D30"/>
    <w:rsid w:val="001D2FAE"/>
    <w:rsid w:val="001E30D8"/>
    <w:rsid w:val="001F05BE"/>
    <w:rsid w:val="002945E8"/>
    <w:rsid w:val="002A40B9"/>
    <w:rsid w:val="002A77AA"/>
    <w:rsid w:val="002A7C05"/>
    <w:rsid w:val="002A7FF5"/>
    <w:rsid w:val="002B7CE3"/>
    <w:rsid w:val="002D18DE"/>
    <w:rsid w:val="002E2907"/>
    <w:rsid w:val="002E42BA"/>
    <w:rsid w:val="002F0757"/>
    <w:rsid w:val="00307A29"/>
    <w:rsid w:val="00320DB5"/>
    <w:rsid w:val="003420B1"/>
    <w:rsid w:val="00345EAA"/>
    <w:rsid w:val="00346FB5"/>
    <w:rsid w:val="00371B21"/>
    <w:rsid w:val="003A69CF"/>
    <w:rsid w:val="003B0A40"/>
    <w:rsid w:val="003B44C2"/>
    <w:rsid w:val="003D31BE"/>
    <w:rsid w:val="003E53C0"/>
    <w:rsid w:val="003F492E"/>
    <w:rsid w:val="004068E8"/>
    <w:rsid w:val="004317D1"/>
    <w:rsid w:val="00432E2F"/>
    <w:rsid w:val="00436939"/>
    <w:rsid w:val="00442A81"/>
    <w:rsid w:val="00467732"/>
    <w:rsid w:val="004776F8"/>
    <w:rsid w:val="004A71F7"/>
    <w:rsid w:val="004D2BBA"/>
    <w:rsid w:val="0053305D"/>
    <w:rsid w:val="005377A4"/>
    <w:rsid w:val="00540D2B"/>
    <w:rsid w:val="005477AB"/>
    <w:rsid w:val="00573E6C"/>
    <w:rsid w:val="005860F4"/>
    <w:rsid w:val="00587F3B"/>
    <w:rsid w:val="005905E5"/>
    <w:rsid w:val="005B1352"/>
    <w:rsid w:val="005B4287"/>
    <w:rsid w:val="005C00AE"/>
    <w:rsid w:val="005C521A"/>
    <w:rsid w:val="005D3D8D"/>
    <w:rsid w:val="005D46CE"/>
    <w:rsid w:val="005E1CE6"/>
    <w:rsid w:val="005E50D7"/>
    <w:rsid w:val="00603F16"/>
    <w:rsid w:val="00614ACA"/>
    <w:rsid w:val="00631C0D"/>
    <w:rsid w:val="00641768"/>
    <w:rsid w:val="00665500"/>
    <w:rsid w:val="00672F16"/>
    <w:rsid w:val="006B1FFD"/>
    <w:rsid w:val="006C1BF5"/>
    <w:rsid w:val="006C4658"/>
    <w:rsid w:val="006C75BA"/>
    <w:rsid w:val="006E3B85"/>
    <w:rsid w:val="007015DD"/>
    <w:rsid w:val="00725663"/>
    <w:rsid w:val="00734146"/>
    <w:rsid w:val="00740590"/>
    <w:rsid w:val="00740EE6"/>
    <w:rsid w:val="00746A5E"/>
    <w:rsid w:val="00750972"/>
    <w:rsid w:val="00773B90"/>
    <w:rsid w:val="007A4CB1"/>
    <w:rsid w:val="007B1CE4"/>
    <w:rsid w:val="007B4EA5"/>
    <w:rsid w:val="007D0B49"/>
    <w:rsid w:val="007D21AD"/>
    <w:rsid w:val="008100FA"/>
    <w:rsid w:val="00813F94"/>
    <w:rsid w:val="00817A89"/>
    <w:rsid w:val="00837019"/>
    <w:rsid w:val="00857BF0"/>
    <w:rsid w:val="00862DDF"/>
    <w:rsid w:val="00865861"/>
    <w:rsid w:val="00874F1C"/>
    <w:rsid w:val="00897C1F"/>
    <w:rsid w:val="008A392B"/>
    <w:rsid w:val="008A6ADF"/>
    <w:rsid w:val="008B4FA5"/>
    <w:rsid w:val="008D1024"/>
    <w:rsid w:val="008E62FE"/>
    <w:rsid w:val="008F74E5"/>
    <w:rsid w:val="00903DA1"/>
    <w:rsid w:val="00906D4B"/>
    <w:rsid w:val="00907603"/>
    <w:rsid w:val="009237F2"/>
    <w:rsid w:val="009520D9"/>
    <w:rsid w:val="009667EF"/>
    <w:rsid w:val="00977FB2"/>
    <w:rsid w:val="00980DDA"/>
    <w:rsid w:val="00985C9C"/>
    <w:rsid w:val="00991086"/>
    <w:rsid w:val="0099670B"/>
    <w:rsid w:val="009A7F71"/>
    <w:rsid w:val="009E0D40"/>
    <w:rsid w:val="009E42CB"/>
    <w:rsid w:val="009F65DE"/>
    <w:rsid w:val="00A12C43"/>
    <w:rsid w:val="00A15015"/>
    <w:rsid w:val="00A24C27"/>
    <w:rsid w:val="00A250C4"/>
    <w:rsid w:val="00A36CAD"/>
    <w:rsid w:val="00A429B9"/>
    <w:rsid w:val="00A5227E"/>
    <w:rsid w:val="00A5321D"/>
    <w:rsid w:val="00A65B73"/>
    <w:rsid w:val="00AA0CA0"/>
    <w:rsid w:val="00AB686D"/>
    <w:rsid w:val="00AB7EB3"/>
    <w:rsid w:val="00AD0807"/>
    <w:rsid w:val="00AD7F7F"/>
    <w:rsid w:val="00AE2B04"/>
    <w:rsid w:val="00AE451C"/>
    <w:rsid w:val="00AE4FAD"/>
    <w:rsid w:val="00AF020E"/>
    <w:rsid w:val="00AF5771"/>
    <w:rsid w:val="00B03DED"/>
    <w:rsid w:val="00B07EA7"/>
    <w:rsid w:val="00B07FDE"/>
    <w:rsid w:val="00B23317"/>
    <w:rsid w:val="00B263FE"/>
    <w:rsid w:val="00B2780B"/>
    <w:rsid w:val="00B44FC6"/>
    <w:rsid w:val="00B6646E"/>
    <w:rsid w:val="00B66531"/>
    <w:rsid w:val="00B67BE8"/>
    <w:rsid w:val="00B712AA"/>
    <w:rsid w:val="00B95F06"/>
    <w:rsid w:val="00BA38F7"/>
    <w:rsid w:val="00BA3B34"/>
    <w:rsid w:val="00BA4B8F"/>
    <w:rsid w:val="00BB4330"/>
    <w:rsid w:val="00BB70B0"/>
    <w:rsid w:val="00BC3970"/>
    <w:rsid w:val="00C06488"/>
    <w:rsid w:val="00C065B3"/>
    <w:rsid w:val="00C10BED"/>
    <w:rsid w:val="00C21334"/>
    <w:rsid w:val="00C22590"/>
    <w:rsid w:val="00C23350"/>
    <w:rsid w:val="00C26ECA"/>
    <w:rsid w:val="00C27C65"/>
    <w:rsid w:val="00C30275"/>
    <w:rsid w:val="00C41F14"/>
    <w:rsid w:val="00C47950"/>
    <w:rsid w:val="00C60561"/>
    <w:rsid w:val="00C61503"/>
    <w:rsid w:val="00C71C8F"/>
    <w:rsid w:val="00C77114"/>
    <w:rsid w:val="00C80360"/>
    <w:rsid w:val="00C83342"/>
    <w:rsid w:val="00C86115"/>
    <w:rsid w:val="00C86E91"/>
    <w:rsid w:val="00CB0944"/>
    <w:rsid w:val="00CB2581"/>
    <w:rsid w:val="00CC559A"/>
    <w:rsid w:val="00CC7D12"/>
    <w:rsid w:val="00D01D27"/>
    <w:rsid w:val="00D076C4"/>
    <w:rsid w:val="00D13A76"/>
    <w:rsid w:val="00D22FC2"/>
    <w:rsid w:val="00D82980"/>
    <w:rsid w:val="00D847CB"/>
    <w:rsid w:val="00DA58A9"/>
    <w:rsid w:val="00DB2CE4"/>
    <w:rsid w:val="00DC1FDD"/>
    <w:rsid w:val="00DE1233"/>
    <w:rsid w:val="00DF2993"/>
    <w:rsid w:val="00E168A4"/>
    <w:rsid w:val="00E27B9A"/>
    <w:rsid w:val="00E433BC"/>
    <w:rsid w:val="00E45E0A"/>
    <w:rsid w:val="00E52461"/>
    <w:rsid w:val="00E55FBC"/>
    <w:rsid w:val="00E70D06"/>
    <w:rsid w:val="00E806E5"/>
    <w:rsid w:val="00E83398"/>
    <w:rsid w:val="00E83461"/>
    <w:rsid w:val="00E83C84"/>
    <w:rsid w:val="00EB5FBA"/>
    <w:rsid w:val="00EB7509"/>
    <w:rsid w:val="00EC5B16"/>
    <w:rsid w:val="00ED499C"/>
    <w:rsid w:val="00EE5CB2"/>
    <w:rsid w:val="00EF050D"/>
    <w:rsid w:val="00F11877"/>
    <w:rsid w:val="00F12E78"/>
    <w:rsid w:val="00F15889"/>
    <w:rsid w:val="00F22C78"/>
    <w:rsid w:val="00F30CEE"/>
    <w:rsid w:val="00F36B78"/>
    <w:rsid w:val="00F374A7"/>
    <w:rsid w:val="00F422CE"/>
    <w:rsid w:val="00F44F71"/>
    <w:rsid w:val="00F451FE"/>
    <w:rsid w:val="00F46EAE"/>
    <w:rsid w:val="00F549E6"/>
    <w:rsid w:val="00F670B8"/>
    <w:rsid w:val="00F75540"/>
    <w:rsid w:val="00F76EE5"/>
    <w:rsid w:val="00F77D97"/>
    <w:rsid w:val="00F8294E"/>
    <w:rsid w:val="00F91E1E"/>
    <w:rsid w:val="00F92D12"/>
    <w:rsid w:val="00FB1E4D"/>
    <w:rsid w:val="00FD2B90"/>
    <w:rsid w:val="00FF2B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E46B"/>
  <w15:docId w15:val="{6EA7E0A9-9480-4A37-BD90-72C0ED3E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pPr>
      <w:spacing w:after="0" w:line="240" w:lineRule="auto"/>
    </w:pPr>
    <w:rPr>
      <w:rFonts w:ascii="Times New Roman" w:eastAsia="Times New Roman" w:hAnsi="Times New Roman" w:cs="Times New Roman"/>
      <w:sz w:val="28"/>
      <w:szCs w:val="28"/>
      <w:lang w:eastAsia="lv-LV"/>
    </w:rPr>
  </w:style>
  <w:style w:type="paragraph" w:styleId="Heading1">
    <w:name w:val="heading 1"/>
    <w:basedOn w:val="Normal"/>
    <w:next w:val="Normal"/>
    <w:link w:val="Heading1Char"/>
    <w:uiPriority w:val="9"/>
    <w:qFormat/>
    <w:rsid w:val="000A3722"/>
    <w:pPr>
      <w:keepNext/>
      <w:keepLines/>
      <w:spacing w:before="480"/>
      <w:ind w:firstLine="720"/>
      <w:jc w:val="center"/>
      <w:outlineLvl w:val="0"/>
    </w:pPr>
    <w:rPr>
      <w:rFonts w:eastAsiaTheme="majorEastAsia" w:cstheme="majorBid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C559A"/>
    <w:rPr>
      <w:b/>
      <w:bCs w:val="0"/>
    </w:rPr>
  </w:style>
  <w:style w:type="paragraph" w:styleId="Header">
    <w:name w:val="header"/>
    <w:basedOn w:val="Normal"/>
    <w:link w:val="HeaderChar"/>
    <w:uiPriority w:val="99"/>
    <w:unhideWhenUsed/>
    <w:rsid w:val="00CC559A"/>
    <w:pPr>
      <w:tabs>
        <w:tab w:val="center" w:pos="4153"/>
        <w:tab w:val="right" w:pos="8306"/>
      </w:tabs>
    </w:pPr>
  </w:style>
  <w:style w:type="character" w:customStyle="1" w:styleId="HeaderChar">
    <w:name w:val="Header Char"/>
    <w:basedOn w:val="DefaultParagraphFont"/>
    <w:link w:val="Header"/>
    <w:uiPriority w:val="99"/>
    <w:rsid w:val="00CC559A"/>
    <w:rPr>
      <w:rFonts w:ascii="Times New Roman" w:eastAsia="Times New Roman" w:hAnsi="Times New Roman" w:cs="Times New Roman"/>
      <w:sz w:val="28"/>
      <w:szCs w:val="28"/>
      <w:lang w:eastAsia="lv-LV"/>
    </w:rPr>
  </w:style>
  <w:style w:type="paragraph" w:styleId="BodyText">
    <w:name w:val="Body Text"/>
    <w:basedOn w:val="Normal"/>
    <w:link w:val="BodyTextChar"/>
    <w:semiHidden/>
    <w:unhideWhenUsed/>
    <w:rsid w:val="00CC559A"/>
    <w:rPr>
      <w:szCs w:val="24"/>
      <w:lang w:eastAsia="en-US"/>
    </w:rPr>
  </w:style>
  <w:style w:type="character" w:customStyle="1" w:styleId="BodyTextChar">
    <w:name w:val="Body Text Char"/>
    <w:basedOn w:val="DefaultParagraphFont"/>
    <w:link w:val="BodyText"/>
    <w:semiHidden/>
    <w:rsid w:val="00CC559A"/>
    <w:rPr>
      <w:rFonts w:ascii="Times New Roman" w:eastAsia="Times New Roman" w:hAnsi="Times New Roman" w:cs="Times New Roman"/>
      <w:sz w:val="28"/>
      <w:szCs w:val="24"/>
    </w:rPr>
  </w:style>
  <w:style w:type="paragraph" w:styleId="ListParagraph">
    <w:name w:val="List Paragraph"/>
    <w:aliases w:val="2,H&amp;P List Paragraph,Strip,2 heading,Saraksta rindkopa1,Normal bullet 2,Bullet list,List Paragraph1,Akapit z listą BS,References,Colorful List - Accent 12"/>
    <w:basedOn w:val="Normal"/>
    <w:link w:val="ListParagraphChar"/>
    <w:uiPriority w:val="34"/>
    <w:qFormat/>
    <w:rsid w:val="00CC559A"/>
    <w:pPr>
      <w:ind w:left="720"/>
      <w:contextualSpacing/>
    </w:pPr>
  </w:style>
  <w:style w:type="paragraph" w:customStyle="1" w:styleId="Parasts1">
    <w:name w:val="Parasts1"/>
    <w:uiPriority w:val="99"/>
    <w:rsid w:val="00CC559A"/>
    <w:pPr>
      <w:spacing w:after="0" w:line="240" w:lineRule="auto"/>
      <w:ind w:firstLine="720"/>
      <w:jc w:val="both"/>
    </w:pPr>
    <w:rPr>
      <w:rFonts w:ascii="Times New Roman" w:eastAsia="Times New Roman" w:hAnsi="Times New Roman" w:cs="Times New Roman"/>
      <w:sz w:val="28"/>
      <w:szCs w:val="28"/>
      <w:lang w:eastAsia="lv-LV"/>
    </w:rPr>
  </w:style>
  <w:style w:type="paragraph" w:styleId="Footer">
    <w:name w:val="footer"/>
    <w:basedOn w:val="Normal"/>
    <w:link w:val="FooterChar"/>
    <w:uiPriority w:val="99"/>
    <w:unhideWhenUsed/>
    <w:rsid w:val="00E433BC"/>
    <w:pPr>
      <w:tabs>
        <w:tab w:val="center" w:pos="4153"/>
        <w:tab w:val="right" w:pos="8306"/>
      </w:tabs>
    </w:pPr>
  </w:style>
  <w:style w:type="character" w:customStyle="1" w:styleId="FooterChar">
    <w:name w:val="Footer Char"/>
    <w:basedOn w:val="DefaultParagraphFont"/>
    <w:link w:val="Footer"/>
    <w:uiPriority w:val="99"/>
    <w:rsid w:val="00E433BC"/>
    <w:rPr>
      <w:rFonts w:ascii="Times New Roman" w:eastAsia="Times New Roman" w:hAnsi="Times New Roman" w:cs="Times New Roman"/>
      <w:sz w:val="28"/>
      <w:szCs w:val="28"/>
      <w:lang w:eastAsia="lv-LV"/>
    </w:rPr>
  </w:style>
  <w:style w:type="character" w:styleId="CommentReference">
    <w:name w:val="annotation reference"/>
    <w:basedOn w:val="DefaultParagraphFont"/>
    <w:uiPriority w:val="99"/>
    <w:unhideWhenUsed/>
    <w:rsid w:val="00817A89"/>
    <w:rPr>
      <w:sz w:val="16"/>
      <w:szCs w:val="16"/>
    </w:rPr>
  </w:style>
  <w:style w:type="paragraph" w:styleId="CommentText">
    <w:name w:val="annotation text"/>
    <w:basedOn w:val="Normal"/>
    <w:link w:val="CommentTextChar"/>
    <w:uiPriority w:val="99"/>
    <w:unhideWhenUsed/>
    <w:rsid w:val="00817A89"/>
    <w:rPr>
      <w:sz w:val="20"/>
      <w:szCs w:val="20"/>
    </w:rPr>
  </w:style>
  <w:style w:type="character" w:customStyle="1" w:styleId="CommentTextChar">
    <w:name w:val="Comment Text Char"/>
    <w:basedOn w:val="DefaultParagraphFont"/>
    <w:link w:val="CommentText"/>
    <w:uiPriority w:val="99"/>
    <w:rsid w:val="00817A8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7A89"/>
    <w:rPr>
      <w:b/>
      <w:bCs/>
    </w:rPr>
  </w:style>
  <w:style w:type="character" w:customStyle="1" w:styleId="CommentSubjectChar">
    <w:name w:val="Comment Subject Char"/>
    <w:basedOn w:val="CommentTextChar"/>
    <w:link w:val="CommentSubject"/>
    <w:uiPriority w:val="99"/>
    <w:semiHidden/>
    <w:rsid w:val="00817A89"/>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7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A89"/>
    <w:rPr>
      <w:rFonts w:ascii="Segoe UI" w:eastAsia="Times New Roman" w:hAnsi="Segoe UI" w:cs="Segoe UI"/>
      <w:sz w:val="18"/>
      <w:szCs w:val="18"/>
      <w:lang w:eastAsia="lv-LV"/>
    </w:rPr>
  </w:style>
  <w:style w:type="paragraph" w:customStyle="1" w:styleId="tv213">
    <w:name w:val="tv213"/>
    <w:basedOn w:val="Normal"/>
    <w:rsid w:val="00817A89"/>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0A3722"/>
    <w:rPr>
      <w:rFonts w:ascii="Times New Roman" w:eastAsiaTheme="majorEastAsia" w:hAnsi="Times New Roman" w:cstheme="majorBidi"/>
      <w:b/>
      <w:bCs/>
      <w:sz w:val="28"/>
      <w:szCs w:val="28"/>
    </w:rPr>
  </w:style>
  <w:style w:type="character" w:customStyle="1" w:styleId="ListParagraphChar">
    <w:name w:val="List Paragraph Char"/>
    <w:aliases w:val="2 Char,H&amp;P List Paragraph Char,Strip Char,2 heading Char,Saraksta rindkopa1 Char,Normal bullet 2 Char,Bullet list Char,List Paragraph1 Char,Akapit z listą BS Char,References Char,Colorful List - Accent 12 Char"/>
    <w:link w:val="ListParagraph"/>
    <w:uiPriority w:val="34"/>
    <w:qFormat/>
    <w:locked/>
    <w:rsid w:val="00897C1F"/>
    <w:rPr>
      <w:rFonts w:ascii="Times New Roman" w:eastAsia="Times New Roman" w:hAnsi="Times New Roman" w:cs="Times New Roman"/>
      <w:sz w:val="28"/>
      <w:szCs w:val="28"/>
      <w:lang w:eastAsia="lv-LV"/>
    </w:rPr>
  </w:style>
  <w:style w:type="paragraph" w:customStyle="1" w:styleId="naisc">
    <w:name w:val="naisc"/>
    <w:basedOn w:val="Normal"/>
    <w:rsid w:val="003A69CF"/>
    <w:pPr>
      <w:spacing w:before="75" w:after="75"/>
      <w:jc w:val="center"/>
    </w:pPr>
    <w:rPr>
      <w:sz w:val="24"/>
      <w:szCs w:val="24"/>
    </w:rPr>
  </w:style>
  <w:style w:type="paragraph" w:customStyle="1" w:styleId="Standard">
    <w:name w:val="Standard"/>
    <w:rsid w:val="00AE451C"/>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75586">
      <w:bodyDiv w:val="1"/>
      <w:marLeft w:val="0"/>
      <w:marRight w:val="0"/>
      <w:marTop w:val="0"/>
      <w:marBottom w:val="0"/>
      <w:divBdr>
        <w:top w:val="none" w:sz="0" w:space="0" w:color="auto"/>
        <w:left w:val="none" w:sz="0" w:space="0" w:color="auto"/>
        <w:bottom w:val="none" w:sz="0" w:space="0" w:color="auto"/>
        <w:right w:val="none" w:sz="0" w:space="0" w:color="auto"/>
      </w:divBdr>
    </w:div>
    <w:div w:id="228619964">
      <w:bodyDiv w:val="1"/>
      <w:marLeft w:val="0"/>
      <w:marRight w:val="0"/>
      <w:marTop w:val="0"/>
      <w:marBottom w:val="0"/>
      <w:divBdr>
        <w:top w:val="none" w:sz="0" w:space="0" w:color="auto"/>
        <w:left w:val="none" w:sz="0" w:space="0" w:color="auto"/>
        <w:bottom w:val="none" w:sz="0" w:space="0" w:color="auto"/>
        <w:right w:val="none" w:sz="0" w:space="0" w:color="auto"/>
      </w:divBdr>
    </w:div>
    <w:div w:id="214034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F9294-244B-44E6-845E-614895E3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1733</Words>
  <Characters>989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vides trokšņa regulējumu"</vt:lpstr>
      <vt:lpstr>Informatīvais ziņojums "Par vides trokšņa regulējumu"</vt:lpstr>
    </vt:vector>
  </TitlesOfParts>
  <Company>VARAM</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vides trokšņa regulējumu"</dc:title>
  <dc:subject>Protokollēmums</dc:subject>
  <dc:creator>Liene Ābola</dc:creator>
  <dc:description>67026415, judite.dipane@varam.gov.lv</dc:description>
  <cp:lastModifiedBy>Liene Ābola</cp:lastModifiedBy>
  <cp:revision>3</cp:revision>
  <cp:lastPrinted>2019-11-01T10:05:00Z</cp:lastPrinted>
  <dcterms:created xsi:type="dcterms:W3CDTF">2020-12-04T14:03:00Z</dcterms:created>
  <dcterms:modified xsi:type="dcterms:W3CDTF">2020-12-07T14:56:00Z</dcterms:modified>
</cp:coreProperties>
</file>