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CF935" w14:textId="77777777" w:rsidR="004709D3" w:rsidRPr="00A8184B" w:rsidRDefault="004709D3" w:rsidP="004709D3">
      <w:pPr>
        <w:pStyle w:val="ListParagraph"/>
        <w:spacing w:after="0"/>
        <w:jc w:val="center"/>
        <w:rPr>
          <w:rFonts w:asciiTheme="minorBidi" w:hAnsiTheme="minorBidi"/>
          <w:b/>
          <w:bCs/>
        </w:rPr>
      </w:pPr>
      <w:r w:rsidRPr="00A8184B">
        <w:rPr>
          <w:rFonts w:asciiTheme="minorBidi" w:hAnsiTheme="minorBidi"/>
          <w:b/>
          <w:bCs/>
        </w:rPr>
        <w:t>LDDK pozīcija</w:t>
      </w:r>
    </w:p>
    <w:p w14:paraId="4A512E69" w14:textId="77777777" w:rsidR="004709D3" w:rsidRPr="00A8184B" w:rsidRDefault="004709D3" w:rsidP="004709D3">
      <w:pPr>
        <w:pStyle w:val="ListParagraph"/>
        <w:spacing w:after="0"/>
        <w:jc w:val="center"/>
        <w:rPr>
          <w:rFonts w:asciiTheme="minorBidi" w:hAnsiTheme="minorBidi"/>
          <w:b/>
          <w:bCs/>
        </w:rPr>
      </w:pPr>
      <w:r w:rsidRPr="00A8184B">
        <w:rPr>
          <w:rFonts w:asciiTheme="minorBidi" w:hAnsiTheme="minorBidi"/>
          <w:b/>
          <w:bCs/>
        </w:rPr>
        <w:t>Nacionālās trīspusējās padomes</w:t>
      </w:r>
      <w:r>
        <w:rPr>
          <w:rFonts w:asciiTheme="minorBidi" w:hAnsiTheme="minorBidi"/>
          <w:b/>
          <w:bCs/>
        </w:rPr>
        <w:t xml:space="preserve"> (NTSP)</w:t>
      </w:r>
      <w:r w:rsidRPr="00A8184B">
        <w:rPr>
          <w:rFonts w:asciiTheme="minorBidi" w:hAnsiTheme="minorBidi"/>
          <w:b/>
          <w:bCs/>
        </w:rPr>
        <w:t xml:space="preserve"> sēdei</w:t>
      </w:r>
    </w:p>
    <w:p w14:paraId="276E48EA" w14:textId="77777777" w:rsidR="004709D3" w:rsidRPr="00A8184B" w:rsidRDefault="004709D3" w:rsidP="004709D3">
      <w:pPr>
        <w:pStyle w:val="ListParagraph"/>
        <w:spacing w:after="0"/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2020.gada 18.decembrī </w:t>
      </w:r>
    </w:p>
    <w:p w14:paraId="4CEFF985" w14:textId="77777777" w:rsidR="004709D3" w:rsidRPr="00A8184B" w:rsidRDefault="004709D3" w:rsidP="004709D3">
      <w:pPr>
        <w:pStyle w:val="ListParagraph"/>
        <w:spacing w:after="0"/>
        <w:jc w:val="center"/>
        <w:rPr>
          <w:rFonts w:asciiTheme="minorBidi" w:hAnsiTheme="minorBidi"/>
          <w:b/>
        </w:rPr>
      </w:pPr>
      <w:r w:rsidRPr="00A8184B">
        <w:rPr>
          <w:rFonts w:asciiTheme="minorBidi" w:hAnsiTheme="minorBidi"/>
          <w:b/>
        </w:rPr>
        <w:t xml:space="preserve">Par Latvijas atveseļošanas un noturības plānu </w:t>
      </w:r>
    </w:p>
    <w:p w14:paraId="2D444C38" w14:textId="77777777" w:rsidR="004709D3" w:rsidRPr="00A8184B" w:rsidRDefault="004709D3" w:rsidP="004709D3">
      <w:pPr>
        <w:spacing w:line="276" w:lineRule="auto"/>
        <w:ind w:left="1440"/>
        <w:jc w:val="both"/>
        <w:rPr>
          <w:rFonts w:asciiTheme="minorBidi" w:hAnsiTheme="minorBidi"/>
          <w:b/>
        </w:rPr>
      </w:pPr>
    </w:p>
    <w:p w14:paraId="302CBF36" w14:textId="77777777" w:rsidR="004709D3" w:rsidRDefault="004709D3" w:rsidP="004709D3">
      <w:pPr>
        <w:pStyle w:val="ListParagraph"/>
        <w:numPr>
          <w:ilvl w:val="0"/>
          <w:numId w:val="35"/>
        </w:numPr>
        <w:spacing w:after="0"/>
        <w:jc w:val="both"/>
        <w:rPr>
          <w:rFonts w:asciiTheme="minorBidi" w:hAnsiTheme="minorBidi"/>
        </w:rPr>
      </w:pPr>
      <w:r w:rsidRPr="00910BBD">
        <w:rPr>
          <w:rFonts w:asciiTheme="minorBidi" w:hAnsiTheme="minorBidi"/>
          <w:b/>
        </w:rPr>
        <w:t>LDDK aicina valdību</w:t>
      </w:r>
      <w:r w:rsidRPr="00910BBD">
        <w:rPr>
          <w:rFonts w:asciiTheme="minorBidi" w:hAnsiTheme="minorBidi"/>
        </w:rPr>
        <w:t xml:space="preserve"> </w:t>
      </w:r>
      <w:r w:rsidRPr="00910BBD">
        <w:rPr>
          <w:rFonts w:asciiTheme="minorBidi" w:hAnsiTheme="minorBidi"/>
          <w:b/>
        </w:rPr>
        <w:t>uzlabot konsultāciju procesu un nodrošināt sociālo partneru iesaisti visos</w:t>
      </w:r>
      <w:r w:rsidRPr="00910BBD">
        <w:rPr>
          <w:rFonts w:asciiTheme="minorBidi" w:hAnsiTheme="minorBidi"/>
        </w:rPr>
        <w:t xml:space="preserve"> Latvijas ekonomikas atveseļošanas, stabilizācijas un transformācijas </w:t>
      </w:r>
      <w:r w:rsidRPr="00910BBD">
        <w:rPr>
          <w:rFonts w:asciiTheme="minorBidi" w:hAnsiTheme="minorBidi"/>
          <w:b/>
        </w:rPr>
        <w:t>atbalsta plānošanas procesos</w:t>
      </w:r>
      <w:r w:rsidRPr="00910BBD">
        <w:rPr>
          <w:rFonts w:asciiTheme="minorBidi" w:hAnsiTheme="minorBidi"/>
        </w:rPr>
        <w:t>.</w:t>
      </w:r>
    </w:p>
    <w:p w14:paraId="3FB03D4E" w14:textId="77777777" w:rsidR="004709D3" w:rsidRDefault="004709D3" w:rsidP="004709D3">
      <w:pPr>
        <w:pStyle w:val="ListParagraph"/>
        <w:spacing w:after="0"/>
        <w:ind w:left="360"/>
        <w:jc w:val="both"/>
        <w:rPr>
          <w:rFonts w:asciiTheme="minorBidi" w:hAnsiTheme="minorBidi"/>
        </w:rPr>
      </w:pPr>
    </w:p>
    <w:p w14:paraId="672CA623" w14:textId="77777777" w:rsidR="004709D3" w:rsidRPr="00783E59" w:rsidRDefault="004709D3" w:rsidP="004709D3">
      <w:pPr>
        <w:pStyle w:val="ListParagraph"/>
        <w:numPr>
          <w:ilvl w:val="0"/>
          <w:numId w:val="35"/>
        </w:numPr>
        <w:spacing w:after="0"/>
        <w:jc w:val="both"/>
        <w:rPr>
          <w:rFonts w:ascii="Arial" w:hAnsi="Arial" w:cs="Arial"/>
        </w:rPr>
      </w:pPr>
      <w:r w:rsidRPr="00783E59">
        <w:rPr>
          <w:rFonts w:asciiTheme="minorBidi" w:hAnsiTheme="minorBidi"/>
          <w:b/>
        </w:rPr>
        <w:t xml:space="preserve">LDDK aicina konsekventi īstenot </w:t>
      </w:r>
      <w:r>
        <w:rPr>
          <w:rFonts w:asciiTheme="minorBidi" w:hAnsiTheme="minorBidi"/>
          <w:b/>
        </w:rPr>
        <w:t xml:space="preserve">Ministru Kabinetā (turpmāk – MK) </w:t>
      </w:r>
      <w:r w:rsidRPr="00783E59">
        <w:rPr>
          <w:rFonts w:asciiTheme="minorBidi" w:hAnsiTheme="minorBidi"/>
          <w:b/>
        </w:rPr>
        <w:t>2020.gada 26.maijā (protokols §36) apstiprināto “</w:t>
      </w:r>
      <w:r w:rsidRPr="00783E59">
        <w:rPr>
          <w:rFonts w:asciiTheme="minorBidi" w:hAnsiTheme="minorBidi"/>
          <w:b/>
          <w:iCs/>
        </w:rPr>
        <w:t>Stratēģiju Latvijai”</w:t>
      </w:r>
      <w:r w:rsidRPr="00783E59">
        <w:rPr>
          <w:iCs/>
          <w:vertAlign w:val="superscript"/>
        </w:rPr>
        <w:footnoteReference w:id="1"/>
      </w:r>
      <w:r w:rsidRPr="00783E59">
        <w:rPr>
          <w:rFonts w:asciiTheme="minorBidi" w:hAnsiTheme="minorBidi"/>
          <w:b/>
          <w:iCs/>
        </w:rPr>
        <w:t xml:space="preserve">, nosakot </w:t>
      </w:r>
      <w:r w:rsidRPr="00783E59">
        <w:rPr>
          <w:rFonts w:asciiTheme="minorBidi" w:hAnsiTheme="minorBidi"/>
          <w:b/>
        </w:rPr>
        <w:t>atbildīgās institūcijas, aktivitāšu plānus un kontroles mehānismus</w:t>
      </w:r>
      <w:r w:rsidRPr="00783E59">
        <w:rPr>
          <w:rFonts w:asciiTheme="minorBidi" w:hAnsiTheme="minorBidi"/>
        </w:rPr>
        <w:t xml:space="preserve"> katrai no jomām valsts un nozares pusē. </w:t>
      </w:r>
      <w:r w:rsidRPr="00783E59">
        <w:rPr>
          <w:rFonts w:asciiTheme="minorBidi" w:hAnsiTheme="minorBidi"/>
          <w:b/>
        </w:rPr>
        <w:t>Prioritāro projektu noteikšanai jāizmanto apstiprinātās “</w:t>
      </w:r>
      <w:r w:rsidRPr="00783E59">
        <w:rPr>
          <w:rFonts w:asciiTheme="minorBidi" w:hAnsiTheme="minorBidi"/>
          <w:b/>
          <w:iCs/>
        </w:rPr>
        <w:t>Stratēģijas Latvijai” 2. pielikuma</w:t>
      </w:r>
      <w:r w:rsidRPr="00783E59">
        <w:rPr>
          <w:rFonts w:asciiTheme="minorBidi" w:hAnsiTheme="minorBidi"/>
          <w:iCs/>
        </w:rPr>
        <w:t xml:space="preserve"> </w:t>
      </w:r>
      <w:r w:rsidRPr="00783E59">
        <w:rPr>
          <w:rFonts w:asciiTheme="minorBidi" w:hAnsiTheme="minorBidi"/>
          <w:b/>
        </w:rPr>
        <w:t>kritēriji ekonomikas atveseļošanas īstermiņa pasākumu izvērtēšana</w:t>
      </w:r>
      <w:r w:rsidRPr="00783E59">
        <w:rPr>
          <w:rFonts w:asciiTheme="minorBidi" w:hAnsiTheme="minorBidi"/>
        </w:rPr>
        <w:t>i</w:t>
      </w:r>
      <w:r>
        <w:rPr>
          <w:rFonts w:asciiTheme="minorBidi" w:hAnsiTheme="minorBidi"/>
        </w:rPr>
        <w:t xml:space="preserve"> (</w:t>
      </w:r>
      <w:r w:rsidRPr="00783E59">
        <w:rPr>
          <w:rFonts w:asciiTheme="minorBidi" w:hAnsiTheme="minorBidi"/>
        </w:rPr>
        <w:t>balstoties uz Pasaules Bankas metodoloģiju</w:t>
      </w:r>
      <w:r>
        <w:rPr>
          <w:rFonts w:asciiTheme="minorBidi" w:hAnsiTheme="minorBidi"/>
        </w:rPr>
        <w:t>)</w:t>
      </w:r>
      <w:r w:rsidRPr="00783E59">
        <w:rPr>
          <w:rFonts w:asciiTheme="minorBidi" w:hAnsiTheme="minorBidi"/>
        </w:rPr>
        <w:t xml:space="preserve">. </w:t>
      </w:r>
    </w:p>
    <w:p w14:paraId="36EE6D86" w14:textId="77777777" w:rsidR="004709D3" w:rsidRPr="00CF4B4C" w:rsidRDefault="004709D3" w:rsidP="004709D3">
      <w:pPr>
        <w:pStyle w:val="ListParagraph"/>
        <w:spacing w:after="0"/>
        <w:ind w:left="360"/>
        <w:jc w:val="both"/>
        <w:rPr>
          <w:rFonts w:ascii="Arial" w:hAnsi="Arial" w:cs="Arial"/>
        </w:rPr>
      </w:pPr>
    </w:p>
    <w:p w14:paraId="73EC7B3A" w14:textId="77777777" w:rsidR="004709D3" w:rsidRPr="00CF4B4C" w:rsidRDefault="004709D3" w:rsidP="004709D3">
      <w:pPr>
        <w:pStyle w:val="ListParagraph"/>
        <w:numPr>
          <w:ilvl w:val="0"/>
          <w:numId w:val="35"/>
        </w:numPr>
        <w:spacing w:after="0"/>
        <w:jc w:val="both"/>
        <w:rPr>
          <w:rFonts w:ascii="Arial" w:hAnsi="Arial" w:cs="Arial"/>
        </w:rPr>
      </w:pPr>
      <w:r w:rsidRPr="00CF4B4C">
        <w:rPr>
          <w:rFonts w:ascii="Arial" w:hAnsi="Arial" w:cs="Arial"/>
          <w:b/>
        </w:rPr>
        <w:t>LDDK aicina pieņemt lēmumus, izvērtējot publiskā sektora investīciju projektu atdevi</w:t>
      </w:r>
      <w:r w:rsidRPr="00CF4B4C">
        <w:rPr>
          <w:rFonts w:ascii="Arial" w:hAnsi="Arial" w:cs="Arial"/>
        </w:rPr>
        <w:t xml:space="preserve">. LDDK aicina sniegt informāciju par to, </w:t>
      </w:r>
      <w:r>
        <w:rPr>
          <w:rFonts w:ascii="Arial" w:hAnsi="Arial" w:cs="Arial"/>
        </w:rPr>
        <w:t xml:space="preserve">cik liela </w:t>
      </w:r>
      <w:r w:rsidRPr="00783E59">
        <w:rPr>
          <w:rFonts w:ascii="Arial" w:hAnsi="Arial" w:cs="Arial"/>
          <w:b/>
        </w:rPr>
        <w:t>finansējuma proporcija</w:t>
      </w:r>
      <w:r w:rsidRPr="00CF4B4C">
        <w:rPr>
          <w:rFonts w:ascii="Arial" w:hAnsi="Arial" w:cs="Arial"/>
        </w:rPr>
        <w:t xml:space="preserve"> tiks novirzīta dažādu publisko institūciju administratīvās kapacitātes, izpratnes u.tt. veidošanai, publiskajā pārvaldē strādājošo izglītošanai un </w:t>
      </w:r>
      <w:r>
        <w:rPr>
          <w:rFonts w:ascii="Arial" w:hAnsi="Arial" w:cs="Arial"/>
          <w:b/>
        </w:rPr>
        <w:t xml:space="preserve">cik liela finansējuma proporcija </w:t>
      </w:r>
      <w:r w:rsidRPr="00783E59">
        <w:rPr>
          <w:rFonts w:ascii="Arial" w:hAnsi="Arial" w:cs="Arial"/>
          <w:b/>
        </w:rPr>
        <w:t xml:space="preserve">tiktu </w:t>
      </w:r>
      <w:r>
        <w:rPr>
          <w:rFonts w:ascii="Arial" w:hAnsi="Arial" w:cs="Arial"/>
          <w:b/>
        </w:rPr>
        <w:t xml:space="preserve">novirzīta </w:t>
      </w:r>
      <w:r w:rsidRPr="00783E59">
        <w:rPr>
          <w:rFonts w:ascii="Arial" w:hAnsi="Arial" w:cs="Arial"/>
          <w:b/>
        </w:rPr>
        <w:t>ekonomikas noturībai, atveseļošanai un atbalstam privātajā sektorā</w:t>
      </w:r>
      <w:r w:rsidRPr="00CF4B4C">
        <w:rPr>
          <w:rFonts w:ascii="Arial" w:hAnsi="Arial" w:cs="Arial"/>
        </w:rPr>
        <w:t xml:space="preserve">. </w:t>
      </w:r>
    </w:p>
    <w:p w14:paraId="52406032" w14:textId="77777777" w:rsidR="004709D3" w:rsidRPr="00CF4B4C" w:rsidRDefault="004709D3" w:rsidP="004709D3">
      <w:pPr>
        <w:pStyle w:val="ListParagraph"/>
        <w:spacing w:after="0"/>
        <w:ind w:left="360"/>
        <w:jc w:val="both"/>
        <w:rPr>
          <w:rFonts w:asciiTheme="minorBidi" w:hAnsiTheme="minorBidi"/>
        </w:rPr>
      </w:pPr>
    </w:p>
    <w:p w14:paraId="0AB74F62" w14:textId="77777777" w:rsidR="004709D3" w:rsidRPr="005500B9" w:rsidRDefault="004709D3" w:rsidP="004709D3">
      <w:pPr>
        <w:pStyle w:val="ListParagraph"/>
        <w:numPr>
          <w:ilvl w:val="0"/>
          <w:numId w:val="35"/>
        </w:numPr>
        <w:spacing w:after="0"/>
        <w:jc w:val="both"/>
        <w:rPr>
          <w:rFonts w:ascii="Arial" w:hAnsi="Arial" w:cs="Arial"/>
        </w:rPr>
      </w:pPr>
      <w:r w:rsidRPr="00CF4B4C">
        <w:rPr>
          <w:rFonts w:asciiTheme="minorBidi" w:hAnsiTheme="minorBidi"/>
        </w:rPr>
        <w:t xml:space="preserve">LDDK uzskata, ka ir jāveic Latvijas tautsaimniecības nepārtraukts monitorings un </w:t>
      </w:r>
      <w:r w:rsidRPr="001058C9">
        <w:rPr>
          <w:rFonts w:asciiTheme="minorBidi" w:hAnsiTheme="minorBidi"/>
          <w:b/>
        </w:rPr>
        <w:t>modelēšana</w:t>
      </w:r>
      <w:r w:rsidRPr="00CF4B4C">
        <w:rPr>
          <w:rFonts w:asciiTheme="minorBidi" w:hAnsiTheme="minorBidi"/>
        </w:rPr>
        <w:t xml:space="preserve">, un jāseko līdzi vadošo uzņēmumu grupām konkrētās nozarēs. Lai pieņemtie lēmumi būtu izsvērti, tos nepieciešams balstīt ne tikai nozaru analīzē (izvērtējot attīstības tendences un scenārijus), bet arī katras nozares vadošo </w:t>
      </w:r>
      <w:r>
        <w:rPr>
          <w:rFonts w:asciiTheme="minorBidi" w:hAnsiTheme="minorBidi"/>
        </w:rPr>
        <w:t xml:space="preserve">uzņēmumu </w:t>
      </w:r>
      <w:proofErr w:type="spellStart"/>
      <w:r w:rsidRPr="00CF4B4C">
        <w:rPr>
          <w:rFonts w:asciiTheme="minorBidi" w:hAnsiTheme="minorBidi"/>
        </w:rPr>
        <w:t>mikrodatu</w:t>
      </w:r>
      <w:proofErr w:type="spellEnd"/>
      <w:r w:rsidRPr="00CF4B4C">
        <w:rPr>
          <w:rFonts w:asciiTheme="minorBidi" w:hAnsiTheme="minorBidi"/>
        </w:rPr>
        <w:t xml:space="preserve"> analīzē. </w:t>
      </w:r>
      <w:r w:rsidRPr="00CF4B4C">
        <w:rPr>
          <w:rFonts w:asciiTheme="minorBidi" w:hAnsiTheme="minorBidi"/>
          <w:b/>
        </w:rPr>
        <w:t xml:space="preserve">Lielākam uzsvaram jābūt ieguldījumiem zinātnē un tehnoloģiju radīšanā un </w:t>
      </w:r>
      <w:proofErr w:type="spellStart"/>
      <w:r w:rsidRPr="00CF4B4C">
        <w:rPr>
          <w:rFonts w:asciiTheme="minorBidi" w:hAnsiTheme="minorBidi"/>
          <w:b/>
        </w:rPr>
        <w:t>pārnesē</w:t>
      </w:r>
      <w:proofErr w:type="spellEnd"/>
      <w:r w:rsidRPr="00CF4B4C">
        <w:rPr>
          <w:rFonts w:asciiTheme="minorBidi" w:hAnsiTheme="minorBidi"/>
          <w:b/>
        </w:rPr>
        <w:t xml:space="preserve"> sektoros, kur notiek būtiskākās izmaiņas – zemes izmantošanas vērtību ķēde, enerģētika, transports un loģistika</w:t>
      </w:r>
      <w:r>
        <w:rPr>
          <w:rFonts w:asciiTheme="minorBidi" w:hAnsiTheme="minorBidi"/>
          <w:b/>
        </w:rPr>
        <w:t>, veselības joma</w:t>
      </w:r>
      <w:r w:rsidRPr="00CF4B4C">
        <w:rPr>
          <w:rFonts w:asciiTheme="minorBidi" w:hAnsiTheme="minorBidi"/>
          <w:b/>
        </w:rPr>
        <w:t>.</w:t>
      </w:r>
      <w:r w:rsidRPr="00CF4B4C">
        <w:rPr>
          <w:rFonts w:asciiTheme="minorBidi" w:hAnsiTheme="minorBidi"/>
        </w:rPr>
        <w:t xml:space="preserve"> </w:t>
      </w:r>
      <w:r w:rsidRPr="00CF4B4C">
        <w:rPr>
          <w:rFonts w:asciiTheme="minorBidi" w:hAnsiTheme="minorBidi"/>
          <w:b/>
        </w:rPr>
        <w:t xml:space="preserve">LDDK rosina </w:t>
      </w:r>
      <w:r w:rsidRPr="00CF4B4C">
        <w:rPr>
          <w:rFonts w:asciiTheme="minorBidi" w:hAnsiTheme="minorBidi"/>
        </w:rPr>
        <w:t xml:space="preserve">uzticēt  </w:t>
      </w:r>
      <w:r w:rsidRPr="005500B9">
        <w:rPr>
          <w:rFonts w:ascii="Arial" w:hAnsi="Arial" w:cs="Arial"/>
        </w:rPr>
        <w:t>monitoringu un modelēšanu neatkarīgām institūcijām, piemēram, Latvijas Bankai un Latvijas Produktivitātes padomei (zinātniekiem).</w:t>
      </w:r>
    </w:p>
    <w:p w14:paraId="356D27B0" w14:textId="77777777" w:rsidR="004709D3" w:rsidRPr="005500B9" w:rsidRDefault="004709D3" w:rsidP="004709D3">
      <w:pPr>
        <w:pStyle w:val="ListParagraph"/>
        <w:ind w:left="1440"/>
        <w:jc w:val="both"/>
        <w:rPr>
          <w:rFonts w:ascii="Arial" w:hAnsi="Arial" w:cs="Arial"/>
        </w:rPr>
      </w:pPr>
    </w:p>
    <w:p w14:paraId="3798508C" w14:textId="77777777" w:rsidR="004709D3" w:rsidRPr="005500B9" w:rsidRDefault="004709D3" w:rsidP="004709D3">
      <w:pPr>
        <w:pStyle w:val="ListParagraph"/>
        <w:numPr>
          <w:ilvl w:val="0"/>
          <w:numId w:val="35"/>
        </w:numPr>
        <w:spacing w:after="160" w:line="259" w:lineRule="auto"/>
        <w:jc w:val="both"/>
        <w:rPr>
          <w:rFonts w:ascii="Arial" w:hAnsi="Arial" w:cs="Arial"/>
        </w:rPr>
      </w:pPr>
      <w:r w:rsidRPr="005500B9">
        <w:rPr>
          <w:rFonts w:ascii="Arial" w:hAnsi="Arial" w:cs="Arial"/>
          <w:b/>
        </w:rPr>
        <w:t>LDDK uztur visus savus priekšlikumus</w:t>
      </w:r>
      <w:r w:rsidRPr="005500B9">
        <w:rPr>
          <w:rFonts w:ascii="Arial" w:hAnsi="Arial" w:cs="Arial"/>
        </w:rPr>
        <w:t xml:space="preserve">, kas jau ir iesniegti atbildīgajām ministrijām 2020.gada 18.augustā, 5. oktobrī un NTSP sēdē 26.novembrī. </w:t>
      </w:r>
    </w:p>
    <w:p w14:paraId="6956DAE1" w14:textId="77777777" w:rsidR="004709D3" w:rsidRPr="005500B9" w:rsidRDefault="004709D3" w:rsidP="004709D3">
      <w:pPr>
        <w:pStyle w:val="NormalWeb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5500B9">
        <w:rPr>
          <w:rFonts w:ascii="Arial" w:hAnsi="Arial" w:cs="Arial"/>
          <w:b/>
          <w:sz w:val="22"/>
          <w:szCs w:val="22"/>
        </w:rPr>
        <w:t xml:space="preserve">LDDK ierosina visu ministriju piedāvājumu </w:t>
      </w:r>
      <w:r w:rsidRPr="005500B9">
        <w:rPr>
          <w:rFonts w:ascii="Arial" w:hAnsi="Arial" w:cs="Arial"/>
          <w:sz w:val="22"/>
          <w:szCs w:val="22"/>
        </w:rPr>
        <w:t>Eiropas Savienības struktūrfondu un Kohēzijas fonda 2021.-2027. gada plānošanas perioda Latvijas Atjaunošanas un noturības mehānisma plānam</w:t>
      </w:r>
      <w:r w:rsidRPr="005500B9">
        <w:rPr>
          <w:rFonts w:ascii="Arial" w:hAnsi="Arial" w:cs="Arial"/>
          <w:b/>
          <w:sz w:val="22"/>
          <w:szCs w:val="22"/>
        </w:rPr>
        <w:t xml:space="preserve"> </w:t>
      </w:r>
      <w:r w:rsidRPr="005500B9">
        <w:rPr>
          <w:rFonts w:ascii="Arial" w:hAnsi="Arial" w:cs="Arial"/>
          <w:sz w:val="22"/>
          <w:szCs w:val="22"/>
        </w:rPr>
        <w:t xml:space="preserve">(turpmāk  tekstā - RRF) </w:t>
      </w:r>
      <w:r w:rsidRPr="005500B9">
        <w:rPr>
          <w:rFonts w:ascii="Arial" w:hAnsi="Arial" w:cs="Arial"/>
          <w:b/>
          <w:sz w:val="22"/>
          <w:szCs w:val="22"/>
        </w:rPr>
        <w:t xml:space="preserve">KARTĒT atbilstoši 17.09.2020 Eiropas Komisijas vadlīnijām RRF izstrādei un mērķa paraugu saraksta 6 </w:t>
      </w:r>
      <w:r>
        <w:rPr>
          <w:rFonts w:ascii="Arial" w:hAnsi="Arial" w:cs="Arial"/>
          <w:b/>
          <w:sz w:val="22"/>
          <w:szCs w:val="22"/>
        </w:rPr>
        <w:t>virzienos</w:t>
      </w:r>
      <w:r w:rsidRPr="005500B9">
        <w:rPr>
          <w:rFonts w:ascii="Arial" w:hAnsi="Arial" w:cs="Arial"/>
          <w:b/>
          <w:sz w:val="22"/>
          <w:szCs w:val="22"/>
        </w:rPr>
        <w:t xml:space="preserve">: </w:t>
      </w:r>
      <w:r w:rsidRPr="005500B9">
        <w:rPr>
          <w:rFonts w:ascii="Arial" w:hAnsi="Arial" w:cs="Arial"/>
          <w:sz w:val="22"/>
          <w:szCs w:val="22"/>
        </w:rPr>
        <w:t xml:space="preserve">Darba tirgus, izglītības, veselības un sociālā politika; Publiskās finanses un nodokļi; Nozaru politikas; Zaļā pāreja; Digitālā pāreja; Uzņēmējdarbības vide; Valsts pārvalde. </w:t>
      </w:r>
    </w:p>
    <w:p w14:paraId="4417E9A4" w14:textId="77777777" w:rsidR="004709D3" w:rsidRPr="00CF4B4C" w:rsidRDefault="004709D3" w:rsidP="004709D3">
      <w:pPr>
        <w:pStyle w:val="NormalWeb"/>
        <w:ind w:left="360"/>
        <w:jc w:val="both"/>
        <w:rPr>
          <w:rFonts w:ascii="Arial" w:hAnsi="Arial" w:cs="Arial"/>
          <w:sz w:val="22"/>
          <w:szCs w:val="22"/>
        </w:rPr>
      </w:pPr>
      <w:r w:rsidRPr="00CF4B4C">
        <w:rPr>
          <w:rFonts w:ascii="Arial" w:hAnsi="Arial" w:cs="Arial"/>
          <w:sz w:val="22"/>
          <w:szCs w:val="22"/>
        </w:rPr>
        <w:lastRenderedPageBreak/>
        <w:t xml:space="preserve">Skat. pielikumā mērķa paraugu sarakstu, pieejams arī: </w:t>
      </w:r>
      <w:hyperlink r:id="rId9" w:history="1">
        <w:r w:rsidRPr="00CF4B4C">
          <w:rPr>
            <w:rStyle w:val="Hyperlink"/>
            <w:rFonts w:ascii="Arial" w:hAnsi="Arial" w:cs="Arial"/>
            <w:sz w:val="22"/>
            <w:szCs w:val="22"/>
          </w:rPr>
          <w:t>EUROPEAN COMMISSION STAFF WORKING DOCUMENT: GUIDANCE TO MEMBER STATES RECOVERY AND RESILIENCE PLANS, 17.9.2020</w:t>
        </w:r>
      </w:hyperlink>
      <w:r w:rsidRPr="00CF4B4C">
        <w:rPr>
          <w:rFonts w:ascii="Arial" w:hAnsi="Arial" w:cs="Arial"/>
          <w:sz w:val="22"/>
          <w:szCs w:val="22"/>
        </w:rPr>
        <w:t xml:space="preserve"> , p.17.</w:t>
      </w:r>
    </w:p>
    <w:p w14:paraId="646B14BD" w14:textId="77777777" w:rsidR="004709D3" w:rsidRPr="00CF4B4C" w:rsidRDefault="004709D3" w:rsidP="004709D3">
      <w:pPr>
        <w:pStyle w:val="ListParagraph"/>
        <w:numPr>
          <w:ilvl w:val="0"/>
          <w:numId w:val="35"/>
        </w:numPr>
        <w:spacing w:after="160" w:line="259" w:lineRule="auto"/>
        <w:jc w:val="both"/>
        <w:rPr>
          <w:rFonts w:ascii="Arial" w:hAnsi="Arial" w:cs="Arial"/>
        </w:rPr>
      </w:pPr>
      <w:r w:rsidRPr="00CF4B4C">
        <w:rPr>
          <w:rFonts w:ascii="Arial" w:hAnsi="Arial" w:cs="Arial"/>
          <w:b/>
        </w:rPr>
        <w:t xml:space="preserve">LDDK sniedz šādus priekšlikumus RRF mērķa paraugu saraksta 6 </w:t>
      </w:r>
      <w:r>
        <w:rPr>
          <w:rFonts w:ascii="Arial" w:hAnsi="Arial" w:cs="Arial"/>
          <w:b/>
        </w:rPr>
        <w:t>virzienos</w:t>
      </w:r>
      <w:r w:rsidRPr="00CF4B4C">
        <w:rPr>
          <w:rFonts w:ascii="Arial" w:hAnsi="Arial" w:cs="Arial"/>
        </w:rPr>
        <w:t>:</w:t>
      </w:r>
      <w:r w:rsidRPr="00CF4B4C">
        <w:rPr>
          <w:rStyle w:val="FootnoteReference"/>
          <w:rFonts w:ascii="Arial" w:hAnsi="Arial" w:cs="Arial"/>
        </w:rPr>
        <w:footnoteReference w:id="2"/>
      </w:r>
      <w:r w:rsidRPr="00CF4B4C">
        <w:rPr>
          <w:rFonts w:ascii="Arial" w:hAnsi="Arial" w:cs="Arial"/>
        </w:rPr>
        <w:t xml:space="preserve"> </w:t>
      </w:r>
    </w:p>
    <w:p w14:paraId="7B078088" w14:textId="77777777" w:rsidR="004709D3" w:rsidRDefault="004709D3" w:rsidP="004709D3">
      <w:pPr>
        <w:pStyle w:val="ListParagraph"/>
        <w:rPr>
          <w:rFonts w:ascii="Arial" w:hAnsi="Arial" w:cs="Arial"/>
          <w:b/>
        </w:rPr>
      </w:pPr>
    </w:p>
    <w:p w14:paraId="69DAD47E" w14:textId="77777777" w:rsidR="004709D3" w:rsidRPr="00CF4B4C" w:rsidRDefault="004709D3" w:rsidP="004709D3">
      <w:pPr>
        <w:pStyle w:val="ListParagraph"/>
        <w:numPr>
          <w:ilvl w:val="0"/>
          <w:numId w:val="31"/>
        </w:numPr>
        <w:spacing w:after="160" w:line="259" w:lineRule="auto"/>
        <w:rPr>
          <w:rFonts w:ascii="Arial" w:hAnsi="Arial" w:cs="Arial"/>
          <w:b/>
        </w:rPr>
      </w:pPr>
      <w:r w:rsidRPr="00CF4B4C">
        <w:rPr>
          <w:rFonts w:ascii="Arial" w:hAnsi="Arial" w:cs="Arial"/>
          <w:b/>
        </w:rPr>
        <w:t>Darba tirgus, izglītības, veselības un sociālā politika</w:t>
      </w:r>
    </w:p>
    <w:p w14:paraId="0B16E5FB" w14:textId="77777777" w:rsidR="004709D3" w:rsidRPr="00CF4B4C" w:rsidRDefault="004709D3" w:rsidP="004709D3">
      <w:pPr>
        <w:pStyle w:val="ListParagraph"/>
        <w:numPr>
          <w:ilvl w:val="0"/>
          <w:numId w:val="32"/>
        </w:numPr>
        <w:spacing w:before="120" w:after="120" w:line="259" w:lineRule="auto"/>
        <w:ind w:left="1077" w:hanging="357"/>
        <w:contextualSpacing w:val="0"/>
        <w:rPr>
          <w:rFonts w:ascii="Arial" w:hAnsi="Arial" w:cs="Arial"/>
        </w:rPr>
      </w:pPr>
      <w:r w:rsidRPr="00CF4B4C">
        <w:rPr>
          <w:rFonts w:ascii="Arial" w:hAnsi="Arial" w:cs="Arial"/>
        </w:rPr>
        <w:t>Atbalsts medicīnas personāla tālākizglītībai un medicīnas jomas studentu apmācībai, iesaistot augstskolas</w:t>
      </w:r>
    </w:p>
    <w:p w14:paraId="0881797F" w14:textId="77777777" w:rsidR="004709D3" w:rsidRPr="00CF4B4C" w:rsidRDefault="004709D3" w:rsidP="004709D3">
      <w:pPr>
        <w:pStyle w:val="ListParagraph"/>
        <w:numPr>
          <w:ilvl w:val="0"/>
          <w:numId w:val="32"/>
        </w:numPr>
        <w:spacing w:before="120" w:after="120" w:line="259" w:lineRule="auto"/>
        <w:ind w:left="1077" w:hanging="357"/>
        <w:contextualSpacing w:val="0"/>
        <w:rPr>
          <w:rFonts w:ascii="Arial" w:hAnsi="Arial" w:cs="Arial"/>
        </w:rPr>
      </w:pPr>
      <w:r w:rsidRPr="00CF4B4C">
        <w:rPr>
          <w:rFonts w:ascii="Arial" w:hAnsi="Arial" w:cs="Arial"/>
        </w:rPr>
        <w:t xml:space="preserve">Darba vidē balstītas izglītības programmas visos izglītības līmeņos, ieskaitot pieaugušo izglītību </w:t>
      </w:r>
    </w:p>
    <w:p w14:paraId="6A1EB029" w14:textId="77777777" w:rsidR="004709D3" w:rsidRPr="00CF4B4C" w:rsidRDefault="004709D3" w:rsidP="004709D3">
      <w:pPr>
        <w:pStyle w:val="ListParagraph"/>
        <w:numPr>
          <w:ilvl w:val="0"/>
          <w:numId w:val="32"/>
        </w:numPr>
        <w:spacing w:before="120" w:after="120" w:line="259" w:lineRule="auto"/>
        <w:ind w:left="1077" w:hanging="357"/>
        <w:contextualSpacing w:val="0"/>
        <w:rPr>
          <w:rFonts w:ascii="Arial" w:hAnsi="Arial" w:cs="Arial"/>
        </w:rPr>
      </w:pPr>
      <w:r w:rsidRPr="00CF4B4C">
        <w:rPr>
          <w:rFonts w:ascii="Arial" w:hAnsi="Arial" w:cs="Arial"/>
        </w:rPr>
        <w:t>Iekļaujoša dar</w:t>
      </w:r>
      <w:r>
        <w:rPr>
          <w:rFonts w:ascii="Arial" w:hAnsi="Arial" w:cs="Arial"/>
        </w:rPr>
        <w:t>b</w:t>
      </w:r>
      <w:r w:rsidRPr="00CF4B4C">
        <w:rPr>
          <w:rFonts w:ascii="Arial" w:hAnsi="Arial" w:cs="Arial"/>
        </w:rPr>
        <w:t>a tirgus sekmēšana (nodrošinot ilgtermiņa aprūpi, bērnu pieskatīšanu) un atbalsts vides infrastruktūras pielāgošanai privātajā sektorā</w:t>
      </w:r>
    </w:p>
    <w:p w14:paraId="3659097C" w14:textId="77777777" w:rsidR="004709D3" w:rsidRPr="00CF4B4C" w:rsidRDefault="004709D3" w:rsidP="004709D3">
      <w:pPr>
        <w:pStyle w:val="ListParagraph"/>
        <w:numPr>
          <w:ilvl w:val="0"/>
          <w:numId w:val="31"/>
        </w:numPr>
        <w:spacing w:after="160" w:line="259" w:lineRule="auto"/>
        <w:rPr>
          <w:rFonts w:ascii="Arial" w:hAnsi="Arial" w:cs="Arial"/>
          <w:b/>
        </w:rPr>
      </w:pPr>
      <w:r w:rsidRPr="00CF4B4C">
        <w:rPr>
          <w:rFonts w:ascii="Arial" w:hAnsi="Arial" w:cs="Arial"/>
          <w:b/>
        </w:rPr>
        <w:t>Publiskās finanses un nodokļi</w:t>
      </w:r>
    </w:p>
    <w:p w14:paraId="10CDA5CD" w14:textId="77777777" w:rsidR="004709D3" w:rsidRPr="00CF4B4C" w:rsidRDefault="004709D3" w:rsidP="004709D3">
      <w:pPr>
        <w:pStyle w:val="ListParagraph"/>
        <w:numPr>
          <w:ilvl w:val="0"/>
          <w:numId w:val="33"/>
        </w:numPr>
        <w:spacing w:before="120" w:after="120" w:line="259" w:lineRule="auto"/>
        <w:ind w:left="1077" w:hanging="357"/>
        <w:contextualSpacing w:val="0"/>
        <w:rPr>
          <w:rFonts w:ascii="Arial" w:hAnsi="Arial" w:cs="Arial"/>
          <w:b/>
        </w:rPr>
      </w:pPr>
      <w:r w:rsidRPr="00CF4B4C">
        <w:rPr>
          <w:rFonts w:ascii="Arial" w:hAnsi="Arial" w:cs="Arial"/>
        </w:rPr>
        <w:t xml:space="preserve">Darbaspēka nodokļu sloga samazināšana fiskāli neitrālā veidā un </w:t>
      </w:r>
      <w:r w:rsidRPr="00CF4B4C">
        <w:rPr>
          <w:rFonts w:ascii="Arial" w:hAnsi="Arial" w:cs="Arial"/>
          <w:iCs/>
        </w:rPr>
        <w:t>darbaspēka nodokļu piemērošanas vienkāršošana</w:t>
      </w:r>
    </w:p>
    <w:p w14:paraId="3C5E7573" w14:textId="77777777" w:rsidR="004709D3" w:rsidRPr="00CF4B4C" w:rsidRDefault="004709D3" w:rsidP="004709D3">
      <w:pPr>
        <w:pStyle w:val="ListParagraph"/>
        <w:numPr>
          <w:ilvl w:val="0"/>
          <w:numId w:val="33"/>
        </w:numPr>
        <w:spacing w:before="120" w:after="120" w:line="259" w:lineRule="auto"/>
        <w:ind w:left="1077" w:hanging="357"/>
        <w:contextualSpacing w:val="0"/>
        <w:rPr>
          <w:rFonts w:ascii="Arial" w:hAnsi="Arial" w:cs="Arial"/>
          <w:b/>
        </w:rPr>
      </w:pPr>
      <w:r w:rsidRPr="00CF4B4C">
        <w:rPr>
          <w:rFonts w:ascii="Arial" w:hAnsi="Arial" w:cs="Arial"/>
        </w:rPr>
        <w:t xml:space="preserve">Budžeta izdevumu pārskatīšana, mazinot administratīvo slogu un funkciju pārklāšanos, veicinot valsts pārvaldes un pašvaldību pārvaldes </w:t>
      </w:r>
      <w:r w:rsidRPr="00CF4B4C">
        <w:rPr>
          <w:rFonts w:ascii="Arial" w:hAnsi="Arial" w:cs="Arial"/>
          <w:iCs/>
        </w:rPr>
        <w:t>efektivitāti</w:t>
      </w:r>
    </w:p>
    <w:p w14:paraId="0ECC9DAA" w14:textId="77777777" w:rsidR="004709D3" w:rsidRPr="00CF4B4C" w:rsidRDefault="004709D3" w:rsidP="004709D3">
      <w:pPr>
        <w:pStyle w:val="ListParagraph"/>
        <w:numPr>
          <w:ilvl w:val="0"/>
          <w:numId w:val="31"/>
        </w:numPr>
        <w:spacing w:after="160" w:line="259" w:lineRule="auto"/>
        <w:rPr>
          <w:rFonts w:ascii="Arial" w:hAnsi="Arial" w:cs="Arial"/>
          <w:b/>
        </w:rPr>
      </w:pPr>
      <w:r w:rsidRPr="00CF4B4C">
        <w:rPr>
          <w:rFonts w:ascii="Arial" w:hAnsi="Arial" w:cs="Arial"/>
          <w:b/>
        </w:rPr>
        <w:t>Nozaru politikas</w:t>
      </w:r>
    </w:p>
    <w:p w14:paraId="5AC930EA" w14:textId="77777777" w:rsidR="004709D3" w:rsidRPr="00CF4B4C" w:rsidRDefault="004709D3" w:rsidP="004709D3">
      <w:pPr>
        <w:pStyle w:val="ListParagraph"/>
        <w:numPr>
          <w:ilvl w:val="1"/>
          <w:numId w:val="31"/>
        </w:numPr>
        <w:spacing w:before="120" w:after="120" w:line="259" w:lineRule="auto"/>
        <w:ind w:left="1134" w:hanging="425"/>
        <w:contextualSpacing w:val="0"/>
        <w:rPr>
          <w:rFonts w:ascii="Arial" w:hAnsi="Arial" w:cs="Arial"/>
          <w:b/>
        </w:rPr>
      </w:pPr>
      <w:r w:rsidRPr="00CF4B4C">
        <w:rPr>
          <w:rFonts w:ascii="Arial" w:hAnsi="Arial" w:cs="Arial"/>
        </w:rPr>
        <w:t>Transformācijai un inovācijām (produktivitātei) nodrošināt pilna cikla inovāciju</w:t>
      </w:r>
      <w:r w:rsidRPr="00605ACE">
        <w:rPr>
          <w:rFonts w:ascii="Arial" w:hAnsi="Arial" w:cs="Arial"/>
        </w:rPr>
        <w:t xml:space="preserve"> </w:t>
      </w:r>
      <w:r w:rsidRPr="00CF4B4C">
        <w:rPr>
          <w:rFonts w:ascii="Arial" w:hAnsi="Arial" w:cs="Arial"/>
        </w:rPr>
        <w:t xml:space="preserve">procesu, ietverot ražošanu, </w:t>
      </w:r>
      <w:proofErr w:type="spellStart"/>
      <w:r w:rsidRPr="00CF4B4C">
        <w:rPr>
          <w:rFonts w:ascii="Arial" w:hAnsi="Arial" w:cs="Arial"/>
        </w:rPr>
        <w:t>komercializāciju</w:t>
      </w:r>
      <w:proofErr w:type="spellEnd"/>
      <w:r w:rsidRPr="00CF4B4C">
        <w:rPr>
          <w:rFonts w:ascii="Arial" w:hAnsi="Arial" w:cs="Arial"/>
        </w:rPr>
        <w:t>, eksportspēju (kompetenču centri un klasteri)</w:t>
      </w:r>
    </w:p>
    <w:p w14:paraId="736656A6" w14:textId="77777777" w:rsidR="004709D3" w:rsidRPr="00CF4B4C" w:rsidRDefault="004709D3" w:rsidP="004709D3">
      <w:pPr>
        <w:pStyle w:val="ListParagraph"/>
        <w:numPr>
          <w:ilvl w:val="1"/>
          <w:numId w:val="31"/>
        </w:numPr>
        <w:spacing w:before="120" w:after="120" w:line="259" w:lineRule="auto"/>
        <w:ind w:left="1134" w:hanging="425"/>
        <w:contextualSpacing w:val="0"/>
        <w:rPr>
          <w:rFonts w:ascii="Arial" w:hAnsi="Arial" w:cs="Arial"/>
          <w:b/>
        </w:rPr>
      </w:pPr>
      <w:r w:rsidRPr="00CF4B4C">
        <w:rPr>
          <w:rFonts w:ascii="Arial" w:hAnsi="Arial" w:cs="Arial"/>
        </w:rPr>
        <w:t>Pētniecības un inovāciju veicināšanai privātajā sektorā un valsts un pašvaldību kapitālsabiedrībās inovāciju ekosistēmu attīstība, stiprinot universitāšu un uzņēmumu sadarbību</w:t>
      </w:r>
      <w:r>
        <w:rPr>
          <w:rFonts w:ascii="Arial" w:hAnsi="Arial" w:cs="Arial"/>
        </w:rPr>
        <w:t xml:space="preserve"> pētniecībā</w:t>
      </w:r>
      <w:r w:rsidRPr="00CF4B4C">
        <w:rPr>
          <w:rFonts w:ascii="Arial" w:hAnsi="Arial" w:cs="Arial"/>
        </w:rPr>
        <w:t xml:space="preserve">, stiprinot nozaru asociācijas un sekmējot tehnoloģiju </w:t>
      </w:r>
      <w:proofErr w:type="spellStart"/>
      <w:r w:rsidRPr="00CF4B4C">
        <w:rPr>
          <w:rFonts w:ascii="Arial" w:hAnsi="Arial" w:cs="Arial"/>
        </w:rPr>
        <w:t>pārneses</w:t>
      </w:r>
      <w:proofErr w:type="spellEnd"/>
      <w:r w:rsidRPr="00CF4B4C">
        <w:rPr>
          <w:rFonts w:ascii="Arial" w:hAnsi="Arial" w:cs="Arial"/>
        </w:rPr>
        <w:t xml:space="preserve"> centru izveidi universitātēs (stiprināt zināšanu un tehnoloģiju </w:t>
      </w:r>
      <w:proofErr w:type="spellStart"/>
      <w:r w:rsidRPr="00CF4B4C">
        <w:rPr>
          <w:rFonts w:ascii="Arial" w:hAnsi="Arial" w:cs="Arial"/>
        </w:rPr>
        <w:t>p</w:t>
      </w:r>
      <w:r>
        <w:rPr>
          <w:rFonts w:ascii="Arial" w:hAnsi="Arial" w:cs="Arial"/>
        </w:rPr>
        <w:t>ārneses</w:t>
      </w:r>
      <w:proofErr w:type="spellEnd"/>
      <w:r>
        <w:rPr>
          <w:rFonts w:ascii="Arial" w:hAnsi="Arial" w:cs="Arial"/>
        </w:rPr>
        <w:t xml:space="preserve"> centrus, lai veicinātu u</w:t>
      </w:r>
      <w:r w:rsidRPr="00CF4B4C">
        <w:rPr>
          <w:rFonts w:ascii="Arial" w:hAnsi="Arial" w:cs="Arial"/>
        </w:rPr>
        <w:t>niversitāšu spēju uzrunāt uzņēmumus un iesaistīt tos R&amp;D aktivitātēs, tādējādi sekmējot in</w:t>
      </w:r>
      <w:r>
        <w:rPr>
          <w:rFonts w:ascii="Arial" w:hAnsi="Arial" w:cs="Arial"/>
        </w:rPr>
        <w:t>ovāciju ekosistēmas veidošanos)</w:t>
      </w:r>
    </w:p>
    <w:p w14:paraId="38170FBF" w14:textId="77777777" w:rsidR="004709D3" w:rsidRPr="00CF4B4C" w:rsidRDefault="004709D3" w:rsidP="004709D3">
      <w:pPr>
        <w:pStyle w:val="ListParagraph"/>
        <w:numPr>
          <w:ilvl w:val="1"/>
          <w:numId w:val="31"/>
        </w:numPr>
        <w:spacing w:before="120" w:after="120" w:line="259" w:lineRule="auto"/>
        <w:ind w:left="1134" w:hanging="425"/>
        <w:contextualSpacing w:val="0"/>
        <w:rPr>
          <w:rFonts w:ascii="Arial" w:hAnsi="Arial" w:cs="Arial"/>
          <w:b/>
        </w:rPr>
      </w:pPr>
      <w:r w:rsidRPr="00CF4B4C">
        <w:rPr>
          <w:rFonts w:ascii="Arial" w:hAnsi="Arial" w:cs="Arial"/>
        </w:rPr>
        <w:t>Statistikas ievākšanas metožu pilnveide: faktisko datu precizitātes nodrošināšana uzņēmumu ieguldījumu pētniecībā un attīstībā un pieaugušo izglītībā u.t.t.</w:t>
      </w:r>
    </w:p>
    <w:p w14:paraId="67C3EC86" w14:textId="77777777" w:rsidR="004709D3" w:rsidRPr="00CF4B4C" w:rsidRDefault="004709D3" w:rsidP="004709D3">
      <w:pPr>
        <w:pStyle w:val="ListParagraph"/>
        <w:numPr>
          <w:ilvl w:val="0"/>
          <w:numId w:val="31"/>
        </w:numPr>
        <w:spacing w:after="160" w:line="259" w:lineRule="auto"/>
        <w:rPr>
          <w:rFonts w:ascii="Arial" w:hAnsi="Arial" w:cs="Arial"/>
          <w:b/>
        </w:rPr>
      </w:pPr>
      <w:r w:rsidRPr="00CF4B4C">
        <w:rPr>
          <w:rFonts w:ascii="Arial" w:hAnsi="Arial" w:cs="Arial"/>
          <w:b/>
        </w:rPr>
        <w:t>Zaļā pāreja</w:t>
      </w:r>
    </w:p>
    <w:p w14:paraId="6255BE39" w14:textId="77777777" w:rsidR="004709D3" w:rsidRPr="00CF4B4C" w:rsidRDefault="004709D3" w:rsidP="004709D3">
      <w:pPr>
        <w:pStyle w:val="ListParagraph"/>
        <w:numPr>
          <w:ilvl w:val="1"/>
          <w:numId w:val="31"/>
        </w:numPr>
        <w:spacing w:before="120" w:after="120" w:line="259" w:lineRule="auto"/>
        <w:ind w:left="1134" w:hanging="425"/>
        <w:contextualSpacing w:val="0"/>
        <w:rPr>
          <w:rFonts w:ascii="Arial" w:hAnsi="Arial" w:cs="Arial"/>
          <w:b/>
        </w:rPr>
      </w:pPr>
      <w:r w:rsidRPr="00CF4B4C">
        <w:rPr>
          <w:rFonts w:ascii="Arial" w:hAnsi="Arial" w:cs="Arial"/>
        </w:rPr>
        <w:t>Atbalsts energoefektivitātei un AER uzņēmumiem  -  atbalsts ražošanas tehnoloģijām un procesiem, ne tikai ēkām</w:t>
      </w:r>
    </w:p>
    <w:p w14:paraId="0E6F7FFB" w14:textId="77777777" w:rsidR="004709D3" w:rsidRPr="001128DF" w:rsidRDefault="004709D3" w:rsidP="004709D3">
      <w:pPr>
        <w:pStyle w:val="ListParagraph"/>
        <w:numPr>
          <w:ilvl w:val="1"/>
          <w:numId w:val="31"/>
        </w:numPr>
        <w:spacing w:before="120" w:after="120" w:line="259" w:lineRule="auto"/>
        <w:ind w:left="1134" w:hanging="425"/>
        <w:contextualSpacing w:val="0"/>
        <w:rPr>
          <w:rFonts w:ascii="Arial" w:hAnsi="Arial" w:cs="Arial"/>
          <w:b/>
        </w:rPr>
      </w:pPr>
      <w:r w:rsidRPr="001128DF">
        <w:rPr>
          <w:rFonts w:ascii="Arial" w:hAnsi="Arial" w:cs="Arial"/>
        </w:rPr>
        <w:t>Finansēt ražošanas ēku energoefektivitāti</w:t>
      </w:r>
      <w:r>
        <w:rPr>
          <w:rFonts w:ascii="Arial" w:hAnsi="Arial" w:cs="Arial"/>
        </w:rPr>
        <w:t xml:space="preserve">, tai skaitā </w:t>
      </w:r>
      <w:r w:rsidRPr="001128DF">
        <w:rPr>
          <w:rFonts w:ascii="Arial" w:hAnsi="Arial" w:cs="Arial"/>
        </w:rPr>
        <w:t xml:space="preserve">dziļo renovāciju, atbilstošu ventilācijas sistēmu izbūvi un aukstum iekārtu iegādi, kas ātri, efektīvi un pierādāmi uzlabos klimata rādītājus un </w:t>
      </w:r>
      <w:proofErr w:type="spellStart"/>
      <w:r w:rsidRPr="001128DF">
        <w:rPr>
          <w:rFonts w:ascii="Arial" w:hAnsi="Arial" w:cs="Arial"/>
        </w:rPr>
        <w:t>epidemoloģisko</w:t>
      </w:r>
      <w:proofErr w:type="spellEnd"/>
      <w:r w:rsidRPr="001128DF">
        <w:rPr>
          <w:rFonts w:ascii="Arial" w:hAnsi="Arial" w:cs="Arial"/>
        </w:rPr>
        <w:t xml:space="preserve"> prasību izpildi </w:t>
      </w:r>
    </w:p>
    <w:p w14:paraId="668D698B" w14:textId="77777777" w:rsidR="004709D3" w:rsidRPr="001128DF" w:rsidRDefault="004709D3" w:rsidP="004709D3">
      <w:pPr>
        <w:pStyle w:val="ListParagraph"/>
        <w:numPr>
          <w:ilvl w:val="1"/>
          <w:numId w:val="31"/>
        </w:numPr>
        <w:spacing w:before="120" w:after="120" w:line="259" w:lineRule="auto"/>
        <w:ind w:left="1134" w:hanging="425"/>
        <w:contextualSpacing w:val="0"/>
        <w:rPr>
          <w:rFonts w:ascii="Arial" w:hAnsi="Arial" w:cs="Arial"/>
          <w:b/>
        </w:rPr>
      </w:pPr>
      <w:r w:rsidRPr="001128DF">
        <w:rPr>
          <w:rFonts w:ascii="Arial" w:hAnsi="Arial" w:cs="Arial"/>
        </w:rPr>
        <w:t xml:space="preserve">Finansēt nedzīvojamo ēku, piemēram, publisko funkciju ēku, energoefektivitāti un dziļo renovāciju, atbilstošu ventilācijas sistēmu izbūvi un aukstum iekārtu iegādi, </w:t>
      </w:r>
      <w:r w:rsidRPr="001128DF">
        <w:rPr>
          <w:rFonts w:ascii="Arial" w:hAnsi="Arial" w:cs="Arial"/>
        </w:rPr>
        <w:lastRenderedPageBreak/>
        <w:t xml:space="preserve">kas ātri, efektīvi un pierādāmi uzlabos klimata rādītājus un </w:t>
      </w:r>
      <w:proofErr w:type="spellStart"/>
      <w:r w:rsidRPr="001128DF">
        <w:rPr>
          <w:rFonts w:ascii="Arial" w:hAnsi="Arial" w:cs="Arial"/>
        </w:rPr>
        <w:t>epidemoloģisko</w:t>
      </w:r>
      <w:proofErr w:type="spellEnd"/>
      <w:r w:rsidRPr="001128DF">
        <w:rPr>
          <w:rFonts w:ascii="Arial" w:hAnsi="Arial" w:cs="Arial"/>
        </w:rPr>
        <w:t xml:space="preserve"> prasību izpildi (pasīvs, zaļš un vieds)</w:t>
      </w:r>
    </w:p>
    <w:p w14:paraId="5A16DD86" w14:textId="77777777" w:rsidR="004709D3" w:rsidRPr="00CF4B4C" w:rsidRDefault="004709D3" w:rsidP="004709D3">
      <w:pPr>
        <w:pStyle w:val="ListParagraph"/>
        <w:numPr>
          <w:ilvl w:val="1"/>
          <w:numId w:val="31"/>
        </w:numPr>
        <w:spacing w:before="120" w:after="120" w:line="259" w:lineRule="auto"/>
        <w:ind w:left="1134" w:hanging="425"/>
        <w:contextualSpacing w:val="0"/>
        <w:rPr>
          <w:rFonts w:ascii="Arial" w:hAnsi="Arial" w:cs="Arial"/>
          <w:b/>
        </w:rPr>
      </w:pPr>
      <w:r w:rsidRPr="00CF4B4C">
        <w:rPr>
          <w:rFonts w:ascii="Arial" w:hAnsi="Arial" w:cs="Arial"/>
        </w:rPr>
        <w:t xml:space="preserve">Finansēt </w:t>
      </w:r>
      <w:r w:rsidRPr="00A7216F">
        <w:rPr>
          <w:rFonts w:ascii="Arial" w:hAnsi="Arial" w:cs="Arial"/>
        </w:rPr>
        <w:t>daudzdzīvokļu ēku un privātmāju siltināšanu, kas ātri, efektīvi un pierādāmi uzlabos klimata rādītājus</w:t>
      </w:r>
    </w:p>
    <w:p w14:paraId="3A3D4A54" w14:textId="77777777" w:rsidR="004709D3" w:rsidRPr="00CF4B4C" w:rsidRDefault="004709D3" w:rsidP="004709D3">
      <w:pPr>
        <w:pStyle w:val="ListParagraph"/>
        <w:numPr>
          <w:ilvl w:val="1"/>
          <w:numId w:val="31"/>
        </w:numPr>
        <w:spacing w:before="120" w:after="120" w:line="259" w:lineRule="auto"/>
        <w:ind w:left="1134" w:hanging="425"/>
        <w:contextualSpacing w:val="0"/>
        <w:rPr>
          <w:rFonts w:ascii="Arial" w:hAnsi="Arial" w:cs="Arial"/>
          <w:b/>
        </w:rPr>
      </w:pPr>
      <w:r w:rsidRPr="00CF4B4C">
        <w:rPr>
          <w:rFonts w:ascii="Arial" w:hAnsi="Arial" w:cs="Arial"/>
        </w:rPr>
        <w:t xml:space="preserve">Nodokļu un nodevu pārskatīšana ar mērķi veicināt </w:t>
      </w:r>
      <w:proofErr w:type="spellStart"/>
      <w:r w:rsidRPr="00CF4B4C">
        <w:rPr>
          <w:rFonts w:ascii="Arial" w:hAnsi="Arial" w:cs="Arial"/>
        </w:rPr>
        <w:t>mazizmešu</w:t>
      </w:r>
      <w:proofErr w:type="spellEnd"/>
      <w:r w:rsidRPr="00CF4B4C">
        <w:rPr>
          <w:rFonts w:ascii="Arial" w:hAnsi="Arial" w:cs="Arial"/>
        </w:rPr>
        <w:t xml:space="preserve"> un </w:t>
      </w:r>
      <w:proofErr w:type="spellStart"/>
      <w:r w:rsidRPr="00CF4B4C">
        <w:rPr>
          <w:rFonts w:ascii="Arial" w:hAnsi="Arial" w:cs="Arial"/>
        </w:rPr>
        <w:t>bezizmešu</w:t>
      </w:r>
      <w:proofErr w:type="spellEnd"/>
      <w:r w:rsidRPr="00CF4B4C">
        <w:rPr>
          <w:rFonts w:ascii="Arial" w:hAnsi="Arial" w:cs="Arial"/>
        </w:rPr>
        <w:t xml:space="preserve"> transporta līdzekļu iegādi</w:t>
      </w:r>
    </w:p>
    <w:p w14:paraId="5C593A87" w14:textId="77777777" w:rsidR="004709D3" w:rsidRPr="00CF4B4C" w:rsidRDefault="004709D3" w:rsidP="004709D3">
      <w:pPr>
        <w:pStyle w:val="ListParagraph"/>
        <w:numPr>
          <w:ilvl w:val="1"/>
          <w:numId w:val="31"/>
        </w:numPr>
        <w:spacing w:before="120" w:after="120" w:line="259" w:lineRule="auto"/>
        <w:ind w:left="1134" w:hanging="425"/>
        <w:contextualSpacing w:val="0"/>
        <w:rPr>
          <w:rFonts w:ascii="Arial" w:hAnsi="Arial" w:cs="Arial"/>
          <w:b/>
        </w:rPr>
      </w:pPr>
      <w:r w:rsidRPr="00CF4B4C">
        <w:rPr>
          <w:rFonts w:ascii="Arial" w:hAnsi="Arial" w:cs="Arial"/>
        </w:rPr>
        <w:t xml:space="preserve">Nodrošināt standartizētu pieeju, piemēram, </w:t>
      </w:r>
      <w:r w:rsidRPr="00605ACE">
        <w:rPr>
          <w:rFonts w:ascii="Arial" w:hAnsi="Arial" w:cs="Arial"/>
          <w:b/>
        </w:rPr>
        <w:t>tipveida projektu</w:t>
      </w:r>
      <w:r w:rsidRPr="00CF4B4C">
        <w:rPr>
          <w:rFonts w:ascii="Arial" w:hAnsi="Arial" w:cs="Arial"/>
        </w:rPr>
        <w:t xml:space="preserve"> izstrāde un izstrādes izmaksu limitu noteikšana jauniem mājokļiem un ēku renovācijai nepamatota sadārdzinājuma novēršanai</w:t>
      </w:r>
    </w:p>
    <w:p w14:paraId="662727DB" w14:textId="77777777" w:rsidR="004709D3" w:rsidRPr="008B558F" w:rsidRDefault="004709D3" w:rsidP="004709D3">
      <w:pPr>
        <w:pStyle w:val="ListParagraph"/>
        <w:numPr>
          <w:ilvl w:val="1"/>
          <w:numId w:val="31"/>
        </w:numPr>
        <w:spacing w:before="120" w:after="120" w:line="259" w:lineRule="auto"/>
        <w:ind w:left="1134" w:hanging="425"/>
        <w:contextualSpacing w:val="0"/>
        <w:rPr>
          <w:rFonts w:ascii="Arial" w:hAnsi="Arial" w:cs="Arial"/>
          <w:b/>
        </w:rPr>
      </w:pPr>
      <w:r w:rsidRPr="00CF4B4C">
        <w:rPr>
          <w:rFonts w:ascii="Arial" w:hAnsi="Arial" w:cs="Arial"/>
        </w:rPr>
        <w:t xml:space="preserve">Atbalsts vienreiz izmantoto materiālu </w:t>
      </w:r>
      <w:r>
        <w:rPr>
          <w:rFonts w:ascii="Arial" w:hAnsi="Arial" w:cs="Arial"/>
        </w:rPr>
        <w:t xml:space="preserve">un būvgružu </w:t>
      </w:r>
      <w:r w:rsidRPr="00CF4B4C">
        <w:rPr>
          <w:rFonts w:ascii="Arial" w:hAnsi="Arial" w:cs="Arial"/>
        </w:rPr>
        <w:t>pārstrādei</w:t>
      </w:r>
      <w:r>
        <w:rPr>
          <w:rFonts w:ascii="Arial" w:hAnsi="Arial" w:cs="Arial"/>
        </w:rPr>
        <w:t xml:space="preserve"> un </w:t>
      </w:r>
      <w:proofErr w:type="spellStart"/>
      <w:r>
        <w:rPr>
          <w:rFonts w:ascii="Arial" w:hAnsi="Arial" w:cs="Arial"/>
        </w:rPr>
        <w:t>ekodegradējamo</w:t>
      </w:r>
      <w:proofErr w:type="spellEnd"/>
      <w:r>
        <w:rPr>
          <w:rFonts w:ascii="Arial" w:hAnsi="Arial" w:cs="Arial"/>
        </w:rPr>
        <w:t xml:space="preserve"> materiālu ražošanai</w:t>
      </w:r>
    </w:p>
    <w:p w14:paraId="0730DC19" w14:textId="77777777" w:rsidR="004709D3" w:rsidRPr="00CF4B4C" w:rsidRDefault="004709D3" w:rsidP="004709D3">
      <w:pPr>
        <w:pStyle w:val="ListParagraph"/>
        <w:numPr>
          <w:ilvl w:val="1"/>
          <w:numId w:val="31"/>
        </w:numPr>
        <w:spacing w:before="120" w:after="120" w:line="259" w:lineRule="auto"/>
        <w:ind w:left="1134" w:hanging="425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Atbalsts priekšrocību gūšanai zaļo būvmateriālu izmantošanā no AER ar </w:t>
      </w:r>
      <w:proofErr w:type="spellStart"/>
      <w:r w:rsidRPr="00CF4B4C">
        <w:rPr>
          <w:rFonts w:ascii="Arial" w:hAnsi="Arial" w:cs="Arial"/>
        </w:rPr>
        <w:t>mazizmešu</w:t>
      </w:r>
      <w:proofErr w:type="spellEnd"/>
      <w:r w:rsidRPr="00CF4B4C">
        <w:rPr>
          <w:rFonts w:ascii="Arial" w:hAnsi="Arial" w:cs="Arial"/>
        </w:rPr>
        <w:t xml:space="preserve"> un </w:t>
      </w:r>
      <w:proofErr w:type="spellStart"/>
      <w:r w:rsidRPr="00CF4B4C">
        <w:rPr>
          <w:rFonts w:ascii="Arial" w:hAnsi="Arial" w:cs="Arial"/>
        </w:rPr>
        <w:t>bezizmešu</w:t>
      </w:r>
      <w:proofErr w:type="spellEnd"/>
      <w:r w:rsidRPr="00CF4B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patēriņu klimata mērķu sasniegšanai</w:t>
      </w:r>
    </w:p>
    <w:p w14:paraId="78784EE5" w14:textId="77777777" w:rsidR="004709D3" w:rsidRPr="00CF4B4C" w:rsidRDefault="004709D3" w:rsidP="004709D3">
      <w:pPr>
        <w:pStyle w:val="ListParagraph"/>
        <w:numPr>
          <w:ilvl w:val="0"/>
          <w:numId w:val="31"/>
        </w:numPr>
        <w:spacing w:after="160" w:line="259" w:lineRule="auto"/>
        <w:rPr>
          <w:rFonts w:ascii="Arial" w:hAnsi="Arial" w:cs="Arial"/>
          <w:b/>
        </w:rPr>
      </w:pPr>
      <w:r w:rsidRPr="00CF4B4C">
        <w:rPr>
          <w:rFonts w:ascii="Arial" w:hAnsi="Arial" w:cs="Arial"/>
          <w:b/>
        </w:rPr>
        <w:t>Digitālā pāreja</w:t>
      </w:r>
    </w:p>
    <w:p w14:paraId="3A77A0A7" w14:textId="77777777" w:rsidR="004709D3" w:rsidRPr="00CF4B4C" w:rsidRDefault="004709D3" w:rsidP="004709D3">
      <w:pPr>
        <w:pStyle w:val="ListParagraph"/>
        <w:numPr>
          <w:ilvl w:val="1"/>
          <w:numId w:val="31"/>
        </w:numPr>
        <w:spacing w:before="120" w:after="120" w:line="259" w:lineRule="auto"/>
        <w:ind w:left="1134" w:hanging="425"/>
        <w:contextualSpacing w:val="0"/>
        <w:rPr>
          <w:rFonts w:ascii="Arial" w:hAnsi="Arial" w:cs="Arial"/>
          <w:b/>
        </w:rPr>
      </w:pPr>
      <w:r w:rsidRPr="00CF4B4C">
        <w:rPr>
          <w:rFonts w:ascii="Arial" w:hAnsi="Arial" w:cs="Arial"/>
        </w:rPr>
        <w:t>Atbalsts uzņēmēju aktivitātēm – digitālās starpniecības (</w:t>
      </w:r>
      <w:r w:rsidRPr="00CF4B4C">
        <w:rPr>
          <w:rFonts w:ascii="Arial" w:hAnsi="Arial" w:cs="Arial"/>
          <w:i/>
        </w:rPr>
        <w:t xml:space="preserve">angļu val. </w:t>
      </w:r>
      <w:proofErr w:type="spellStart"/>
      <w:r w:rsidRPr="00CF4B4C">
        <w:rPr>
          <w:rFonts w:ascii="Arial" w:hAnsi="Arial" w:cs="Arial"/>
          <w:i/>
        </w:rPr>
        <w:t>digital</w:t>
      </w:r>
      <w:proofErr w:type="spellEnd"/>
      <w:r w:rsidRPr="00CF4B4C">
        <w:rPr>
          <w:rFonts w:ascii="Arial" w:hAnsi="Arial" w:cs="Arial"/>
          <w:i/>
        </w:rPr>
        <w:t xml:space="preserve"> </w:t>
      </w:r>
      <w:proofErr w:type="spellStart"/>
      <w:r w:rsidRPr="00CF4B4C">
        <w:rPr>
          <w:rFonts w:ascii="Arial" w:hAnsi="Arial" w:cs="Arial"/>
          <w:i/>
        </w:rPr>
        <w:t>intermediate</w:t>
      </w:r>
      <w:proofErr w:type="spellEnd"/>
      <w:r w:rsidRPr="00CF4B4C">
        <w:rPr>
          <w:rFonts w:ascii="Arial" w:hAnsi="Arial" w:cs="Arial"/>
        </w:rPr>
        <w:t>, DI) procesi, pētniecība un attīstība, inovācijas, eksportspēja</w:t>
      </w:r>
    </w:p>
    <w:p w14:paraId="1A5AEB15" w14:textId="77777777" w:rsidR="004709D3" w:rsidRPr="0039185F" w:rsidRDefault="004709D3" w:rsidP="004709D3">
      <w:pPr>
        <w:pStyle w:val="ListParagraph"/>
        <w:numPr>
          <w:ilvl w:val="1"/>
          <w:numId w:val="31"/>
        </w:numPr>
        <w:spacing w:before="120" w:after="120" w:line="259" w:lineRule="auto"/>
        <w:ind w:left="1134" w:hanging="425"/>
        <w:contextualSpacing w:val="0"/>
        <w:rPr>
          <w:rFonts w:ascii="Arial" w:hAnsi="Arial" w:cs="Arial"/>
          <w:b/>
        </w:rPr>
      </w:pPr>
      <w:r w:rsidRPr="00CF4B4C">
        <w:rPr>
          <w:rFonts w:ascii="Arial" w:hAnsi="Arial" w:cs="Arial"/>
        </w:rPr>
        <w:t xml:space="preserve">Atbalsts uzņēmējiem </w:t>
      </w:r>
      <w:r w:rsidRPr="00B010ED">
        <w:rPr>
          <w:rFonts w:ascii="Arial" w:hAnsi="Arial" w:cs="Arial"/>
          <w:b/>
        </w:rPr>
        <w:t>tehnoloģiju</w:t>
      </w:r>
      <w:r w:rsidRPr="00CF4B4C">
        <w:rPr>
          <w:rFonts w:ascii="Arial" w:hAnsi="Arial" w:cs="Arial"/>
        </w:rPr>
        <w:t xml:space="preserve"> iegādei/ nomaiņai</w:t>
      </w:r>
    </w:p>
    <w:p w14:paraId="2CF931E3" w14:textId="77777777" w:rsidR="004709D3" w:rsidRPr="00CF4B4C" w:rsidRDefault="004709D3" w:rsidP="004709D3">
      <w:pPr>
        <w:pStyle w:val="ListParagraph"/>
        <w:numPr>
          <w:ilvl w:val="1"/>
          <w:numId w:val="31"/>
        </w:numPr>
        <w:spacing w:before="120" w:after="120" w:line="259" w:lineRule="auto"/>
        <w:ind w:left="1134" w:hanging="425"/>
        <w:contextualSpacing w:val="0"/>
        <w:rPr>
          <w:rFonts w:ascii="Arial" w:hAnsi="Arial" w:cs="Arial"/>
          <w:b/>
        </w:rPr>
      </w:pPr>
      <w:r w:rsidRPr="00CF4B4C">
        <w:rPr>
          <w:rFonts w:ascii="Arial" w:hAnsi="Arial" w:cs="Arial"/>
        </w:rPr>
        <w:t>Atbalsts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mākoņpakalpojumu</w:t>
      </w:r>
      <w:proofErr w:type="spellEnd"/>
      <w:r>
        <w:rPr>
          <w:rFonts w:ascii="Arial" w:hAnsi="Arial" w:cs="Arial"/>
        </w:rPr>
        <w:t xml:space="preserve"> un koplietošanas servisu attīstībai </w:t>
      </w:r>
    </w:p>
    <w:p w14:paraId="6EFBA036" w14:textId="77777777" w:rsidR="004709D3" w:rsidRPr="00CF4B4C" w:rsidRDefault="004709D3" w:rsidP="004709D3">
      <w:pPr>
        <w:pStyle w:val="ListParagraph"/>
        <w:numPr>
          <w:ilvl w:val="1"/>
          <w:numId w:val="31"/>
        </w:numPr>
        <w:spacing w:before="120" w:after="120" w:line="259" w:lineRule="auto"/>
        <w:ind w:left="1134" w:hanging="425"/>
        <w:contextualSpacing w:val="0"/>
        <w:rPr>
          <w:rFonts w:ascii="Arial" w:hAnsi="Arial" w:cs="Arial"/>
        </w:rPr>
      </w:pPr>
      <w:r w:rsidRPr="00CF4B4C">
        <w:rPr>
          <w:rFonts w:ascii="Arial" w:hAnsi="Arial" w:cs="Arial"/>
        </w:rPr>
        <w:t xml:space="preserve">Atbalsts uzņēmumiem nepieciešamajām zaļo un </w:t>
      </w:r>
      <w:r>
        <w:rPr>
          <w:rFonts w:ascii="Arial" w:hAnsi="Arial" w:cs="Arial"/>
        </w:rPr>
        <w:t>viedo</w:t>
      </w:r>
      <w:r w:rsidRPr="00CF4B4C">
        <w:rPr>
          <w:rFonts w:ascii="Arial" w:hAnsi="Arial" w:cs="Arial"/>
        </w:rPr>
        <w:t xml:space="preserve"> </w:t>
      </w:r>
      <w:r w:rsidRPr="00605ACE">
        <w:rPr>
          <w:rFonts w:ascii="Arial" w:hAnsi="Arial" w:cs="Arial"/>
          <w:b/>
        </w:rPr>
        <w:t xml:space="preserve">prasmju </w:t>
      </w:r>
      <w:r w:rsidRPr="00CF4B4C">
        <w:rPr>
          <w:rFonts w:ascii="Arial" w:hAnsi="Arial" w:cs="Arial"/>
        </w:rPr>
        <w:t xml:space="preserve">pilnveidei </w:t>
      </w:r>
    </w:p>
    <w:p w14:paraId="463E3426" w14:textId="77777777" w:rsidR="004709D3" w:rsidRPr="00CF4B4C" w:rsidRDefault="004709D3" w:rsidP="004709D3">
      <w:pPr>
        <w:pStyle w:val="ListParagraph"/>
        <w:numPr>
          <w:ilvl w:val="1"/>
          <w:numId w:val="31"/>
        </w:numPr>
        <w:spacing w:before="120" w:after="120" w:line="259" w:lineRule="auto"/>
        <w:ind w:left="1134" w:hanging="425"/>
        <w:contextualSpacing w:val="0"/>
        <w:rPr>
          <w:rFonts w:ascii="Arial" w:hAnsi="Arial" w:cs="Arial"/>
        </w:rPr>
      </w:pPr>
      <w:r w:rsidRPr="0039185F">
        <w:rPr>
          <w:rFonts w:ascii="Arial" w:hAnsi="Arial" w:cs="Arial"/>
          <w:lang w:eastAsia="lv-LV"/>
        </w:rPr>
        <w:t>Atbals</w:t>
      </w:r>
      <w:r>
        <w:rPr>
          <w:rFonts w:ascii="Arial" w:hAnsi="Arial" w:cs="Arial"/>
          <w:lang w:eastAsia="lv-LV"/>
        </w:rPr>
        <w:t>t</w:t>
      </w:r>
      <w:r w:rsidRPr="0039185F">
        <w:rPr>
          <w:rFonts w:ascii="Arial" w:hAnsi="Arial" w:cs="Arial"/>
          <w:lang w:eastAsia="lv-LV"/>
        </w:rPr>
        <w:t xml:space="preserve">s </w:t>
      </w:r>
      <w:r>
        <w:rPr>
          <w:rFonts w:ascii="Arial" w:hAnsi="Arial" w:cs="Arial"/>
          <w:b/>
          <w:lang w:eastAsia="lv-LV"/>
        </w:rPr>
        <w:t>a</w:t>
      </w:r>
      <w:r w:rsidRPr="0039185F">
        <w:rPr>
          <w:rFonts w:ascii="Arial" w:hAnsi="Arial" w:cs="Arial"/>
          <w:b/>
          <w:lang w:eastAsia="lv-LV"/>
        </w:rPr>
        <w:t>ugstākā līmeņa</w:t>
      </w:r>
      <w:r w:rsidRPr="00CF4B4C">
        <w:rPr>
          <w:rFonts w:ascii="Arial" w:hAnsi="Arial" w:cs="Arial"/>
          <w:lang w:eastAsia="lv-LV"/>
        </w:rPr>
        <w:t xml:space="preserve"> digitālo </w:t>
      </w:r>
      <w:r w:rsidRPr="00605ACE">
        <w:rPr>
          <w:rFonts w:ascii="Arial" w:hAnsi="Arial" w:cs="Arial"/>
          <w:b/>
          <w:lang w:eastAsia="lv-LV"/>
        </w:rPr>
        <w:t>prasmju</w:t>
      </w:r>
      <w:r w:rsidRPr="00CF4B4C">
        <w:rPr>
          <w:rFonts w:ascii="Arial" w:hAnsi="Arial" w:cs="Arial"/>
          <w:lang w:eastAsia="lv-LV"/>
        </w:rPr>
        <w:t xml:space="preserve"> attīstības programma</w:t>
      </w:r>
      <w:r w:rsidRPr="00CF4B4C">
        <w:rPr>
          <w:rFonts w:ascii="Arial" w:hAnsi="Arial" w:cs="Arial"/>
        </w:rPr>
        <w:t>s konkrētām nozarēm/profesijām</w:t>
      </w:r>
    </w:p>
    <w:p w14:paraId="5B636B72" w14:textId="77777777" w:rsidR="004709D3" w:rsidRPr="00F30FC6" w:rsidRDefault="004709D3" w:rsidP="004709D3">
      <w:pPr>
        <w:pStyle w:val="ListParagraph"/>
        <w:numPr>
          <w:ilvl w:val="1"/>
          <w:numId w:val="31"/>
        </w:numPr>
        <w:spacing w:before="120" w:after="120" w:line="259" w:lineRule="auto"/>
        <w:ind w:left="1134" w:hanging="425"/>
        <w:contextualSpacing w:val="0"/>
        <w:rPr>
          <w:rFonts w:ascii="Arial" w:hAnsi="Arial" w:cs="Arial"/>
        </w:rPr>
      </w:pPr>
      <w:r w:rsidRPr="00CF4B4C">
        <w:rPr>
          <w:rFonts w:ascii="Arial" w:hAnsi="Arial" w:cs="Arial"/>
        </w:rPr>
        <w:t xml:space="preserve">Nodrošināt uzņēmumiem nepieciešamo darbinieku digitālo prasmju pilnveide pēc </w:t>
      </w:r>
      <w:r w:rsidRPr="00F30FC6">
        <w:rPr>
          <w:rFonts w:ascii="Arial" w:hAnsi="Arial" w:cs="Arial"/>
          <w:b/>
        </w:rPr>
        <w:t xml:space="preserve">uzņēmuma pieprasījuma </w:t>
      </w:r>
      <w:r w:rsidRPr="00F30FC6">
        <w:rPr>
          <w:rFonts w:ascii="Arial" w:hAnsi="Arial" w:cs="Arial"/>
        </w:rPr>
        <w:t>(apmācības sniedzēju izvēlas uzņēmums)</w:t>
      </w:r>
    </w:p>
    <w:p w14:paraId="101DE5DC" w14:textId="77777777" w:rsidR="004709D3" w:rsidRPr="00F30FC6" w:rsidRDefault="004709D3" w:rsidP="004709D3">
      <w:pPr>
        <w:pStyle w:val="ListParagraph"/>
        <w:numPr>
          <w:ilvl w:val="1"/>
          <w:numId w:val="31"/>
        </w:numPr>
        <w:spacing w:before="120" w:after="120" w:line="259" w:lineRule="auto"/>
        <w:ind w:left="1134" w:hanging="425"/>
        <w:contextualSpacing w:val="0"/>
        <w:rPr>
          <w:rFonts w:ascii="Arial" w:hAnsi="Arial" w:cs="Arial"/>
        </w:rPr>
      </w:pPr>
      <w:r w:rsidRPr="00F30FC6">
        <w:rPr>
          <w:rFonts w:ascii="Arial" w:hAnsi="Arial" w:cs="Arial"/>
        </w:rPr>
        <w:t xml:space="preserve">Nodrošināt vienādus nosacījumus publisko un privāto institūciju organizētajām apmācībām </w:t>
      </w:r>
      <w:proofErr w:type="spellStart"/>
      <w:r w:rsidRPr="00F30FC6">
        <w:rPr>
          <w:rFonts w:ascii="Arial" w:hAnsi="Arial" w:cs="Arial"/>
        </w:rPr>
        <w:t>digitalizācijā</w:t>
      </w:r>
      <w:proofErr w:type="spellEnd"/>
      <w:r w:rsidRPr="00F30FC6">
        <w:rPr>
          <w:rFonts w:ascii="Arial" w:hAnsi="Arial" w:cs="Arial"/>
        </w:rPr>
        <w:t xml:space="preserve"> (apmācības sniedzēju izvēlas uzņēmums)</w:t>
      </w:r>
    </w:p>
    <w:p w14:paraId="6607DC8C" w14:textId="77777777" w:rsidR="004709D3" w:rsidRPr="00CF4B4C" w:rsidRDefault="004709D3" w:rsidP="004709D3">
      <w:pPr>
        <w:pStyle w:val="ListParagraph"/>
        <w:numPr>
          <w:ilvl w:val="0"/>
          <w:numId w:val="31"/>
        </w:numPr>
        <w:spacing w:after="160" w:line="259" w:lineRule="auto"/>
        <w:rPr>
          <w:rFonts w:ascii="Arial" w:hAnsi="Arial" w:cs="Arial"/>
          <w:b/>
        </w:rPr>
      </w:pPr>
      <w:r w:rsidRPr="00CF4B4C">
        <w:rPr>
          <w:rFonts w:ascii="Arial" w:hAnsi="Arial" w:cs="Arial"/>
          <w:b/>
        </w:rPr>
        <w:t>Uzņēmējdarbības vide</w:t>
      </w:r>
    </w:p>
    <w:p w14:paraId="56A4C678" w14:textId="77777777" w:rsidR="004709D3" w:rsidRPr="00176BAB" w:rsidRDefault="004709D3" w:rsidP="004709D3">
      <w:pPr>
        <w:pStyle w:val="ListParagraph"/>
        <w:numPr>
          <w:ilvl w:val="1"/>
          <w:numId w:val="31"/>
        </w:numPr>
        <w:spacing w:before="120" w:after="120" w:line="259" w:lineRule="auto"/>
        <w:ind w:left="1134" w:hanging="425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>V</w:t>
      </w:r>
      <w:r w:rsidRPr="00CF4B4C">
        <w:rPr>
          <w:rFonts w:ascii="Arial" w:hAnsi="Arial" w:cs="Arial"/>
        </w:rPr>
        <w:t>eicin</w:t>
      </w:r>
      <w:r>
        <w:rPr>
          <w:rFonts w:ascii="Arial" w:hAnsi="Arial" w:cs="Arial"/>
        </w:rPr>
        <w:t>āt</w:t>
      </w:r>
      <w:r w:rsidRPr="00CF4B4C">
        <w:rPr>
          <w:rFonts w:ascii="Arial" w:hAnsi="Arial" w:cs="Arial"/>
        </w:rPr>
        <w:t xml:space="preserve"> </w:t>
      </w:r>
      <w:r w:rsidRPr="00CF4B4C">
        <w:rPr>
          <w:rFonts w:ascii="Arial" w:eastAsia="Arial" w:hAnsi="Arial" w:cs="Arial"/>
        </w:rPr>
        <w:t xml:space="preserve">uzņēmumu sadarbību ar augstskolām un uzņēmumu sadarbību ar citu valstu uzņēmumiem, kā arī starpdisciplināru sadarbību dažādu </w:t>
      </w:r>
      <w:r w:rsidRPr="00176BAB">
        <w:rPr>
          <w:rFonts w:ascii="Arial" w:eastAsia="Arial" w:hAnsi="Arial" w:cs="Arial"/>
          <w:b/>
        </w:rPr>
        <w:t xml:space="preserve">inovatīvu produktu radīšanā un </w:t>
      </w:r>
      <w:proofErr w:type="spellStart"/>
      <w:r w:rsidRPr="00176BAB">
        <w:rPr>
          <w:rFonts w:ascii="Arial" w:eastAsia="Arial" w:hAnsi="Arial" w:cs="Arial"/>
          <w:b/>
        </w:rPr>
        <w:t>komercializācijā</w:t>
      </w:r>
      <w:proofErr w:type="spellEnd"/>
    </w:p>
    <w:p w14:paraId="0A5EBABF" w14:textId="77777777" w:rsidR="004709D3" w:rsidRPr="00CF4B4C" w:rsidRDefault="004709D3" w:rsidP="004709D3">
      <w:pPr>
        <w:pStyle w:val="ListParagraph"/>
        <w:numPr>
          <w:ilvl w:val="1"/>
          <w:numId w:val="31"/>
        </w:numPr>
        <w:spacing w:before="120" w:after="120" w:line="259" w:lineRule="auto"/>
        <w:ind w:left="1134" w:hanging="425"/>
        <w:contextualSpacing w:val="0"/>
        <w:rPr>
          <w:rFonts w:ascii="Arial" w:hAnsi="Arial" w:cs="Arial"/>
          <w:b/>
        </w:rPr>
      </w:pPr>
      <w:r w:rsidRPr="00CF4B4C">
        <w:rPr>
          <w:rFonts w:ascii="Arial" w:hAnsi="Arial" w:cs="Arial"/>
        </w:rPr>
        <w:t xml:space="preserve">Atbalsts uzņēmumu </w:t>
      </w:r>
      <w:proofErr w:type="spellStart"/>
      <w:r w:rsidRPr="00CF4B4C">
        <w:rPr>
          <w:rFonts w:ascii="Arial" w:hAnsi="Arial" w:cs="Arial"/>
        </w:rPr>
        <w:t>digitalizācijai</w:t>
      </w:r>
      <w:proofErr w:type="spellEnd"/>
      <w:r w:rsidRPr="00CF4B4C">
        <w:rPr>
          <w:rFonts w:ascii="Arial" w:hAnsi="Arial" w:cs="Arial"/>
        </w:rPr>
        <w:t xml:space="preserve">, tehnoloģiju iegādei/ nomaiņai un uzņēmēju specifikai atbilstošu </w:t>
      </w:r>
      <w:r w:rsidRPr="00B010ED">
        <w:rPr>
          <w:rFonts w:ascii="Arial" w:hAnsi="Arial" w:cs="Arial"/>
          <w:b/>
        </w:rPr>
        <w:t>prasmju</w:t>
      </w:r>
      <w:r w:rsidRPr="00CF4B4C">
        <w:rPr>
          <w:rFonts w:ascii="Arial" w:hAnsi="Arial" w:cs="Arial"/>
        </w:rPr>
        <w:t xml:space="preserve"> pilnveid</w:t>
      </w:r>
      <w:r>
        <w:rPr>
          <w:rFonts w:ascii="Arial" w:hAnsi="Arial" w:cs="Arial"/>
        </w:rPr>
        <w:t>e</w:t>
      </w:r>
      <w:r w:rsidRPr="00CF4B4C">
        <w:rPr>
          <w:rFonts w:ascii="Arial" w:hAnsi="Arial" w:cs="Arial"/>
        </w:rPr>
        <w:t>i</w:t>
      </w:r>
    </w:p>
    <w:p w14:paraId="6F2ED9FF" w14:textId="77777777" w:rsidR="004709D3" w:rsidRPr="00CF4B4C" w:rsidRDefault="004709D3" w:rsidP="004709D3">
      <w:pPr>
        <w:pStyle w:val="ListParagraph"/>
        <w:numPr>
          <w:ilvl w:val="1"/>
          <w:numId w:val="31"/>
        </w:numPr>
        <w:spacing w:before="120" w:after="120" w:line="259" w:lineRule="auto"/>
        <w:ind w:left="1134" w:hanging="425"/>
        <w:contextualSpacing w:val="0"/>
        <w:rPr>
          <w:rFonts w:ascii="Arial" w:hAnsi="Arial" w:cs="Arial"/>
          <w:b/>
        </w:rPr>
      </w:pPr>
      <w:r w:rsidRPr="00CF4B4C">
        <w:rPr>
          <w:rFonts w:ascii="Arial" w:hAnsi="Arial" w:cs="Arial"/>
        </w:rPr>
        <w:t xml:space="preserve">Uzlabot galveno nozaru un uzņēmumu </w:t>
      </w:r>
      <w:proofErr w:type="spellStart"/>
      <w:r w:rsidRPr="00B010ED">
        <w:rPr>
          <w:rFonts w:ascii="Arial" w:hAnsi="Arial" w:cs="Arial"/>
          <w:b/>
        </w:rPr>
        <w:t>kibernoturību</w:t>
      </w:r>
      <w:proofErr w:type="spellEnd"/>
    </w:p>
    <w:p w14:paraId="736DF6B5" w14:textId="77777777" w:rsidR="004709D3" w:rsidRPr="00CF4B4C" w:rsidRDefault="004709D3" w:rsidP="004709D3">
      <w:pPr>
        <w:pStyle w:val="ListParagraph"/>
        <w:numPr>
          <w:ilvl w:val="1"/>
          <w:numId w:val="31"/>
        </w:numPr>
        <w:spacing w:before="120" w:after="120" w:line="259" w:lineRule="auto"/>
        <w:ind w:left="1134" w:hanging="425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t>Uzlabot</w:t>
      </w:r>
      <w:r w:rsidRPr="00CF4B4C">
        <w:rPr>
          <w:rFonts w:ascii="Arial" w:hAnsi="Arial" w:cs="Arial"/>
        </w:rPr>
        <w:t xml:space="preserve"> digitālo tehnoloģiju un drošas </w:t>
      </w:r>
      <w:r w:rsidRPr="00B010ED">
        <w:rPr>
          <w:rFonts w:ascii="Arial" w:hAnsi="Arial" w:cs="Arial"/>
          <w:b/>
        </w:rPr>
        <w:t>savienojamības</w:t>
      </w:r>
      <w:r w:rsidRPr="00CF4B4C">
        <w:rPr>
          <w:rFonts w:ascii="Arial" w:hAnsi="Arial" w:cs="Arial"/>
        </w:rPr>
        <w:t xml:space="preserve"> attīstīšana un ieviešana (5G</w:t>
      </w:r>
      <w:r>
        <w:rPr>
          <w:rFonts w:ascii="Arial" w:hAnsi="Arial" w:cs="Arial"/>
        </w:rPr>
        <w:t>, optiskie tīkli</w:t>
      </w:r>
      <w:r w:rsidRPr="00CF4B4C">
        <w:rPr>
          <w:rFonts w:ascii="Arial" w:hAnsi="Arial" w:cs="Arial"/>
        </w:rPr>
        <w:t>, pēdējā jūdze)</w:t>
      </w:r>
    </w:p>
    <w:p w14:paraId="5C9E6D52" w14:textId="77777777" w:rsidR="004709D3" w:rsidRPr="00CF4B4C" w:rsidRDefault="004709D3" w:rsidP="004709D3">
      <w:pPr>
        <w:pStyle w:val="ListParagraph"/>
        <w:numPr>
          <w:ilvl w:val="1"/>
          <w:numId w:val="31"/>
        </w:numPr>
        <w:spacing w:before="120" w:after="120" w:line="259" w:lineRule="auto"/>
        <w:ind w:left="1134" w:hanging="425"/>
        <w:contextualSpacing w:val="0"/>
        <w:rPr>
          <w:rFonts w:ascii="Arial" w:hAnsi="Arial" w:cs="Arial"/>
          <w:b/>
        </w:rPr>
      </w:pPr>
      <w:r w:rsidRPr="00CF4B4C">
        <w:rPr>
          <w:rFonts w:ascii="Arial" w:hAnsi="Arial" w:cs="Arial"/>
        </w:rPr>
        <w:t xml:space="preserve">Finansēt </w:t>
      </w:r>
      <w:r w:rsidRPr="00B010ED">
        <w:rPr>
          <w:rFonts w:ascii="Arial" w:hAnsi="Arial" w:cs="Arial"/>
          <w:b/>
        </w:rPr>
        <w:t>infrastruktūras atjaunošanu</w:t>
      </w:r>
      <w:r w:rsidRPr="00CF4B4C">
        <w:rPr>
          <w:rFonts w:ascii="Arial" w:hAnsi="Arial" w:cs="Arial"/>
        </w:rPr>
        <w:t>, tai skaitā autoceļu, pa kuriem tiek nodrošināta saimnieciskā darbība</w:t>
      </w:r>
    </w:p>
    <w:p w14:paraId="44D4CE76" w14:textId="77777777" w:rsidR="004709D3" w:rsidRPr="00CF4B4C" w:rsidRDefault="004709D3" w:rsidP="004709D3">
      <w:pPr>
        <w:pStyle w:val="ListParagraph"/>
        <w:numPr>
          <w:ilvl w:val="0"/>
          <w:numId w:val="31"/>
        </w:numPr>
        <w:spacing w:after="160" w:line="259" w:lineRule="auto"/>
        <w:rPr>
          <w:rFonts w:ascii="Arial" w:hAnsi="Arial" w:cs="Arial"/>
          <w:b/>
        </w:rPr>
      </w:pPr>
      <w:r w:rsidRPr="00CF4B4C">
        <w:rPr>
          <w:rFonts w:ascii="Arial" w:hAnsi="Arial" w:cs="Arial"/>
          <w:b/>
        </w:rPr>
        <w:t>Valsts pārvalde</w:t>
      </w:r>
    </w:p>
    <w:p w14:paraId="33015F62" w14:textId="77777777" w:rsidR="004709D3" w:rsidRPr="002012DD" w:rsidRDefault="004709D3" w:rsidP="004709D3">
      <w:pPr>
        <w:pStyle w:val="ListParagraph"/>
        <w:numPr>
          <w:ilvl w:val="1"/>
          <w:numId w:val="31"/>
        </w:numPr>
        <w:spacing w:before="120" w:after="120" w:line="259" w:lineRule="auto"/>
        <w:ind w:left="1134" w:hanging="425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V</w:t>
      </w:r>
      <w:r w:rsidRPr="00CF4B4C">
        <w:rPr>
          <w:rFonts w:ascii="Arial" w:hAnsi="Arial" w:cs="Arial"/>
        </w:rPr>
        <w:t xml:space="preserve">eicināt valsts un pašvaldību pārvaldes </w:t>
      </w:r>
      <w:r w:rsidRPr="00CF4B4C">
        <w:rPr>
          <w:rFonts w:ascii="Arial" w:hAnsi="Arial" w:cs="Arial"/>
          <w:iCs/>
        </w:rPr>
        <w:t>efektivitāti</w:t>
      </w:r>
      <w:r>
        <w:rPr>
          <w:rFonts w:ascii="Arial" w:hAnsi="Arial" w:cs="Arial"/>
          <w:iCs/>
        </w:rPr>
        <w:t xml:space="preserve"> – atvērtie dati, digitāls vispirms, administratīvā un kontrolējoša sloga mazināšana, iestāžu funkciju pārskatīšana </w:t>
      </w:r>
    </w:p>
    <w:p w14:paraId="56B4F643" w14:textId="77777777" w:rsidR="004709D3" w:rsidRDefault="004709D3" w:rsidP="004709D3">
      <w:pPr>
        <w:pStyle w:val="ListParagraph"/>
        <w:numPr>
          <w:ilvl w:val="1"/>
          <w:numId w:val="31"/>
        </w:numPr>
        <w:spacing w:before="120" w:after="120" w:line="240" w:lineRule="auto"/>
        <w:ind w:left="1134" w:hanging="425"/>
        <w:contextualSpacing w:val="0"/>
        <w:rPr>
          <w:rFonts w:ascii="Arial" w:hAnsi="Arial" w:cs="Arial"/>
        </w:rPr>
      </w:pPr>
      <w:r w:rsidRPr="00CF4B4C">
        <w:rPr>
          <w:rFonts w:ascii="Arial" w:hAnsi="Arial" w:cs="Arial"/>
          <w:lang w:eastAsia="lv-LV"/>
        </w:rPr>
        <w:t xml:space="preserve">Ieviest Latvijā </w:t>
      </w:r>
      <w:hyperlink r:id="rId10" w:anchor="lv" w:history="1">
        <w:r w:rsidRPr="00CF4B4C">
          <w:rPr>
            <w:rStyle w:val="Hyperlink"/>
            <w:rFonts w:ascii="Arial" w:hAnsi="Arial" w:cs="Arial"/>
          </w:rPr>
          <w:t xml:space="preserve">Eiropas </w:t>
        </w:r>
        <w:proofErr w:type="spellStart"/>
        <w:r w:rsidRPr="00CF4B4C">
          <w:rPr>
            <w:rStyle w:val="Hyperlink"/>
            <w:rFonts w:ascii="Arial" w:hAnsi="Arial" w:cs="Arial"/>
          </w:rPr>
          <w:t>pārredzamības</w:t>
        </w:r>
        <w:proofErr w:type="spellEnd"/>
        <w:r w:rsidRPr="00CF4B4C">
          <w:rPr>
            <w:rStyle w:val="Hyperlink"/>
            <w:rFonts w:ascii="Arial" w:hAnsi="Arial" w:cs="Arial"/>
          </w:rPr>
          <w:t xml:space="preserve"> iniciatīvas</w:t>
        </w:r>
      </w:hyperlink>
      <w:r w:rsidRPr="00CF4B4C">
        <w:rPr>
          <w:rFonts w:ascii="Arial" w:hAnsi="Arial" w:cs="Arial"/>
          <w:b/>
        </w:rPr>
        <w:t xml:space="preserve"> </w:t>
      </w:r>
      <w:r w:rsidRPr="00CF4B4C">
        <w:rPr>
          <w:rFonts w:ascii="Arial" w:hAnsi="Arial" w:cs="Arial"/>
        </w:rPr>
        <w:t>labo praksi:</w:t>
      </w:r>
      <w:r w:rsidRPr="00CF4B4C">
        <w:rPr>
          <w:rFonts w:ascii="Arial" w:hAnsi="Arial" w:cs="Arial"/>
          <w:b/>
        </w:rPr>
        <w:t xml:space="preserve"> </w:t>
      </w:r>
      <w:r w:rsidRPr="00CF4B4C">
        <w:rPr>
          <w:rFonts w:ascii="Arial" w:hAnsi="Arial" w:cs="Arial"/>
        </w:rPr>
        <w:t>nodrošinot līdzsvarotu pārstāvību un novērst nepamatotu spiedienu un nelikumīgu vai priviliģētu piekļuvi infor</w:t>
      </w:r>
      <w:r>
        <w:rPr>
          <w:rFonts w:ascii="Arial" w:hAnsi="Arial" w:cs="Arial"/>
        </w:rPr>
        <w:t>mācijai vai lēmumu pieņēmējiem</w:t>
      </w:r>
    </w:p>
    <w:p w14:paraId="77584300" w14:textId="77777777" w:rsidR="004709D3" w:rsidRPr="00CF4B4C" w:rsidRDefault="004709D3" w:rsidP="004709D3">
      <w:pPr>
        <w:pStyle w:val="ListParagraph"/>
        <w:spacing w:after="0" w:line="240" w:lineRule="auto"/>
        <w:ind w:left="1134"/>
        <w:jc w:val="both"/>
        <w:rPr>
          <w:rFonts w:ascii="Arial" w:hAnsi="Arial" w:cs="Arial"/>
        </w:rPr>
      </w:pPr>
    </w:p>
    <w:p w14:paraId="100F4EF7" w14:textId="77777777" w:rsidR="004709D3" w:rsidRDefault="004709D3" w:rsidP="004709D3">
      <w:pPr>
        <w:spacing w:line="276" w:lineRule="auto"/>
        <w:jc w:val="both"/>
        <w:rPr>
          <w:rFonts w:ascii="Arial" w:hAnsi="Arial" w:cs="Arial"/>
          <w:b/>
          <w:bCs/>
          <w:i/>
          <w:iCs/>
        </w:rPr>
      </w:pPr>
    </w:p>
    <w:p w14:paraId="365505DD" w14:textId="77777777" w:rsidR="004709D3" w:rsidRDefault="004709D3" w:rsidP="004709D3">
      <w:pPr>
        <w:spacing w:line="276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Priekšlikums Nacionālās trīspusējās padomes (NTSP) sēdes 2020.gada 18.decembra </w:t>
      </w:r>
      <w:proofErr w:type="spellStart"/>
      <w:r>
        <w:rPr>
          <w:rFonts w:ascii="Arial" w:hAnsi="Arial" w:cs="Arial"/>
          <w:b/>
          <w:bCs/>
          <w:i/>
          <w:iCs/>
        </w:rPr>
        <w:t>protokollēmumam</w:t>
      </w:r>
      <w:proofErr w:type="spellEnd"/>
      <w:r>
        <w:rPr>
          <w:rFonts w:ascii="Arial" w:hAnsi="Arial" w:cs="Arial"/>
          <w:b/>
          <w:bCs/>
          <w:i/>
          <w:iCs/>
        </w:rPr>
        <w:t xml:space="preserve">: </w:t>
      </w:r>
    </w:p>
    <w:p w14:paraId="76CEC899" w14:textId="77777777" w:rsidR="004709D3" w:rsidRPr="0065021E" w:rsidRDefault="004709D3" w:rsidP="004709D3">
      <w:pPr>
        <w:pStyle w:val="ListParagraph"/>
        <w:numPr>
          <w:ilvl w:val="0"/>
          <w:numId w:val="38"/>
        </w:numPr>
        <w:spacing w:before="120" w:after="120"/>
        <w:ind w:hanging="357"/>
        <w:contextualSpacing w:val="0"/>
        <w:jc w:val="both"/>
        <w:rPr>
          <w:rFonts w:ascii="Arial" w:hAnsi="Arial" w:cs="Arial"/>
          <w:b/>
          <w:bCs/>
          <w:i/>
          <w:iCs/>
        </w:rPr>
      </w:pPr>
      <w:r w:rsidRPr="0065021E">
        <w:rPr>
          <w:rFonts w:ascii="Arial" w:hAnsi="Arial" w:cs="Arial"/>
          <w:b/>
          <w:bCs/>
          <w:i/>
          <w:iCs/>
        </w:rPr>
        <w:t xml:space="preserve">Nodrošināt </w:t>
      </w:r>
      <w:r w:rsidRPr="0065021E">
        <w:rPr>
          <w:rFonts w:ascii="Arial" w:hAnsi="Arial" w:cs="Arial"/>
          <w:i/>
          <w:iCs/>
        </w:rPr>
        <w:t>sociālo partneru iesaisti RRF plāna izstrādē</w:t>
      </w:r>
      <w:r w:rsidRPr="0065021E">
        <w:rPr>
          <w:rFonts w:ascii="Arial" w:hAnsi="Arial" w:cs="Arial"/>
          <w:b/>
          <w:bCs/>
          <w:i/>
          <w:iCs/>
        </w:rPr>
        <w:t>;</w:t>
      </w:r>
    </w:p>
    <w:p w14:paraId="75F28333" w14:textId="77777777" w:rsidR="004709D3" w:rsidRPr="0065021E" w:rsidRDefault="004709D3" w:rsidP="004709D3">
      <w:pPr>
        <w:pStyle w:val="ListParagraph"/>
        <w:numPr>
          <w:ilvl w:val="0"/>
          <w:numId w:val="38"/>
        </w:numPr>
        <w:spacing w:before="120" w:after="120"/>
        <w:ind w:hanging="357"/>
        <w:contextualSpacing w:val="0"/>
        <w:jc w:val="both"/>
        <w:rPr>
          <w:rFonts w:ascii="Arial" w:hAnsi="Arial" w:cs="Arial"/>
          <w:b/>
          <w:bCs/>
          <w:i/>
          <w:iCs/>
        </w:rPr>
      </w:pPr>
      <w:r w:rsidRPr="0065021E">
        <w:rPr>
          <w:rFonts w:ascii="Arial" w:hAnsi="Arial" w:cs="Arial"/>
          <w:b/>
          <w:bCs/>
          <w:i/>
          <w:iCs/>
        </w:rPr>
        <w:t xml:space="preserve">Saskaņot </w:t>
      </w:r>
      <w:r w:rsidRPr="0065021E">
        <w:rPr>
          <w:rFonts w:ascii="Arial" w:hAnsi="Arial" w:cs="Arial"/>
          <w:i/>
          <w:iCs/>
        </w:rPr>
        <w:t>RRF projektu ar sociālajiem partneriem pirms tā iesniegšanas MK 2021.gada janvārī;</w:t>
      </w:r>
      <w:r w:rsidRPr="0065021E">
        <w:rPr>
          <w:rFonts w:ascii="Arial" w:hAnsi="Arial" w:cs="Arial"/>
          <w:b/>
          <w:bCs/>
          <w:i/>
          <w:iCs/>
        </w:rPr>
        <w:t xml:space="preserve"> </w:t>
      </w:r>
    </w:p>
    <w:p w14:paraId="73A031D6" w14:textId="77777777" w:rsidR="004709D3" w:rsidRPr="0065021E" w:rsidRDefault="004709D3" w:rsidP="004709D3">
      <w:pPr>
        <w:pStyle w:val="ListParagraph"/>
        <w:numPr>
          <w:ilvl w:val="0"/>
          <w:numId w:val="38"/>
        </w:numPr>
        <w:spacing w:before="120" w:after="120"/>
        <w:ind w:hanging="357"/>
        <w:contextualSpacing w:val="0"/>
        <w:jc w:val="both"/>
        <w:rPr>
          <w:rFonts w:ascii="Arial" w:hAnsi="Arial" w:cs="Arial"/>
          <w:b/>
          <w:bCs/>
          <w:i/>
          <w:iCs/>
        </w:rPr>
      </w:pPr>
      <w:r w:rsidRPr="0065021E">
        <w:rPr>
          <w:rFonts w:ascii="Arial" w:hAnsi="Arial" w:cs="Arial"/>
          <w:b/>
          <w:bCs/>
          <w:i/>
          <w:iCs/>
        </w:rPr>
        <w:t xml:space="preserve">Noteikt RRF kopējo mērķi </w:t>
      </w:r>
      <w:r w:rsidRPr="0065021E">
        <w:rPr>
          <w:rFonts w:ascii="Arial" w:hAnsi="Arial" w:cs="Arial"/>
          <w:bCs/>
          <w:i/>
          <w:iCs/>
        </w:rPr>
        <w:t>un galvenos</w:t>
      </w:r>
      <w:r w:rsidRPr="0065021E">
        <w:rPr>
          <w:rFonts w:ascii="Arial" w:hAnsi="Arial" w:cs="Arial"/>
          <w:b/>
          <w:bCs/>
          <w:i/>
          <w:iCs/>
        </w:rPr>
        <w:t xml:space="preserve"> sasniedzamos rezultatīvos rādītājus </w:t>
      </w:r>
      <w:r w:rsidRPr="0065021E">
        <w:rPr>
          <w:rFonts w:ascii="Arial" w:hAnsi="Arial" w:cs="Arial"/>
          <w:bCs/>
          <w:i/>
          <w:iCs/>
        </w:rPr>
        <w:t xml:space="preserve">un </w:t>
      </w:r>
      <w:r w:rsidRPr="0065021E">
        <w:rPr>
          <w:rFonts w:ascii="Arial" w:hAnsi="Arial" w:cs="Arial"/>
          <w:b/>
          <w:bCs/>
          <w:i/>
          <w:iCs/>
        </w:rPr>
        <w:t xml:space="preserve">sagaidāmo ietekmi </w:t>
      </w:r>
      <w:r w:rsidRPr="0065021E">
        <w:rPr>
          <w:rFonts w:ascii="Arial" w:hAnsi="Arial" w:cs="Arial"/>
          <w:bCs/>
          <w:i/>
          <w:iCs/>
        </w:rPr>
        <w:t>(kvalitatīvā un kvantitatīvā formā)</w:t>
      </w:r>
      <w:r w:rsidRPr="0065021E">
        <w:rPr>
          <w:rFonts w:ascii="Arial" w:hAnsi="Arial" w:cs="Arial"/>
          <w:b/>
          <w:bCs/>
          <w:i/>
          <w:iCs/>
        </w:rPr>
        <w:t xml:space="preserve"> </w:t>
      </w:r>
      <w:r w:rsidRPr="0065021E">
        <w:rPr>
          <w:rFonts w:ascii="Arial" w:hAnsi="Arial" w:cs="Arial"/>
          <w:bCs/>
          <w:i/>
          <w:iCs/>
        </w:rPr>
        <w:t xml:space="preserve">atbilstoši </w:t>
      </w:r>
      <w:r w:rsidRPr="0065021E">
        <w:rPr>
          <w:rFonts w:ascii="Arial" w:hAnsi="Arial" w:cs="Arial"/>
          <w:i/>
          <w:iCs/>
        </w:rPr>
        <w:t>17.09.2020 Eiropas Komisijas vadlīnijām RRF</w:t>
      </w:r>
      <w:r>
        <w:rPr>
          <w:rFonts w:ascii="Arial" w:hAnsi="Arial" w:cs="Arial"/>
          <w:i/>
          <w:iCs/>
        </w:rPr>
        <w:t xml:space="preserve"> izstrādei</w:t>
      </w:r>
      <w:r w:rsidRPr="0065021E">
        <w:rPr>
          <w:rFonts w:ascii="Arial" w:hAnsi="Arial" w:cs="Arial"/>
          <w:i/>
          <w:iCs/>
        </w:rPr>
        <w:t xml:space="preserve">; </w:t>
      </w:r>
    </w:p>
    <w:p w14:paraId="63A4D7C0" w14:textId="77777777" w:rsidR="004709D3" w:rsidRPr="0065021E" w:rsidRDefault="004709D3" w:rsidP="004709D3">
      <w:pPr>
        <w:pStyle w:val="ListParagraph"/>
        <w:numPr>
          <w:ilvl w:val="0"/>
          <w:numId w:val="38"/>
        </w:numPr>
        <w:spacing w:before="120" w:after="120"/>
        <w:ind w:hanging="357"/>
        <w:contextualSpacing w:val="0"/>
        <w:jc w:val="both"/>
        <w:rPr>
          <w:rFonts w:ascii="Arial" w:hAnsi="Arial" w:cs="Arial"/>
          <w:b/>
          <w:bCs/>
          <w:i/>
          <w:iCs/>
        </w:rPr>
      </w:pPr>
      <w:r w:rsidRPr="0065021E">
        <w:rPr>
          <w:rFonts w:ascii="Arial" w:hAnsi="Arial" w:cs="Arial"/>
          <w:b/>
          <w:bCs/>
          <w:i/>
          <w:iCs/>
        </w:rPr>
        <w:t xml:space="preserve">KARTĒT </w:t>
      </w:r>
      <w:r w:rsidRPr="0065021E">
        <w:rPr>
          <w:rFonts w:ascii="Arial" w:hAnsi="Arial" w:cs="Arial"/>
          <w:i/>
          <w:iCs/>
        </w:rPr>
        <w:t xml:space="preserve">RRF projektu </w:t>
      </w:r>
      <w:r w:rsidRPr="0065021E">
        <w:rPr>
          <w:rFonts w:ascii="Arial" w:hAnsi="Arial" w:cs="Arial"/>
          <w:b/>
          <w:bCs/>
          <w:i/>
          <w:iCs/>
        </w:rPr>
        <w:t>atbilstoši</w:t>
      </w:r>
      <w:r w:rsidRPr="0065021E">
        <w:rPr>
          <w:rFonts w:ascii="Arial" w:hAnsi="Arial" w:cs="Arial"/>
          <w:i/>
          <w:iCs/>
        </w:rPr>
        <w:t xml:space="preserve"> 17.09.2020 Eiropas Komisijas vadlīnijām RRF izstrādei un mērķa paraugu saraksta </w:t>
      </w:r>
      <w:r w:rsidRPr="0065021E">
        <w:rPr>
          <w:rFonts w:ascii="Arial" w:hAnsi="Arial" w:cs="Arial"/>
          <w:b/>
          <w:bCs/>
          <w:i/>
          <w:iCs/>
        </w:rPr>
        <w:t>6 virzieniem</w:t>
      </w:r>
      <w:r w:rsidRPr="0065021E">
        <w:rPr>
          <w:rFonts w:ascii="Arial" w:hAnsi="Arial" w:cs="Arial"/>
          <w:i/>
          <w:iCs/>
        </w:rPr>
        <w:t xml:space="preserve">: </w:t>
      </w:r>
    </w:p>
    <w:p w14:paraId="45F5C813" w14:textId="77777777" w:rsidR="004709D3" w:rsidRPr="0065021E" w:rsidRDefault="004709D3" w:rsidP="004709D3">
      <w:pPr>
        <w:pStyle w:val="ListParagraph"/>
        <w:numPr>
          <w:ilvl w:val="0"/>
          <w:numId w:val="39"/>
        </w:numPr>
        <w:spacing w:before="120" w:after="120"/>
        <w:ind w:hanging="357"/>
        <w:contextualSpacing w:val="0"/>
        <w:jc w:val="both"/>
        <w:rPr>
          <w:rFonts w:ascii="Arial" w:hAnsi="Arial" w:cs="Arial"/>
          <w:i/>
          <w:iCs/>
        </w:rPr>
      </w:pPr>
      <w:r w:rsidRPr="0065021E">
        <w:rPr>
          <w:rFonts w:ascii="Arial" w:hAnsi="Arial" w:cs="Arial"/>
          <w:i/>
          <w:iCs/>
        </w:rPr>
        <w:t xml:space="preserve">Darba tirgus, izglītības, veselības un sociālā politika; </w:t>
      </w:r>
    </w:p>
    <w:p w14:paraId="01096D41" w14:textId="77777777" w:rsidR="004709D3" w:rsidRPr="0065021E" w:rsidRDefault="004709D3" w:rsidP="004709D3">
      <w:pPr>
        <w:pStyle w:val="ListParagraph"/>
        <w:numPr>
          <w:ilvl w:val="0"/>
          <w:numId w:val="39"/>
        </w:numPr>
        <w:spacing w:before="120" w:after="120"/>
        <w:ind w:hanging="357"/>
        <w:contextualSpacing w:val="0"/>
        <w:jc w:val="both"/>
        <w:rPr>
          <w:rFonts w:ascii="Arial" w:hAnsi="Arial" w:cs="Arial"/>
          <w:i/>
          <w:iCs/>
        </w:rPr>
      </w:pPr>
      <w:r w:rsidRPr="0065021E">
        <w:rPr>
          <w:rFonts w:ascii="Arial" w:hAnsi="Arial" w:cs="Arial"/>
          <w:i/>
          <w:iCs/>
        </w:rPr>
        <w:t xml:space="preserve">Publiskās finanses un nodokļi; </w:t>
      </w:r>
    </w:p>
    <w:p w14:paraId="61B0FCC0" w14:textId="77777777" w:rsidR="004709D3" w:rsidRPr="0065021E" w:rsidRDefault="004709D3" w:rsidP="004709D3">
      <w:pPr>
        <w:pStyle w:val="ListParagraph"/>
        <w:numPr>
          <w:ilvl w:val="0"/>
          <w:numId w:val="39"/>
        </w:numPr>
        <w:spacing w:before="120" w:after="120"/>
        <w:ind w:hanging="357"/>
        <w:contextualSpacing w:val="0"/>
        <w:jc w:val="both"/>
        <w:rPr>
          <w:rFonts w:ascii="Arial" w:hAnsi="Arial" w:cs="Arial"/>
          <w:i/>
          <w:iCs/>
        </w:rPr>
      </w:pPr>
      <w:r w:rsidRPr="0065021E">
        <w:rPr>
          <w:rFonts w:ascii="Arial" w:hAnsi="Arial" w:cs="Arial"/>
          <w:i/>
          <w:iCs/>
        </w:rPr>
        <w:t xml:space="preserve">Nozaru politikas; </w:t>
      </w:r>
    </w:p>
    <w:p w14:paraId="5DDD3D0C" w14:textId="77777777" w:rsidR="004709D3" w:rsidRPr="0065021E" w:rsidRDefault="004709D3" w:rsidP="004709D3">
      <w:pPr>
        <w:pStyle w:val="ListParagraph"/>
        <w:numPr>
          <w:ilvl w:val="0"/>
          <w:numId w:val="39"/>
        </w:numPr>
        <w:spacing w:before="120" w:after="120"/>
        <w:ind w:hanging="357"/>
        <w:contextualSpacing w:val="0"/>
        <w:jc w:val="both"/>
        <w:rPr>
          <w:rFonts w:ascii="Arial" w:hAnsi="Arial" w:cs="Arial"/>
          <w:i/>
          <w:iCs/>
        </w:rPr>
      </w:pPr>
      <w:r w:rsidRPr="0065021E">
        <w:rPr>
          <w:rFonts w:ascii="Arial" w:hAnsi="Arial" w:cs="Arial"/>
          <w:i/>
          <w:iCs/>
        </w:rPr>
        <w:t xml:space="preserve">Zaļā pāreja; </w:t>
      </w:r>
    </w:p>
    <w:p w14:paraId="0B7BDEDD" w14:textId="77777777" w:rsidR="004709D3" w:rsidRPr="0065021E" w:rsidRDefault="004709D3" w:rsidP="004709D3">
      <w:pPr>
        <w:pStyle w:val="ListParagraph"/>
        <w:numPr>
          <w:ilvl w:val="0"/>
          <w:numId w:val="39"/>
        </w:numPr>
        <w:spacing w:before="120" w:after="120"/>
        <w:ind w:hanging="357"/>
        <w:contextualSpacing w:val="0"/>
        <w:jc w:val="both"/>
        <w:rPr>
          <w:rFonts w:ascii="Arial" w:hAnsi="Arial" w:cs="Arial"/>
          <w:i/>
          <w:iCs/>
        </w:rPr>
      </w:pPr>
      <w:r w:rsidRPr="0065021E">
        <w:rPr>
          <w:rFonts w:ascii="Arial" w:hAnsi="Arial" w:cs="Arial"/>
          <w:i/>
          <w:iCs/>
        </w:rPr>
        <w:t xml:space="preserve">Digitālā pāreja; </w:t>
      </w:r>
    </w:p>
    <w:p w14:paraId="2A216E2C" w14:textId="77777777" w:rsidR="004709D3" w:rsidRPr="0065021E" w:rsidRDefault="004709D3" w:rsidP="004709D3">
      <w:pPr>
        <w:pStyle w:val="ListParagraph"/>
        <w:numPr>
          <w:ilvl w:val="0"/>
          <w:numId w:val="39"/>
        </w:numPr>
        <w:spacing w:before="120" w:after="120"/>
        <w:ind w:hanging="357"/>
        <w:contextualSpacing w:val="0"/>
        <w:jc w:val="both"/>
        <w:rPr>
          <w:rFonts w:ascii="Arial" w:hAnsi="Arial" w:cs="Arial"/>
          <w:i/>
          <w:iCs/>
        </w:rPr>
      </w:pPr>
      <w:r w:rsidRPr="0065021E">
        <w:rPr>
          <w:rFonts w:ascii="Arial" w:hAnsi="Arial" w:cs="Arial"/>
          <w:i/>
          <w:iCs/>
        </w:rPr>
        <w:t>Uzņēmējdarbības vide;</w:t>
      </w:r>
    </w:p>
    <w:p w14:paraId="5F8C5610" w14:textId="77777777" w:rsidR="004709D3" w:rsidRPr="0065021E" w:rsidRDefault="004709D3" w:rsidP="004709D3">
      <w:pPr>
        <w:pStyle w:val="ListParagraph"/>
        <w:numPr>
          <w:ilvl w:val="0"/>
          <w:numId w:val="39"/>
        </w:numPr>
        <w:spacing w:before="120" w:after="120"/>
        <w:ind w:hanging="357"/>
        <w:contextualSpacing w:val="0"/>
        <w:jc w:val="both"/>
        <w:rPr>
          <w:rFonts w:ascii="Arial" w:hAnsi="Arial" w:cs="Arial"/>
          <w:b/>
          <w:bCs/>
          <w:i/>
          <w:iCs/>
        </w:rPr>
      </w:pPr>
      <w:r w:rsidRPr="0065021E">
        <w:rPr>
          <w:rFonts w:ascii="Arial" w:hAnsi="Arial" w:cs="Arial"/>
          <w:i/>
          <w:iCs/>
        </w:rPr>
        <w:t>Valsts pārvalde</w:t>
      </w:r>
      <w:r w:rsidRPr="0065021E">
        <w:rPr>
          <w:rFonts w:ascii="Arial" w:hAnsi="Arial" w:cs="Arial"/>
          <w:b/>
          <w:bCs/>
          <w:i/>
          <w:iCs/>
        </w:rPr>
        <w:t>;</w:t>
      </w:r>
    </w:p>
    <w:p w14:paraId="25CE99FA" w14:textId="77777777" w:rsidR="004709D3" w:rsidRPr="0065021E" w:rsidRDefault="004709D3" w:rsidP="004709D3">
      <w:pPr>
        <w:pStyle w:val="ListParagraph"/>
        <w:numPr>
          <w:ilvl w:val="0"/>
          <w:numId w:val="38"/>
        </w:numPr>
        <w:spacing w:before="120" w:after="120"/>
        <w:ind w:hanging="357"/>
        <w:contextualSpacing w:val="0"/>
        <w:jc w:val="both"/>
        <w:rPr>
          <w:rFonts w:ascii="Arial" w:hAnsi="Arial" w:cs="Arial"/>
          <w:b/>
          <w:bCs/>
          <w:i/>
          <w:iCs/>
        </w:rPr>
      </w:pPr>
      <w:r w:rsidRPr="0065021E">
        <w:rPr>
          <w:rFonts w:ascii="Arial" w:hAnsi="Arial" w:cs="Arial"/>
          <w:b/>
          <w:bCs/>
          <w:i/>
          <w:iCs/>
        </w:rPr>
        <w:t xml:space="preserve">Ņemt vērā </w:t>
      </w:r>
      <w:r w:rsidRPr="0065021E">
        <w:rPr>
          <w:rFonts w:ascii="Arial" w:hAnsi="Arial" w:cs="Arial"/>
          <w:i/>
          <w:iCs/>
        </w:rPr>
        <w:t xml:space="preserve">kā prioritārus sociālo partneru izteiktos </w:t>
      </w:r>
      <w:r w:rsidRPr="0065021E">
        <w:rPr>
          <w:rFonts w:ascii="Arial" w:hAnsi="Arial" w:cs="Arial"/>
          <w:b/>
          <w:bCs/>
          <w:i/>
          <w:iCs/>
        </w:rPr>
        <w:t>priekšlikumus</w:t>
      </w:r>
      <w:r w:rsidRPr="0065021E">
        <w:rPr>
          <w:rFonts w:ascii="Arial" w:hAnsi="Arial" w:cs="Arial"/>
          <w:i/>
          <w:iCs/>
        </w:rPr>
        <w:t xml:space="preserve"> minētajiem 6 virzieniem;</w:t>
      </w:r>
      <w:r w:rsidRPr="0065021E">
        <w:rPr>
          <w:rFonts w:ascii="Arial" w:hAnsi="Arial" w:cs="Arial"/>
          <w:b/>
          <w:bCs/>
          <w:i/>
          <w:iCs/>
        </w:rPr>
        <w:t xml:space="preserve"> </w:t>
      </w:r>
    </w:p>
    <w:p w14:paraId="01F5D075" w14:textId="77777777" w:rsidR="004709D3" w:rsidRPr="0065021E" w:rsidRDefault="004709D3" w:rsidP="004709D3">
      <w:pPr>
        <w:pStyle w:val="ListParagraph"/>
        <w:numPr>
          <w:ilvl w:val="0"/>
          <w:numId w:val="38"/>
        </w:numPr>
        <w:spacing w:before="120" w:after="120"/>
        <w:ind w:hanging="357"/>
        <w:contextualSpacing w:val="0"/>
        <w:jc w:val="both"/>
        <w:rPr>
          <w:rFonts w:ascii="Arial" w:hAnsi="Arial" w:cs="Arial"/>
          <w:b/>
          <w:bCs/>
          <w:i/>
          <w:iCs/>
        </w:rPr>
      </w:pPr>
      <w:r w:rsidRPr="0065021E">
        <w:rPr>
          <w:rFonts w:ascii="Arial" w:hAnsi="Arial" w:cs="Arial"/>
          <w:b/>
          <w:bCs/>
          <w:i/>
          <w:iCs/>
        </w:rPr>
        <w:t xml:space="preserve">Uzticēt </w:t>
      </w:r>
      <w:r w:rsidRPr="0065021E">
        <w:rPr>
          <w:rFonts w:ascii="Arial" w:hAnsi="Arial" w:cs="Arial"/>
          <w:i/>
          <w:iCs/>
        </w:rPr>
        <w:t xml:space="preserve">RRF izstrādes un ieviešanas gaitā nepieciešamo </w:t>
      </w:r>
      <w:r w:rsidRPr="0065021E">
        <w:rPr>
          <w:rFonts w:ascii="Arial" w:hAnsi="Arial" w:cs="Arial"/>
          <w:b/>
          <w:bCs/>
          <w:i/>
          <w:iCs/>
        </w:rPr>
        <w:t>monitoringu un modelēšanu</w:t>
      </w:r>
      <w:r w:rsidRPr="0065021E">
        <w:rPr>
          <w:rFonts w:ascii="Arial" w:hAnsi="Arial" w:cs="Arial"/>
          <w:i/>
          <w:iCs/>
        </w:rPr>
        <w:t xml:space="preserve"> neatkarīgām institūcijām, piemēram, Latvijas Bankai un Latvijas Produktivitātes padomei (zinātniekiem).</w:t>
      </w:r>
    </w:p>
    <w:p w14:paraId="4E4ADAAA" w14:textId="77777777" w:rsidR="004709D3" w:rsidRPr="005500B9" w:rsidRDefault="004709D3" w:rsidP="004709D3">
      <w:pPr>
        <w:jc w:val="both"/>
        <w:rPr>
          <w:b/>
          <w:sz w:val="20"/>
          <w:szCs w:val="20"/>
        </w:rPr>
      </w:pPr>
    </w:p>
    <w:p w14:paraId="28B39483" w14:textId="77777777" w:rsidR="004709D3" w:rsidRDefault="004709D3" w:rsidP="004709D3">
      <w:pPr>
        <w:rPr>
          <w:rFonts w:ascii="Arial" w:hAnsi="Arial" w:cs="Arial"/>
          <w:sz w:val="20"/>
          <w:szCs w:val="20"/>
        </w:rPr>
      </w:pPr>
    </w:p>
    <w:p w14:paraId="0C552D86" w14:textId="77777777" w:rsidR="004709D3" w:rsidRDefault="004709D3" w:rsidP="004709D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14:paraId="3AC02F8B" w14:textId="77777777" w:rsidR="004709D3" w:rsidRPr="00B17623" w:rsidRDefault="004709D3" w:rsidP="004709D3">
      <w:pPr>
        <w:jc w:val="right"/>
        <w:rPr>
          <w:rFonts w:ascii="Arial" w:hAnsi="Arial" w:cs="Arial"/>
          <w:i/>
        </w:rPr>
      </w:pPr>
      <w:r w:rsidRPr="00B17623">
        <w:rPr>
          <w:rFonts w:ascii="Arial" w:hAnsi="Arial" w:cs="Arial"/>
          <w:i/>
        </w:rPr>
        <w:lastRenderedPageBreak/>
        <w:t xml:space="preserve">Pielikums </w:t>
      </w:r>
    </w:p>
    <w:p w14:paraId="79ECB45F" w14:textId="77777777" w:rsidR="004709D3" w:rsidRPr="000C4154" w:rsidRDefault="004709D3" w:rsidP="004709D3">
      <w:pPr>
        <w:spacing w:line="276" w:lineRule="auto"/>
        <w:jc w:val="both"/>
        <w:rPr>
          <w:rFonts w:ascii="Arial" w:hAnsi="Arial" w:cs="Arial"/>
          <w:b/>
        </w:rPr>
      </w:pPr>
      <w:r w:rsidRPr="000C4154">
        <w:rPr>
          <w:rFonts w:ascii="Arial" w:hAnsi="Arial" w:cs="Arial"/>
          <w:b/>
        </w:rPr>
        <w:t xml:space="preserve">LDDK IDENTIFICĒTĀS PROBLĒMAS MINISTRIJU PIEDĀVĀJUMĀ </w:t>
      </w:r>
      <w:r w:rsidRPr="000C4154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Finanšu ministrijas organizētās tematiskās diskusijas par RRF, </w:t>
      </w:r>
      <w:r w:rsidRPr="000C4154">
        <w:rPr>
          <w:rFonts w:ascii="Arial" w:hAnsi="Arial" w:cs="Arial"/>
        </w:rPr>
        <w:t>10.-14.12.2020)</w:t>
      </w:r>
    </w:p>
    <w:p w14:paraId="08D0884B" w14:textId="77777777" w:rsidR="004709D3" w:rsidRPr="000C4154" w:rsidRDefault="004709D3" w:rsidP="004709D3">
      <w:pPr>
        <w:pStyle w:val="NormalWeb"/>
        <w:numPr>
          <w:ilvl w:val="1"/>
          <w:numId w:val="36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Nav </w:t>
      </w:r>
      <w:r w:rsidRPr="000C4154">
        <w:rPr>
          <w:rFonts w:ascii="Arial" w:hAnsi="Arial" w:cs="Arial"/>
          <w:b/>
          <w:sz w:val="22"/>
          <w:szCs w:val="22"/>
        </w:rPr>
        <w:t>RRF sasaiste ar valsts budžeta un ES struktūrfondu finansējumu – nav skaidrs un saprotams, kā plānoto reformu un investīciju kopapjoms sadalās pa konkrētām aktivit</w:t>
      </w:r>
      <w:r>
        <w:rPr>
          <w:rFonts w:ascii="Arial" w:hAnsi="Arial" w:cs="Arial"/>
          <w:b/>
          <w:sz w:val="22"/>
          <w:szCs w:val="22"/>
        </w:rPr>
        <w:t>ātēm starp finansēšanas avotiem.</w:t>
      </w:r>
    </w:p>
    <w:p w14:paraId="43094863" w14:textId="77777777" w:rsidR="004709D3" w:rsidRPr="000C4154" w:rsidRDefault="004709D3" w:rsidP="004709D3">
      <w:pPr>
        <w:pStyle w:val="NormalWeb"/>
        <w:numPr>
          <w:ilvl w:val="1"/>
          <w:numId w:val="36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Nav </w:t>
      </w:r>
      <w:r w:rsidRPr="000C4154">
        <w:rPr>
          <w:rFonts w:ascii="Arial" w:hAnsi="Arial" w:cs="Arial"/>
          <w:b/>
          <w:sz w:val="22"/>
          <w:szCs w:val="22"/>
        </w:rPr>
        <w:t>RRF Latvijas ministriju piedāvāto pasākumu sasaiste ar RRF mērķi un paredzamo ietekmi (kvalitatīvā un kvanti</w:t>
      </w:r>
      <w:r>
        <w:rPr>
          <w:rFonts w:ascii="Arial" w:hAnsi="Arial" w:cs="Arial"/>
          <w:b/>
          <w:sz w:val="22"/>
          <w:szCs w:val="22"/>
        </w:rPr>
        <w:t>tatīvā).</w:t>
      </w:r>
    </w:p>
    <w:p w14:paraId="562ADF12" w14:textId="77777777" w:rsidR="004709D3" w:rsidRPr="000C4154" w:rsidRDefault="004709D3" w:rsidP="004709D3">
      <w:pPr>
        <w:pStyle w:val="NormalWeb"/>
        <w:numPr>
          <w:ilvl w:val="1"/>
          <w:numId w:val="36"/>
        </w:numPr>
        <w:spacing w:before="120" w:beforeAutospacing="0" w:after="12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Nepietiekams finansējums veselības jomas sektoram</w:t>
      </w:r>
      <w:r w:rsidRPr="000C4154">
        <w:rPr>
          <w:rFonts w:ascii="Arial" w:hAnsi="Arial" w:cs="Arial"/>
          <w:b/>
          <w:sz w:val="22"/>
          <w:szCs w:val="22"/>
        </w:rPr>
        <w:t xml:space="preserve">: </w:t>
      </w:r>
    </w:p>
    <w:p w14:paraId="45BC9EF7" w14:textId="77777777" w:rsidR="004709D3" w:rsidRPr="00CF4B4C" w:rsidRDefault="004709D3" w:rsidP="004709D3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F4B4C">
        <w:rPr>
          <w:rFonts w:ascii="Arial" w:hAnsi="Arial" w:cs="Arial"/>
          <w:sz w:val="22"/>
          <w:szCs w:val="22"/>
        </w:rPr>
        <w:t>nepietiekams kopējais apjoms (~ 11% no RRF)</w:t>
      </w:r>
    </w:p>
    <w:p w14:paraId="702B3302" w14:textId="77777777" w:rsidR="004709D3" w:rsidRPr="00CF4B4C" w:rsidRDefault="004709D3" w:rsidP="004709D3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F4B4C">
        <w:rPr>
          <w:rFonts w:ascii="Arial" w:hAnsi="Arial" w:cs="Arial"/>
          <w:sz w:val="22"/>
          <w:szCs w:val="22"/>
        </w:rPr>
        <w:t>nav iesaistītas cilvēkresursus veidojošās iestādes cilvēkresursu attīstībā</w:t>
      </w:r>
    </w:p>
    <w:p w14:paraId="4450C64B" w14:textId="77777777" w:rsidR="004709D3" w:rsidRPr="00CF4B4C" w:rsidRDefault="004709D3" w:rsidP="004709D3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F4B4C">
        <w:rPr>
          <w:rFonts w:ascii="Arial" w:hAnsi="Arial" w:cs="Arial"/>
          <w:sz w:val="22"/>
          <w:szCs w:val="22"/>
        </w:rPr>
        <w:t xml:space="preserve">nav atbalsts </w:t>
      </w:r>
      <w:r>
        <w:rPr>
          <w:rFonts w:ascii="Arial" w:hAnsi="Arial" w:cs="Arial"/>
          <w:sz w:val="22"/>
          <w:szCs w:val="22"/>
        </w:rPr>
        <w:t xml:space="preserve">augstskolām </w:t>
      </w:r>
      <w:r w:rsidRPr="00CF4B4C">
        <w:rPr>
          <w:rFonts w:ascii="Arial" w:hAnsi="Arial" w:cs="Arial"/>
          <w:sz w:val="22"/>
          <w:szCs w:val="22"/>
        </w:rPr>
        <w:t>medicīnas personāla tālākizglītībai un medicīnas jomas studentu apmācībai</w:t>
      </w:r>
    </w:p>
    <w:p w14:paraId="69D3FABE" w14:textId="77777777" w:rsidR="004709D3" w:rsidRPr="000C4154" w:rsidRDefault="004709D3" w:rsidP="004709D3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F4B4C">
        <w:rPr>
          <w:rFonts w:ascii="Arial" w:hAnsi="Arial" w:cs="Arial"/>
          <w:sz w:val="22"/>
          <w:szCs w:val="22"/>
        </w:rPr>
        <w:t>būtisks finansējuma trūkums veselības jomas pētījumiem ar akadēmiskā un privātā sektora iesaisti (paredzēts 20M</w:t>
      </w:r>
      <w:r w:rsidRPr="000C4154">
        <w:rPr>
          <w:rFonts w:ascii="Arial" w:hAnsi="Arial" w:cs="Arial"/>
          <w:sz w:val="22"/>
          <w:szCs w:val="22"/>
        </w:rPr>
        <w:t xml:space="preserve"> Inovāciju fonds priekš 10 modeļiem</w:t>
      </w:r>
      <w:r>
        <w:rPr>
          <w:rFonts w:ascii="Arial" w:hAnsi="Arial" w:cs="Arial"/>
          <w:sz w:val="22"/>
          <w:szCs w:val="22"/>
        </w:rPr>
        <w:t>, kas neparedz vadošo pētniecības organizāciju iesaisti un atklātu konkursu)</w:t>
      </w:r>
    </w:p>
    <w:p w14:paraId="04474084" w14:textId="77777777" w:rsidR="004709D3" w:rsidRPr="000C4154" w:rsidRDefault="004709D3" w:rsidP="004709D3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nav skaidri </w:t>
      </w:r>
      <w:r w:rsidRPr="000C4154">
        <w:rPr>
          <w:rFonts w:ascii="Arial" w:hAnsi="Arial" w:cs="Arial"/>
          <w:sz w:val="22"/>
          <w:szCs w:val="22"/>
        </w:rPr>
        <w:t>ieguvumi inte</w:t>
      </w:r>
      <w:r>
        <w:rPr>
          <w:rFonts w:ascii="Arial" w:hAnsi="Arial" w:cs="Arial"/>
          <w:sz w:val="22"/>
          <w:szCs w:val="22"/>
        </w:rPr>
        <w:t xml:space="preserve">nsificēt ambulatoro pakalpojumu </w:t>
      </w:r>
      <w:r w:rsidRPr="000C4154">
        <w:rPr>
          <w:rFonts w:ascii="Arial" w:hAnsi="Arial" w:cs="Arial"/>
          <w:sz w:val="22"/>
          <w:szCs w:val="22"/>
        </w:rPr>
        <w:t>nodrošināšanu slimnīcās (neizpilda uzstādījumu - pakalpojumi pieejami tuvāk cilvēka dzīvesvietai)</w:t>
      </w:r>
    </w:p>
    <w:p w14:paraId="3C82B43C" w14:textId="77777777" w:rsidR="004709D3" w:rsidRPr="000C4154" w:rsidRDefault="004709D3" w:rsidP="004709D3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0C4154">
        <w:rPr>
          <w:rFonts w:ascii="Arial" w:hAnsi="Arial" w:cs="Arial"/>
          <w:sz w:val="22"/>
          <w:szCs w:val="22"/>
        </w:rPr>
        <w:t>iztrūkst veselības aprūpes datu atvēršana publiskā sektora pētniecībai un izglītībai</w:t>
      </w:r>
    </w:p>
    <w:p w14:paraId="7D49490B" w14:textId="77777777" w:rsidR="004709D3" w:rsidRDefault="004709D3" w:rsidP="004709D3">
      <w:pPr>
        <w:pStyle w:val="NormalWeb"/>
        <w:numPr>
          <w:ilvl w:val="0"/>
          <w:numId w:val="29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nevajadzīgs finansējums ir </w:t>
      </w:r>
      <w:r w:rsidRPr="000C4154">
        <w:rPr>
          <w:rFonts w:ascii="Arial" w:hAnsi="Arial" w:cs="Arial"/>
          <w:sz w:val="22"/>
          <w:szCs w:val="22"/>
        </w:rPr>
        <w:t>paredzēts vēl vien</w:t>
      </w:r>
      <w:r>
        <w:rPr>
          <w:rFonts w:ascii="Arial" w:hAnsi="Arial" w:cs="Arial"/>
          <w:sz w:val="22"/>
          <w:szCs w:val="22"/>
        </w:rPr>
        <w:t xml:space="preserve">ai </w:t>
      </w:r>
      <w:r w:rsidRPr="000C4154">
        <w:rPr>
          <w:rFonts w:ascii="Arial" w:hAnsi="Arial" w:cs="Arial"/>
          <w:sz w:val="22"/>
          <w:szCs w:val="22"/>
        </w:rPr>
        <w:t xml:space="preserve">pētniecības, izglītības un tehnoloģiju </w:t>
      </w:r>
      <w:proofErr w:type="spellStart"/>
      <w:r w:rsidRPr="000C4154">
        <w:rPr>
          <w:rFonts w:ascii="Arial" w:hAnsi="Arial" w:cs="Arial"/>
          <w:sz w:val="22"/>
          <w:szCs w:val="22"/>
        </w:rPr>
        <w:t>pārneses</w:t>
      </w:r>
      <w:proofErr w:type="spellEnd"/>
      <w:r w:rsidRPr="000C4154">
        <w:rPr>
          <w:rFonts w:ascii="Arial" w:hAnsi="Arial" w:cs="Arial"/>
          <w:sz w:val="22"/>
          <w:szCs w:val="22"/>
        </w:rPr>
        <w:t xml:space="preserve"> administrācij</w:t>
      </w:r>
      <w:r>
        <w:rPr>
          <w:rFonts w:ascii="Arial" w:hAnsi="Arial" w:cs="Arial"/>
          <w:sz w:val="22"/>
          <w:szCs w:val="22"/>
        </w:rPr>
        <w:t xml:space="preserve">ai </w:t>
      </w:r>
    </w:p>
    <w:p w14:paraId="7F8436BC" w14:textId="77777777" w:rsidR="004709D3" w:rsidRPr="000C4154" w:rsidRDefault="004709D3" w:rsidP="004709D3">
      <w:pPr>
        <w:pStyle w:val="NormalWeb"/>
        <w:spacing w:before="0" w:beforeAutospacing="0" w:after="0" w:afterAutospacing="0"/>
        <w:ind w:left="1077"/>
        <w:jc w:val="both"/>
        <w:rPr>
          <w:rFonts w:ascii="Arial" w:hAnsi="Arial" w:cs="Arial"/>
          <w:sz w:val="22"/>
          <w:szCs w:val="22"/>
        </w:rPr>
      </w:pPr>
    </w:p>
    <w:p w14:paraId="0E34C15C" w14:textId="77777777" w:rsidR="004709D3" w:rsidRPr="00CF4B4C" w:rsidRDefault="004709D3" w:rsidP="004709D3">
      <w:pPr>
        <w:pStyle w:val="NormalWeb"/>
        <w:numPr>
          <w:ilvl w:val="1"/>
          <w:numId w:val="36"/>
        </w:numPr>
        <w:spacing w:before="0" w:beforeAutospacing="0" w:after="0" w:afterAutospacing="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Nepietiekams finansējums un atbalsts i</w:t>
      </w:r>
      <w:r w:rsidRPr="000C4154">
        <w:rPr>
          <w:rFonts w:ascii="Arial" w:hAnsi="Arial" w:cs="Arial"/>
          <w:b/>
          <w:sz w:val="22"/>
          <w:szCs w:val="22"/>
        </w:rPr>
        <w:t xml:space="preserve">zglītības sistēmas </w:t>
      </w:r>
      <w:proofErr w:type="spellStart"/>
      <w:r w:rsidRPr="000C4154">
        <w:rPr>
          <w:rFonts w:ascii="Arial" w:hAnsi="Arial" w:cs="Arial"/>
          <w:b/>
          <w:sz w:val="22"/>
          <w:szCs w:val="22"/>
        </w:rPr>
        <w:t>digitalizācija</w:t>
      </w:r>
      <w:r>
        <w:rPr>
          <w:rFonts w:ascii="Arial" w:hAnsi="Arial" w:cs="Arial"/>
          <w:b/>
          <w:sz w:val="22"/>
          <w:szCs w:val="22"/>
        </w:rPr>
        <w:t>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: </w:t>
      </w:r>
    </w:p>
    <w:p w14:paraId="18EAB207" w14:textId="77777777" w:rsidR="004709D3" w:rsidRDefault="004709D3" w:rsidP="004709D3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0C4154">
        <w:rPr>
          <w:rFonts w:ascii="Arial" w:hAnsi="Arial" w:cs="Arial"/>
          <w:sz w:val="22"/>
          <w:szCs w:val="22"/>
        </w:rPr>
        <w:t>izrūkst</w:t>
      </w:r>
      <w:proofErr w:type="spellEnd"/>
      <w:r w:rsidRPr="000C41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4154">
        <w:rPr>
          <w:rFonts w:ascii="Arial" w:hAnsi="Arial" w:cs="Arial"/>
          <w:sz w:val="22"/>
          <w:szCs w:val="22"/>
        </w:rPr>
        <w:t>pamatinfrastruktrūras</w:t>
      </w:r>
      <w:proofErr w:type="spellEnd"/>
      <w:r w:rsidRPr="000C4154">
        <w:rPr>
          <w:rFonts w:ascii="Arial" w:hAnsi="Arial" w:cs="Arial"/>
          <w:sz w:val="22"/>
          <w:szCs w:val="22"/>
        </w:rPr>
        <w:t xml:space="preserve"> pilnveide (savienojamības un </w:t>
      </w:r>
      <w:proofErr w:type="spellStart"/>
      <w:r w:rsidRPr="000C4154">
        <w:rPr>
          <w:rFonts w:ascii="Arial" w:hAnsi="Arial" w:cs="Arial"/>
          <w:sz w:val="22"/>
          <w:szCs w:val="22"/>
        </w:rPr>
        <w:t>pieslēgumu</w:t>
      </w:r>
      <w:proofErr w:type="spellEnd"/>
      <w:r w:rsidRPr="000C4154">
        <w:rPr>
          <w:rFonts w:ascii="Arial" w:hAnsi="Arial" w:cs="Arial"/>
          <w:sz w:val="22"/>
          <w:szCs w:val="22"/>
        </w:rPr>
        <w:t xml:space="preserve"> uzlabojums)</w:t>
      </w:r>
    </w:p>
    <w:p w14:paraId="7EBC7495" w14:textId="77777777" w:rsidR="004709D3" w:rsidRPr="000C4154" w:rsidRDefault="004709D3" w:rsidP="004709D3">
      <w:pPr>
        <w:pStyle w:val="NormalWeb"/>
        <w:spacing w:before="0" w:beforeAutospacing="0" w:after="0" w:afterAutospacing="0"/>
        <w:ind w:left="1080"/>
        <w:jc w:val="both"/>
        <w:rPr>
          <w:rFonts w:ascii="Arial" w:hAnsi="Arial" w:cs="Arial"/>
          <w:sz w:val="22"/>
          <w:szCs w:val="22"/>
        </w:rPr>
      </w:pPr>
    </w:p>
    <w:p w14:paraId="1ED16141" w14:textId="77777777" w:rsidR="004709D3" w:rsidRDefault="004709D3" w:rsidP="004709D3">
      <w:pPr>
        <w:pStyle w:val="NormalWeb"/>
        <w:numPr>
          <w:ilvl w:val="1"/>
          <w:numId w:val="36"/>
        </w:numPr>
        <w:spacing w:before="0" w:beforeAutospacing="0" w:after="0" w:afterAutospacing="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Nepietiekams finansējums e</w:t>
      </w:r>
      <w:r w:rsidRPr="000C4154">
        <w:rPr>
          <w:rFonts w:ascii="Arial" w:hAnsi="Arial" w:cs="Arial"/>
          <w:b/>
          <w:sz w:val="22"/>
          <w:szCs w:val="22"/>
        </w:rPr>
        <w:t>konomikas transformācija</w:t>
      </w:r>
      <w:r>
        <w:rPr>
          <w:rFonts w:ascii="Arial" w:hAnsi="Arial" w:cs="Arial"/>
          <w:b/>
          <w:sz w:val="22"/>
          <w:szCs w:val="22"/>
        </w:rPr>
        <w:t xml:space="preserve">i </w:t>
      </w:r>
      <w:r w:rsidRPr="000C4154">
        <w:rPr>
          <w:rFonts w:ascii="Arial" w:hAnsi="Arial" w:cs="Arial"/>
          <w:b/>
          <w:sz w:val="22"/>
          <w:szCs w:val="22"/>
        </w:rPr>
        <w:t>un produktivitāte</w:t>
      </w:r>
      <w:r>
        <w:rPr>
          <w:rFonts w:ascii="Arial" w:hAnsi="Arial" w:cs="Arial"/>
          <w:b/>
          <w:sz w:val="22"/>
          <w:szCs w:val="22"/>
        </w:rPr>
        <w:t xml:space="preserve">s veicināšanai: </w:t>
      </w:r>
    </w:p>
    <w:p w14:paraId="618CCE75" w14:textId="77777777" w:rsidR="004709D3" w:rsidRPr="00CF4B4C" w:rsidRDefault="004709D3" w:rsidP="004709D3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0C4154">
        <w:rPr>
          <w:rFonts w:ascii="Arial" w:hAnsi="Arial" w:cs="Arial"/>
          <w:sz w:val="22"/>
          <w:szCs w:val="22"/>
        </w:rPr>
        <w:t>mērķis palielināt eksporta īpatsvaru IKP no</w:t>
      </w:r>
      <w:r>
        <w:rPr>
          <w:rFonts w:ascii="Arial" w:hAnsi="Arial" w:cs="Arial"/>
          <w:sz w:val="22"/>
          <w:szCs w:val="22"/>
        </w:rPr>
        <w:t xml:space="preserve"> 59,9% 2019.g. līdz 65% 2027.g.</w:t>
      </w:r>
      <w:r w:rsidRPr="000C4154">
        <w:rPr>
          <w:rFonts w:ascii="Arial" w:hAnsi="Arial" w:cs="Arial"/>
          <w:sz w:val="22"/>
          <w:szCs w:val="22"/>
        </w:rPr>
        <w:t xml:space="preserve"> ir nepietiekami ambiciozs un joprojām paredz būtisku atpalicību no Lietuvas un Igaunijas, kur šis rā</w:t>
      </w:r>
      <w:r>
        <w:rPr>
          <w:rFonts w:ascii="Arial" w:hAnsi="Arial" w:cs="Arial"/>
          <w:sz w:val="22"/>
          <w:szCs w:val="22"/>
        </w:rPr>
        <w:t>dītājs šobrīd ir 70-80% no IKP</w:t>
      </w:r>
    </w:p>
    <w:p w14:paraId="71D94228" w14:textId="77777777" w:rsidR="004709D3" w:rsidRPr="000C4154" w:rsidRDefault="004709D3" w:rsidP="004709D3">
      <w:pPr>
        <w:pStyle w:val="NormalWeb"/>
        <w:spacing w:before="0" w:beforeAutospacing="0" w:after="0" w:afterAutospacing="0"/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36CBE8B3" w14:textId="77777777" w:rsidR="004709D3" w:rsidRPr="00CF4B4C" w:rsidRDefault="004709D3" w:rsidP="004709D3">
      <w:pPr>
        <w:pStyle w:val="NormalWeb"/>
        <w:numPr>
          <w:ilvl w:val="1"/>
          <w:numId w:val="36"/>
        </w:numPr>
        <w:spacing w:before="0" w:beforeAutospacing="0" w:after="0" w:afterAutospacing="0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Neatbilstoša pieeja un nepietiekams finansējums k</w:t>
      </w:r>
      <w:r w:rsidRPr="000C4154">
        <w:rPr>
          <w:rFonts w:ascii="Arial" w:hAnsi="Arial" w:cs="Arial"/>
          <w:b/>
          <w:sz w:val="22"/>
          <w:szCs w:val="22"/>
        </w:rPr>
        <w:t>limata mērķ</w:t>
      </w:r>
      <w:r>
        <w:rPr>
          <w:rFonts w:ascii="Arial" w:hAnsi="Arial" w:cs="Arial"/>
          <w:b/>
          <w:sz w:val="22"/>
          <w:szCs w:val="22"/>
        </w:rPr>
        <w:t>u sasniegšanai:</w:t>
      </w:r>
    </w:p>
    <w:p w14:paraId="47AAF1B8" w14:textId="77777777" w:rsidR="004709D3" w:rsidRDefault="004709D3" w:rsidP="004709D3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CF4B4C">
        <w:rPr>
          <w:rFonts w:ascii="Arial" w:hAnsi="Arial" w:cs="Arial"/>
          <w:sz w:val="22"/>
          <w:szCs w:val="22"/>
        </w:rPr>
        <w:t xml:space="preserve">epietiekams </w:t>
      </w:r>
      <w:r w:rsidRPr="000C4154">
        <w:rPr>
          <w:rFonts w:ascii="Arial" w:hAnsi="Arial" w:cs="Arial"/>
          <w:sz w:val="22"/>
          <w:szCs w:val="22"/>
        </w:rPr>
        <w:t>atbalst</w:t>
      </w:r>
      <w:r>
        <w:rPr>
          <w:rFonts w:ascii="Arial" w:hAnsi="Arial" w:cs="Arial"/>
          <w:sz w:val="22"/>
          <w:szCs w:val="22"/>
        </w:rPr>
        <w:t>s</w:t>
      </w:r>
      <w:r w:rsidRPr="000C4154">
        <w:rPr>
          <w:rFonts w:ascii="Arial" w:hAnsi="Arial" w:cs="Arial"/>
          <w:sz w:val="22"/>
          <w:szCs w:val="22"/>
        </w:rPr>
        <w:t xml:space="preserve"> uzņēmumiem pielāgošanās pasākumiem, tehnoloģiju nomaiņa</w:t>
      </w:r>
      <w:r>
        <w:rPr>
          <w:rFonts w:ascii="Arial" w:hAnsi="Arial" w:cs="Arial"/>
          <w:sz w:val="22"/>
          <w:szCs w:val="22"/>
        </w:rPr>
        <w:t>i un iegādei</w:t>
      </w:r>
    </w:p>
    <w:p w14:paraId="0407FFC2" w14:textId="77777777" w:rsidR="004709D3" w:rsidRDefault="004709D3" w:rsidP="004709D3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trūkst skaidrība par klimata mērķu sasniegšanas praktiskām iespējām (</w:t>
      </w:r>
      <w:proofErr w:type="spellStart"/>
      <w:r>
        <w:rPr>
          <w:rFonts w:ascii="Arial" w:hAnsi="Arial" w:cs="Arial"/>
          <w:sz w:val="22"/>
          <w:szCs w:val="22"/>
        </w:rPr>
        <w:t>starpinsitucionālās</w:t>
      </w:r>
      <w:proofErr w:type="spellEnd"/>
      <w:r>
        <w:rPr>
          <w:rFonts w:ascii="Arial" w:hAnsi="Arial" w:cs="Arial"/>
          <w:sz w:val="22"/>
          <w:szCs w:val="22"/>
        </w:rPr>
        <w:t xml:space="preserve"> sadarbības trūkums) </w:t>
      </w:r>
    </w:p>
    <w:p w14:paraId="41EB55C5" w14:textId="77777777" w:rsidR="004709D3" w:rsidRPr="000C4154" w:rsidRDefault="004709D3" w:rsidP="004709D3">
      <w:pPr>
        <w:pStyle w:val="NormalWeb"/>
        <w:spacing w:before="0" w:beforeAutospacing="0" w:after="0" w:afterAutospacing="0"/>
        <w:ind w:left="1080"/>
        <w:jc w:val="both"/>
        <w:rPr>
          <w:rFonts w:ascii="Arial" w:hAnsi="Arial" w:cs="Arial"/>
          <w:sz w:val="22"/>
          <w:szCs w:val="22"/>
        </w:rPr>
      </w:pPr>
    </w:p>
    <w:p w14:paraId="7C464B6B" w14:textId="77777777" w:rsidR="004709D3" w:rsidRPr="000C4154" w:rsidRDefault="004709D3" w:rsidP="004709D3">
      <w:pPr>
        <w:pStyle w:val="NormalWeb"/>
        <w:numPr>
          <w:ilvl w:val="1"/>
          <w:numId w:val="36"/>
        </w:numPr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Neatbilstoša pieeja </w:t>
      </w:r>
      <w:proofErr w:type="spellStart"/>
      <w:r>
        <w:rPr>
          <w:rFonts w:ascii="Arial" w:hAnsi="Arial" w:cs="Arial"/>
          <w:b/>
          <w:sz w:val="22"/>
          <w:szCs w:val="22"/>
        </w:rPr>
        <w:t>d</w:t>
      </w:r>
      <w:r w:rsidRPr="000C4154">
        <w:rPr>
          <w:rFonts w:ascii="Arial" w:hAnsi="Arial" w:cs="Arial"/>
          <w:b/>
          <w:sz w:val="22"/>
          <w:szCs w:val="22"/>
        </w:rPr>
        <w:t>igitalizācija</w:t>
      </w:r>
      <w:r>
        <w:rPr>
          <w:rFonts w:ascii="Arial" w:hAnsi="Arial" w:cs="Arial"/>
          <w:b/>
          <w:sz w:val="22"/>
          <w:szCs w:val="22"/>
        </w:rPr>
        <w:t>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finansējumam</w:t>
      </w:r>
      <w:r w:rsidRPr="000C4154">
        <w:rPr>
          <w:rFonts w:ascii="Arial" w:hAnsi="Arial" w:cs="Arial"/>
          <w:b/>
          <w:sz w:val="22"/>
          <w:szCs w:val="22"/>
        </w:rPr>
        <w:t xml:space="preserve">: </w:t>
      </w:r>
    </w:p>
    <w:p w14:paraId="2FC83472" w14:textId="77777777" w:rsidR="004709D3" w:rsidRPr="000C4154" w:rsidRDefault="004709D3" w:rsidP="004709D3">
      <w:pPr>
        <w:pStyle w:val="NormalWeb"/>
        <w:numPr>
          <w:ilvl w:val="0"/>
          <w:numId w:val="34"/>
        </w:numPr>
        <w:spacing w:before="0" w:beforeAutospacing="0" w:after="0" w:afterAutospacing="0"/>
        <w:ind w:left="107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nav sabalansēts finansējums starp ieguldījumiem </w:t>
      </w:r>
      <w:r w:rsidRPr="000C4154">
        <w:rPr>
          <w:rFonts w:ascii="Arial" w:hAnsi="Arial" w:cs="Arial"/>
          <w:sz w:val="22"/>
          <w:szCs w:val="22"/>
        </w:rPr>
        <w:t>publisk</w:t>
      </w:r>
      <w:r>
        <w:rPr>
          <w:rFonts w:ascii="Arial" w:hAnsi="Arial" w:cs="Arial"/>
          <w:sz w:val="22"/>
          <w:szCs w:val="22"/>
        </w:rPr>
        <w:t>ajā un privātajā sektorā</w:t>
      </w:r>
    </w:p>
    <w:p w14:paraId="2E90B489" w14:textId="77777777" w:rsidR="004709D3" w:rsidRDefault="004709D3" w:rsidP="004709D3">
      <w:pPr>
        <w:pStyle w:val="NormalWeb"/>
        <w:numPr>
          <w:ilvl w:val="0"/>
          <w:numId w:val="30"/>
        </w:numPr>
        <w:spacing w:before="0" w:beforeAutospacing="0" w:after="0" w:afterAutospacing="0"/>
        <w:ind w:left="107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nepietiekošs finansējums </w:t>
      </w:r>
      <w:r w:rsidRPr="000C4154">
        <w:rPr>
          <w:rFonts w:ascii="Arial" w:hAnsi="Arial" w:cs="Arial"/>
          <w:sz w:val="22"/>
          <w:szCs w:val="22"/>
        </w:rPr>
        <w:t>augstākā līmeņa digitālo prasmju attīstības programma</w:t>
      </w:r>
      <w:r>
        <w:rPr>
          <w:rFonts w:ascii="Arial" w:hAnsi="Arial" w:cs="Arial"/>
          <w:sz w:val="22"/>
          <w:szCs w:val="22"/>
        </w:rPr>
        <w:t>s konkrētām nozarēm un profesijām</w:t>
      </w:r>
    </w:p>
    <w:p w14:paraId="006AAB50" w14:textId="77777777" w:rsidR="004709D3" w:rsidRPr="008855BE" w:rsidRDefault="004709D3" w:rsidP="004709D3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855BE">
        <w:rPr>
          <w:rFonts w:ascii="Arial" w:hAnsi="Arial" w:cs="Arial"/>
          <w:sz w:val="22"/>
          <w:szCs w:val="22"/>
        </w:rPr>
        <w:t>iztrūkst publiskā sektora datu pieejamība brīvā formā visās nozarēs (lielo datu pieejamība un analītika)</w:t>
      </w:r>
    </w:p>
    <w:p w14:paraId="173AD0BD" w14:textId="77777777" w:rsidR="004709D3" w:rsidRPr="008855BE" w:rsidRDefault="004709D3" w:rsidP="004709D3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855BE">
        <w:rPr>
          <w:rFonts w:ascii="Arial" w:hAnsi="Arial" w:cs="Arial"/>
          <w:sz w:val="22"/>
          <w:szCs w:val="22"/>
        </w:rPr>
        <w:t xml:space="preserve">iztrūkst nepieciešamo darbinieku digitālo prasmju pilnveide pēc uzņēmuma pieprasījuma </w:t>
      </w:r>
    </w:p>
    <w:p w14:paraId="4666B0BD" w14:textId="77777777" w:rsidR="004709D3" w:rsidRPr="000C4154" w:rsidRDefault="004709D3" w:rsidP="004709D3">
      <w:pPr>
        <w:pStyle w:val="NormalWeb"/>
        <w:spacing w:before="0" w:beforeAutospacing="0" w:after="0" w:afterAutospacing="0"/>
        <w:ind w:left="1077"/>
        <w:jc w:val="both"/>
        <w:rPr>
          <w:rFonts w:ascii="Arial" w:hAnsi="Arial" w:cs="Arial"/>
          <w:sz w:val="22"/>
          <w:szCs w:val="22"/>
        </w:rPr>
      </w:pPr>
    </w:p>
    <w:p w14:paraId="6C970BFA" w14:textId="77777777" w:rsidR="004709D3" w:rsidRPr="00A8184B" w:rsidRDefault="004709D3" w:rsidP="004709D3">
      <w:pPr>
        <w:pStyle w:val="ListParagraph"/>
        <w:spacing w:after="0"/>
        <w:ind w:left="1440"/>
        <w:jc w:val="both"/>
        <w:rPr>
          <w:rFonts w:asciiTheme="minorBidi" w:hAnsiTheme="minorBidi"/>
          <w:b/>
        </w:rPr>
      </w:pPr>
    </w:p>
    <w:p w14:paraId="79B358B9" w14:textId="77777777" w:rsidR="004709D3" w:rsidRPr="00A8184B" w:rsidRDefault="004709D3" w:rsidP="004709D3">
      <w:pPr>
        <w:pStyle w:val="ListParagraph"/>
        <w:spacing w:after="0"/>
        <w:ind w:left="1440"/>
        <w:jc w:val="both"/>
        <w:rPr>
          <w:rFonts w:asciiTheme="minorBidi" w:hAnsiTheme="minorBidi"/>
        </w:rPr>
      </w:pPr>
    </w:p>
    <w:p w14:paraId="20CCEA6A" w14:textId="79E996D3" w:rsidR="004709D3" w:rsidRDefault="004709D3" w:rsidP="004709D3">
      <w:pPr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t>Papildus informācija, ko paredz EK vadlīnijas RFF izstrādei:</w:t>
      </w:r>
    </w:p>
    <w:p w14:paraId="70499A61" w14:textId="77777777" w:rsidR="004709D3" w:rsidRPr="000C4154" w:rsidRDefault="004709D3" w:rsidP="004709D3">
      <w:pPr>
        <w:pStyle w:val="mt-translation"/>
        <w:rPr>
          <w:rStyle w:val="word"/>
          <w:rFonts w:ascii="Arial" w:hAnsi="Arial" w:cs="Arial"/>
          <w:sz w:val="22"/>
          <w:szCs w:val="22"/>
        </w:rPr>
      </w:pPr>
      <w:r w:rsidRPr="000C4154">
        <w:rPr>
          <w:rStyle w:val="word"/>
          <w:rFonts w:ascii="Arial" w:hAnsi="Arial" w:cs="Arial"/>
          <w:b/>
          <w:sz w:val="22"/>
          <w:szCs w:val="22"/>
        </w:rPr>
        <w:t>RRF Vispārīgais</w:t>
      </w:r>
      <w:r w:rsidRPr="000C4154">
        <w:rPr>
          <w:rStyle w:val="phrase"/>
          <w:rFonts w:ascii="Arial" w:hAnsi="Arial" w:cs="Arial"/>
          <w:b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b/>
          <w:sz w:val="22"/>
          <w:szCs w:val="22"/>
        </w:rPr>
        <w:t xml:space="preserve">mērķis </w:t>
      </w:r>
      <w:r w:rsidRPr="000C4154">
        <w:rPr>
          <w:rStyle w:val="word"/>
          <w:rFonts w:ascii="Arial" w:hAnsi="Arial" w:cs="Arial"/>
          <w:sz w:val="22"/>
          <w:szCs w:val="22"/>
        </w:rPr>
        <w:t>(4.</w:t>
      </w:r>
      <w:r w:rsidRPr="000C4154">
        <w:rPr>
          <w:rStyle w:val="phrase"/>
          <w:rFonts w:ascii="Arial" w:hAnsi="Arial" w:cs="Arial"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sz w:val="22"/>
          <w:szCs w:val="22"/>
        </w:rPr>
        <w:t>panta</w:t>
      </w:r>
      <w:r w:rsidRPr="000C4154">
        <w:rPr>
          <w:rStyle w:val="phrase"/>
          <w:rFonts w:ascii="Arial" w:hAnsi="Arial" w:cs="Arial"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sz w:val="22"/>
          <w:szCs w:val="22"/>
        </w:rPr>
        <w:t>1.</w:t>
      </w:r>
      <w:r w:rsidRPr="000C4154">
        <w:rPr>
          <w:rStyle w:val="phrase"/>
          <w:rFonts w:ascii="Arial" w:hAnsi="Arial" w:cs="Arial"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sz w:val="22"/>
          <w:szCs w:val="22"/>
        </w:rPr>
        <w:t xml:space="preserve">punkts). </w:t>
      </w:r>
    </w:p>
    <w:p w14:paraId="52B46C14" w14:textId="77777777" w:rsidR="004709D3" w:rsidRDefault="004709D3" w:rsidP="004709D3">
      <w:pPr>
        <w:pStyle w:val="mt-translation"/>
        <w:rPr>
          <w:rStyle w:val="word"/>
          <w:rFonts w:ascii="Arial" w:hAnsi="Arial" w:cs="Arial"/>
          <w:i/>
          <w:sz w:val="22"/>
          <w:szCs w:val="22"/>
        </w:rPr>
      </w:pPr>
      <w:r w:rsidRPr="000C4154">
        <w:rPr>
          <w:rStyle w:val="word"/>
          <w:rFonts w:ascii="Arial" w:hAnsi="Arial" w:cs="Arial"/>
          <w:i/>
          <w:sz w:val="22"/>
          <w:szCs w:val="22"/>
        </w:rPr>
        <w:t>RRF</w:t>
      </w:r>
      <w:r w:rsidRPr="000C4154">
        <w:rPr>
          <w:rStyle w:val="phrase"/>
          <w:rFonts w:ascii="Arial" w:hAnsi="Arial" w:cs="Arial"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i/>
          <w:sz w:val="22"/>
          <w:szCs w:val="22"/>
        </w:rPr>
        <w:t>mērķis</w:t>
      </w:r>
      <w:r w:rsidRPr="000C4154">
        <w:rPr>
          <w:rStyle w:val="phrase"/>
          <w:rFonts w:ascii="Arial" w:hAnsi="Arial" w:cs="Arial"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i/>
          <w:sz w:val="22"/>
          <w:szCs w:val="22"/>
        </w:rPr>
        <w:t>ir</w:t>
      </w:r>
      <w:r w:rsidRPr="000C4154">
        <w:rPr>
          <w:rStyle w:val="phrase"/>
          <w:rFonts w:ascii="Arial" w:hAnsi="Arial" w:cs="Arial"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i/>
          <w:sz w:val="22"/>
          <w:szCs w:val="22"/>
        </w:rPr>
        <w:t>veicināt</w:t>
      </w:r>
      <w:r w:rsidRPr="000C4154">
        <w:rPr>
          <w:rStyle w:val="phrase"/>
          <w:rFonts w:ascii="Arial" w:hAnsi="Arial" w:cs="Arial"/>
          <w:i/>
          <w:sz w:val="22"/>
          <w:szCs w:val="22"/>
        </w:rPr>
        <w:t xml:space="preserve">  ES </w:t>
      </w:r>
      <w:r w:rsidRPr="000C4154">
        <w:rPr>
          <w:rStyle w:val="word"/>
          <w:rFonts w:ascii="Arial" w:hAnsi="Arial" w:cs="Arial"/>
          <w:b/>
          <w:i/>
          <w:sz w:val="22"/>
          <w:szCs w:val="22"/>
        </w:rPr>
        <w:t>ekonomisko,</w:t>
      </w:r>
      <w:r w:rsidRPr="000C4154">
        <w:rPr>
          <w:rStyle w:val="phrase"/>
          <w:rFonts w:ascii="Arial" w:hAnsi="Arial" w:cs="Arial"/>
          <w:b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b/>
          <w:i/>
          <w:sz w:val="22"/>
          <w:szCs w:val="22"/>
        </w:rPr>
        <w:t>sociālo</w:t>
      </w:r>
      <w:r w:rsidRPr="000C4154">
        <w:rPr>
          <w:rStyle w:val="phrase"/>
          <w:rFonts w:ascii="Arial" w:hAnsi="Arial" w:cs="Arial"/>
          <w:b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b/>
          <w:i/>
          <w:sz w:val="22"/>
          <w:szCs w:val="22"/>
        </w:rPr>
        <w:t>un</w:t>
      </w:r>
      <w:r w:rsidRPr="000C4154">
        <w:rPr>
          <w:rStyle w:val="phrase"/>
          <w:rFonts w:ascii="Arial" w:hAnsi="Arial" w:cs="Arial"/>
          <w:b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b/>
          <w:i/>
          <w:sz w:val="22"/>
          <w:szCs w:val="22"/>
        </w:rPr>
        <w:t>teritoriālo</w:t>
      </w:r>
      <w:r w:rsidRPr="000C4154">
        <w:rPr>
          <w:rStyle w:val="phrase"/>
          <w:rFonts w:ascii="Arial" w:hAnsi="Arial" w:cs="Arial"/>
          <w:b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b/>
          <w:i/>
          <w:sz w:val="22"/>
          <w:szCs w:val="22"/>
        </w:rPr>
        <w:t>kohēziju</w:t>
      </w:r>
      <w:r w:rsidRPr="000C4154">
        <w:rPr>
          <w:rStyle w:val="word"/>
          <w:rFonts w:ascii="Arial" w:hAnsi="Arial" w:cs="Arial"/>
          <w:i/>
          <w:sz w:val="22"/>
          <w:szCs w:val="22"/>
        </w:rPr>
        <w:t>,</w:t>
      </w:r>
      <w:r w:rsidRPr="000C4154">
        <w:rPr>
          <w:rStyle w:val="phrase"/>
          <w:rFonts w:ascii="Arial" w:hAnsi="Arial" w:cs="Arial"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i/>
          <w:sz w:val="22"/>
          <w:szCs w:val="22"/>
        </w:rPr>
        <w:t>uzlabojot</w:t>
      </w:r>
      <w:r w:rsidRPr="000C4154">
        <w:rPr>
          <w:rStyle w:val="phrase"/>
          <w:rFonts w:ascii="Arial" w:hAnsi="Arial" w:cs="Arial"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b/>
          <w:i/>
          <w:sz w:val="22"/>
          <w:szCs w:val="22"/>
        </w:rPr>
        <w:t>dalībvalstu</w:t>
      </w:r>
      <w:r w:rsidRPr="000C4154">
        <w:rPr>
          <w:rStyle w:val="phrase"/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0C4154">
        <w:rPr>
          <w:rStyle w:val="word"/>
          <w:rFonts w:ascii="Arial" w:hAnsi="Arial" w:cs="Arial"/>
          <w:b/>
          <w:i/>
          <w:sz w:val="22"/>
          <w:szCs w:val="22"/>
        </w:rPr>
        <w:t>izturētspēju</w:t>
      </w:r>
      <w:proofErr w:type="spellEnd"/>
      <w:r w:rsidRPr="000C4154">
        <w:rPr>
          <w:rStyle w:val="phrase"/>
          <w:rFonts w:ascii="Arial" w:hAnsi="Arial" w:cs="Arial"/>
          <w:b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b/>
          <w:i/>
          <w:sz w:val="22"/>
          <w:szCs w:val="22"/>
        </w:rPr>
        <w:t>un</w:t>
      </w:r>
      <w:r w:rsidRPr="000C4154">
        <w:rPr>
          <w:rStyle w:val="phrase"/>
          <w:rFonts w:ascii="Arial" w:hAnsi="Arial" w:cs="Arial"/>
          <w:b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b/>
          <w:i/>
          <w:sz w:val="22"/>
          <w:szCs w:val="22"/>
        </w:rPr>
        <w:t>pielāgošanās</w:t>
      </w:r>
      <w:r w:rsidRPr="000C4154">
        <w:rPr>
          <w:rStyle w:val="phrase"/>
          <w:rFonts w:ascii="Arial" w:hAnsi="Arial" w:cs="Arial"/>
          <w:b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b/>
          <w:i/>
          <w:sz w:val="22"/>
          <w:szCs w:val="22"/>
        </w:rPr>
        <w:t>spējas</w:t>
      </w:r>
      <w:r w:rsidRPr="000C4154">
        <w:rPr>
          <w:rStyle w:val="word"/>
          <w:rFonts w:ascii="Arial" w:hAnsi="Arial" w:cs="Arial"/>
          <w:i/>
          <w:sz w:val="22"/>
          <w:szCs w:val="22"/>
        </w:rPr>
        <w:t>,</w:t>
      </w:r>
      <w:r w:rsidRPr="000C4154">
        <w:rPr>
          <w:rStyle w:val="phrase"/>
          <w:rFonts w:ascii="Arial" w:hAnsi="Arial" w:cs="Arial"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b/>
          <w:i/>
          <w:sz w:val="22"/>
          <w:szCs w:val="22"/>
        </w:rPr>
        <w:t>mazinot</w:t>
      </w:r>
      <w:r w:rsidRPr="000C4154">
        <w:rPr>
          <w:rStyle w:val="phrase"/>
          <w:rFonts w:ascii="Arial" w:hAnsi="Arial" w:cs="Arial"/>
          <w:b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b/>
          <w:i/>
          <w:sz w:val="22"/>
          <w:szCs w:val="22"/>
        </w:rPr>
        <w:t>krīzes</w:t>
      </w:r>
      <w:r w:rsidRPr="000C4154">
        <w:rPr>
          <w:rStyle w:val="phrase"/>
          <w:rFonts w:ascii="Arial" w:hAnsi="Arial" w:cs="Arial"/>
          <w:b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b/>
          <w:i/>
          <w:sz w:val="22"/>
          <w:szCs w:val="22"/>
        </w:rPr>
        <w:t>sociālo</w:t>
      </w:r>
      <w:r w:rsidRPr="000C4154">
        <w:rPr>
          <w:rStyle w:val="phrase"/>
          <w:rFonts w:ascii="Arial" w:hAnsi="Arial" w:cs="Arial"/>
          <w:b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b/>
          <w:i/>
          <w:sz w:val="22"/>
          <w:szCs w:val="22"/>
        </w:rPr>
        <w:t>un</w:t>
      </w:r>
      <w:r w:rsidRPr="000C4154">
        <w:rPr>
          <w:rStyle w:val="phrase"/>
          <w:rFonts w:ascii="Arial" w:hAnsi="Arial" w:cs="Arial"/>
          <w:b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b/>
          <w:i/>
          <w:sz w:val="22"/>
          <w:szCs w:val="22"/>
        </w:rPr>
        <w:t>ekonomisko</w:t>
      </w:r>
      <w:r w:rsidRPr="000C4154">
        <w:rPr>
          <w:rStyle w:val="phrase"/>
          <w:rFonts w:ascii="Arial" w:hAnsi="Arial" w:cs="Arial"/>
          <w:b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b/>
          <w:i/>
          <w:sz w:val="22"/>
          <w:szCs w:val="22"/>
        </w:rPr>
        <w:t>ietekmi</w:t>
      </w:r>
      <w:r w:rsidRPr="000C4154">
        <w:rPr>
          <w:rStyle w:val="phrase"/>
          <w:rFonts w:ascii="Arial" w:hAnsi="Arial" w:cs="Arial"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i/>
          <w:sz w:val="22"/>
          <w:szCs w:val="22"/>
        </w:rPr>
        <w:t>un</w:t>
      </w:r>
      <w:r w:rsidRPr="000C4154">
        <w:rPr>
          <w:rStyle w:val="phrase"/>
          <w:rFonts w:ascii="Arial" w:hAnsi="Arial" w:cs="Arial"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i/>
          <w:sz w:val="22"/>
          <w:szCs w:val="22"/>
        </w:rPr>
        <w:t>atbalstot</w:t>
      </w:r>
      <w:r w:rsidRPr="000C4154">
        <w:rPr>
          <w:rStyle w:val="phrase"/>
          <w:rFonts w:ascii="Arial" w:hAnsi="Arial" w:cs="Arial"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b/>
          <w:i/>
          <w:sz w:val="22"/>
          <w:szCs w:val="22"/>
        </w:rPr>
        <w:t>videi</w:t>
      </w:r>
      <w:r w:rsidRPr="000C4154">
        <w:rPr>
          <w:rStyle w:val="phrase"/>
          <w:rFonts w:ascii="Arial" w:hAnsi="Arial" w:cs="Arial"/>
          <w:b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b/>
          <w:i/>
          <w:sz w:val="22"/>
          <w:szCs w:val="22"/>
        </w:rPr>
        <w:t>nekaitīgas</w:t>
      </w:r>
      <w:r w:rsidRPr="000C4154">
        <w:rPr>
          <w:rStyle w:val="phrase"/>
          <w:rFonts w:ascii="Arial" w:hAnsi="Arial" w:cs="Arial"/>
          <w:b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b/>
          <w:i/>
          <w:sz w:val="22"/>
          <w:szCs w:val="22"/>
        </w:rPr>
        <w:t>pārejas</w:t>
      </w:r>
      <w:r w:rsidRPr="000C4154">
        <w:rPr>
          <w:rStyle w:val="phrase"/>
          <w:rFonts w:ascii="Arial" w:hAnsi="Arial" w:cs="Arial"/>
          <w:b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b/>
          <w:i/>
          <w:sz w:val="22"/>
          <w:szCs w:val="22"/>
        </w:rPr>
        <w:t>un</w:t>
      </w:r>
      <w:r w:rsidRPr="000C4154">
        <w:rPr>
          <w:rStyle w:val="phrase"/>
          <w:rFonts w:ascii="Arial" w:hAnsi="Arial" w:cs="Arial"/>
          <w:b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b/>
          <w:i/>
          <w:sz w:val="22"/>
          <w:szCs w:val="22"/>
        </w:rPr>
        <w:t>digitālas</w:t>
      </w:r>
      <w:r w:rsidRPr="000C4154">
        <w:rPr>
          <w:rStyle w:val="phrase"/>
          <w:rFonts w:ascii="Arial" w:hAnsi="Arial" w:cs="Arial"/>
          <w:b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b/>
          <w:i/>
          <w:sz w:val="22"/>
          <w:szCs w:val="22"/>
        </w:rPr>
        <w:t>pārejas</w:t>
      </w:r>
      <w:r w:rsidRPr="000C4154">
        <w:rPr>
          <w:rStyle w:val="word"/>
          <w:rFonts w:ascii="Arial" w:hAnsi="Arial" w:cs="Arial"/>
          <w:i/>
          <w:sz w:val="22"/>
          <w:szCs w:val="22"/>
        </w:rPr>
        <w:t>,</w:t>
      </w:r>
      <w:r w:rsidRPr="000C4154">
        <w:rPr>
          <w:rStyle w:val="phrase"/>
          <w:rFonts w:ascii="Arial" w:hAnsi="Arial" w:cs="Arial"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i/>
          <w:sz w:val="22"/>
          <w:szCs w:val="22"/>
        </w:rPr>
        <w:t>tādējādi</w:t>
      </w:r>
      <w:r w:rsidRPr="000C4154">
        <w:rPr>
          <w:rStyle w:val="phrase"/>
          <w:rFonts w:ascii="Arial" w:hAnsi="Arial" w:cs="Arial"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i/>
          <w:sz w:val="22"/>
          <w:szCs w:val="22"/>
        </w:rPr>
        <w:t>palīdzot</w:t>
      </w:r>
      <w:r w:rsidRPr="000C4154">
        <w:rPr>
          <w:rStyle w:val="phrase"/>
          <w:rFonts w:ascii="Arial" w:hAnsi="Arial" w:cs="Arial"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i/>
          <w:sz w:val="22"/>
          <w:szCs w:val="22"/>
        </w:rPr>
        <w:t>atjaunot</w:t>
      </w:r>
      <w:r w:rsidRPr="000C4154">
        <w:rPr>
          <w:rStyle w:val="phrase"/>
          <w:rFonts w:ascii="Arial" w:hAnsi="Arial" w:cs="Arial"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i/>
          <w:sz w:val="22"/>
          <w:szCs w:val="22"/>
        </w:rPr>
        <w:t xml:space="preserve">ES </w:t>
      </w:r>
      <w:r w:rsidRPr="000C4154">
        <w:rPr>
          <w:rStyle w:val="phrase"/>
          <w:rFonts w:ascii="Arial" w:hAnsi="Arial" w:cs="Arial"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i/>
          <w:sz w:val="22"/>
          <w:szCs w:val="22"/>
        </w:rPr>
        <w:t>ekonomikas</w:t>
      </w:r>
      <w:r w:rsidRPr="000C4154">
        <w:rPr>
          <w:rStyle w:val="phrase"/>
          <w:rFonts w:ascii="Arial" w:hAnsi="Arial" w:cs="Arial"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i/>
          <w:sz w:val="22"/>
          <w:szCs w:val="22"/>
        </w:rPr>
        <w:t>izaugsmes</w:t>
      </w:r>
      <w:r w:rsidRPr="000C4154">
        <w:rPr>
          <w:rStyle w:val="phrase"/>
          <w:rFonts w:ascii="Arial" w:hAnsi="Arial" w:cs="Arial"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i/>
          <w:sz w:val="22"/>
          <w:szCs w:val="22"/>
        </w:rPr>
        <w:t>potenciālu,</w:t>
      </w:r>
      <w:r w:rsidRPr="000C4154">
        <w:rPr>
          <w:rStyle w:val="phrase"/>
          <w:rFonts w:ascii="Arial" w:hAnsi="Arial" w:cs="Arial"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i/>
          <w:sz w:val="22"/>
          <w:szCs w:val="22"/>
        </w:rPr>
        <w:t>veicinot</w:t>
      </w:r>
      <w:r w:rsidRPr="000C4154">
        <w:rPr>
          <w:rStyle w:val="phrase"/>
          <w:rFonts w:ascii="Arial" w:hAnsi="Arial" w:cs="Arial"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i/>
          <w:sz w:val="22"/>
          <w:szCs w:val="22"/>
        </w:rPr>
        <w:t>nodarbinātību pēc</w:t>
      </w:r>
      <w:r w:rsidRPr="000C4154">
        <w:rPr>
          <w:rStyle w:val="phrase"/>
          <w:rFonts w:ascii="Arial" w:hAnsi="Arial" w:cs="Arial"/>
          <w:i/>
          <w:sz w:val="22"/>
          <w:szCs w:val="22"/>
        </w:rPr>
        <w:t xml:space="preserve"> COVID-19 </w:t>
      </w:r>
      <w:r w:rsidRPr="000C4154">
        <w:rPr>
          <w:rStyle w:val="word"/>
          <w:rFonts w:ascii="Arial" w:hAnsi="Arial" w:cs="Arial"/>
          <w:i/>
          <w:sz w:val="22"/>
          <w:szCs w:val="22"/>
        </w:rPr>
        <w:t xml:space="preserve">krīzes un </w:t>
      </w:r>
      <w:r w:rsidRPr="000C4154">
        <w:rPr>
          <w:rStyle w:val="word"/>
          <w:rFonts w:ascii="Arial" w:hAnsi="Arial" w:cs="Arial"/>
          <w:b/>
          <w:i/>
          <w:sz w:val="22"/>
          <w:szCs w:val="22"/>
        </w:rPr>
        <w:t>ilgtspējīgu</w:t>
      </w:r>
      <w:r w:rsidRPr="000C4154">
        <w:rPr>
          <w:rStyle w:val="phrase"/>
          <w:rFonts w:ascii="Arial" w:hAnsi="Arial" w:cs="Arial"/>
          <w:i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i/>
          <w:sz w:val="22"/>
          <w:szCs w:val="22"/>
        </w:rPr>
        <w:t>izaugsmi.</w:t>
      </w:r>
    </w:p>
    <w:p w14:paraId="6EA32A62" w14:textId="77777777" w:rsidR="004709D3" w:rsidRPr="005B726F" w:rsidRDefault="004709D3" w:rsidP="004709D3">
      <w:pPr>
        <w:pStyle w:val="mt-translation"/>
        <w:rPr>
          <w:rStyle w:val="word"/>
          <w:rFonts w:ascii="Arial" w:hAnsi="Arial" w:cs="Arial"/>
          <w:i/>
          <w:sz w:val="22"/>
          <w:szCs w:val="22"/>
        </w:rPr>
      </w:pPr>
      <w:r w:rsidRPr="005B726F">
        <w:rPr>
          <w:rStyle w:val="word"/>
          <w:rFonts w:ascii="Arial" w:hAnsi="Arial" w:cs="Arial"/>
          <w:i/>
          <w:sz w:val="22"/>
          <w:szCs w:val="22"/>
        </w:rPr>
        <w:t xml:space="preserve">Pieejams:  </w:t>
      </w:r>
      <w:hyperlink r:id="rId11" w:tgtFrame="_blank" w:tooltip="https://ec.europa.eu/info/sites/info/files/3_en_document_travail_service_part1_v3_en_0.pdf" w:history="1">
        <w:r w:rsidRPr="005B726F">
          <w:rPr>
            <w:rStyle w:val="Hyperlink"/>
            <w:rFonts w:ascii="Arial" w:hAnsi="Arial" w:cs="Arial"/>
            <w:i/>
            <w:color w:val="99B3D4"/>
            <w:sz w:val="22"/>
            <w:szCs w:val="22"/>
            <w:lang w:val="en-GB"/>
          </w:rPr>
          <w:t>https://ec.europa.eu/info/sites/info/files/3_en_document_travail_service_part1_v3_en_0.pdf</w:t>
        </w:r>
      </w:hyperlink>
    </w:p>
    <w:p w14:paraId="049DD9C1" w14:textId="77777777" w:rsidR="004709D3" w:rsidRPr="000C4154" w:rsidRDefault="004709D3" w:rsidP="004709D3">
      <w:pPr>
        <w:spacing w:line="276" w:lineRule="auto"/>
        <w:jc w:val="both"/>
        <w:rPr>
          <w:rFonts w:ascii="Arial" w:hAnsi="Arial" w:cs="Arial"/>
        </w:rPr>
      </w:pPr>
      <w:r w:rsidRPr="000C4154">
        <w:rPr>
          <w:rFonts w:ascii="Arial" w:hAnsi="Arial" w:cs="Arial"/>
          <w:b/>
        </w:rPr>
        <w:t>Paredzamā ietekme (kvalitatīva):</w:t>
      </w:r>
      <w:r w:rsidRPr="000C4154">
        <w:rPr>
          <w:rFonts w:ascii="Arial" w:hAnsi="Arial" w:cs="Arial"/>
        </w:rPr>
        <w:t xml:space="preserve"> </w:t>
      </w:r>
      <w:proofErr w:type="spellStart"/>
      <w:r w:rsidRPr="000C4154">
        <w:rPr>
          <w:rFonts w:ascii="Arial" w:hAnsi="Arial" w:cs="Arial"/>
        </w:rPr>
        <w:t>Table</w:t>
      </w:r>
      <w:proofErr w:type="spellEnd"/>
      <w:r w:rsidRPr="000C4154">
        <w:rPr>
          <w:rFonts w:ascii="Arial" w:hAnsi="Arial" w:cs="Arial"/>
        </w:rPr>
        <w:t xml:space="preserve"> 4a: </w:t>
      </w:r>
      <w:proofErr w:type="spellStart"/>
      <w:r w:rsidRPr="000C4154">
        <w:rPr>
          <w:rFonts w:ascii="Arial" w:hAnsi="Arial" w:cs="Arial"/>
        </w:rPr>
        <w:t>Impact</w:t>
      </w:r>
      <w:proofErr w:type="spellEnd"/>
      <w:r w:rsidRPr="000C4154">
        <w:rPr>
          <w:rFonts w:ascii="Arial" w:hAnsi="Arial" w:cs="Arial"/>
        </w:rPr>
        <w:t xml:space="preserve"> </w:t>
      </w:r>
      <w:proofErr w:type="spellStart"/>
      <w:r w:rsidRPr="000C4154">
        <w:rPr>
          <w:rFonts w:ascii="Arial" w:hAnsi="Arial" w:cs="Arial"/>
        </w:rPr>
        <w:t>of</w:t>
      </w:r>
      <w:proofErr w:type="spellEnd"/>
      <w:r w:rsidRPr="000C4154">
        <w:rPr>
          <w:rFonts w:ascii="Arial" w:hAnsi="Arial" w:cs="Arial"/>
        </w:rPr>
        <w:t xml:space="preserve"> </w:t>
      </w:r>
      <w:proofErr w:type="spellStart"/>
      <w:r w:rsidRPr="000C4154">
        <w:rPr>
          <w:rFonts w:ascii="Arial" w:hAnsi="Arial" w:cs="Arial"/>
        </w:rPr>
        <w:t>the</w:t>
      </w:r>
      <w:proofErr w:type="spellEnd"/>
      <w:r w:rsidRPr="000C4154">
        <w:rPr>
          <w:rFonts w:ascii="Arial" w:hAnsi="Arial" w:cs="Arial"/>
        </w:rPr>
        <w:t xml:space="preserve"> </w:t>
      </w:r>
      <w:proofErr w:type="spellStart"/>
      <w:r w:rsidRPr="000C4154">
        <w:rPr>
          <w:rFonts w:ascii="Arial" w:hAnsi="Arial" w:cs="Arial"/>
        </w:rPr>
        <w:t>plan</w:t>
      </w:r>
      <w:proofErr w:type="spellEnd"/>
      <w:r w:rsidRPr="000C4154">
        <w:rPr>
          <w:rFonts w:ascii="Arial" w:hAnsi="Arial" w:cs="Arial"/>
        </w:rPr>
        <w:t xml:space="preserve"> (</w:t>
      </w:r>
      <w:proofErr w:type="spellStart"/>
      <w:r w:rsidRPr="000C4154">
        <w:rPr>
          <w:rFonts w:ascii="Arial" w:hAnsi="Arial" w:cs="Arial"/>
        </w:rPr>
        <w:t>Qualitative</w:t>
      </w:r>
      <w:proofErr w:type="spellEnd"/>
      <w:r w:rsidRPr="000C4154">
        <w:rPr>
          <w:rFonts w:ascii="Arial" w:hAnsi="Arial" w:cs="Arial"/>
        </w:rPr>
        <w:t>), p.17.</w:t>
      </w:r>
    </w:p>
    <w:p w14:paraId="36B7872C" w14:textId="77777777" w:rsidR="004709D3" w:rsidRPr="000C4154" w:rsidRDefault="004709D3" w:rsidP="004709D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</w:rPr>
      </w:pPr>
      <w:r w:rsidRPr="000C4154">
        <w:rPr>
          <w:rFonts w:ascii="Arial" w:hAnsi="Arial" w:cs="Arial"/>
        </w:rPr>
        <w:t xml:space="preserve">Valstu specifisko rekomendāciju ieviešana ES semestra ietvaros </w:t>
      </w:r>
    </w:p>
    <w:p w14:paraId="39C97675" w14:textId="77777777" w:rsidR="004709D3" w:rsidRPr="000C4154" w:rsidRDefault="004709D3" w:rsidP="004709D3">
      <w:pPr>
        <w:pStyle w:val="mt-translation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C4154">
        <w:rPr>
          <w:rStyle w:val="word"/>
          <w:rFonts w:ascii="Arial" w:hAnsi="Arial" w:cs="Arial"/>
          <w:sz w:val="22"/>
          <w:szCs w:val="22"/>
        </w:rPr>
        <w:t>Izaugsmes</w:t>
      </w:r>
      <w:r w:rsidRPr="000C4154">
        <w:rPr>
          <w:rStyle w:val="phrase"/>
          <w:rFonts w:ascii="Arial" w:hAnsi="Arial" w:cs="Arial"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sz w:val="22"/>
          <w:szCs w:val="22"/>
        </w:rPr>
        <w:t>potenciāls</w:t>
      </w:r>
    </w:p>
    <w:p w14:paraId="00D22752" w14:textId="77777777" w:rsidR="004709D3" w:rsidRPr="000C4154" w:rsidRDefault="004709D3" w:rsidP="004709D3">
      <w:pPr>
        <w:pStyle w:val="mt-translation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C4154">
        <w:rPr>
          <w:rStyle w:val="word"/>
          <w:rFonts w:ascii="Arial" w:hAnsi="Arial" w:cs="Arial"/>
          <w:sz w:val="22"/>
          <w:szCs w:val="22"/>
        </w:rPr>
        <w:t>Darba</w:t>
      </w:r>
      <w:r w:rsidRPr="000C4154">
        <w:rPr>
          <w:rStyle w:val="phrase"/>
          <w:rFonts w:ascii="Arial" w:hAnsi="Arial" w:cs="Arial"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sz w:val="22"/>
          <w:szCs w:val="22"/>
        </w:rPr>
        <w:t>vietu</w:t>
      </w:r>
      <w:r w:rsidRPr="000C4154">
        <w:rPr>
          <w:rStyle w:val="phrase"/>
          <w:rFonts w:ascii="Arial" w:hAnsi="Arial" w:cs="Arial"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sz w:val="22"/>
          <w:szCs w:val="22"/>
        </w:rPr>
        <w:t>izveide</w:t>
      </w:r>
    </w:p>
    <w:p w14:paraId="193B2CD7" w14:textId="77777777" w:rsidR="004709D3" w:rsidRPr="000C4154" w:rsidRDefault="004709D3" w:rsidP="004709D3">
      <w:pPr>
        <w:pStyle w:val="mt-translation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C4154">
        <w:rPr>
          <w:rStyle w:val="word"/>
          <w:rFonts w:ascii="Arial" w:hAnsi="Arial" w:cs="Arial"/>
          <w:sz w:val="22"/>
          <w:szCs w:val="22"/>
        </w:rPr>
        <w:t>Krīzes</w:t>
      </w:r>
      <w:r w:rsidRPr="000C4154">
        <w:rPr>
          <w:rStyle w:val="phrase"/>
          <w:rFonts w:ascii="Arial" w:hAnsi="Arial" w:cs="Arial"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sz w:val="22"/>
          <w:szCs w:val="22"/>
        </w:rPr>
        <w:t>ietekmes</w:t>
      </w:r>
      <w:r w:rsidRPr="000C4154">
        <w:rPr>
          <w:rStyle w:val="phrase"/>
          <w:rFonts w:ascii="Arial" w:hAnsi="Arial" w:cs="Arial"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sz w:val="22"/>
          <w:szCs w:val="22"/>
        </w:rPr>
        <w:t>mazināšana</w:t>
      </w:r>
    </w:p>
    <w:p w14:paraId="0E33E27E" w14:textId="77777777" w:rsidR="004709D3" w:rsidRPr="000C4154" w:rsidRDefault="004709D3" w:rsidP="004709D3">
      <w:pPr>
        <w:pStyle w:val="mt-translation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C4154">
        <w:rPr>
          <w:rStyle w:val="word"/>
          <w:rFonts w:ascii="Arial" w:hAnsi="Arial" w:cs="Arial"/>
          <w:sz w:val="22"/>
          <w:szCs w:val="22"/>
        </w:rPr>
        <w:t>Ievainojamība</w:t>
      </w:r>
      <w:r w:rsidRPr="000C4154">
        <w:rPr>
          <w:rStyle w:val="phrase"/>
          <w:rFonts w:ascii="Arial" w:hAnsi="Arial" w:cs="Arial"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sz w:val="22"/>
          <w:szCs w:val="22"/>
        </w:rPr>
        <w:t>pret</w:t>
      </w:r>
      <w:r w:rsidRPr="000C4154">
        <w:rPr>
          <w:rStyle w:val="phrase"/>
          <w:rFonts w:ascii="Arial" w:hAnsi="Arial" w:cs="Arial"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sz w:val="22"/>
          <w:szCs w:val="22"/>
        </w:rPr>
        <w:t>satricinājumiem/spēja</w:t>
      </w:r>
      <w:r w:rsidRPr="000C4154">
        <w:rPr>
          <w:rStyle w:val="phrase"/>
          <w:rFonts w:ascii="Arial" w:hAnsi="Arial" w:cs="Arial"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sz w:val="22"/>
          <w:szCs w:val="22"/>
        </w:rPr>
        <w:t>reaģēt</w:t>
      </w:r>
      <w:r w:rsidRPr="000C4154">
        <w:rPr>
          <w:rStyle w:val="phrase"/>
          <w:rFonts w:ascii="Arial" w:hAnsi="Arial" w:cs="Arial"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sz w:val="22"/>
          <w:szCs w:val="22"/>
        </w:rPr>
        <w:t>uz</w:t>
      </w:r>
      <w:r w:rsidRPr="000C4154">
        <w:rPr>
          <w:rStyle w:val="phrase"/>
          <w:rFonts w:ascii="Arial" w:hAnsi="Arial" w:cs="Arial"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sz w:val="22"/>
          <w:szCs w:val="22"/>
        </w:rPr>
        <w:t>satricinājumiem</w:t>
      </w:r>
    </w:p>
    <w:p w14:paraId="7784A518" w14:textId="77777777" w:rsidR="004709D3" w:rsidRPr="000C4154" w:rsidRDefault="004709D3" w:rsidP="004709D3">
      <w:pPr>
        <w:pStyle w:val="mt-translation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C4154">
        <w:rPr>
          <w:rStyle w:val="word"/>
          <w:rFonts w:ascii="Arial" w:hAnsi="Arial" w:cs="Arial"/>
          <w:sz w:val="22"/>
          <w:szCs w:val="22"/>
        </w:rPr>
        <w:t>Sociālā</w:t>
      </w:r>
      <w:r w:rsidRPr="000C4154">
        <w:rPr>
          <w:rStyle w:val="phrase"/>
          <w:rFonts w:ascii="Arial" w:hAnsi="Arial" w:cs="Arial"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sz w:val="22"/>
          <w:szCs w:val="22"/>
        </w:rPr>
        <w:t>un</w:t>
      </w:r>
      <w:r w:rsidRPr="000C4154">
        <w:rPr>
          <w:rStyle w:val="phrase"/>
          <w:rFonts w:ascii="Arial" w:hAnsi="Arial" w:cs="Arial"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sz w:val="22"/>
          <w:szCs w:val="22"/>
        </w:rPr>
        <w:t>teritoriālā</w:t>
      </w:r>
      <w:r w:rsidRPr="000C4154">
        <w:rPr>
          <w:rStyle w:val="phrase"/>
          <w:rFonts w:ascii="Arial" w:hAnsi="Arial" w:cs="Arial"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sz w:val="22"/>
          <w:szCs w:val="22"/>
        </w:rPr>
        <w:t>kohēzija</w:t>
      </w:r>
    </w:p>
    <w:p w14:paraId="36BE7D72" w14:textId="77777777" w:rsidR="004709D3" w:rsidRPr="000C4154" w:rsidRDefault="004709D3" w:rsidP="004709D3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44DF5A0D" w14:textId="77777777" w:rsidR="004709D3" w:rsidRPr="000C4154" w:rsidRDefault="004709D3" w:rsidP="004709D3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0C4154">
        <w:rPr>
          <w:rFonts w:ascii="Arial" w:hAnsi="Arial" w:cs="Arial"/>
          <w:b/>
          <w:sz w:val="22"/>
          <w:szCs w:val="22"/>
        </w:rPr>
        <w:t xml:space="preserve">Paredzamā ietekme (kvantitatīva): </w:t>
      </w:r>
      <w:proofErr w:type="spellStart"/>
      <w:r w:rsidRPr="000C4154">
        <w:rPr>
          <w:rFonts w:ascii="Arial" w:hAnsi="Arial" w:cs="Arial"/>
          <w:sz w:val="22"/>
          <w:szCs w:val="22"/>
        </w:rPr>
        <w:t>Table</w:t>
      </w:r>
      <w:proofErr w:type="spellEnd"/>
      <w:r w:rsidRPr="000C4154">
        <w:rPr>
          <w:rFonts w:ascii="Arial" w:hAnsi="Arial" w:cs="Arial"/>
          <w:sz w:val="22"/>
          <w:szCs w:val="22"/>
        </w:rPr>
        <w:t xml:space="preserve"> 4b: </w:t>
      </w:r>
      <w:proofErr w:type="spellStart"/>
      <w:r w:rsidRPr="000C4154">
        <w:rPr>
          <w:rFonts w:ascii="Arial" w:hAnsi="Arial" w:cs="Arial"/>
          <w:sz w:val="22"/>
          <w:szCs w:val="22"/>
        </w:rPr>
        <w:t>Impact</w:t>
      </w:r>
      <w:proofErr w:type="spellEnd"/>
      <w:r w:rsidRPr="000C41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4154">
        <w:rPr>
          <w:rFonts w:ascii="Arial" w:hAnsi="Arial" w:cs="Arial"/>
          <w:sz w:val="22"/>
          <w:szCs w:val="22"/>
        </w:rPr>
        <w:t>of</w:t>
      </w:r>
      <w:proofErr w:type="spellEnd"/>
      <w:r w:rsidRPr="000C41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4154">
        <w:rPr>
          <w:rFonts w:ascii="Arial" w:hAnsi="Arial" w:cs="Arial"/>
          <w:sz w:val="22"/>
          <w:szCs w:val="22"/>
        </w:rPr>
        <w:t>the</w:t>
      </w:r>
      <w:proofErr w:type="spellEnd"/>
      <w:r w:rsidRPr="000C415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C4154">
        <w:rPr>
          <w:rFonts w:ascii="Arial" w:hAnsi="Arial" w:cs="Arial"/>
          <w:sz w:val="22"/>
          <w:szCs w:val="22"/>
        </w:rPr>
        <w:t>plan</w:t>
      </w:r>
      <w:proofErr w:type="spellEnd"/>
      <w:r w:rsidRPr="000C4154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C4154">
        <w:rPr>
          <w:rFonts w:ascii="Arial" w:hAnsi="Arial" w:cs="Arial"/>
          <w:sz w:val="22"/>
          <w:szCs w:val="22"/>
        </w:rPr>
        <w:t>Quantitative</w:t>
      </w:r>
      <w:proofErr w:type="spellEnd"/>
      <w:r w:rsidRPr="000C4154">
        <w:rPr>
          <w:rFonts w:ascii="Arial" w:hAnsi="Arial" w:cs="Arial"/>
          <w:sz w:val="22"/>
          <w:szCs w:val="22"/>
        </w:rPr>
        <w:t>), p.17:</w:t>
      </w:r>
    </w:p>
    <w:p w14:paraId="478E842E" w14:textId="77777777" w:rsidR="004709D3" w:rsidRPr="000C4154" w:rsidRDefault="004709D3" w:rsidP="004709D3">
      <w:pPr>
        <w:pStyle w:val="mt-translation"/>
        <w:numPr>
          <w:ilvl w:val="0"/>
          <w:numId w:val="28"/>
        </w:numPr>
        <w:spacing w:before="0" w:beforeAutospacing="0" w:after="0" w:afterAutospacing="0"/>
        <w:rPr>
          <w:rStyle w:val="word"/>
          <w:rFonts w:ascii="Arial" w:hAnsi="Arial" w:cs="Arial"/>
          <w:sz w:val="22"/>
          <w:szCs w:val="22"/>
        </w:rPr>
      </w:pPr>
      <w:r w:rsidRPr="000C4154">
        <w:rPr>
          <w:rStyle w:val="word"/>
          <w:rFonts w:ascii="Arial" w:hAnsi="Arial" w:cs="Arial"/>
          <w:sz w:val="22"/>
          <w:szCs w:val="22"/>
        </w:rPr>
        <w:t>Laikā</w:t>
      </w:r>
    </w:p>
    <w:p w14:paraId="4171C249" w14:textId="77777777" w:rsidR="004709D3" w:rsidRPr="000C4154" w:rsidRDefault="004709D3" w:rsidP="004709D3">
      <w:pPr>
        <w:pStyle w:val="mt-translation"/>
        <w:numPr>
          <w:ilvl w:val="0"/>
          <w:numId w:val="28"/>
        </w:numPr>
        <w:spacing w:before="0" w:beforeAutospacing="0" w:after="0" w:afterAutospacing="0"/>
        <w:rPr>
          <w:rStyle w:val="phrase"/>
          <w:rFonts w:ascii="Arial" w:hAnsi="Arial" w:cs="Arial"/>
          <w:sz w:val="22"/>
          <w:szCs w:val="22"/>
        </w:rPr>
      </w:pPr>
      <w:r w:rsidRPr="000C4154">
        <w:rPr>
          <w:rStyle w:val="word"/>
          <w:rFonts w:ascii="Arial" w:hAnsi="Arial" w:cs="Arial"/>
          <w:sz w:val="22"/>
          <w:szCs w:val="22"/>
        </w:rPr>
        <w:t>IKP</w:t>
      </w:r>
      <w:r w:rsidRPr="000C4154">
        <w:rPr>
          <w:rStyle w:val="phrase"/>
          <w:rFonts w:ascii="Arial" w:hAnsi="Arial" w:cs="Arial"/>
          <w:sz w:val="22"/>
          <w:szCs w:val="22"/>
        </w:rPr>
        <w:t xml:space="preserve"> </w:t>
      </w:r>
    </w:p>
    <w:p w14:paraId="443741BC" w14:textId="77777777" w:rsidR="004709D3" w:rsidRPr="000C4154" w:rsidRDefault="004709D3" w:rsidP="004709D3">
      <w:pPr>
        <w:pStyle w:val="mt-translation"/>
        <w:numPr>
          <w:ilvl w:val="0"/>
          <w:numId w:val="28"/>
        </w:numPr>
        <w:spacing w:before="0" w:beforeAutospacing="0" w:after="0" w:afterAutospacing="0"/>
        <w:rPr>
          <w:rStyle w:val="word"/>
          <w:rFonts w:ascii="Arial" w:hAnsi="Arial" w:cs="Arial"/>
          <w:sz w:val="22"/>
          <w:szCs w:val="22"/>
        </w:rPr>
      </w:pPr>
      <w:r w:rsidRPr="000C4154">
        <w:rPr>
          <w:rStyle w:val="word"/>
          <w:rFonts w:ascii="Arial" w:hAnsi="Arial" w:cs="Arial"/>
          <w:sz w:val="22"/>
          <w:szCs w:val="22"/>
        </w:rPr>
        <w:t>Nodarbinātība</w:t>
      </w:r>
    </w:p>
    <w:p w14:paraId="16E1B39F" w14:textId="77777777" w:rsidR="004709D3" w:rsidRPr="000C4154" w:rsidRDefault="004709D3" w:rsidP="004709D3">
      <w:pPr>
        <w:pStyle w:val="mt-translation"/>
        <w:numPr>
          <w:ilvl w:val="0"/>
          <w:numId w:val="28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C4154">
        <w:rPr>
          <w:rStyle w:val="word"/>
          <w:rFonts w:ascii="Arial" w:hAnsi="Arial" w:cs="Arial"/>
          <w:sz w:val="22"/>
          <w:szCs w:val="22"/>
        </w:rPr>
        <w:t>Budžeta</w:t>
      </w:r>
      <w:r w:rsidRPr="000C4154">
        <w:rPr>
          <w:rStyle w:val="phrase"/>
          <w:rFonts w:ascii="Arial" w:hAnsi="Arial" w:cs="Arial"/>
          <w:sz w:val="22"/>
          <w:szCs w:val="22"/>
        </w:rPr>
        <w:t xml:space="preserve"> </w:t>
      </w:r>
      <w:r w:rsidRPr="000C4154">
        <w:rPr>
          <w:rStyle w:val="word"/>
          <w:rFonts w:ascii="Arial" w:hAnsi="Arial" w:cs="Arial"/>
          <w:sz w:val="22"/>
          <w:szCs w:val="22"/>
        </w:rPr>
        <w:t xml:space="preserve">līdzsvarošana </w:t>
      </w:r>
    </w:p>
    <w:p w14:paraId="6BB4AAEF" w14:textId="77777777" w:rsidR="004709D3" w:rsidRDefault="004709D3" w:rsidP="004709D3">
      <w:pPr>
        <w:spacing w:line="276" w:lineRule="auto"/>
        <w:jc w:val="both"/>
        <w:rPr>
          <w:rFonts w:ascii="Arial" w:hAnsi="Arial" w:cs="Arial"/>
        </w:rPr>
      </w:pPr>
    </w:p>
    <w:p w14:paraId="0D0E7A4E" w14:textId="77777777" w:rsidR="004709D3" w:rsidRPr="005B726F" w:rsidRDefault="004709D3" w:rsidP="004709D3">
      <w:pPr>
        <w:spacing w:line="276" w:lineRule="auto"/>
        <w:jc w:val="both"/>
        <w:rPr>
          <w:rStyle w:val="Hyperlink"/>
          <w:rFonts w:ascii="Arial" w:hAnsi="Arial" w:cs="Arial"/>
          <w:i/>
          <w:color w:val="99B3D4"/>
          <w:lang w:val="en-GB"/>
        </w:rPr>
      </w:pPr>
      <w:r w:rsidRPr="005B726F">
        <w:rPr>
          <w:rFonts w:ascii="Arial" w:hAnsi="Arial" w:cs="Arial"/>
          <w:i/>
        </w:rPr>
        <w:t xml:space="preserve">Pieejams: </w:t>
      </w:r>
      <w:hyperlink r:id="rId12" w:tgtFrame="_blank" w:tooltip="https://ec.europa.eu/info/sites/info/files/3_en_document_travail_service_part2_v3_en_0.pdf" w:history="1">
        <w:r w:rsidRPr="005B726F">
          <w:rPr>
            <w:rStyle w:val="Hyperlink"/>
            <w:rFonts w:ascii="Arial" w:hAnsi="Arial" w:cs="Arial"/>
            <w:i/>
            <w:color w:val="99B3D4"/>
            <w:lang w:val="en-GB"/>
          </w:rPr>
          <w:t>https://ec.europa.eu/info/sites/info/files/3_en_document_travail_service_part2_v3_en_0.pdf</w:t>
        </w:r>
      </w:hyperlink>
    </w:p>
    <w:p w14:paraId="7F76AFF7" w14:textId="77777777" w:rsidR="004709D3" w:rsidRDefault="004709D3" w:rsidP="004709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7498853" w14:textId="77777777" w:rsidR="004709D3" w:rsidRPr="007703FE" w:rsidRDefault="004709D3" w:rsidP="004709D3">
      <w:pPr>
        <w:rPr>
          <w:rFonts w:ascii="Arial" w:hAnsi="Arial" w:cs="Arial"/>
          <w:sz w:val="18"/>
          <w:szCs w:val="18"/>
        </w:rPr>
      </w:pPr>
      <w:hyperlink r:id="rId13" w:history="1">
        <w:r w:rsidRPr="007703FE">
          <w:rPr>
            <w:rStyle w:val="Hyperlink"/>
            <w:rFonts w:ascii="Arial" w:hAnsi="Arial" w:cs="Arial"/>
            <w:sz w:val="18"/>
            <w:szCs w:val="18"/>
          </w:rPr>
          <w:t>EUROPEAN COMMISSION STAFF WORKING DOCUMENT: GUIDANCE TO MEMBER STATES RECOVERY AND RESILIENCE PLANS, 17.9.2020</w:t>
        </w:r>
      </w:hyperlink>
      <w:r w:rsidRPr="007703FE">
        <w:rPr>
          <w:rFonts w:ascii="Arial" w:hAnsi="Arial" w:cs="Arial"/>
          <w:sz w:val="18"/>
          <w:szCs w:val="18"/>
        </w:rPr>
        <w:t>, p.17</w:t>
      </w:r>
    </w:p>
    <w:p w14:paraId="2AFF99B7" w14:textId="77777777" w:rsidR="004709D3" w:rsidRDefault="004709D3" w:rsidP="004709D3">
      <w:pPr>
        <w:rPr>
          <w:rFonts w:ascii="Arial" w:hAnsi="Arial" w:cs="Arial"/>
          <w:sz w:val="30"/>
          <w:szCs w:val="30"/>
        </w:rPr>
      </w:pPr>
      <w:r w:rsidRPr="00C26859">
        <w:rPr>
          <w:rFonts w:ascii="Arial" w:hAnsi="Arial" w:cs="Arial"/>
          <w:b/>
          <w:sz w:val="30"/>
          <w:szCs w:val="30"/>
        </w:rPr>
        <w:t>Mērķa paraugu saraksts</w:t>
      </w:r>
      <w:r>
        <w:rPr>
          <w:rFonts w:ascii="Arial" w:hAnsi="Arial" w:cs="Arial"/>
          <w:sz w:val="30"/>
          <w:szCs w:val="30"/>
        </w:rPr>
        <w:t xml:space="preserve"> </w:t>
      </w:r>
      <w:r w:rsidRPr="00B010ED">
        <w:rPr>
          <w:rFonts w:ascii="Arial" w:hAnsi="Arial" w:cs="Arial"/>
          <w:sz w:val="20"/>
          <w:szCs w:val="30"/>
        </w:rPr>
        <w:t>(neoficiāls tulkojums)</w:t>
      </w:r>
    </w:p>
    <w:tbl>
      <w:tblPr>
        <w:tblStyle w:val="TableGrid"/>
        <w:tblW w:w="10484" w:type="dxa"/>
        <w:tblInd w:w="-713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417"/>
        <w:gridCol w:w="1843"/>
        <w:gridCol w:w="1133"/>
        <w:gridCol w:w="1418"/>
        <w:gridCol w:w="1417"/>
      </w:tblGrid>
      <w:tr w:rsidR="004709D3" w:rsidRPr="00FF4969" w14:paraId="04C32EAD" w14:textId="77777777" w:rsidTr="004709D3">
        <w:tc>
          <w:tcPr>
            <w:tcW w:w="1696" w:type="dxa"/>
          </w:tcPr>
          <w:p w14:paraId="2AB8D8D9" w14:textId="77777777" w:rsidR="004709D3" w:rsidRPr="0004556D" w:rsidRDefault="004709D3" w:rsidP="00F5133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FF4969">
              <w:rPr>
                <w:rFonts w:ascii="Arial" w:hAnsi="Arial" w:cs="Arial"/>
                <w:b/>
                <w:sz w:val="16"/>
                <w:szCs w:val="16"/>
              </w:rPr>
              <w:t>Darba tirgus, izglītības, veselības un sociālā politika</w:t>
            </w:r>
          </w:p>
        </w:tc>
        <w:tc>
          <w:tcPr>
            <w:tcW w:w="1560" w:type="dxa"/>
          </w:tcPr>
          <w:p w14:paraId="1063CEBB" w14:textId="77777777" w:rsidR="004709D3" w:rsidRPr="00FF4969" w:rsidRDefault="004709D3" w:rsidP="00F5133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FF4969">
              <w:rPr>
                <w:rFonts w:ascii="Arial" w:hAnsi="Arial" w:cs="Arial"/>
                <w:b/>
                <w:sz w:val="16"/>
                <w:szCs w:val="16"/>
              </w:rPr>
              <w:t>Publiskās finanses un nodokļi</w:t>
            </w:r>
          </w:p>
        </w:tc>
        <w:tc>
          <w:tcPr>
            <w:tcW w:w="1417" w:type="dxa"/>
          </w:tcPr>
          <w:p w14:paraId="5FFEA3DD" w14:textId="77777777" w:rsidR="004709D3" w:rsidRPr="00FF4969" w:rsidRDefault="004709D3" w:rsidP="00F5133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FF4969">
              <w:rPr>
                <w:rFonts w:ascii="Arial" w:hAnsi="Arial" w:cs="Arial"/>
                <w:b/>
                <w:sz w:val="16"/>
                <w:szCs w:val="16"/>
              </w:rPr>
              <w:t>Nozaru politikas</w:t>
            </w:r>
          </w:p>
        </w:tc>
        <w:tc>
          <w:tcPr>
            <w:tcW w:w="1843" w:type="dxa"/>
          </w:tcPr>
          <w:p w14:paraId="46E13D83" w14:textId="77777777" w:rsidR="004709D3" w:rsidRPr="00FF4969" w:rsidRDefault="004709D3" w:rsidP="00F5133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FF4969">
              <w:rPr>
                <w:rFonts w:ascii="Arial" w:hAnsi="Arial" w:cs="Arial"/>
                <w:b/>
                <w:sz w:val="16"/>
                <w:szCs w:val="16"/>
              </w:rPr>
              <w:t>Zaļā pāreja</w:t>
            </w:r>
          </w:p>
        </w:tc>
        <w:tc>
          <w:tcPr>
            <w:tcW w:w="1133" w:type="dxa"/>
          </w:tcPr>
          <w:p w14:paraId="4A019777" w14:textId="77777777" w:rsidR="004709D3" w:rsidRPr="00FF4969" w:rsidRDefault="004709D3" w:rsidP="00F5133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FF4969">
              <w:rPr>
                <w:rFonts w:ascii="Arial" w:hAnsi="Arial" w:cs="Arial"/>
                <w:b/>
                <w:sz w:val="16"/>
                <w:szCs w:val="16"/>
              </w:rPr>
              <w:t>Digitālā pāreja</w:t>
            </w:r>
          </w:p>
        </w:tc>
        <w:tc>
          <w:tcPr>
            <w:tcW w:w="1418" w:type="dxa"/>
          </w:tcPr>
          <w:p w14:paraId="3A1C9802" w14:textId="77777777" w:rsidR="004709D3" w:rsidRPr="00FF4969" w:rsidRDefault="004709D3" w:rsidP="00F5133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FF4969">
              <w:rPr>
                <w:rFonts w:ascii="Arial" w:hAnsi="Arial" w:cs="Arial"/>
                <w:b/>
                <w:sz w:val="16"/>
                <w:szCs w:val="16"/>
              </w:rPr>
              <w:t>Uzņēmējdarbības vide</w:t>
            </w:r>
          </w:p>
        </w:tc>
        <w:tc>
          <w:tcPr>
            <w:tcW w:w="1417" w:type="dxa"/>
          </w:tcPr>
          <w:p w14:paraId="76004E27" w14:textId="77777777" w:rsidR="004709D3" w:rsidRPr="00FF4969" w:rsidRDefault="004709D3" w:rsidP="00F5133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FF4969">
              <w:rPr>
                <w:rFonts w:ascii="Arial" w:hAnsi="Arial" w:cs="Arial"/>
                <w:b/>
                <w:sz w:val="16"/>
                <w:szCs w:val="16"/>
              </w:rPr>
              <w:t>Valsts pārvalde</w:t>
            </w:r>
          </w:p>
        </w:tc>
      </w:tr>
      <w:tr w:rsidR="004709D3" w:rsidRPr="00FF4969" w14:paraId="7D893D1F" w14:textId="77777777" w:rsidTr="004709D3">
        <w:tc>
          <w:tcPr>
            <w:tcW w:w="1696" w:type="dxa"/>
          </w:tcPr>
          <w:p w14:paraId="4EE243BE" w14:textId="77777777" w:rsidR="004709D3" w:rsidRPr="0004556D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04556D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FF4969">
              <w:rPr>
                <w:rStyle w:val="word"/>
                <w:rFonts w:ascii="Arial" w:hAnsi="Arial" w:cs="Arial"/>
                <w:sz w:val="16"/>
                <w:szCs w:val="16"/>
              </w:rPr>
              <w:t>Darbspējīgā</w:t>
            </w:r>
            <w:r w:rsidRPr="00FF4969">
              <w:rPr>
                <w:rStyle w:val="phrase"/>
                <w:rFonts w:ascii="Arial" w:hAnsi="Arial" w:cs="Arial"/>
                <w:sz w:val="16"/>
                <w:szCs w:val="16"/>
              </w:rPr>
              <w:t xml:space="preserve"> </w:t>
            </w:r>
            <w:r w:rsidRPr="00FF4969">
              <w:rPr>
                <w:rStyle w:val="word"/>
                <w:rFonts w:ascii="Arial" w:hAnsi="Arial" w:cs="Arial"/>
                <w:sz w:val="16"/>
                <w:szCs w:val="16"/>
              </w:rPr>
              <w:t>vecuma</w:t>
            </w:r>
            <w:r w:rsidRPr="00FF4969">
              <w:rPr>
                <w:rStyle w:val="phrase"/>
                <w:rFonts w:ascii="Arial" w:hAnsi="Arial" w:cs="Arial"/>
                <w:sz w:val="16"/>
                <w:szCs w:val="16"/>
              </w:rPr>
              <w:t xml:space="preserve"> </w:t>
            </w:r>
            <w:r w:rsidRPr="00FF4969">
              <w:rPr>
                <w:rStyle w:val="word"/>
                <w:rFonts w:ascii="Arial" w:hAnsi="Arial" w:cs="Arial"/>
                <w:sz w:val="16"/>
                <w:szCs w:val="16"/>
              </w:rPr>
              <w:t>iedzīvotāju</w:t>
            </w:r>
            <w:r w:rsidRPr="00FF4969">
              <w:rPr>
                <w:rStyle w:val="phrase"/>
                <w:rFonts w:ascii="Arial" w:hAnsi="Arial" w:cs="Arial"/>
                <w:sz w:val="16"/>
                <w:szCs w:val="16"/>
              </w:rPr>
              <w:t xml:space="preserve"> </w:t>
            </w:r>
            <w:r w:rsidRPr="00FF4969">
              <w:rPr>
                <w:rStyle w:val="word"/>
                <w:rFonts w:ascii="Arial" w:hAnsi="Arial" w:cs="Arial"/>
                <w:sz w:val="16"/>
                <w:szCs w:val="16"/>
              </w:rPr>
              <w:t>prasmju</w:t>
            </w:r>
            <w:r w:rsidRPr="00FF4969">
              <w:rPr>
                <w:rStyle w:val="phrase"/>
                <w:rFonts w:ascii="Arial" w:hAnsi="Arial" w:cs="Arial"/>
                <w:sz w:val="16"/>
                <w:szCs w:val="16"/>
              </w:rPr>
              <w:t xml:space="preserve"> </w:t>
            </w:r>
            <w:r w:rsidRPr="00FF4969">
              <w:rPr>
                <w:rStyle w:val="word"/>
                <w:rFonts w:ascii="Arial" w:hAnsi="Arial" w:cs="Arial"/>
                <w:sz w:val="16"/>
                <w:szCs w:val="16"/>
              </w:rPr>
              <w:t>uzlabošana</w:t>
            </w:r>
            <w:r w:rsidRPr="00FF4969">
              <w:rPr>
                <w:rStyle w:val="phrase"/>
                <w:rFonts w:ascii="Arial" w:hAnsi="Arial" w:cs="Arial"/>
                <w:sz w:val="16"/>
                <w:szCs w:val="16"/>
              </w:rPr>
              <w:t xml:space="preserve"> </w:t>
            </w:r>
            <w:r w:rsidRPr="00FF4969">
              <w:rPr>
                <w:rStyle w:val="word"/>
                <w:rFonts w:ascii="Arial" w:hAnsi="Arial" w:cs="Arial"/>
                <w:sz w:val="16"/>
                <w:szCs w:val="16"/>
              </w:rPr>
              <w:t>un</w:t>
            </w:r>
            <w:r w:rsidRPr="00FF4969">
              <w:rPr>
                <w:rStyle w:val="phrase"/>
                <w:rFonts w:ascii="Arial" w:hAnsi="Arial" w:cs="Arial"/>
                <w:sz w:val="16"/>
                <w:szCs w:val="16"/>
              </w:rPr>
              <w:t xml:space="preserve"> </w:t>
            </w:r>
            <w:r w:rsidRPr="00FF4969">
              <w:rPr>
                <w:rStyle w:val="word"/>
                <w:rFonts w:ascii="Arial" w:hAnsi="Arial" w:cs="Arial"/>
                <w:sz w:val="16"/>
                <w:szCs w:val="16"/>
              </w:rPr>
              <w:t>pārkvalificēšana</w:t>
            </w:r>
          </w:p>
          <w:p w14:paraId="594D9FE5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 xml:space="preserve">- Mazināt segmentāciju </w:t>
            </w:r>
          </w:p>
          <w:p w14:paraId="11FC0629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darba tirgū</w:t>
            </w:r>
          </w:p>
          <w:p w14:paraId="0C8510F0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Uzlabot īstermiņa darba shēmu un bezdarbnieku pabalstu aptvērumu</w:t>
            </w:r>
          </w:p>
          <w:p w14:paraId="67E789F2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Nodrošināt visu personu vienlīdzību un personu ar invaliditāti iekļaušanu saskaņā ar ANO Konvenciju par personu ar invaliditāti tiesībām</w:t>
            </w:r>
          </w:p>
          <w:p w14:paraId="38A4030C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 xml:space="preserve">- Uzlabot dalību darb tirgū, tostarp </w:t>
            </w:r>
            <w:proofErr w:type="spellStart"/>
            <w:r w:rsidRPr="00FF4969">
              <w:rPr>
                <w:rFonts w:ascii="Arial" w:hAnsi="Arial" w:cs="Arial"/>
                <w:sz w:val="16"/>
                <w:szCs w:val="16"/>
              </w:rPr>
              <w:t>mazaizsargātās</w:t>
            </w:r>
            <w:proofErr w:type="spellEnd"/>
            <w:r w:rsidRPr="00FF4969">
              <w:rPr>
                <w:rFonts w:ascii="Arial" w:hAnsi="Arial" w:cs="Arial"/>
                <w:sz w:val="16"/>
                <w:szCs w:val="16"/>
              </w:rPr>
              <w:t xml:space="preserve"> grupas </w:t>
            </w:r>
          </w:p>
          <w:p w14:paraId="0715C00D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 xml:space="preserve">- Uzlabot veselības un aprūpes sistēmu noturību, pieejamību un efektivitāti, to pieejamību un gatavību krīzes situācijām </w:t>
            </w:r>
          </w:p>
          <w:p w14:paraId="68755A48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Sociālās aizsardzības stiprināšana (ieskaitot ilgtermiņa aprūpi)</w:t>
            </w:r>
          </w:p>
          <w:p w14:paraId="791578C2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-Stiprināt saikni starp izglītību un apmācību un darba tirgu</w:t>
            </w:r>
          </w:p>
          <w:p w14:paraId="47C6AD4D" w14:textId="77777777" w:rsidR="004709D3" w:rsidRPr="0004556D" w:rsidRDefault="004709D3" w:rsidP="00F51334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Attīstīt prasmes videi draudzīgai un digitālai pārejai</w:t>
            </w:r>
          </w:p>
        </w:tc>
        <w:tc>
          <w:tcPr>
            <w:tcW w:w="1560" w:type="dxa"/>
          </w:tcPr>
          <w:p w14:paraId="2BF34282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 xml:space="preserve">- Uzlabot ieņēmumu iekasēšanu </w:t>
            </w:r>
          </w:p>
          <w:p w14:paraId="2E4B3F68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 xml:space="preserve">- Darbaspēka nodokļu sloga samazināšana fiskāli neitrālā veidā </w:t>
            </w:r>
          </w:p>
          <w:p w14:paraId="17CC4BE1" w14:textId="77777777" w:rsidR="004709D3" w:rsidRPr="001E37F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 xml:space="preserve">-Nodokļu bāzes paplašināšana / ‘zaļo’ nodokļu </w:t>
            </w:r>
            <w:r w:rsidRPr="001E37F9">
              <w:rPr>
                <w:rFonts w:ascii="Arial" w:hAnsi="Arial" w:cs="Arial"/>
                <w:sz w:val="16"/>
                <w:szCs w:val="16"/>
              </w:rPr>
              <w:t>stimulu ieviešana</w:t>
            </w:r>
          </w:p>
          <w:p w14:paraId="1387BB13" w14:textId="77777777" w:rsidR="004709D3" w:rsidRPr="001E37F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1E37F9">
              <w:rPr>
                <w:rFonts w:ascii="Arial" w:hAnsi="Arial" w:cs="Arial"/>
                <w:sz w:val="16"/>
                <w:szCs w:val="16"/>
              </w:rPr>
              <w:t>- Cīņa pret izvairīšanos no nodokļu maksāšanas</w:t>
            </w:r>
          </w:p>
          <w:p w14:paraId="5920948E" w14:textId="77777777" w:rsidR="004709D3" w:rsidRPr="001E37F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1E37F9">
              <w:rPr>
                <w:rFonts w:ascii="Arial" w:hAnsi="Arial" w:cs="Arial"/>
                <w:sz w:val="16"/>
                <w:szCs w:val="16"/>
              </w:rPr>
              <w:t>- Nodokļu administrēšanas uzlabošana</w:t>
            </w:r>
          </w:p>
          <w:p w14:paraId="51EFDE75" w14:textId="77777777" w:rsidR="004709D3" w:rsidRPr="001E37F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1E37F9">
              <w:rPr>
                <w:rFonts w:ascii="Arial" w:hAnsi="Arial" w:cs="Arial"/>
                <w:sz w:val="16"/>
                <w:szCs w:val="16"/>
              </w:rPr>
              <w:t>- Nodokļu apiešanas novēršana</w:t>
            </w:r>
          </w:p>
          <w:p w14:paraId="7A36044B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Budžeta izdevumu pārskatīšana</w:t>
            </w:r>
          </w:p>
        </w:tc>
        <w:tc>
          <w:tcPr>
            <w:tcW w:w="1417" w:type="dxa"/>
          </w:tcPr>
          <w:p w14:paraId="054FB0A1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Pētniecības un inovāciju veicināšana</w:t>
            </w:r>
          </w:p>
          <w:p w14:paraId="5D37BBDF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Konkurences un tiesiskā regulējuma stiprināšana</w:t>
            </w:r>
          </w:p>
          <w:p w14:paraId="3E2F3A5F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 xml:space="preserve">- Finansējuma pieejamības uzlabošana </w:t>
            </w:r>
          </w:p>
          <w:p w14:paraId="34DF189E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Pasākumi ekonomikas galveno nozaru noturības uzlabošanai</w:t>
            </w:r>
          </w:p>
          <w:p w14:paraId="6DC03186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Vietējā kapitāla tirgus attīstība</w:t>
            </w:r>
          </w:p>
          <w:p w14:paraId="0138D081" w14:textId="77777777" w:rsidR="004709D3" w:rsidRPr="0004556D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Pārtikas drošības uzlabošana</w:t>
            </w:r>
          </w:p>
        </w:tc>
        <w:tc>
          <w:tcPr>
            <w:tcW w:w="1843" w:type="dxa"/>
          </w:tcPr>
          <w:p w14:paraId="7BA38AD9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Siltumnīcefekta gāzu emisiju samazināšana</w:t>
            </w:r>
          </w:p>
          <w:p w14:paraId="4C12AA8F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 xml:space="preserve">- Oglekļa emisiju cenošana </w:t>
            </w:r>
          </w:p>
          <w:p w14:paraId="0325FB68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 xml:space="preserve">- Uzlabot publisko infrastruktūru energoefektivitāti un resursu efektīvi izmantošanu </w:t>
            </w:r>
          </w:p>
          <w:p w14:paraId="632A74E2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Ēku energoefektivitātes uzlabošanas renovācijas kampaņa</w:t>
            </w:r>
          </w:p>
          <w:p w14:paraId="6ED2F378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Atbalsts tīras enerģijas izmantošanu, jo īpaši atjaunojamos energoresursu, viedo tīklu un uzglabāšanas infrastruktūru</w:t>
            </w:r>
          </w:p>
          <w:p w14:paraId="2DD32C9E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Atbalsts inovatīvu “tīru” tehnoloģiju izstrādei un  ieviešanai</w:t>
            </w:r>
          </w:p>
          <w:p w14:paraId="19638424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 xml:space="preserve">- Veicināt aprites ekonomiku, ilgtspējīgu jūras ekonomiku un </w:t>
            </w:r>
            <w:proofErr w:type="spellStart"/>
            <w:r w:rsidRPr="00FF4969">
              <w:rPr>
                <w:rFonts w:ascii="Arial" w:hAnsi="Arial" w:cs="Arial"/>
                <w:sz w:val="16"/>
                <w:szCs w:val="16"/>
              </w:rPr>
              <w:t>bioekonomiku</w:t>
            </w:r>
            <w:proofErr w:type="spellEnd"/>
          </w:p>
          <w:p w14:paraId="19D10B48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Palielināt ilgtspējīga un videi draudzīga transporta izmantošanu</w:t>
            </w:r>
          </w:p>
          <w:p w14:paraId="03AA9776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Vides infrastruktūras uzlabošana</w:t>
            </w:r>
          </w:p>
          <w:p w14:paraId="4281363A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Atkritumu samazināšana, atkritumu apsaimniekošanas sistēmu un ūdenssaimniecības uzlabošana un piesārņojuma samazināšana</w:t>
            </w:r>
          </w:p>
          <w:p w14:paraId="720A16EC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Ekosistēmu atjaunošana, piemēram, meži, mitrāji, kūdrāji, bioloģiskās daudzveidības aizsardzība un uz dabu balstītu risinājumu veicināšana</w:t>
            </w:r>
          </w:p>
          <w:p w14:paraId="081E635C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Ilgtspējīgas pārtikas ražošanas un patēriņa veicināšana</w:t>
            </w:r>
          </w:p>
          <w:p w14:paraId="10D66B36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-Apzaļumotas pilsētas teritorijas</w:t>
            </w:r>
          </w:p>
        </w:tc>
        <w:tc>
          <w:tcPr>
            <w:tcW w:w="1133" w:type="dxa"/>
          </w:tcPr>
          <w:p w14:paraId="0CDB9F3B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 xml:space="preserve">- Lieljaudas tīklu izvietošana, ieskaitot optisko šķiedru, 5G un 6G izvēršana </w:t>
            </w:r>
          </w:p>
          <w:p w14:paraId="60785F24" w14:textId="77777777" w:rsidR="004709D3" w:rsidRPr="0004556D" w:rsidRDefault="004709D3" w:rsidP="00F5133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4556D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B010ED">
              <w:rPr>
                <w:rStyle w:val="word"/>
                <w:rFonts w:ascii="Arial" w:hAnsi="Arial" w:cs="Arial"/>
                <w:sz w:val="16"/>
                <w:szCs w:val="16"/>
              </w:rPr>
              <w:t>Gigabit</w:t>
            </w:r>
            <w:r w:rsidRPr="00B010ED">
              <w:rPr>
                <w:rStyle w:val="phrase"/>
                <w:rFonts w:ascii="Arial" w:hAnsi="Arial" w:cs="Arial"/>
                <w:sz w:val="16"/>
                <w:szCs w:val="16"/>
              </w:rPr>
              <w:t xml:space="preserve"> </w:t>
            </w:r>
            <w:r w:rsidRPr="00B010ED">
              <w:rPr>
                <w:rStyle w:val="word"/>
                <w:rFonts w:ascii="Arial" w:hAnsi="Arial" w:cs="Arial"/>
                <w:sz w:val="16"/>
                <w:szCs w:val="16"/>
              </w:rPr>
              <w:t>savienojamības</w:t>
            </w:r>
            <w:r w:rsidRPr="00B010ED">
              <w:rPr>
                <w:rStyle w:val="phrase"/>
                <w:rFonts w:ascii="Arial" w:hAnsi="Arial" w:cs="Arial"/>
                <w:sz w:val="16"/>
                <w:szCs w:val="16"/>
              </w:rPr>
              <w:t xml:space="preserve"> </w:t>
            </w:r>
            <w:r w:rsidRPr="00FF4969">
              <w:rPr>
                <w:rStyle w:val="word"/>
                <w:rFonts w:ascii="Arial" w:hAnsi="Arial" w:cs="Arial"/>
                <w:sz w:val="16"/>
                <w:szCs w:val="16"/>
              </w:rPr>
              <w:t>nodrošināšana</w:t>
            </w:r>
            <w:r w:rsidRPr="00FF4969">
              <w:rPr>
                <w:rStyle w:val="phrase"/>
                <w:rFonts w:ascii="Arial" w:hAnsi="Arial" w:cs="Arial"/>
                <w:sz w:val="16"/>
                <w:szCs w:val="16"/>
              </w:rPr>
              <w:t xml:space="preserve"> </w:t>
            </w:r>
            <w:r w:rsidRPr="00FF4969">
              <w:rPr>
                <w:rStyle w:val="word"/>
                <w:rFonts w:ascii="Arial" w:hAnsi="Arial" w:cs="Arial"/>
                <w:sz w:val="16"/>
                <w:szCs w:val="16"/>
              </w:rPr>
              <w:t>sociālekonomiskiem</w:t>
            </w:r>
            <w:r w:rsidRPr="00FF4969">
              <w:rPr>
                <w:rStyle w:val="phrase"/>
                <w:rFonts w:ascii="Arial" w:hAnsi="Arial" w:cs="Arial"/>
                <w:sz w:val="16"/>
                <w:szCs w:val="16"/>
              </w:rPr>
              <w:t xml:space="preserve"> </w:t>
            </w:r>
            <w:r w:rsidRPr="00FF4969">
              <w:rPr>
                <w:rStyle w:val="word"/>
                <w:rFonts w:ascii="Arial" w:hAnsi="Arial" w:cs="Arial"/>
                <w:sz w:val="16"/>
                <w:szCs w:val="16"/>
              </w:rPr>
              <w:t>virzītājspēkiem;</w:t>
            </w:r>
          </w:p>
          <w:p w14:paraId="04E6D793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 xml:space="preserve">- Valsts pārvaldes un sabiedrisko pakalpojumu </w:t>
            </w:r>
            <w:proofErr w:type="spellStart"/>
            <w:r w:rsidRPr="00FF4969">
              <w:rPr>
                <w:rFonts w:ascii="Arial" w:hAnsi="Arial" w:cs="Arial"/>
                <w:sz w:val="16"/>
                <w:szCs w:val="16"/>
              </w:rPr>
              <w:t>digitalizācija</w:t>
            </w:r>
            <w:proofErr w:type="spellEnd"/>
          </w:p>
          <w:p w14:paraId="26E8E0AB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Stiprināt digitālās prasmes, mazināt digitālo plaisu</w:t>
            </w:r>
          </w:p>
          <w:p w14:paraId="4EFFD7C9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 xml:space="preserve">- Uzņēmumu </w:t>
            </w:r>
            <w:proofErr w:type="spellStart"/>
            <w:r w:rsidRPr="00FF4969">
              <w:rPr>
                <w:rFonts w:ascii="Arial" w:hAnsi="Arial" w:cs="Arial"/>
                <w:sz w:val="16"/>
                <w:szCs w:val="16"/>
              </w:rPr>
              <w:t>digitalizācija</w:t>
            </w:r>
            <w:proofErr w:type="spellEnd"/>
          </w:p>
          <w:p w14:paraId="480627CA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 xml:space="preserve">- galveno nozaru </w:t>
            </w:r>
            <w:proofErr w:type="spellStart"/>
            <w:r w:rsidRPr="00FF4969">
              <w:rPr>
                <w:rFonts w:ascii="Arial" w:hAnsi="Arial" w:cs="Arial"/>
                <w:sz w:val="16"/>
                <w:szCs w:val="16"/>
              </w:rPr>
              <w:t>digitalizācija</w:t>
            </w:r>
            <w:proofErr w:type="spellEnd"/>
            <w:r w:rsidRPr="00FF4969">
              <w:rPr>
                <w:rFonts w:ascii="Arial" w:hAnsi="Arial" w:cs="Arial"/>
                <w:sz w:val="16"/>
                <w:szCs w:val="16"/>
              </w:rPr>
              <w:t xml:space="preserve"> (piemēram, enerģētika, veselība, transports, izglītība, plašsaziņas līdzekļi un apmācība)</w:t>
            </w:r>
          </w:p>
          <w:p w14:paraId="2F314E32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 xml:space="preserve">- Uzlabot galveno nozaru un uzņēmumu </w:t>
            </w:r>
            <w:proofErr w:type="spellStart"/>
            <w:r w:rsidRPr="00FF4969">
              <w:rPr>
                <w:rFonts w:ascii="Arial" w:hAnsi="Arial" w:cs="Arial"/>
                <w:sz w:val="16"/>
                <w:szCs w:val="16"/>
              </w:rPr>
              <w:t>kibernoturību</w:t>
            </w:r>
            <w:proofErr w:type="spellEnd"/>
          </w:p>
          <w:p w14:paraId="11919787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Uzlabotu digitālo tehnoloģiju un drošas savienojamības attīstīšana un ieviešana</w:t>
            </w:r>
          </w:p>
        </w:tc>
        <w:tc>
          <w:tcPr>
            <w:tcW w:w="1418" w:type="dxa"/>
          </w:tcPr>
          <w:p w14:paraId="196ED4D6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Uzlabot uzņēmējdarbības vidi, īpaši MVU, un inovāciju ekosistēmas</w:t>
            </w:r>
          </w:p>
          <w:p w14:paraId="4BE7D176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Palielināt tiesu sistēmas efektivitāti</w:t>
            </w:r>
          </w:p>
          <w:p w14:paraId="175B6CCB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Maksātnespējas sistēmas stiprināšana</w:t>
            </w:r>
          </w:p>
          <w:p w14:paraId="296961D1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Pasākumi privāto parādu sloga samazināšanai</w:t>
            </w:r>
          </w:p>
          <w:p w14:paraId="4ADA5FFF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Novērst nevajadzīgus un nepamatotus normatīvos u.c. šķēršļus preču un pakalpojumu vienotajam tirgum</w:t>
            </w:r>
          </w:p>
          <w:p w14:paraId="36A1A802" w14:textId="77777777" w:rsidR="004709D3" w:rsidRPr="0004556D" w:rsidRDefault="004709D3" w:rsidP="00F51334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Stiprināt tiesu varas administratīvās spējas</w:t>
            </w:r>
          </w:p>
        </w:tc>
        <w:tc>
          <w:tcPr>
            <w:tcW w:w="1417" w:type="dxa"/>
          </w:tcPr>
          <w:p w14:paraId="72B71D8E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Uzlabot valsts pārvaldes kvalitāti un efektivitāti</w:t>
            </w:r>
          </w:p>
          <w:p w14:paraId="75F5BFB4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Administratīvā sloga samazināšana;</w:t>
            </w:r>
          </w:p>
          <w:p w14:paraId="6FC8449D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Padarīt valsts pārvaldi par inovāciju veicinātāju</w:t>
            </w:r>
          </w:p>
          <w:p w14:paraId="70FD2E59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Augstas kvalitātes un mūsdienīgas pārvaldības  nodrošināšana;</w:t>
            </w:r>
          </w:p>
          <w:p w14:paraId="3BE7FB27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Samazināt sliktas pārvaldības un korupcijas risku;</w:t>
            </w:r>
          </w:p>
          <w:p w14:paraId="4D9AD385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Uzlabot valsts līdzekļu efektīvu pārvaldību</w:t>
            </w:r>
          </w:p>
          <w:p w14:paraId="47B172AD" w14:textId="77777777" w:rsidR="004709D3" w:rsidRPr="00FF4969" w:rsidRDefault="004709D3" w:rsidP="00F51334">
            <w:pPr>
              <w:rPr>
                <w:rFonts w:ascii="Arial" w:hAnsi="Arial" w:cs="Arial"/>
                <w:sz w:val="16"/>
                <w:szCs w:val="16"/>
              </w:rPr>
            </w:pPr>
            <w:r w:rsidRPr="00FF4969">
              <w:rPr>
                <w:rFonts w:ascii="Arial" w:hAnsi="Arial" w:cs="Arial"/>
                <w:sz w:val="16"/>
                <w:szCs w:val="16"/>
              </w:rPr>
              <w:t>- Nodrošināt, lai ierēdņiem būtu atbilstošas prasmes, lai tiktu galā ar digitālo un videi draudzīgo pāreju</w:t>
            </w:r>
          </w:p>
        </w:tc>
      </w:tr>
    </w:tbl>
    <w:p w14:paraId="14FACC25" w14:textId="77777777" w:rsidR="004709D3" w:rsidRPr="00A8184B" w:rsidRDefault="004709D3" w:rsidP="004709D3">
      <w:pPr>
        <w:spacing w:line="276" w:lineRule="auto"/>
        <w:jc w:val="both"/>
        <w:rPr>
          <w:rFonts w:asciiTheme="minorBidi" w:hAnsiTheme="minorBidi"/>
          <w:b/>
        </w:rPr>
      </w:pPr>
    </w:p>
    <w:p w14:paraId="77CA4523" w14:textId="77777777" w:rsidR="00797602" w:rsidRPr="009208C8" w:rsidRDefault="00797602" w:rsidP="0050745C">
      <w:pPr>
        <w:pBdr>
          <w:top w:val="nil"/>
          <w:left w:val="nil"/>
          <w:bottom w:val="nil"/>
          <w:right w:val="nil"/>
          <w:between w:val="nil"/>
        </w:pBdr>
        <w:tabs>
          <w:tab w:val="right" w:pos="8312"/>
        </w:tabs>
        <w:spacing w:before="120" w:after="120"/>
        <w:jc w:val="both"/>
        <w:rPr>
          <w:rFonts w:asciiTheme="minorHAnsi" w:eastAsia="Calibri" w:hAnsiTheme="minorHAnsi" w:cstheme="minorHAnsi"/>
        </w:rPr>
      </w:pPr>
    </w:p>
    <w:sectPr w:rsidR="00797602" w:rsidRPr="009208C8" w:rsidSect="0016053F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6C1AF" w14:textId="77777777" w:rsidR="00496C90" w:rsidRDefault="00496C90">
      <w:r>
        <w:separator/>
      </w:r>
    </w:p>
  </w:endnote>
  <w:endnote w:type="continuationSeparator" w:id="0">
    <w:p w14:paraId="25FBC1AB" w14:textId="77777777" w:rsidR="00496C90" w:rsidRDefault="0049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9FB01" w14:textId="77777777" w:rsidR="00CF1C76" w:rsidRDefault="00CF1C7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al Narrow" w:eastAsia="Arial Narrow" w:hAnsi="Arial Narrow" w:cs="Arial Narrow"/>
        <w:color w:val="000000"/>
        <w:sz w:val="14"/>
        <w:szCs w:val="14"/>
      </w:rPr>
    </w:pPr>
  </w:p>
  <w:p w14:paraId="199F18E0" w14:textId="77777777" w:rsidR="00E323B9" w:rsidRDefault="00C811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al Narrow" w:eastAsia="Arial Narrow" w:hAnsi="Arial Narrow" w:cs="Arial Narrow"/>
        <w:color w:val="000000"/>
        <w:sz w:val="14"/>
        <w:szCs w:val="14"/>
      </w:rPr>
    </w:pPr>
    <w:r>
      <w:rPr>
        <w:rFonts w:ascii="Arial Narrow" w:eastAsia="Arial Narrow" w:hAnsi="Arial Narrow" w:cs="Arial Narrow"/>
        <w:color w:val="000000"/>
        <w:sz w:val="14"/>
        <w:szCs w:val="14"/>
      </w:rPr>
      <w:t xml:space="preserve">V    A    L    D    Ī    B    A    S                                                 </w:t>
    </w:r>
    <w:proofErr w:type="spellStart"/>
    <w:r>
      <w:rPr>
        <w:rFonts w:ascii="Arial Narrow" w:eastAsia="Arial Narrow" w:hAnsi="Arial Narrow" w:cs="Arial Narrow"/>
        <w:color w:val="000000"/>
        <w:sz w:val="14"/>
        <w:szCs w:val="14"/>
      </w:rPr>
      <w:t>S</w:t>
    </w:r>
    <w:proofErr w:type="spellEnd"/>
    <w:r>
      <w:rPr>
        <w:rFonts w:ascii="Arial Narrow" w:eastAsia="Arial Narrow" w:hAnsi="Arial Narrow" w:cs="Arial Narrow"/>
        <w:color w:val="000000"/>
        <w:sz w:val="14"/>
        <w:szCs w:val="14"/>
      </w:rPr>
      <w:t xml:space="preserve">    O    C    I    Ā    L    A    I    S                                                          P    A    R    T    N    E    R    I    S</w:t>
    </w:r>
  </w:p>
  <w:p w14:paraId="078A161B" w14:textId="77777777" w:rsidR="00E323B9" w:rsidRDefault="00C811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>_____________________________________________________________________________________________________</w:t>
    </w:r>
  </w:p>
  <w:p w14:paraId="577EBD49" w14:textId="77777777" w:rsidR="00E323B9" w:rsidRDefault="00E323B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al Narrow" w:eastAsia="Arial Narrow" w:hAnsi="Arial Narrow" w:cs="Arial Narrow"/>
        <w:color w:val="000000"/>
        <w:sz w:val="18"/>
        <w:szCs w:val="18"/>
      </w:rPr>
    </w:pPr>
  </w:p>
  <w:p w14:paraId="34306B31" w14:textId="77777777" w:rsidR="00E323B9" w:rsidRDefault="00C811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Raiņa bulvāris 4, 2. stāvs, Rīga, LV-1050, Tālr.: +371 67225162, Fakss: +371 67224469, </w:t>
    </w:r>
  </w:p>
  <w:p w14:paraId="408D1031" w14:textId="77777777" w:rsidR="00E323B9" w:rsidRDefault="00C811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 xml:space="preserve">E-pasts: lddk@lddk.lv, Vien.reģ.nr. 40008004918, </w:t>
    </w:r>
    <w:proofErr w:type="spellStart"/>
    <w:r>
      <w:rPr>
        <w:rFonts w:ascii="Arial Narrow" w:eastAsia="Arial Narrow" w:hAnsi="Arial Narrow" w:cs="Arial Narrow"/>
        <w:color w:val="000000"/>
        <w:sz w:val="18"/>
        <w:szCs w:val="18"/>
      </w:rPr>
      <w:t>Reģ.Nr</w:t>
    </w:r>
    <w:proofErr w:type="spellEnd"/>
    <w:r>
      <w:rPr>
        <w:rFonts w:ascii="Arial Narrow" w:eastAsia="Arial Narrow" w:hAnsi="Arial Narrow" w:cs="Arial Narrow"/>
        <w:color w:val="000000"/>
        <w:sz w:val="18"/>
        <w:szCs w:val="18"/>
      </w:rPr>
      <w:t xml:space="preserve">. ES </w:t>
    </w:r>
    <w:proofErr w:type="spellStart"/>
    <w:r>
      <w:rPr>
        <w:rFonts w:ascii="Arial Narrow" w:eastAsia="Arial Narrow" w:hAnsi="Arial Narrow" w:cs="Arial Narrow"/>
        <w:color w:val="000000"/>
        <w:sz w:val="18"/>
        <w:szCs w:val="18"/>
      </w:rPr>
      <w:t>Pārredzamības</w:t>
    </w:r>
    <w:proofErr w:type="spellEnd"/>
    <w:r>
      <w:rPr>
        <w:rFonts w:ascii="Arial Narrow" w:eastAsia="Arial Narrow" w:hAnsi="Arial Narrow" w:cs="Arial Narrow"/>
        <w:color w:val="000000"/>
        <w:sz w:val="18"/>
        <w:szCs w:val="18"/>
      </w:rPr>
      <w:t xml:space="preserve"> reģistrā 968177917885-14, www.lddk.lv</w:t>
    </w:r>
  </w:p>
  <w:p w14:paraId="7EB2F606" w14:textId="77777777" w:rsidR="00E323B9" w:rsidRDefault="00E323B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  <w:p w14:paraId="3295364C" w14:textId="77777777" w:rsidR="00E323B9" w:rsidRDefault="00E323B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7F6EB" w14:textId="77777777" w:rsidR="00496C90" w:rsidRDefault="00496C90">
      <w:r>
        <w:separator/>
      </w:r>
    </w:p>
  </w:footnote>
  <w:footnote w:type="continuationSeparator" w:id="0">
    <w:p w14:paraId="0CAC7320" w14:textId="77777777" w:rsidR="00496C90" w:rsidRDefault="00496C90">
      <w:r>
        <w:continuationSeparator/>
      </w:r>
    </w:p>
  </w:footnote>
  <w:footnote w:id="1">
    <w:p w14:paraId="747660E9" w14:textId="77777777" w:rsidR="004709D3" w:rsidRPr="00A54A32" w:rsidRDefault="004709D3" w:rsidP="004709D3">
      <w:pPr>
        <w:pStyle w:val="FootnoteText"/>
        <w:rPr>
          <w:rFonts w:ascii="Arial" w:hAnsi="Arial" w:cs="Arial"/>
        </w:rPr>
      </w:pPr>
      <w:r w:rsidRPr="00A54A32">
        <w:rPr>
          <w:rStyle w:val="FootnoteReference"/>
          <w:rFonts w:ascii="Arial" w:hAnsi="Arial" w:cs="Arial"/>
        </w:rPr>
        <w:footnoteRef/>
      </w:r>
      <w:r w:rsidRPr="00A54A32">
        <w:rPr>
          <w:rFonts w:ascii="Arial" w:hAnsi="Arial" w:cs="Arial"/>
        </w:rPr>
        <w:t xml:space="preserve"> Informatīvais ziņojums "Stratēģija Latvijai Covid-19 krīzes radīto seku mazināšanai",  </w:t>
      </w:r>
      <w:hyperlink r:id="rId1" w:history="1">
        <w:r w:rsidRPr="00A54A32">
          <w:rPr>
            <w:rStyle w:val="Hyperlink"/>
            <w:rFonts w:ascii="Arial" w:hAnsi="Arial" w:cs="Arial"/>
          </w:rPr>
          <w:t>http://tap.mk.gov.lv/lv/mk/tap/?pid=40487682&amp;mode=mk&amp;date=2020-05-26</w:t>
        </w:r>
      </w:hyperlink>
      <w:r w:rsidRPr="00A54A32">
        <w:rPr>
          <w:rFonts w:ascii="Arial" w:hAnsi="Arial" w:cs="Arial"/>
        </w:rPr>
        <w:t xml:space="preserve"> </w:t>
      </w:r>
    </w:p>
  </w:footnote>
  <w:footnote w:id="2">
    <w:p w14:paraId="7C70B0B2" w14:textId="77777777" w:rsidR="004709D3" w:rsidRDefault="004709D3" w:rsidP="004709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C4154">
        <w:rPr>
          <w:rFonts w:ascii="Arial" w:hAnsi="Arial" w:cs="Arial"/>
        </w:rPr>
        <w:t>atbilstoši 17.09.2020 Eiropas Komisijas vadlīnijām RRF izstrādei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01ED1" w14:textId="77777777" w:rsidR="00D11257" w:rsidRDefault="00D1125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lang w:val="en-US" w:eastAsia="en-US"/>
      </w:rPr>
      <w:drawing>
        <wp:anchor distT="0" distB="0" distL="0" distR="0" simplePos="0" relativeHeight="251658240" behindDoc="0" locked="0" layoutInCell="1" hidden="0" allowOverlap="1" wp14:anchorId="6785A548" wp14:editId="0D22B78A">
          <wp:simplePos x="0" y="0"/>
          <wp:positionH relativeFrom="margin">
            <wp:align>center</wp:align>
          </wp:positionH>
          <wp:positionV relativeFrom="paragraph">
            <wp:posOffset>-161925</wp:posOffset>
          </wp:positionV>
          <wp:extent cx="1680210" cy="646430"/>
          <wp:effectExtent l="0" t="0" r="0" b="127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0210" cy="646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6AEBDB" w14:textId="77777777" w:rsidR="00E323B9" w:rsidRDefault="00E323B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2BE6DF51" w14:textId="77777777" w:rsidR="00E323B9" w:rsidRDefault="00C8110D">
    <w:pPr>
      <w:pBdr>
        <w:top w:val="nil"/>
        <w:left w:val="nil"/>
        <w:bottom w:val="nil"/>
        <w:right w:val="nil"/>
        <w:between w:val="nil"/>
      </w:pBdr>
      <w:tabs>
        <w:tab w:val="left" w:pos="5355"/>
      </w:tabs>
      <w:rPr>
        <w:color w:val="000000"/>
      </w:rPr>
    </w:pPr>
    <w:r>
      <w:rPr>
        <w:color w:val="000000"/>
      </w:rPr>
      <w:tab/>
    </w:r>
  </w:p>
  <w:p w14:paraId="5311E717" w14:textId="77777777" w:rsidR="00C539FF" w:rsidRDefault="00C539F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845B9"/>
    <w:multiLevelType w:val="multilevel"/>
    <w:tmpl w:val="FB382F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720" w:hanging="720"/>
      </w:pPr>
      <w:rPr>
        <w:rFonts w:hint="default"/>
        <w:b w:val="0"/>
        <w:i w:val="0"/>
        <w:strike w:val="0"/>
        <w:dstrike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u w:val="single"/>
      </w:rPr>
    </w:lvl>
  </w:abstractNum>
  <w:abstractNum w:abstractNumId="1" w15:restartNumberingAfterBreak="0">
    <w:nsid w:val="05B52F23"/>
    <w:multiLevelType w:val="hybridMultilevel"/>
    <w:tmpl w:val="3AA419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5F00"/>
    <w:multiLevelType w:val="hybridMultilevel"/>
    <w:tmpl w:val="7BB06A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8651D"/>
    <w:multiLevelType w:val="hybridMultilevel"/>
    <w:tmpl w:val="A89298D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168C3"/>
    <w:multiLevelType w:val="hybridMultilevel"/>
    <w:tmpl w:val="9ACAC42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3F0B40"/>
    <w:multiLevelType w:val="multilevel"/>
    <w:tmpl w:val="6B561A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4217947"/>
    <w:multiLevelType w:val="multilevel"/>
    <w:tmpl w:val="1832BB2C"/>
    <w:lvl w:ilvl="0">
      <w:start w:val="1"/>
      <w:numFmt w:val="decimal"/>
      <w:lvlText w:val="%1."/>
      <w:lvlJc w:val="left"/>
      <w:pPr>
        <w:ind w:left="400" w:hanging="400"/>
      </w:pPr>
      <w:rPr>
        <w:rFonts w:eastAsia="Times New Roman"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7" w15:restartNumberingAfterBreak="0">
    <w:nsid w:val="16C119D3"/>
    <w:multiLevelType w:val="multilevel"/>
    <w:tmpl w:val="A7CE2F4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eastAsia="Calibri" w:hint="default"/>
      </w:rPr>
    </w:lvl>
    <w:lvl w:ilvl="3">
      <w:start w:val="6"/>
      <w:numFmt w:val="decimal"/>
      <w:lvlText w:val="%4"/>
      <w:lvlJc w:val="left"/>
      <w:pPr>
        <w:ind w:left="324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4979C1"/>
    <w:multiLevelType w:val="multilevel"/>
    <w:tmpl w:val="8A86B68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0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eastAsia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7168CF"/>
    <w:multiLevelType w:val="hybridMultilevel"/>
    <w:tmpl w:val="A5F2B49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594E61"/>
    <w:multiLevelType w:val="multilevel"/>
    <w:tmpl w:val="52EED0D8"/>
    <w:lvl w:ilvl="0">
      <w:start w:val="1"/>
      <w:numFmt w:val="decimal"/>
      <w:lvlText w:val="(%1)"/>
      <w:lvlJc w:val="left"/>
      <w:pPr>
        <w:ind w:left="720" w:hanging="720"/>
      </w:pPr>
      <w:rPr>
        <w:b w:val="0"/>
        <w:i w:val="0"/>
        <w:u w:val="none"/>
      </w:rPr>
    </w:lvl>
    <w:lvl w:ilvl="1">
      <w:start w:val="1"/>
      <w:numFmt w:val="decimal"/>
      <w:lvlText w:val="(%2)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2860A4"/>
    <w:multiLevelType w:val="hybridMultilevel"/>
    <w:tmpl w:val="78BC39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25500"/>
    <w:multiLevelType w:val="multilevel"/>
    <w:tmpl w:val="27C07ABE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  <w:b/>
      </w:rPr>
    </w:lvl>
  </w:abstractNum>
  <w:abstractNum w:abstractNumId="13" w15:restartNumberingAfterBreak="0">
    <w:nsid w:val="1CBC05D1"/>
    <w:multiLevelType w:val="hybridMultilevel"/>
    <w:tmpl w:val="9F52AAFE"/>
    <w:lvl w:ilvl="0" w:tplc="61E0359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448EF"/>
    <w:multiLevelType w:val="hybridMultilevel"/>
    <w:tmpl w:val="73E824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E16C7"/>
    <w:multiLevelType w:val="hybridMultilevel"/>
    <w:tmpl w:val="ED3221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131FE"/>
    <w:multiLevelType w:val="hybridMultilevel"/>
    <w:tmpl w:val="4B5A4D8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595660"/>
    <w:multiLevelType w:val="hybridMultilevel"/>
    <w:tmpl w:val="EB0CE03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2CEC0AA2"/>
    <w:multiLevelType w:val="hybridMultilevel"/>
    <w:tmpl w:val="96E099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44A6E"/>
    <w:multiLevelType w:val="hybridMultilevel"/>
    <w:tmpl w:val="3BB861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76F63"/>
    <w:multiLevelType w:val="hybridMultilevel"/>
    <w:tmpl w:val="88A23528"/>
    <w:lvl w:ilvl="0" w:tplc="57BC52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BE5842"/>
    <w:multiLevelType w:val="hybridMultilevel"/>
    <w:tmpl w:val="D5548A1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7BB3770"/>
    <w:multiLevelType w:val="hybridMultilevel"/>
    <w:tmpl w:val="A600F0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527EE"/>
    <w:multiLevelType w:val="hybridMultilevel"/>
    <w:tmpl w:val="237EE0E0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F354C3"/>
    <w:multiLevelType w:val="hybridMultilevel"/>
    <w:tmpl w:val="209C6960"/>
    <w:lvl w:ilvl="0" w:tplc="3C9471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1A4C29"/>
    <w:multiLevelType w:val="hybridMultilevel"/>
    <w:tmpl w:val="5B6242E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583E90"/>
    <w:multiLevelType w:val="hybridMultilevel"/>
    <w:tmpl w:val="92B016D4"/>
    <w:lvl w:ilvl="0" w:tplc="042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69B3FEE"/>
    <w:multiLevelType w:val="multilevel"/>
    <w:tmpl w:val="7D18727E"/>
    <w:lvl w:ilvl="0">
      <w:start w:val="1"/>
      <w:numFmt w:val="decimal"/>
      <w:lvlText w:val="%1."/>
      <w:lvlJc w:val="left"/>
      <w:pPr>
        <w:ind w:left="400" w:hanging="40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 w15:restartNumberingAfterBreak="0">
    <w:nsid w:val="573C5BBC"/>
    <w:multiLevelType w:val="multilevel"/>
    <w:tmpl w:val="092E91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u w:val="single"/>
      </w:rPr>
    </w:lvl>
  </w:abstractNum>
  <w:abstractNum w:abstractNumId="29" w15:restartNumberingAfterBreak="0">
    <w:nsid w:val="5B506543"/>
    <w:multiLevelType w:val="multilevel"/>
    <w:tmpl w:val="059440B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4690D"/>
    <w:multiLevelType w:val="hybridMultilevel"/>
    <w:tmpl w:val="B0A662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707FE"/>
    <w:multiLevelType w:val="hybridMultilevel"/>
    <w:tmpl w:val="AB404B2A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C9140E0"/>
    <w:multiLevelType w:val="hybridMultilevel"/>
    <w:tmpl w:val="1E46B93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EBC7532"/>
    <w:multiLevelType w:val="hybridMultilevel"/>
    <w:tmpl w:val="A15493D2"/>
    <w:lvl w:ilvl="0" w:tplc="15C20A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2E74B5" w:themeColor="accent1" w:themeShade="BF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8D7213"/>
    <w:multiLevelType w:val="multilevel"/>
    <w:tmpl w:val="259645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5" w15:restartNumberingAfterBreak="0">
    <w:nsid w:val="720F7B15"/>
    <w:multiLevelType w:val="hybridMultilevel"/>
    <w:tmpl w:val="56AA4B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D2624"/>
    <w:multiLevelType w:val="multilevel"/>
    <w:tmpl w:val="D1EAA8A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84370C9"/>
    <w:multiLevelType w:val="hybridMultilevel"/>
    <w:tmpl w:val="DF4056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130845"/>
    <w:multiLevelType w:val="hybridMultilevel"/>
    <w:tmpl w:val="E37C9790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6"/>
  </w:num>
  <w:num w:numId="3">
    <w:abstractNumId w:val="5"/>
  </w:num>
  <w:num w:numId="4">
    <w:abstractNumId w:val="29"/>
  </w:num>
  <w:num w:numId="5">
    <w:abstractNumId w:val="10"/>
  </w:num>
  <w:num w:numId="6">
    <w:abstractNumId w:val="27"/>
  </w:num>
  <w:num w:numId="7">
    <w:abstractNumId w:val="0"/>
  </w:num>
  <w:num w:numId="8">
    <w:abstractNumId w:val="35"/>
  </w:num>
  <w:num w:numId="9">
    <w:abstractNumId w:val="2"/>
  </w:num>
  <w:num w:numId="10">
    <w:abstractNumId w:val="13"/>
  </w:num>
  <w:num w:numId="11">
    <w:abstractNumId w:val="37"/>
  </w:num>
  <w:num w:numId="12">
    <w:abstractNumId w:val="33"/>
  </w:num>
  <w:num w:numId="13">
    <w:abstractNumId w:val="25"/>
  </w:num>
  <w:num w:numId="14">
    <w:abstractNumId w:val="30"/>
  </w:num>
  <w:num w:numId="15">
    <w:abstractNumId w:val="16"/>
  </w:num>
  <w:num w:numId="16">
    <w:abstractNumId w:val="3"/>
  </w:num>
  <w:num w:numId="17">
    <w:abstractNumId w:val="19"/>
  </w:num>
  <w:num w:numId="18">
    <w:abstractNumId w:val="15"/>
  </w:num>
  <w:num w:numId="19">
    <w:abstractNumId w:val="11"/>
  </w:num>
  <w:num w:numId="20">
    <w:abstractNumId w:val="24"/>
  </w:num>
  <w:num w:numId="21">
    <w:abstractNumId w:val="12"/>
  </w:num>
  <w:num w:numId="22">
    <w:abstractNumId w:val="21"/>
  </w:num>
  <w:num w:numId="23">
    <w:abstractNumId w:val="32"/>
  </w:num>
  <w:num w:numId="24">
    <w:abstractNumId w:val="6"/>
  </w:num>
  <w:num w:numId="25">
    <w:abstractNumId w:val="8"/>
  </w:num>
  <w:num w:numId="26">
    <w:abstractNumId w:val="7"/>
  </w:num>
  <w:num w:numId="27">
    <w:abstractNumId w:val="14"/>
  </w:num>
  <w:num w:numId="28">
    <w:abstractNumId w:val="1"/>
  </w:num>
  <w:num w:numId="29">
    <w:abstractNumId w:val="26"/>
  </w:num>
  <w:num w:numId="30">
    <w:abstractNumId w:val="23"/>
  </w:num>
  <w:num w:numId="31">
    <w:abstractNumId w:val="22"/>
  </w:num>
  <w:num w:numId="32">
    <w:abstractNumId w:val="31"/>
  </w:num>
  <w:num w:numId="33">
    <w:abstractNumId w:val="38"/>
  </w:num>
  <w:num w:numId="34">
    <w:abstractNumId w:val="4"/>
  </w:num>
  <w:num w:numId="35">
    <w:abstractNumId w:val="20"/>
  </w:num>
  <w:num w:numId="36">
    <w:abstractNumId w:val="34"/>
  </w:num>
  <w:num w:numId="37">
    <w:abstractNumId w:val="9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3B9"/>
    <w:rsid w:val="0000004B"/>
    <w:rsid w:val="000009C2"/>
    <w:rsid w:val="00002EBC"/>
    <w:rsid w:val="00011463"/>
    <w:rsid w:val="00011AEB"/>
    <w:rsid w:val="00011BC8"/>
    <w:rsid w:val="0001202E"/>
    <w:rsid w:val="000120E5"/>
    <w:rsid w:val="00012958"/>
    <w:rsid w:val="000130AD"/>
    <w:rsid w:val="00015108"/>
    <w:rsid w:val="000168C0"/>
    <w:rsid w:val="0002175A"/>
    <w:rsid w:val="0002674C"/>
    <w:rsid w:val="00031ED5"/>
    <w:rsid w:val="0003212A"/>
    <w:rsid w:val="00041EED"/>
    <w:rsid w:val="0004335A"/>
    <w:rsid w:val="000441DC"/>
    <w:rsid w:val="00045B13"/>
    <w:rsid w:val="0005261A"/>
    <w:rsid w:val="00053E10"/>
    <w:rsid w:val="000545C6"/>
    <w:rsid w:val="0005690E"/>
    <w:rsid w:val="00057322"/>
    <w:rsid w:val="000623C4"/>
    <w:rsid w:val="000664CD"/>
    <w:rsid w:val="00070DA0"/>
    <w:rsid w:val="000715FD"/>
    <w:rsid w:val="00072CE9"/>
    <w:rsid w:val="00077804"/>
    <w:rsid w:val="00081A8B"/>
    <w:rsid w:val="0008233D"/>
    <w:rsid w:val="000859E4"/>
    <w:rsid w:val="000912D2"/>
    <w:rsid w:val="000921F7"/>
    <w:rsid w:val="000972F8"/>
    <w:rsid w:val="000A2BEE"/>
    <w:rsid w:val="000A3C2E"/>
    <w:rsid w:val="000A528F"/>
    <w:rsid w:val="000A6199"/>
    <w:rsid w:val="000A6D6F"/>
    <w:rsid w:val="000B10AE"/>
    <w:rsid w:val="000B3228"/>
    <w:rsid w:val="000B5C94"/>
    <w:rsid w:val="000B71B0"/>
    <w:rsid w:val="000C0153"/>
    <w:rsid w:val="000C03B2"/>
    <w:rsid w:val="000C05DE"/>
    <w:rsid w:val="000C0F23"/>
    <w:rsid w:val="000C5235"/>
    <w:rsid w:val="000D1861"/>
    <w:rsid w:val="000D1F28"/>
    <w:rsid w:val="000E0059"/>
    <w:rsid w:val="000E2A6E"/>
    <w:rsid w:val="000E37FF"/>
    <w:rsid w:val="000E6172"/>
    <w:rsid w:val="000E7211"/>
    <w:rsid w:val="000F13ED"/>
    <w:rsid w:val="000F4B1B"/>
    <w:rsid w:val="000F7CE5"/>
    <w:rsid w:val="000F7F3A"/>
    <w:rsid w:val="00100A89"/>
    <w:rsid w:val="00101492"/>
    <w:rsid w:val="00105E04"/>
    <w:rsid w:val="00113CBB"/>
    <w:rsid w:val="00117E3A"/>
    <w:rsid w:val="00120541"/>
    <w:rsid w:val="00120B02"/>
    <w:rsid w:val="0012169A"/>
    <w:rsid w:val="0012216A"/>
    <w:rsid w:val="00122B98"/>
    <w:rsid w:val="00123988"/>
    <w:rsid w:val="00123DCC"/>
    <w:rsid w:val="001307BF"/>
    <w:rsid w:val="001315C8"/>
    <w:rsid w:val="0013191A"/>
    <w:rsid w:val="00133EC3"/>
    <w:rsid w:val="00134E63"/>
    <w:rsid w:val="001376F4"/>
    <w:rsid w:val="00140298"/>
    <w:rsid w:val="0014149E"/>
    <w:rsid w:val="00141602"/>
    <w:rsid w:val="0014390B"/>
    <w:rsid w:val="00145A73"/>
    <w:rsid w:val="00145DA8"/>
    <w:rsid w:val="00146CF0"/>
    <w:rsid w:val="00152782"/>
    <w:rsid w:val="00153CAE"/>
    <w:rsid w:val="001552FA"/>
    <w:rsid w:val="00155362"/>
    <w:rsid w:val="00156559"/>
    <w:rsid w:val="0015739E"/>
    <w:rsid w:val="00157526"/>
    <w:rsid w:val="0016053F"/>
    <w:rsid w:val="00162648"/>
    <w:rsid w:val="00162CA3"/>
    <w:rsid w:val="00163E18"/>
    <w:rsid w:val="00164D2F"/>
    <w:rsid w:val="001678E9"/>
    <w:rsid w:val="0017304E"/>
    <w:rsid w:val="0017344C"/>
    <w:rsid w:val="00176FBD"/>
    <w:rsid w:val="00184421"/>
    <w:rsid w:val="00184EA6"/>
    <w:rsid w:val="00186408"/>
    <w:rsid w:val="00191F85"/>
    <w:rsid w:val="00192735"/>
    <w:rsid w:val="00192F9E"/>
    <w:rsid w:val="00194C50"/>
    <w:rsid w:val="00194E6A"/>
    <w:rsid w:val="00194F75"/>
    <w:rsid w:val="001A28D9"/>
    <w:rsid w:val="001A3F9E"/>
    <w:rsid w:val="001A618B"/>
    <w:rsid w:val="001A668C"/>
    <w:rsid w:val="001A7717"/>
    <w:rsid w:val="001A7DFD"/>
    <w:rsid w:val="001B1B11"/>
    <w:rsid w:val="001B4B8A"/>
    <w:rsid w:val="001B4F93"/>
    <w:rsid w:val="001B5156"/>
    <w:rsid w:val="001C27C8"/>
    <w:rsid w:val="001C5D96"/>
    <w:rsid w:val="001C678D"/>
    <w:rsid w:val="001C697E"/>
    <w:rsid w:val="001C69CF"/>
    <w:rsid w:val="001D14FF"/>
    <w:rsid w:val="001D1C14"/>
    <w:rsid w:val="001D2042"/>
    <w:rsid w:val="001E2159"/>
    <w:rsid w:val="001E25CA"/>
    <w:rsid w:val="001E2DC5"/>
    <w:rsid w:val="001E4BD8"/>
    <w:rsid w:val="001E4BE7"/>
    <w:rsid w:val="001F40FE"/>
    <w:rsid w:val="001F424F"/>
    <w:rsid w:val="00200B7C"/>
    <w:rsid w:val="00202D16"/>
    <w:rsid w:val="00207911"/>
    <w:rsid w:val="00212F73"/>
    <w:rsid w:val="00212FAD"/>
    <w:rsid w:val="00216252"/>
    <w:rsid w:val="002170E0"/>
    <w:rsid w:val="00223D62"/>
    <w:rsid w:val="00225DAD"/>
    <w:rsid w:val="00232727"/>
    <w:rsid w:val="00236674"/>
    <w:rsid w:val="002374C1"/>
    <w:rsid w:val="002379B4"/>
    <w:rsid w:val="00241039"/>
    <w:rsid w:val="0024193F"/>
    <w:rsid w:val="00254289"/>
    <w:rsid w:val="0025468E"/>
    <w:rsid w:val="002549A3"/>
    <w:rsid w:val="00255C81"/>
    <w:rsid w:val="0025633E"/>
    <w:rsid w:val="002568F5"/>
    <w:rsid w:val="00256D97"/>
    <w:rsid w:val="00261C69"/>
    <w:rsid w:val="00264908"/>
    <w:rsid w:val="00271DBC"/>
    <w:rsid w:val="00274AAB"/>
    <w:rsid w:val="00274B6A"/>
    <w:rsid w:val="00280504"/>
    <w:rsid w:val="00280891"/>
    <w:rsid w:val="002808AB"/>
    <w:rsid w:val="002827BD"/>
    <w:rsid w:val="00283E3B"/>
    <w:rsid w:val="00285CD0"/>
    <w:rsid w:val="00285CFF"/>
    <w:rsid w:val="00286DDF"/>
    <w:rsid w:val="00290429"/>
    <w:rsid w:val="002965C8"/>
    <w:rsid w:val="002A1496"/>
    <w:rsid w:val="002A250B"/>
    <w:rsid w:val="002A2B02"/>
    <w:rsid w:val="002A449F"/>
    <w:rsid w:val="002B37D4"/>
    <w:rsid w:val="002B789A"/>
    <w:rsid w:val="002C2F44"/>
    <w:rsid w:val="002C445B"/>
    <w:rsid w:val="002C7577"/>
    <w:rsid w:val="002D004F"/>
    <w:rsid w:val="002D067C"/>
    <w:rsid w:val="002D2B1F"/>
    <w:rsid w:val="002D5EFF"/>
    <w:rsid w:val="002E0250"/>
    <w:rsid w:val="002F0C2D"/>
    <w:rsid w:val="002F4EF7"/>
    <w:rsid w:val="002F6DE5"/>
    <w:rsid w:val="002F6F1D"/>
    <w:rsid w:val="0030021F"/>
    <w:rsid w:val="00301109"/>
    <w:rsid w:val="0030278D"/>
    <w:rsid w:val="00304866"/>
    <w:rsid w:val="00307AA8"/>
    <w:rsid w:val="0031455D"/>
    <w:rsid w:val="00314A9B"/>
    <w:rsid w:val="003178DD"/>
    <w:rsid w:val="00322482"/>
    <w:rsid w:val="003228D6"/>
    <w:rsid w:val="00322D9A"/>
    <w:rsid w:val="00324C9B"/>
    <w:rsid w:val="00325372"/>
    <w:rsid w:val="003302BB"/>
    <w:rsid w:val="00330337"/>
    <w:rsid w:val="003305BF"/>
    <w:rsid w:val="00331BFB"/>
    <w:rsid w:val="00332816"/>
    <w:rsid w:val="00332D9C"/>
    <w:rsid w:val="00335B93"/>
    <w:rsid w:val="00340D0F"/>
    <w:rsid w:val="00340F4E"/>
    <w:rsid w:val="003431B5"/>
    <w:rsid w:val="0034352C"/>
    <w:rsid w:val="00352136"/>
    <w:rsid w:val="00352670"/>
    <w:rsid w:val="00352FA7"/>
    <w:rsid w:val="00353DAE"/>
    <w:rsid w:val="00354E2A"/>
    <w:rsid w:val="003557BB"/>
    <w:rsid w:val="003569AB"/>
    <w:rsid w:val="00356AEE"/>
    <w:rsid w:val="00356B68"/>
    <w:rsid w:val="00357D3E"/>
    <w:rsid w:val="00357F4F"/>
    <w:rsid w:val="00360E5D"/>
    <w:rsid w:val="0036259E"/>
    <w:rsid w:val="00365E86"/>
    <w:rsid w:val="003673B9"/>
    <w:rsid w:val="00375AFC"/>
    <w:rsid w:val="003800C6"/>
    <w:rsid w:val="00384131"/>
    <w:rsid w:val="00386239"/>
    <w:rsid w:val="003865C2"/>
    <w:rsid w:val="00386829"/>
    <w:rsid w:val="003907B0"/>
    <w:rsid w:val="00390BAB"/>
    <w:rsid w:val="00392F16"/>
    <w:rsid w:val="00395E66"/>
    <w:rsid w:val="00397B84"/>
    <w:rsid w:val="003A147B"/>
    <w:rsid w:val="003A3EFD"/>
    <w:rsid w:val="003A57FA"/>
    <w:rsid w:val="003A63DB"/>
    <w:rsid w:val="003B456F"/>
    <w:rsid w:val="003B50DC"/>
    <w:rsid w:val="003B5A15"/>
    <w:rsid w:val="003B5A62"/>
    <w:rsid w:val="003B6A0B"/>
    <w:rsid w:val="003B7D20"/>
    <w:rsid w:val="003B7F54"/>
    <w:rsid w:val="003C0F6B"/>
    <w:rsid w:val="003C1ADF"/>
    <w:rsid w:val="003C380E"/>
    <w:rsid w:val="003C44F7"/>
    <w:rsid w:val="003C5309"/>
    <w:rsid w:val="003D04F1"/>
    <w:rsid w:val="003D1C7A"/>
    <w:rsid w:val="003D2FA9"/>
    <w:rsid w:val="003D393B"/>
    <w:rsid w:val="003D4CF4"/>
    <w:rsid w:val="003D5F7E"/>
    <w:rsid w:val="003D7F47"/>
    <w:rsid w:val="003E5924"/>
    <w:rsid w:val="003E5D72"/>
    <w:rsid w:val="003E7575"/>
    <w:rsid w:val="003E7B83"/>
    <w:rsid w:val="003E7D93"/>
    <w:rsid w:val="003F2BAB"/>
    <w:rsid w:val="003F3B56"/>
    <w:rsid w:val="003F4C86"/>
    <w:rsid w:val="003F56C7"/>
    <w:rsid w:val="003F6F77"/>
    <w:rsid w:val="00405C23"/>
    <w:rsid w:val="0040693A"/>
    <w:rsid w:val="004079DB"/>
    <w:rsid w:val="00407A58"/>
    <w:rsid w:val="0041247C"/>
    <w:rsid w:val="00424367"/>
    <w:rsid w:val="00424BF8"/>
    <w:rsid w:val="00424D52"/>
    <w:rsid w:val="004262D8"/>
    <w:rsid w:val="0043039C"/>
    <w:rsid w:val="00430FEF"/>
    <w:rsid w:val="004324E5"/>
    <w:rsid w:val="00432926"/>
    <w:rsid w:val="00435CDC"/>
    <w:rsid w:val="00441A3F"/>
    <w:rsid w:val="00441DF5"/>
    <w:rsid w:val="00443D77"/>
    <w:rsid w:val="004441F1"/>
    <w:rsid w:val="00444579"/>
    <w:rsid w:val="004477DC"/>
    <w:rsid w:val="00451926"/>
    <w:rsid w:val="004610CD"/>
    <w:rsid w:val="00462A8B"/>
    <w:rsid w:val="0046639E"/>
    <w:rsid w:val="004677F3"/>
    <w:rsid w:val="004709D3"/>
    <w:rsid w:val="00470B93"/>
    <w:rsid w:val="004724CA"/>
    <w:rsid w:val="00472805"/>
    <w:rsid w:val="00473763"/>
    <w:rsid w:val="00475D06"/>
    <w:rsid w:val="00480007"/>
    <w:rsid w:val="00481C84"/>
    <w:rsid w:val="00482375"/>
    <w:rsid w:val="00483EA1"/>
    <w:rsid w:val="00484E40"/>
    <w:rsid w:val="00491FE5"/>
    <w:rsid w:val="00492132"/>
    <w:rsid w:val="0049246D"/>
    <w:rsid w:val="0049255D"/>
    <w:rsid w:val="0049266E"/>
    <w:rsid w:val="00496A05"/>
    <w:rsid w:val="00496C90"/>
    <w:rsid w:val="00496E2F"/>
    <w:rsid w:val="004A5D24"/>
    <w:rsid w:val="004A702A"/>
    <w:rsid w:val="004B4DA1"/>
    <w:rsid w:val="004B517D"/>
    <w:rsid w:val="004B6F04"/>
    <w:rsid w:val="004C3775"/>
    <w:rsid w:val="004C3892"/>
    <w:rsid w:val="004C50D4"/>
    <w:rsid w:val="004D10B7"/>
    <w:rsid w:val="004D2831"/>
    <w:rsid w:val="004D32CB"/>
    <w:rsid w:val="004D33CE"/>
    <w:rsid w:val="004D3B56"/>
    <w:rsid w:val="004D799D"/>
    <w:rsid w:val="004E06E9"/>
    <w:rsid w:val="004E0D1C"/>
    <w:rsid w:val="004E18CC"/>
    <w:rsid w:val="004E201F"/>
    <w:rsid w:val="004E6762"/>
    <w:rsid w:val="004F0961"/>
    <w:rsid w:val="004F1752"/>
    <w:rsid w:val="004F298D"/>
    <w:rsid w:val="004F3DF9"/>
    <w:rsid w:val="004F520B"/>
    <w:rsid w:val="004F557E"/>
    <w:rsid w:val="00503EA3"/>
    <w:rsid w:val="0050745C"/>
    <w:rsid w:val="005135BB"/>
    <w:rsid w:val="0051386D"/>
    <w:rsid w:val="0051591C"/>
    <w:rsid w:val="00521F05"/>
    <w:rsid w:val="00522A25"/>
    <w:rsid w:val="00524004"/>
    <w:rsid w:val="005243CE"/>
    <w:rsid w:val="0052522A"/>
    <w:rsid w:val="005268DE"/>
    <w:rsid w:val="00530328"/>
    <w:rsid w:val="005305D8"/>
    <w:rsid w:val="0053107C"/>
    <w:rsid w:val="00532875"/>
    <w:rsid w:val="00532B29"/>
    <w:rsid w:val="00542166"/>
    <w:rsid w:val="00542A21"/>
    <w:rsid w:val="00544903"/>
    <w:rsid w:val="00546386"/>
    <w:rsid w:val="00547586"/>
    <w:rsid w:val="00553EC5"/>
    <w:rsid w:val="00556A57"/>
    <w:rsid w:val="00556D6E"/>
    <w:rsid w:val="00557D66"/>
    <w:rsid w:val="00563CD1"/>
    <w:rsid w:val="00565C57"/>
    <w:rsid w:val="00566C70"/>
    <w:rsid w:val="00567917"/>
    <w:rsid w:val="00567EA7"/>
    <w:rsid w:val="00567ECF"/>
    <w:rsid w:val="005718E4"/>
    <w:rsid w:val="00572CA6"/>
    <w:rsid w:val="00573762"/>
    <w:rsid w:val="00576314"/>
    <w:rsid w:val="005803FE"/>
    <w:rsid w:val="0058105A"/>
    <w:rsid w:val="00581091"/>
    <w:rsid w:val="00582D3E"/>
    <w:rsid w:val="00582FF3"/>
    <w:rsid w:val="00584FBC"/>
    <w:rsid w:val="00585367"/>
    <w:rsid w:val="00585522"/>
    <w:rsid w:val="005907F0"/>
    <w:rsid w:val="00595597"/>
    <w:rsid w:val="00597901"/>
    <w:rsid w:val="005A022D"/>
    <w:rsid w:val="005A07FC"/>
    <w:rsid w:val="005A25DD"/>
    <w:rsid w:val="005A5051"/>
    <w:rsid w:val="005A52BF"/>
    <w:rsid w:val="005A6364"/>
    <w:rsid w:val="005B089E"/>
    <w:rsid w:val="005B1279"/>
    <w:rsid w:val="005B12D9"/>
    <w:rsid w:val="005C35D7"/>
    <w:rsid w:val="005C4BD4"/>
    <w:rsid w:val="005C52A5"/>
    <w:rsid w:val="005C6642"/>
    <w:rsid w:val="005C7848"/>
    <w:rsid w:val="005D12B7"/>
    <w:rsid w:val="005D316C"/>
    <w:rsid w:val="005D3253"/>
    <w:rsid w:val="005D5947"/>
    <w:rsid w:val="005D6D7D"/>
    <w:rsid w:val="005D762F"/>
    <w:rsid w:val="005E0372"/>
    <w:rsid w:val="005E03FD"/>
    <w:rsid w:val="005E2C74"/>
    <w:rsid w:val="005E4A62"/>
    <w:rsid w:val="005E6875"/>
    <w:rsid w:val="005E70CA"/>
    <w:rsid w:val="005F08CD"/>
    <w:rsid w:val="005F298D"/>
    <w:rsid w:val="005F3F8D"/>
    <w:rsid w:val="005F4BE2"/>
    <w:rsid w:val="005F58D1"/>
    <w:rsid w:val="00600D2F"/>
    <w:rsid w:val="00602BDC"/>
    <w:rsid w:val="006030C6"/>
    <w:rsid w:val="00606F1B"/>
    <w:rsid w:val="0060770E"/>
    <w:rsid w:val="00610DC2"/>
    <w:rsid w:val="0061412B"/>
    <w:rsid w:val="006157C6"/>
    <w:rsid w:val="00620418"/>
    <w:rsid w:val="00621393"/>
    <w:rsid w:val="00623B35"/>
    <w:rsid w:val="00623CC0"/>
    <w:rsid w:val="00630990"/>
    <w:rsid w:val="0063123E"/>
    <w:rsid w:val="00633695"/>
    <w:rsid w:val="006359CA"/>
    <w:rsid w:val="00635CFD"/>
    <w:rsid w:val="00635F19"/>
    <w:rsid w:val="006365F5"/>
    <w:rsid w:val="006369E5"/>
    <w:rsid w:val="00636E98"/>
    <w:rsid w:val="006377CB"/>
    <w:rsid w:val="00642163"/>
    <w:rsid w:val="00645025"/>
    <w:rsid w:val="00646294"/>
    <w:rsid w:val="006462C8"/>
    <w:rsid w:val="006464BD"/>
    <w:rsid w:val="00647BC5"/>
    <w:rsid w:val="0065030A"/>
    <w:rsid w:val="00650F90"/>
    <w:rsid w:val="00651279"/>
    <w:rsid w:val="00651319"/>
    <w:rsid w:val="00651668"/>
    <w:rsid w:val="00656529"/>
    <w:rsid w:val="0066035C"/>
    <w:rsid w:val="0066095C"/>
    <w:rsid w:val="006609C7"/>
    <w:rsid w:val="00667A72"/>
    <w:rsid w:val="006701C5"/>
    <w:rsid w:val="006706EB"/>
    <w:rsid w:val="00674968"/>
    <w:rsid w:val="00674A20"/>
    <w:rsid w:val="00675BDA"/>
    <w:rsid w:val="00676A49"/>
    <w:rsid w:val="00676A66"/>
    <w:rsid w:val="006776E0"/>
    <w:rsid w:val="00682B36"/>
    <w:rsid w:val="006853FB"/>
    <w:rsid w:val="006859AD"/>
    <w:rsid w:val="00686948"/>
    <w:rsid w:val="0069040C"/>
    <w:rsid w:val="00690859"/>
    <w:rsid w:val="00691F16"/>
    <w:rsid w:val="0069302B"/>
    <w:rsid w:val="006A387A"/>
    <w:rsid w:val="006A3DA0"/>
    <w:rsid w:val="006A513A"/>
    <w:rsid w:val="006A5577"/>
    <w:rsid w:val="006A5E4B"/>
    <w:rsid w:val="006A6F4C"/>
    <w:rsid w:val="006B0AB7"/>
    <w:rsid w:val="006B1362"/>
    <w:rsid w:val="006B22F4"/>
    <w:rsid w:val="006B2C15"/>
    <w:rsid w:val="006B310D"/>
    <w:rsid w:val="006B4B0C"/>
    <w:rsid w:val="006C1466"/>
    <w:rsid w:val="006C19C8"/>
    <w:rsid w:val="006C585F"/>
    <w:rsid w:val="006C6235"/>
    <w:rsid w:val="006C740D"/>
    <w:rsid w:val="006D1FE8"/>
    <w:rsid w:val="006D24A4"/>
    <w:rsid w:val="006D33B1"/>
    <w:rsid w:val="006D45C9"/>
    <w:rsid w:val="006D5D50"/>
    <w:rsid w:val="006D5F85"/>
    <w:rsid w:val="006D628B"/>
    <w:rsid w:val="006D6C30"/>
    <w:rsid w:val="006E045C"/>
    <w:rsid w:val="006E1136"/>
    <w:rsid w:val="006E2230"/>
    <w:rsid w:val="006E4E4C"/>
    <w:rsid w:val="006E536D"/>
    <w:rsid w:val="006E7897"/>
    <w:rsid w:val="006F052E"/>
    <w:rsid w:val="006F0DCF"/>
    <w:rsid w:val="00700448"/>
    <w:rsid w:val="007006BA"/>
    <w:rsid w:val="00702EB6"/>
    <w:rsid w:val="00705490"/>
    <w:rsid w:val="0071051A"/>
    <w:rsid w:val="0071513F"/>
    <w:rsid w:val="0071536E"/>
    <w:rsid w:val="00717681"/>
    <w:rsid w:val="00721B3A"/>
    <w:rsid w:val="0072237C"/>
    <w:rsid w:val="00725C08"/>
    <w:rsid w:val="00726A6C"/>
    <w:rsid w:val="0072753A"/>
    <w:rsid w:val="00740477"/>
    <w:rsid w:val="00741B91"/>
    <w:rsid w:val="00741F6C"/>
    <w:rsid w:val="00742179"/>
    <w:rsid w:val="0074272F"/>
    <w:rsid w:val="0074289C"/>
    <w:rsid w:val="00743F9B"/>
    <w:rsid w:val="007444AF"/>
    <w:rsid w:val="00750ADF"/>
    <w:rsid w:val="0075600C"/>
    <w:rsid w:val="00756033"/>
    <w:rsid w:val="00757238"/>
    <w:rsid w:val="00757EF6"/>
    <w:rsid w:val="0076315B"/>
    <w:rsid w:val="00764C75"/>
    <w:rsid w:val="007725F0"/>
    <w:rsid w:val="00776C7E"/>
    <w:rsid w:val="007779D2"/>
    <w:rsid w:val="00781561"/>
    <w:rsid w:val="007843D9"/>
    <w:rsid w:val="007849AC"/>
    <w:rsid w:val="00784DB0"/>
    <w:rsid w:val="00787D3C"/>
    <w:rsid w:val="00791C11"/>
    <w:rsid w:val="00792680"/>
    <w:rsid w:val="00794DBE"/>
    <w:rsid w:val="00795890"/>
    <w:rsid w:val="007963F5"/>
    <w:rsid w:val="00797602"/>
    <w:rsid w:val="007A01B0"/>
    <w:rsid w:val="007A2E3F"/>
    <w:rsid w:val="007A62FA"/>
    <w:rsid w:val="007A6E5E"/>
    <w:rsid w:val="007B58ED"/>
    <w:rsid w:val="007B6A6B"/>
    <w:rsid w:val="007B6FB4"/>
    <w:rsid w:val="007C5112"/>
    <w:rsid w:val="007C54F7"/>
    <w:rsid w:val="007C74EE"/>
    <w:rsid w:val="007D12FC"/>
    <w:rsid w:val="007D361A"/>
    <w:rsid w:val="007D47AF"/>
    <w:rsid w:val="007D5431"/>
    <w:rsid w:val="007D566D"/>
    <w:rsid w:val="007D6ED3"/>
    <w:rsid w:val="007E0419"/>
    <w:rsid w:val="007E21E7"/>
    <w:rsid w:val="007E2E64"/>
    <w:rsid w:val="007E6482"/>
    <w:rsid w:val="007E7383"/>
    <w:rsid w:val="007E7554"/>
    <w:rsid w:val="007F0773"/>
    <w:rsid w:val="007F0A23"/>
    <w:rsid w:val="007F5BFD"/>
    <w:rsid w:val="007F60AD"/>
    <w:rsid w:val="00806E3F"/>
    <w:rsid w:val="008125B7"/>
    <w:rsid w:val="008139FB"/>
    <w:rsid w:val="00817A22"/>
    <w:rsid w:val="00820A75"/>
    <w:rsid w:val="0082352F"/>
    <w:rsid w:val="00827AA1"/>
    <w:rsid w:val="008302C8"/>
    <w:rsid w:val="00831E76"/>
    <w:rsid w:val="008323EA"/>
    <w:rsid w:val="00833837"/>
    <w:rsid w:val="00833A35"/>
    <w:rsid w:val="008355F3"/>
    <w:rsid w:val="00836580"/>
    <w:rsid w:val="008370DF"/>
    <w:rsid w:val="0084084B"/>
    <w:rsid w:val="00842DEE"/>
    <w:rsid w:val="0084312C"/>
    <w:rsid w:val="0084442C"/>
    <w:rsid w:val="00844ABB"/>
    <w:rsid w:val="00846BC6"/>
    <w:rsid w:val="00854727"/>
    <w:rsid w:val="00855E6C"/>
    <w:rsid w:val="00857AD8"/>
    <w:rsid w:val="00861787"/>
    <w:rsid w:val="00865461"/>
    <w:rsid w:val="008675F6"/>
    <w:rsid w:val="0087492D"/>
    <w:rsid w:val="00875348"/>
    <w:rsid w:val="00876517"/>
    <w:rsid w:val="00881AC2"/>
    <w:rsid w:val="00883174"/>
    <w:rsid w:val="008835A8"/>
    <w:rsid w:val="008838F2"/>
    <w:rsid w:val="00886EF7"/>
    <w:rsid w:val="00893675"/>
    <w:rsid w:val="00894020"/>
    <w:rsid w:val="00894107"/>
    <w:rsid w:val="00894BEF"/>
    <w:rsid w:val="008A1A68"/>
    <w:rsid w:val="008B1DA9"/>
    <w:rsid w:val="008B7146"/>
    <w:rsid w:val="008B7369"/>
    <w:rsid w:val="008B75D0"/>
    <w:rsid w:val="008C1EBE"/>
    <w:rsid w:val="008C2534"/>
    <w:rsid w:val="008C429A"/>
    <w:rsid w:val="008C7BE2"/>
    <w:rsid w:val="008D16EB"/>
    <w:rsid w:val="008D274B"/>
    <w:rsid w:val="008D4BEE"/>
    <w:rsid w:val="008D4D0A"/>
    <w:rsid w:val="008E0B6E"/>
    <w:rsid w:val="008E2A3C"/>
    <w:rsid w:val="008F25DE"/>
    <w:rsid w:val="008F35DB"/>
    <w:rsid w:val="008F3FB9"/>
    <w:rsid w:val="0090163E"/>
    <w:rsid w:val="00901ADD"/>
    <w:rsid w:val="00901DA1"/>
    <w:rsid w:val="0090224E"/>
    <w:rsid w:val="00902E4E"/>
    <w:rsid w:val="00903068"/>
    <w:rsid w:val="00903BF7"/>
    <w:rsid w:val="009050B8"/>
    <w:rsid w:val="00906361"/>
    <w:rsid w:val="009109A4"/>
    <w:rsid w:val="009115BF"/>
    <w:rsid w:val="009121F1"/>
    <w:rsid w:val="009132F9"/>
    <w:rsid w:val="00916D41"/>
    <w:rsid w:val="00917172"/>
    <w:rsid w:val="009208C8"/>
    <w:rsid w:val="00921387"/>
    <w:rsid w:val="00921631"/>
    <w:rsid w:val="009223D2"/>
    <w:rsid w:val="0092244F"/>
    <w:rsid w:val="0092305B"/>
    <w:rsid w:val="009255CE"/>
    <w:rsid w:val="00930751"/>
    <w:rsid w:val="009308B9"/>
    <w:rsid w:val="009318F5"/>
    <w:rsid w:val="0093272F"/>
    <w:rsid w:val="00932BDF"/>
    <w:rsid w:val="0093496A"/>
    <w:rsid w:val="009370BF"/>
    <w:rsid w:val="00937121"/>
    <w:rsid w:val="0093784C"/>
    <w:rsid w:val="0094141F"/>
    <w:rsid w:val="009430F8"/>
    <w:rsid w:val="00947932"/>
    <w:rsid w:val="00947B5B"/>
    <w:rsid w:val="0095421E"/>
    <w:rsid w:val="0095509B"/>
    <w:rsid w:val="00955C3B"/>
    <w:rsid w:val="00961050"/>
    <w:rsid w:val="0096210F"/>
    <w:rsid w:val="00964049"/>
    <w:rsid w:val="00964EB8"/>
    <w:rsid w:val="009667F5"/>
    <w:rsid w:val="0097228D"/>
    <w:rsid w:val="00972858"/>
    <w:rsid w:val="00972F7B"/>
    <w:rsid w:val="009734AF"/>
    <w:rsid w:val="009742A1"/>
    <w:rsid w:val="00975FCC"/>
    <w:rsid w:val="00977DD8"/>
    <w:rsid w:val="0098063A"/>
    <w:rsid w:val="00980893"/>
    <w:rsid w:val="0098123B"/>
    <w:rsid w:val="00984D07"/>
    <w:rsid w:val="0098787F"/>
    <w:rsid w:val="0099131B"/>
    <w:rsid w:val="009925E8"/>
    <w:rsid w:val="00995072"/>
    <w:rsid w:val="009A112B"/>
    <w:rsid w:val="009A1CCE"/>
    <w:rsid w:val="009A1FF0"/>
    <w:rsid w:val="009A3620"/>
    <w:rsid w:val="009A405F"/>
    <w:rsid w:val="009A56A8"/>
    <w:rsid w:val="009A6363"/>
    <w:rsid w:val="009B6363"/>
    <w:rsid w:val="009B6683"/>
    <w:rsid w:val="009C2D9C"/>
    <w:rsid w:val="009C6F0C"/>
    <w:rsid w:val="009E0655"/>
    <w:rsid w:val="009E2338"/>
    <w:rsid w:val="009E584B"/>
    <w:rsid w:val="009F00E3"/>
    <w:rsid w:val="009F430E"/>
    <w:rsid w:val="009F4D12"/>
    <w:rsid w:val="009F5982"/>
    <w:rsid w:val="00A02CEE"/>
    <w:rsid w:val="00A04490"/>
    <w:rsid w:val="00A0685F"/>
    <w:rsid w:val="00A10B3A"/>
    <w:rsid w:val="00A11216"/>
    <w:rsid w:val="00A146E4"/>
    <w:rsid w:val="00A175B7"/>
    <w:rsid w:val="00A204BF"/>
    <w:rsid w:val="00A20E84"/>
    <w:rsid w:val="00A22FBB"/>
    <w:rsid w:val="00A2440F"/>
    <w:rsid w:val="00A264D9"/>
    <w:rsid w:val="00A267F4"/>
    <w:rsid w:val="00A27EBF"/>
    <w:rsid w:val="00A30FAE"/>
    <w:rsid w:val="00A33F4B"/>
    <w:rsid w:val="00A34E95"/>
    <w:rsid w:val="00A34FFB"/>
    <w:rsid w:val="00A35955"/>
    <w:rsid w:val="00A35D19"/>
    <w:rsid w:val="00A363E8"/>
    <w:rsid w:val="00A366BA"/>
    <w:rsid w:val="00A373C2"/>
    <w:rsid w:val="00A375D6"/>
    <w:rsid w:val="00A4105B"/>
    <w:rsid w:val="00A41AAD"/>
    <w:rsid w:val="00A421FE"/>
    <w:rsid w:val="00A43907"/>
    <w:rsid w:val="00A4687A"/>
    <w:rsid w:val="00A46D1C"/>
    <w:rsid w:val="00A52315"/>
    <w:rsid w:val="00A53F30"/>
    <w:rsid w:val="00A54591"/>
    <w:rsid w:val="00A54AD6"/>
    <w:rsid w:val="00A56457"/>
    <w:rsid w:val="00A5716C"/>
    <w:rsid w:val="00A574BA"/>
    <w:rsid w:val="00A57B01"/>
    <w:rsid w:val="00A644B9"/>
    <w:rsid w:val="00A650BB"/>
    <w:rsid w:val="00A7368D"/>
    <w:rsid w:val="00A74F72"/>
    <w:rsid w:val="00A76361"/>
    <w:rsid w:val="00A77FEE"/>
    <w:rsid w:val="00A80D03"/>
    <w:rsid w:val="00A80F51"/>
    <w:rsid w:val="00A81556"/>
    <w:rsid w:val="00A843C9"/>
    <w:rsid w:val="00A844A0"/>
    <w:rsid w:val="00A84E5E"/>
    <w:rsid w:val="00A85F91"/>
    <w:rsid w:val="00A8756D"/>
    <w:rsid w:val="00A922BA"/>
    <w:rsid w:val="00A92DAE"/>
    <w:rsid w:val="00A96735"/>
    <w:rsid w:val="00AA0B85"/>
    <w:rsid w:val="00AA0D21"/>
    <w:rsid w:val="00AA1995"/>
    <w:rsid w:val="00AA3188"/>
    <w:rsid w:val="00AA4FF4"/>
    <w:rsid w:val="00AB1E96"/>
    <w:rsid w:val="00AB356D"/>
    <w:rsid w:val="00AB3AE5"/>
    <w:rsid w:val="00AB7024"/>
    <w:rsid w:val="00AC0160"/>
    <w:rsid w:val="00AC6454"/>
    <w:rsid w:val="00AC7CA7"/>
    <w:rsid w:val="00AD0D25"/>
    <w:rsid w:val="00AD2575"/>
    <w:rsid w:val="00AD5B20"/>
    <w:rsid w:val="00AD69A9"/>
    <w:rsid w:val="00AD73BF"/>
    <w:rsid w:val="00AD77DD"/>
    <w:rsid w:val="00AE2213"/>
    <w:rsid w:val="00AE2422"/>
    <w:rsid w:val="00AE2619"/>
    <w:rsid w:val="00AE5E62"/>
    <w:rsid w:val="00AE7E56"/>
    <w:rsid w:val="00AE7F46"/>
    <w:rsid w:val="00AF1089"/>
    <w:rsid w:val="00AF2D11"/>
    <w:rsid w:val="00AF2FD7"/>
    <w:rsid w:val="00AF4170"/>
    <w:rsid w:val="00AF47F8"/>
    <w:rsid w:val="00AF563A"/>
    <w:rsid w:val="00AF5987"/>
    <w:rsid w:val="00AF644E"/>
    <w:rsid w:val="00B03D23"/>
    <w:rsid w:val="00B05B4F"/>
    <w:rsid w:val="00B07BA2"/>
    <w:rsid w:val="00B07C8D"/>
    <w:rsid w:val="00B13597"/>
    <w:rsid w:val="00B1625F"/>
    <w:rsid w:val="00B1727A"/>
    <w:rsid w:val="00B17E8C"/>
    <w:rsid w:val="00B20EF2"/>
    <w:rsid w:val="00B30A30"/>
    <w:rsid w:val="00B358D4"/>
    <w:rsid w:val="00B35FF0"/>
    <w:rsid w:val="00B37807"/>
    <w:rsid w:val="00B46083"/>
    <w:rsid w:val="00B460B4"/>
    <w:rsid w:val="00B472B6"/>
    <w:rsid w:val="00B503EC"/>
    <w:rsid w:val="00B5108C"/>
    <w:rsid w:val="00B510C5"/>
    <w:rsid w:val="00B53D6E"/>
    <w:rsid w:val="00B57800"/>
    <w:rsid w:val="00B62C6B"/>
    <w:rsid w:val="00B62FC8"/>
    <w:rsid w:val="00B63F15"/>
    <w:rsid w:val="00B670D6"/>
    <w:rsid w:val="00B67871"/>
    <w:rsid w:val="00B70239"/>
    <w:rsid w:val="00B72797"/>
    <w:rsid w:val="00B7720A"/>
    <w:rsid w:val="00B77794"/>
    <w:rsid w:val="00B80FA4"/>
    <w:rsid w:val="00B82AE7"/>
    <w:rsid w:val="00B8323A"/>
    <w:rsid w:val="00B83305"/>
    <w:rsid w:val="00B83923"/>
    <w:rsid w:val="00B877D3"/>
    <w:rsid w:val="00B93489"/>
    <w:rsid w:val="00B935C4"/>
    <w:rsid w:val="00B952EF"/>
    <w:rsid w:val="00B95409"/>
    <w:rsid w:val="00B95EC7"/>
    <w:rsid w:val="00B96C5F"/>
    <w:rsid w:val="00B9769F"/>
    <w:rsid w:val="00BA0281"/>
    <w:rsid w:val="00BA21DD"/>
    <w:rsid w:val="00BA34F9"/>
    <w:rsid w:val="00BA378C"/>
    <w:rsid w:val="00BA4BF8"/>
    <w:rsid w:val="00BA79E6"/>
    <w:rsid w:val="00BB0062"/>
    <w:rsid w:val="00BB2BF5"/>
    <w:rsid w:val="00BB3F4C"/>
    <w:rsid w:val="00BB4E6E"/>
    <w:rsid w:val="00BB563D"/>
    <w:rsid w:val="00BB5FD8"/>
    <w:rsid w:val="00BC481E"/>
    <w:rsid w:val="00BC59D2"/>
    <w:rsid w:val="00BD0DC7"/>
    <w:rsid w:val="00BD4842"/>
    <w:rsid w:val="00BD5A68"/>
    <w:rsid w:val="00BD6987"/>
    <w:rsid w:val="00BD6E74"/>
    <w:rsid w:val="00BE5711"/>
    <w:rsid w:val="00BE6D08"/>
    <w:rsid w:val="00BF1CCA"/>
    <w:rsid w:val="00BF1D9D"/>
    <w:rsid w:val="00BF2333"/>
    <w:rsid w:val="00BF570A"/>
    <w:rsid w:val="00BF62BA"/>
    <w:rsid w:val="00C01C2C"/>
    <w:rsid w:val="00C01C38"/>
    <w:rsid w:val="00C0218E"/>
    <w:rsid w:val="00C02E82"/>
    <w:rsid w:val="00C07FB3"/>
    <w:rsid w:val="00C112B3"/>
    <w:rsid w:val="00C11A1A"/>
    <w:rsid w:val="00C139C4"/>
    <w:rsid w:val="00C21290"/>
    <w:rsid w:val="00C21324"/>
    <w:rsid w:val="00C21635"/>
    <w:rsid w:val="00C223F3"/>
    <w:rsid w:val="00C24116"/>
    <w:rsid w:val="00C269E0"/>
    <w:rsid w:val="00C27E98"/>
    <w:rsid w:val="00C33BBC"/>
    <w:rsid w:val="00C34B51"/>
    <w:rsid w:val="00C36092"/>
    <w:rsid w:val="00C36BFA"/>
    <w:rsid w:val="00C376FD"/>
    <w:rsid w:val="00C37792"/>
    <w:rsid w:val="00C40CC7"/>
    <w:rsid w:val="00C427BF"/>
    <w:rsid w:val="00C4306F"/>
    <w:rsid w:val="00C43794"/>
    <w:rsid w:val="00C4418E"/>
    <w:rsid w:val="00C523EC"/>
    <w:rsid w:val="00C539FF"/>
    <w:rsid w:val="00C55721"/>
    <w:rsid w:val="00C62E07"/>
    <w:rsid w:val="00C62E44"/>
    <w:rsid w:val="00C6668A"/>
    <w:rsid w:val="00C6671B"/>
    <w:rsid w:val="00C7006B"/>
    <w:rsid w:val="00C7023C"/>
    <w:rsid w:val="00C7046E"/>
    <w:rsid w:val="00C704D0"/>
    <w:rsid w:val="00C7272B"/>
    <w:rsid w:val="00C764DC"/>
    <w:rsid w:val="00C76B3A"/>
    <w:rsid w:val="00C8110D"/>
    <w:rsid w:val="00C8750B"/>
    <w:rsid w:val="00C91A88"/>
    <w:rsid w:val="00C94652"/>
    <w:rsid w:val="00C9568D"/>
    <w:rsid w:val="00C961C5"/>
    <w:rsid w:val="00C964D6"/>
    <w:rsid w:val="00C9658F"/>
    <w:rsid w:val="00CA0F86"/>
    <w:rsid w:val="00CA109F"/>
    <w:rsid w:val="00CA1F02"/>
    <w:rsid w:val="00CA2D99"/>
    <w:rsid w:val="00CA53E4"/>
    <w:rsid w:val="00CB084F"/>
    <w:rsid w:val="00CB0C19"/>
    <w:rsid w:val="00CB1CFF"/>
    <w:rsid w:val="00CB3BDB"/>
    <w:rsid w:val="00CB4B73"/>
    <w:rsid w:val="00CC0BBC"/>
    <w:rsid w:val="00CC1B6D"/>
    <w:rsid w:val="00CC313E"/>
    <w:rsid w:val="00CC3673"/>
    <w:rsid w:val="00CC3E4F"/>
    <w:rsid w:val="00CC71A6"/>
    <w:rsid w:val="00CD0F56"/>
    <w:rsid w:val="00CD472D"/>
    <w:rsid w:val="00CD524D"/>
    <w:rsid w:val="00CD6CD8"/>
    <w:rsid w:val="00CD729D"/>
    <w:rsid w:val="00CD7372"/>
    <w:rsid w:val="00CE2521"/>
    <w:rsid w:val="00CE2EF6"/>
    <w:rsid w:val="00CE5BEF"/>
    <w:rsid w:val="00CF0CB8"/>
    <w:rsid w:val="00CF112A"/>
    <w:rsid w:val="00CF1C76"/>
    <w:rsid w:val="00CF49C8"/>
    <w:rsid w:val="00CF540A"/>
    <w:rsid w:val="00CF7D40"/>
    <w:rsid w:val="00D01C62"/>
    <w:rsid w:val="00D02CD5"/>
    <w:rsid w:val="00D053AB"/>
    <w:rsid w:val="00D055BB"/>
    <w:rsid w:val="00D06007"/>
    <w:rsid w:val="00D06258"/>
    <w:rsid w:val="00D06535"/>
    <w:rsid w:val="00D10857"/>
    <w:rsid w:val="00D11257"/>
    <w:rsid w:val="00D116BE"/>
    <w:rsid w:val="00D13A05"/>
    <w:rsid w:val="00D1488D"/>
    <w:rsid w:val="00D15127"/>
    <w:rsid w:val="00D20420"/>
    <w:rsid w:val="00D223D8"/>
    <w:rsid w:val="00D23A3B"/>
    <w:rsid w:val="00D23C2C"/>
    <w:rsid w:val="00D26619"/>
    <w:rsid w:val="00D26B53"/>
    <w:rsid w:val="00D26ED7"/>
    <w:rsid w:val="00D34693"/>
    <w:rsid w:val="00D37306"/>
    <w:rsid w:val="00D4113F"/>
    <w:rsid w:val="00D52456"/>
    <w:rsid w:val="00D55445"/>
    <w:rsid w:val="00D55FE3"/>
    <w:rsid w:val="00D569CE"/>
    <w:rsid w:val="00D57829"/>
    <w:rsid w:val="00D61E98"/>
    <w:rsid w:val="00D62E34"/>
    <w:rsid w:val="00D67D9E"/>
    <w:rsid w:val="00D70CA3"/>
    <w:rsid w:val="00D71FCF"/>
    <w:rsid w:val="00D731E5"/>
    <w:rsid w:val="00D73640"/>
    <w:rsid w:val="00D73AB6"/>
    <w:rsid w:val="00D7647A"/>
    <w:rsid w:val="00D80110"/>
    <w:rsid w:val="00D861F4"/>
    <w:rsid w:val="00D86959"/>
    <w:rsid w:val="00D920B1"/>
    <w:rsid w:val="00D92145"/>
    <w:rsid w:val="00D93364"/>
    <w:rsid w:val="00D959AF"/>
    <w:rsid w:val="00D96B37"/>
    <w:rsid w:val="00DA0C34"/>
    <w:rsid w:val="00DA5666"/>
    <w:rsid w:val="00DB07C6"/>
    <w:rsid w:val="00DB1849"/>
    <w:rsid w:val="00DB433A"/>
    <w:rsid w:val="00DB5162"/>
    <w:rsid w:val="00DB5A1C"/>
    <w:rsid w:val="00DC011E"/>
    <w:rsid w:val="00DC5A2C"/>
    <w:rsid w:val="00DC5CE1"/>
    <w:rsid w:val="00DD01A8"/>
    <w:rsid w:val="00DD0A3F"/>
    <w:rsid w:val="00DD3C32"/>
    <w:rsid w:val="00DD48E3"/>
    <w:rsid w:val="00DD5E7A"/>
    <w:rsid w:val="00DD67CB"/>
    <w:rsid w:val="00DE1684"/>
    <w:rsid w:val="00DE1703"/>
    <w:rsid w:val="00DE1FE4"/>
    <w:rsid w:val="00DE33DD"/>
    <w:rsid w:val="00DE6617"/>
    <w:rsid w:val="00DE72CF"/>
    <w:rsid w:val="00DF2DE3"/>
    <w:rsid w:val="00DF2FE0"/>
    <w:rsid w:val="00DF3B5C"/>
    <w:rsid w:val="00DF6E22"/>
    <w:rsid w:val="00DF7E51"/>
    <w:rsid w:val="00E0125E"/>
    <w:rsid w:val="00E01AF0"/>
    <w:rsid w:val="00E02123"/>
    <w:rsid w:val="00E02478"/>
    <w:rsid w:val="00E029DE"/>
    <w:rsid w:val="00E03E33"/>
    <w:rsid w:val="00E04F23"/>
    <w:rsid w:val="00E05D90"/>
    <w:rsid w:val="00E06BA0"/>
    <w:rsid w:val="00E1041A"/>
    <w:rsid w:val="00E15EEB"/>
    <w:rsid w:val="00E171B2"/>
    <w:rsid w:val="00E17FCC"/>
    <w:rsid w:val="00E202B5"/>
    <w:rsid w:val="00E24E79"/>
    <w:rsid w:val="00E2538C"/>
    <w:rsid w:val="00E27958"/>
    <w:rsid w:val="00E27A50"/>
    <w:rsid w:val="00E30790"/>
    <w:rsid w:val="00E323B9"/>
    <w:rsid w:val="00E33305"/>
    <w:rsid w:val="00E3343B"/>
    <w:rsid w:val="00E4003E"/>
    <w:rsid w:val="00E41855"/>
    <w:rsid w:val="00E42062"/>
    <w:rsid w:val="00E451D2"/>
    <w:rsid w:val="00E4594E"/>
    <w:rsid w:val="00E46D09"/>
    <w:rsid w:val="00E477F6"/>
    <w:rsid w:val="00E47AED"/>
    <w:rsid w:val="00E535DF"/>
    <w:rsid w:val="00E544A5"/>
    <w:rsid w:val="00E55210"/>
    <w:rsid w:val="00E554AD"/>
    <w:rsid w:val="00E55F17"/>
    <w:rsid w:val="00E57DCD"/>
    <w:rsid w:val="00E613B5"/>
    <w:rsid w:val="00E66503"/>
    <w:rsid w:val="00E66871"/>
    <w:rsid w:val="00E66AB5"/>
    <w:rsid w:val="00E66B8E"/>
    <w:rsid w:val="00E7279C"/>
    <w:rsid w:val="00E7363E"/>
    <w:rsid w:val="00E756B6"/>
    <w:rsid w:val="00E81272"/>
    <w:rsid w:val="00E81346"/>
    <w:rsid w:val="00E845DB"/>
    <w:rsid w:val="00E84F56"/>
    <w:rsid w:val="00E86820"/>
    <w:rsid w:val="00E86CE5"/>
    <w:rsid w:val="00E86D98"/>
    <w:rsid w:val="00E87FC1"/>
    <w:rsid w:val="00E87FC7"/>
    <w:rsid w:val="00E91BAB"/>
    <w:rsid w:val="00E9477D"/>
    <w:rsid w:val="00E94AD8"/>
    <w:rsid w:val="00E968C2"/>
    <w:rsid w:val="00EA36B9"/>
    <w:rsid w:val="00EA5F1C"/>
    <w:rsid w:val="00EA70B4"/>
    <w:rsid w:val="00EB0C6C"/>
    <w:rsid w:val="00EB2373"/>
    <w:rsid w:val="00EB3A90"/>
    <w:rsid w:val="00EB3C74"/>
    <w:rsid w:val="00EC071E"/>
    <w:rsid w:val="00EC1381"/>
    <w:rsid w:val="00EC3361"/>
    <w:rsid w:val="00EC3C99"/>
    <w:rsid w:val="00EC44C7"/>
    <w:rsid w:val="00EC7036"/>
    <w:rsid w:val="00EC7272"/>
    <w:rsid w:val="00EC76E0"/>
    <w:rsid w:val="00EC790B"/>
    <w:rsid w:val="00ED2FCD"/>
    <w:rsid w:val="00ED7068"/>
    <w:rsid w:val="00EE0B33"/>
    <w:rsid w:val="00EE1443"/>
    <w:rsid w:val="00EE5489"/>
    <w:rsid w:val="00EE71C3"/>
    <w:rsid w:val="00EF1A85"/>
    <w:rsid w:val="00EF1C83"/>
    <w:rsid w:val="00EF5090"/>
    <w:rsid w:val="00EF5109"/>
    <w:rsid w:val="00EF7FC3"/>
    <w:rsid w:val="00F01963"/>
    <w:rsid w:val="00F020E5"/>
    <w:rsid w:val="00F02496"/>
    <w:rsid w:val="00F02CB5"/>
    <w:rsid w:val="00F046C8"/>
    <w:rsid w:val="00F107EF"/>
    <w:rsid w:val="00F11124"/>
    <w:rsid w:val="00F12D7F"/>
    <w:rsid w:val="00F15BF4"/>
    <w:rsid w:val="00F24FA0"/>
    <w:rsid w:val="00F2731D"/>
    <w:rsid w:val="00F341A9"/>
    <w:rsid w:val="00F3472E"/>
    <w:rsid w:val="00F37CA6"/>
    <w:rsid w:val="00F420C0"/>
    <w:rsid w:val="00F44BBD"/>
    <w:rsid w:val="00F45BE4"/>
    <w:rsid w:val="00F510BE"/>
    <w:rsid w:val="00F51190"/>
    <w:rsid w:val="00F56737"/>
    <w:rsid w:val="00F56B35"/>
    <w:rsid w:val="00F6077F"/>
    <w:rsid w:val="00F60E8C"/>
    <w:rsid w:val="00F61E4F"/>
    <w:rsid w:val="00F63013"/>
    <w:rsid w:val="00F637AC"/>
    <w:rsid w:val="00F67423"/>
    <w:rsid w:val="00F74E93"/>
    <w:rsid w:val="00F76DC7"/>
    <w:rsid w:val="00F774D2"/>
    <w:rsid w:val="00F81198"/>
    <w:rsid w:val="00F817F9"/>
    <w:rsid w:val="00F83013"/>
    <w:rsid w:val="00F847FF"/>
    <w:rsid w:val="00F84A0D"/>
    <w:rsid w:val="00F84A7E"/>
    <w:rsid w:val="00F92A18"/>
    <w:rsid w:val="00F9399E"/>
    <w:rsid w:val="00F95C5D"/>
    <w:rsid w:val="00F9626D"/>
    <w:rsid w:val="00FA0D9D"/>
    <w:rsid w:val="00FA1BB0"/>
    <w:rsid w:val="00FA25BE"/>
    <w:rsid w:val="00FA60DC"/>
    <w:rsid w:val="00FB021B"/>
    <w:rsid w:val="00FB1671"/>
    <w:rsid w:val="00FB33C0"/>
    <w:rsid w:val="00FB420E"/>
    <w:rsid w:val="00FB4400"/>
    <w:rsid w:val="00FB50D3"/>
    <w:rsid w:val="00FC053C"/>
    <w:rsid w:val="00FC75D0"/>
    <w:rsid w:val="00FC7603"/>
    <w:rsid w:val="00FC7F4E"/>
    <w:rsid w:val="00FD293D"/>
    <w:rsid w:val="00FD2D08"/>
    <w:rsid w:val="00FD3844"/>
    <w:rsid w:val="00FD3CDE"/>
    <w:rsid w:val="00FD4B9B"/>
    <w:rsid w:val="00FD5C3F"/>
    <w:rsid w:val="00FD6CE5"/>
    <w:rsid w:val="00FE11D7"/>
    <w:rsid w:val="00FE1E1A"/>
    <w:rsid w:val="00FE2215"/>
    <w:rsid w:val="00FE4D23"/>
    <w:rsid w:val="00FE7E98"/>
    <w:rsid w:val="00FF00C1"/>
    <w:rsid w:val="00FF5EC5"/>
    <w:rsid w:val="00FF5EE7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97BAF"/>
  <w15:docId w15:val="{16CB12CF-1B16-4C13-990D-72E7035C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A9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52F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2,Normal bullet 2,Bullet list,List Paragraph1,Numbered Para 1,Dot pt,No Spacing1,List Paragraph Char Char Char,Indicator Text,Bullet 1,Bullet Points,MAIN CONTENT,IFCL - List Paragraph,List Paragraph12,OBC Bullet,F5 List Paragraph,Strip"/>
    <w:basedOn w:val="Normal"/>
    <w:link w:val="ListParagraphChar"/>
    <w:uiPriority w:val="34"/>
    <w:qFormat/>
    <w:rsid w:val="00F66A9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66A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A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A95"/>
    <w:rPr>
      <w:rFonts w:ascii="Times New Roman" w:hAnsi="Times New Roman" w:cs="Times New Roman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A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95"/>
    <w:rPr>
      <w:rFonts w:ascii="Segoe UI" w:hAnsi="Segoe UI" w:cs="Segoe UI"/>
      <w:sz w:val="18"/>
      <w:szCs w:val="18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052F11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C664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48D"/>
    <w:rPr>
      <w:rFonts w:ascii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C6648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48D"/>
    <w:rPr>
      <w:rFonts w:ascii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0958C3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742"/>
    <w:rPr>
      <w:rFonts w:ascii="Times New Roman" w:hAnsi="Times New Roman" w:cs="Times New Roman"/>
      <w:b/>
      <w:bCs/>
      <w:sz w:val="20"/>
      <w:szCs w:val="20"/>
      <w:lang w:eastAsia="lv-LV"/>
    </w:rPr>
  </w:style>
  <w:style w:type="character" w:styleId="Emphasis">
    <w:name w:val="Emphasis"/>
    <w:basedOn w:val="DefaultParagraphFont"/>
    <w:uiPriority w:val="20"/>
    <w:qFormat/>
    <w:rsid w:val="00DC07B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A4A8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A468C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8C7BE2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ListParagraphChar">
    <w:name w:val="List Paragraph Char"/>
    <w:aliases w:val="2 Char,Normal bullet 2 Char,Bullet list Char,List Paragraph1 Char,Numbered Para 1 Char,Dot pt Char,No Spacing1 Char,List Paragraph Char Char Char Char,Indicator Text Char,Bullet 1 Char,Bullet Points Char,MAIN CONTENT Char,Strip Char"/>
    <w:link w:val="ListParagraph"/>
    <w:uiPriority w:val="34"/>
    <w:qFormat/>
    <w:locked/>
    <w:rsid w:val="008C7BE2"/>
    <w:rPr>
      <w:rFonts w:asciiTheme="minorHAnsi" w:hAnsiTheme="minorHAnsi" w:cstheme="minorBidi"/>
      <w:sz w:val="22"/>
      <w:szCs w:val="22"/>
      <w:lang w:eastAsia="en-US"/>
    </w:rPr>
  </w:style>
  <w:style w:type="character" w:customStyle="1" w:styleId="highlight">
    <w:name w:val="highlight"/>
    <w:basedOn w:val="DefaultParagraphFont"/>
    <w:rsid w:val="00CA53E4"/>
  </w:style>
  <w:style w:type="character" w:customStyle="1" w:styleId="phrase">
    <w:name w:val="phrase"/>
    <w:basedOn w:val="DefaultParagraphFont"/>
    <w:rsid w:val="00CA53E4"/>
  </w:style>
  <w:style w:type="character" w:customStyle="1" w:styleId="word">
    <w:name w:val="word"/>
    <w:basedOn w:val="DefaultParagraphFont"/>
    <w:rsid w:val="00CA53E4"/>
  </w:style>
  <w:style w:type="paragraph" w:styleId="FootnoteText">
    <w:name w:val="footnote text"/>
    <w:basedOn w:val="Normal"/>
    <w:link w:val="FootnoteTextChar"/>
    <w:uiPriority w:val="99"/>
    <w:semiHidden/>
    <w:unhideWhenUsed/>
    <w:rsid w:val="009327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27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272F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254289"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54289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mt-translation">
    <w:name w:val="mt-translation"/>
    <w:basedOn w:val="Normal"/>
    <w:rsid w:val="004709D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4709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0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c.europa.eu/info/sites/info/files/3_en_document_travail_service_part1_v3_en_0.pdf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c.europa.eu/info/sites/info/files/3_en_document_travail_service_part2_v3_en_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.europa.eu/info/sites/info/files/3_en_document_travail_service_part1_v3_en_0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ec.europa.eu/transparencyregister/public/homePage.do?redir=false&amp;locale=lv" TargetMode="External"/><Relationship Id="rId4" Type="http://schemas.openxmlformats.org/officeDocument/2006/relationships/styles" Target="styles.xml"/><Relationship Id="rId9" Type="http://schemas.openxmlformats.org/officeDocument/2006/relationships/hyperlink" Target="https://ec.europa.eu/info/sites/info/files/3_en_document_travail_service_part1_v3_en_0.pdf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tap.mk.gov.lv/lv/mk/tap/?pid=40487682&amp;mode=mk&amp;date=2020-05-2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DbmK1/SY5bin3SIw2Bb+2f699Q==">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</go:docsCustomData>
</go:gDocsCustomXmlDataStorage>
</file>

<file path=customXml/itemProps1.xml><?xml version="1.0" encoding="utf-8"?>
<ds:datastoreItem xmlns:ds="http://schemas.openxmlformats.org/officeDocument/2006/customXml" ds:itemID="{CEBFDEA5-DFB6-489A-865A-FB1494901A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10494</Words>
  <Characters>5982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</dc:creator>
  <cp:lastModifiedBy>Evita Vitola</cp:lastModifiedBy>
  <cp:revision>2</cp:revision>
  <dcterms:created xsi:type="dcterms:W3CDTF">2020-12-17T08:37:00Z</dcterms:created>
  <dcterms:modified xsi:type="dcterms:W3CDTF">2020-12-17T08:37:00Z</dcterms:modified>
</cp:coreProperties>
</file>