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C08FA" w14:textId="77777777" w:rsidR="000A01D1" w:rsidRPr="00B7028E" w:rsidRDefault="000A01D1" w:rsidP="000A01D1">
      <w:pPr>
        <w:jc w:val="center"/>
        <w:rPr>
          <w:rFonts w:cs="Times New Roman"/>
          <w:b/>
          <w:sz w:val="28"/>
          <w:szCs w:val="28"/>
          <w:u w:val="single"/>
          <w:lang w:val="lv-LV"/>
        </w:rPr>
      </w:pPr>
    </w:p>
    <w:p w14:paraId="1F11081C" w14:textId="77777777" w:rsidR="000A01D1" w:rsidRPr="00B7028E" w:rsidRDefault="000A01D1" w:rsidP="00F00D83">
      <w:pPr>
        <w:jc w:val="right"/>
        <w:rPr>
          <w:rFonts w:cs="Times New Roman"/>
          <w:b/>
          <w:sz w:val="28"/>
          <w:szCs w:val="28"/>
          <w:u w:val="single"/>
          <w:lang w:val="lv-LV"/>
        </w:rPr>
      </w:pPr>
    </w:p>
    <w:p w14:paraId="6B70D0DE" w14:textId="77777777" w:rsidR="000A01D1" w:rsidRPr="00B7028E" w:rsidRDefault="000A01D1" w:rsidP="000A01D1">
      <w:pPr>
        <w:jc w:val="center"/>
        <w:rPr>
          <w:rFonts w:cs="Times New Roman"/>
          <w:b/>
          <w:sz w:val="28"/>
          <w:szCs w:val="28"/>
          <w:u w:val="single"/>
          <w:lang w:val="lv-LV"/>
        </w:rPr>
      </w:pPr>
    </w:p>
    <w:p w14:paraId="6209C56A" w14:textId="77777777" w:rsidR="000A01D1" w:rsidRPr="00B7028E" w:rsidRDefault="000A01D1" w:rsidP="000A01D1">
      <w:pPr>
        <w:jc w:val="center"/>
        <w:rPr>
          <w:rFonts w:cs="Times New Roman"/>
          <w:b/>
          <w:sz w:val="28"/>
          <w:szCs w:val="28"/>
          <w:u w:val="single"/>
          <w:lang w:val="lv-LV"/>
        </w:rPr>
      </w:pPr>
    </w:p>
    <w:p w14:paraId="2BE75B96" w14:textId="77777777" w:rsidR="000A01D1" w:rsidRPr="00B7028E" w:rsidRDefault="000A01D1" w:rsidP="000A01D1">
      <w:pPr>
        <w:jc w:val="center"/>
        <w:rPr>
          <w:rFonts w:cs="Times New Roman"/>
          <w:b/>
          <w:sz w:val="28"/>
          <w:szCs w:val="28"/>
          <w:u w:val="single"/>
          <w:lang w:val="lv-LV"/>
        </w:rPr>
      </w:pPr>
    </w:p>
    <w:p w14:paraId="65B1486E" w14:textId="77777777" w:rsidR="000A01D1" w:rsidRPr="00B7028E" w:rsidRDefault="000A01D1" w:rsidP="000A01D1">
      <w:pPr>
        <w:jc w:val="center"/>
        <w:rPr>
          <w:rFonts w:cs="Times New Roman"/>
          <w:b/>
          <w:sz w:val="28"/>
          <w:szCs w:val="28"/>
          <w:u w:val="single"/>
          <w:lang w:val="lv-LV"/>
        </w:rPr>
      </w:pPr>
    </w:p>
    <w:p w14:paraId="5D3493FA" w14:textId="77777777" w:rsidR="000A01D1" w:rsidRPr="00B7028E" w:rsidRDefault="000A01D1" w:rsidP="000A01D1">
      <w:pPr>
        <w:jc w:val="center"/>
        <w:rPr>
          <w:rFonts w:cs="Times New Roman"/>
          <w:b/>
          <w:sz w:val="28"/>
          <w:szCs w:val="28"/>
          <w:u w:val="single"/>
          <w:lang w:val="lv-LV"/>
        </w:rPr>
      </w:pPr>
    </w:p>
    <w:p w14:paraId="451DCCDD" w14:textId="77777777" w:rsidR="000A01D1" w:rsidRPr="00B7028E" w:rsidRDefault="000A01D1" w:rsidP="000A01D1">
      <w:pPr>
        <w:jc w:val="center"/>
        <w:rPr>
          <w:rFonts w:cs="Times New Roman"/>
          <w:b/>
          <w:sz w:val="28"/>
          <w:szCs w:val="28"/>
          <w:u w:val="single"/>
          <w:lang w:val="lv-LV"/>
        </w:rPr>
      </w:pPr>
    </w:p>
    <w:p w14:paraId="23491B78" w14:textId="77777777" w:rsidR="000A01D1" w:rsidRPr="00B7028E" w:rsidRDefault="000A01D1" w:rsidP="000A01D1">
      <w:pPr>
        <w:jc w:val="center"/>
        <w:rPr>
          <w:rFonts w:cs="Times New Roman"/>
          <w:b/>
          <w:sz w:val="28"/>
          <w:szCs w:val="28"/>
          <w:u w:val="single"/>
          <w:lang w:val="lv-LV"/>
        </w:rPr>
      </w:pPr>
    </w:p>
    <w:p w14:paraId="46AF949F" w14:textId="77777777" w:rsidR="000A01D1" w:rsidRPr="00B7028E" w:rsidRDefault="000A01D1" w:rsidP="000A01D1">
      <w:pPr>
        <w:jc w:val="center"/>
        <w:rPr>
          <w:rFonts w:cs="Times New Roman"/>
          <w:b/>
          <w:sz w:val="28"/>
          <w:szCs w:val="28"/>
          <w:u w:val="single"/>
          <w:lang w:val="lv-LV"/>
        </w:rPr>
      </w:pPr>
    </w:p>
    <w:p w14:paraId="58E58348" w14:textId="77777777" w:rsidR="000A01D1" w:rsidRPr="00B7028E" w:rsidRDefault="000A01D1" w:rsidP="000A01D1">
      <w:pPr>
        <w:jc w:val="center"/>
        <w:rPr>
          <w:rFonts w:cs="Times New Roman"/>
          <w:b/>
          <w:sz w:val="28"/>
          <w:szCs w:val="28"/>
          <w:u w:val="single"/>
          <w:lang w:val="lv-LV"/>
        </w:rPr>
      </w:pPr>
    </w:p>
    <w:p w14:paraId="77EA5418" w14:textId="77777777" w:rsidR="000A01D1" w:rsidRPr="00B7028E" w:rsidRDefault="000A01D1" w:rsidP="000A01D1">
      <w:pPr>
        <w:jc w:val="center"/>
        <w:rPr>
          <w:rFonts w:cs="Times New Roman"/>
          <w:b/>
          <w:sz w:val="28"/>
          <w:szCs w:val="28"/>
          <w:u w:val="single"/>
          <w:lang w:val="lv-LV"/>
        </w:rPr>
      </w:pPr>
    </w:p>
    <w:p w14:paraId="73A90EFB" w14:textId="77777777" w:rsidR="000A01D1" w:rsidRPr="00B7028E" w:rsidRDefault="000A01D1" w:rsidP="000A01D1">
      <w:pPr>
        <w:jc w:val="center"/>
        <w:rPr>
          <w:rFonts w:cs="Times New Roman"/>
          <w:b/>
          <w:sz w:val="28"/>
          <w:szCs w:val="28"/>
          <w:u w:val="single"/>
          <w:lang w:val="lv-LV"/>
        </w:rPr>
      </w:pPr>
      <w:r w:rsidRPr="00B7028E">
        <w:rPr>
          <w:rFonts w:cs="Times New Roman"/>
          <w:b/>
          <w:sz w:val="28"/>
          <w:szCs w:val="28"/>
          <w:u w:val="single"/>
          <w:lang w:val="lv-LV"/>
        </w:rPr>
        <w:t>ATJAUNOŠANAS UN NOTURĪBAS MEHĀNISMA PLĀNS</w:t>
      </w:r>
    </w:p>
    <w:p w14:paraId="37B0B389" w14:textId="77777777" w:rsidR="000A01D1" w:rsidRPr="00B7028E" w:rsidRDefault="000A01D1" w:rsidP="000A01D1">
      <w:pPr>
        <w:jc w:val="center"/>
        <w:rPr>
          <w:rFonts w:cs="Times New Roman"/>
          <w:b/>
          <w:sz w:val="28"/>
          <w:szCs w:val="28"/>
          <w:u w:val="single"/>
          <w:lang w:val="lv-LV"/>
        </w:rPr>
      </w:pPr>
      <w:r w:rsidRPr="00B7028E">
        <w:rPr>
          <w:rFonts w:cs="Times New Roman"/>
          <w:b/>
          <w:sz w:val="28"/>
          <w:szCs w:val="28"/>
          <w:u w:val="single"/>
          <w:lang w:val="lv-LV"/>
        </w:rPr>
        <w:t>LATVIJA</w:t>
      </w:r>
    </w:p>
    <w:p w14:paraId="10E46E75" w14:textId="77777777" w:rsidR="000A01D1" w:rsidRPr="00B7028E" w:rsidRDefault="000A01D1" w:rsidP="000A01D1">
      <w:pPr>
        <w:jc w:val="center"/>
        <w:rPr>
          <w:rFonts w:cs="Times New Roman"/>
          <w:b/>
          <w:sz w:val="28"/>
          <w:szCs w:val="28"/>
          <w:u w:val="single"/>
          <w:lang w:val="lv-LV"/>
        </w:rPr>
      </w:pPr>
    </w:p>
    <w:p w14:paraId="266E3042" w14:textId="77777777" w:rsidR="000A01D1" w:rsidRPr="00B7028E" w:rsidRDefault="000A01D1" w:rsidP="000A01D1">
      <w:pPr>
        <w:jc w:val="center"/>
        <w:rPr>
          <w:rFonts w:cs="Times New Roman"/>
          <w:b/>
          <w:sz w:val="28"/>
          <w:szCs w:val="28"/>
          <w:u w:val="single"/>
          <w:lang w:val="lv-LV"/>
        </w:rPr>
      </w:pPr>
      <w:r w:rsidRPr="00B7028E">
        <w:rPr>
          <w:rFonts w:cs="Times New Roman"/>
          <w:b/>
          <w:sz w:val="28"/>
          <w:szCs w:val="28"/>
          <w:u w:val="single"/>
          <w:lang w:val="lv-LV"/>
        </w:rPr>
        <w:t>2021-2026</w:t>
      </w:r>
    </w:p>
    <w:p w14:paraId="6C3E1ED4" w14:textId="77777777" w:rsidR="000A01D1" w:rsidRPr="00B7028E" w:rsidRDefault="000A01D1">
      <w:pPr>
        <w:rPr>
          <w:rFonts w:cs="Times New Roman"/>
          <w:sz w:val="28"/>
          <w:szCs w:val="28"/>
          <w:lang w:val="lv-LV"/>
        </w:rPr>
      </w:pPr>
      <w:r w:rsidRPr="00B7028E">
        <w:rPr>
          <w:rFonts w:cs="Times New Roman"/>
          <w:sz w:val="28"/>
          <w:szCs w:val="28"/>
          <w:lang w:val="lv-LV"/>
        </w:rPr>
        <w:br w:type="page"/>
      </w:r>
    </w:p>
    <w:p w14:paraId="26319677" w14:textId="77777777" w:rsidR="006F2C1E" w:rsidRPr="00B7028E" w:rsidRDefault="00770106" w:rsidP="000A01D1">
      <w:pPr>
        <w:jc w:val="center"/>
        <w:rPr>
          <w:rFonts w:cs="Times New Roman"/>
          <w:b/>
          <w:sz w:val="28"/>
          <w:szCs w:val="28"/>
          <w:u w:val="single"/>
          <w:lang w:val="lv-LV"/>
        </w:rPr>
      </w:pPr>
      <w:r w:rsidRPr="00B7028E">
        <w:rPr>
          <w:rFonts w:cs="Times New Roman"/>
          <w:b/>
          <w:sz w:val="28"/>
          <w:szCs w:val="28"/>
          <w:u w:val="single"/>
          <w:lang w:val="lv-LV"/>
        </w:rPr>
        <w:lastRenderedPageBreak/>
        <w:t>Satura rādītājs</w:t>
      </w:r>
    </w:p>
    <w:sdt>
      <w:sdtPr>
        <w:rPr>
          <w:rFonts w:asciiTheme="minorHAnsi" w:eastAsiaTheme="minorHAnsi" w:hAnsiTheme="minorHAnsi" w:cstheme="minorBidi"/>
          <w:color w:val="auto"/>
          <w:sz w:val="22"/>
          <w:szCs w:val="22"/>
          <w:lang w:val="lv-LV"/>
        </w:rPr>
        <w:id w:val="-154540603"/>
        <w:docPartObj>
          <w:docPartGallery w:val="Table of Contents"/>
          <w:docPartUnique/>
        </w:docPartObj>
      </w:sdtPr>
      <w:sdtEndPr>
        <w:rPr>
          <w:rFonts w:ascii="Times New Roman" w:hAnsi="Times New Roman"/>
          <w:b/>
          <w:bCs/>
          <w:noProof/>
          <w:sz w:val="24"/>
        </w:rPr>
      </w:sdtEndPr>
      <w:sdtContent>
        <w:p w14:paraId="576618FD" w14:textId="217ECBAE" w:rsidR="00770106" w:rsidRPr="00B7028E" w:rsidRDefault="00770106">
          <w:pPr>
            <w:pStyle w:val="TOCHeading"/>
            <w:rPr>
              <w:rFonts w:ascii="Times New Roman" w:hAnsi="Times New Roman" w:cs="Times New Roman"/>
              <w:b/>
              <w:color w:val="auto"/>
              <w:sz w:val="28"/>
              <w:lang w:val="lv-LV"/>
            </w:rPr>
          </w:pPr>
          <w:r w:rsidRPr="00B7028E">
            <w:rPr>
              <w:rFonts w:ascii="Times New Roman" w:hAnsi="Times New Roman" w:cs="Times New Roman"/>
              <w:b/>
              <w:color w:val="auto"/>
              <w:sz w:val="28"/>
              <w:lang w:val="lv-LV"/>
            </w:rPr>
            <w:t>Saturs</w:t>
          </w:r>
        </w:p>
        <w:p w14:paraId="19145B43" w14:textId="5F651C95" w:rsidR="00BC42AC" w:rsidRDefault="00770106">
          <w:pPr>
            <w:pStyle w:val="TOC1"/>
            <w:tabs>
              <w:tab w:val="right" w:leader="dot" w:pos="8296"/>
            </w:tabs>
            <w:rPr>
              <w:rFonts w:asciiTheme="minorHAnsi" w:eastAsiaTheme="minorEastAsia" w:hAnsiTheme="minorHAnsi"/>
              <w:noProof/>
              <w:sz w:val="22"/>
              <w:lang w:val="lv-LV" w:eastAsia="lv-LV"/>
            </w:rPr>
          </w:pPr>
          <w:r w:rsidRPr="00B7028E">
            <w:rPr>
              <w:rFonts w:cs="Times New Roman"/>
              <w:lang w:val="lv-LV"/>
            </w:rPr>
            <w:fldChar w:fldCharType="begin"/>
          </w:r>
          <w:r w:rsidRPr="00B7028E">
            <w:rPr>
              <w:rFonts w:cs="Times New Roman"/>
              <w:lang w:val="lv-LV"/>
            </w:rPr>
            <w:instrText xml:space="preserve"> TOC \o "1-3" \h \z \u </w:instrText>
          </w:r>
          <w:r w:rsidRPr="00B7028E">
            <w:rPr>
              <w:rFonts w:cs="Times New Roman"/>
              <w:lang w:val="lv-LV"/>
            </w:rPr>
            <w:fldChar w:fldCharType="separate"/>
          </w:r>
          <w:hyperlink w:anchor="_Toc61970725" w:history="1">
            <w:r w:rsidR="00BC42AC" w:rsidRPr="001167A6">
              <w:rPr>
                <w:rStyle w:val="Hyperlink"/>
                <w:noProof/>
                <w:lang w:val="lv-LV"/>
              </w:rPr>
              <w:t>Izmantotie termini un saīsinājumi</w:t>
            </w:r>
            <w:r w:rsidR="00BC42AC">
              <w:rPr>
                <w:noProof/>
                <w:webHidden/>
              </w:rPr>
              <w:tab/>
            </w:r>
            <w:r w:rsidR="00BC42AC">
              <w:rPr>
                <w:noProof/>
                <w:webHidden/>
              </w:rPr>
              <w:fldChar w:fldCharType="begin"/>
            </w:r>
            <w:r w:rsidR="00BC42AC">
              <w:rPr>
                <w:noProof/>
                <w:webHidden/>
              </w:rPr>
              <w:instrText xml:space="preserve"> PAGEREF _Toc61970725 \h </w:instrText>
            </w:r>
            <w:r w:rsidR="00BC42AC">
              <w:rPr>
                <w:noProof/>
                <w:webHidden/>
              </w:rPr>
            </w:r>
            <w:r w:rsidR="00BC42AC">
              <w:rPr>
                <w:noProof/>
                <w:webHidden/>
              </w:rPr>
              <w:fldChar w:fldCharType="separate"/>
            </w:r>
            <w:r w:rsidR="00BC42AC">
              <w:rPr>
                <w:noProof/>
                <w:webHidden/>
              </w:rPr>
              <w:t>4</w:t>
            </w:r>
            <w:r w:rsidR="00BC42AC">
              <w:rPr>
                <w:noProof/>
                <w:webHidden/>
              </w:rPr>
              <w:fldChar w:fldCharType="end"/>
            </w:r>
          </w:hyperlink>
        </w:p>
        <w:p w14:paraId="3CFDD5F5" w14:textId="50E3C839" w:rsidR="00BC42AC" w:rsidRDefault="00BC42AC">
          <w:pPr>
            <w:pStyle w:val="TOC1"/>
            <w:tabs>
              <w:tab w:val="right" w:leader="dot" w:pos="8296"/>
            </w:tabs>
            <w:rPr>
              <w:rFonts w:asciiTheme="minorHAnsi" w:eastAsiaTheme="minorEastAsia" w:hAnsiTheme="minorHAnsi"/>
              <w:noProof/>
              <w:sz w:val="22"/>
              <w:lang w:val="lv-LV" w:eastAsia="lv-LV"/>
            </w:rPr>
          </w:pPr>
          <w:hyperlink w:anchor="_Toc61970726" w:history="1">
            <w:r w:rsidRPr="001167A6">
              <w:rPr>
                <w:rStyle w:val="Hyperlink"/>
                <w:noProof/>
                <w:lang w:val="lv-LV"/>
              </w:rPr>
              <w:t>I DAĻA: VISPĀRĪGIE MĒRĶI</w:t>
            </w:r>
            <w:r>
              <w:rPr>
                <w:noProof/>
                <w:webHidden/>
              </w:rPr>
              <w:tab/>
            </w:r>
            <w:r>
              <w:rPr>
                <w:noProof/>
                <w:webHidden/>
              </w:rPr>
              <w:fldChar w:fldCharType="begin"/>
            </w:r>
            <w:r>
              <w:rPr>
                <w:noProof/>
                <w:webHidden/>
              </w:rPr>
              <w:instrText xml:space="preserve"> PAGEREF _Toc61970726 \h </w:instrText>
            </w:r>
            <w:r>
              <w:rPr>
                <w:noProof/>
                <w:webHidden/>
              </w:rPr>
            </w:r>
            <w:r>
              <w:rPr>
                <w:noProof/>
                <w:webHidden/>
              </w:rPr>
              <w:fldChar w:fldCharType="separate"/>
            </w:r>
            <w:r>
              <w:rPr>
                <w:noProof/>
                <w:webHidden/>
              </w:rPr>
              <w:t>8</w:t>
            </w:r>
            <w:r>
              <w:rPr>
                <w:noProof/>
                <w:webHidden/>
              </w:rPr>
              <w:fldChar w:fldCharType="end"/>
            </w:r>
          </w:hyperlink>
        </w:p>
        <w:p w14:paraId="7105EFD1" w14:textId="376AC0D6" w:rsidR="00BC42AC" w:rsidRDefault="00BC42AC">
          <w:pPr>
            <w:pStyle w:val="TOC2"/>
            <w:tabs>
              <w:tab w:val="right" w:leader="dot" w:pos="8296"/>
            </w:tabs>
            <w:rPr>
              <w:rFonts w:asciiTheme="minorHAnsi" w:eastAsiaTheme="minorEastAsia" w:hAnsiTheme="minorHAnsi"/>
              <w:noProof/>
              <w:sz w:val="22"/>
              <w:lang w:val="lv-LV" w:eastAsia="lv-LV"/>
            </w:rPr>
          </w:pPr>
          <w:hyperlink w:anchor="_Toc61970727" w:history="1">
            <w:r w:rsidRPr="001167A6">
              <w:rPr>
                <w:rStyle w:val="Hyperlink"/>
                <w:noProof/>
              </w:rPr>
              <w:t>1. Kopsavilkums</w:t>
            </w:r>
            <w:r>
              <w:rPr>
                <w:noProof/>
                <w:webHidden/>
              </w:rPr>
              <w:tab/>
            </w:r>
            <w:r>
              <w:rPr>
                <w:noProof/>
                <w:webHidden/>
              </w:rPr>
              <w:fldChar w:fldCharType="begin"/>
            </w:r>
            <w:r>
              <w:rPr>
                <w:noProof/>
                <w:webHidden/>
              </w:rPr>
              <w:instrText xml:space="preserve"> PAGEREF _Toc61970727 \h </w:instrText>
            </w:r>
            <w:r>
              <w:rPr>
                <w:noProof/>
                <w:webHidden/>
              </w:rPr>
            </w:r>
            <w:r>
              <w:rPr>
                <w:noProof/>
                <w:webHidden/>
              </w:rPr>
              <w:fldChar w:fldCharType="separate"/>
            </w:r>
            <w:r>
              <w:rPr>
                <w:noProof/>
                <w:webHidden/>
              </w:rPr>
              <w:t>8</w:t>
            </w:r>
            <w:r>
              <w:rPr>
                <w:noProof/>
                <w:webHidden/>
              </w:rPr>
              <w:fldChar w:fldCharType="end"/>
            </w:r>
          </w:hyperlink>
        </w:p>
        <w:p w14:paraId="0BCE20A3" w14:textId="1DF6AB59" w:rsidR="00BC42AC" w:rsidRDefault="00BC42AC">
          <w:pPr>
            <w:pStyle w:val="TOC2"/>
            <w:tabs>
              <w:tab w:val="left" w:pos="660"/>
              <w:tab w:val="right" w:leader="dot" w:pos="8296"/>
            </w:tabs>
            <w:rPr>
              <w:rFonts w:asciiTheme="minorHAnsi" w:eastAsiaTheme="minorEastAsia" w:hAnsiTheme="minorHAnsi"/>
              <w:noProof/>
              <w:sz w:val="22"/>
              <w:lang w:val="lv-LV" w:eastAsia="lv-LV"/>
            </w:rPr>
          </w:pPr>
          <w:hyperlink w:anchor="_Toc61970728" w:history="1">
            <w:r w:rsidRPr="001167A6">
              <w:rPr>
                <w:rStyle w:val="Hyperlink"/>
                <w:noProof/>
              </w:rPr>
              <w:t>2.</w:t>
            </w:r>
            <w:r>
              <w:rPr>
                <w:rFonts w:asciiTheme="minorHAnsi" w:eastAsiaTheme="minorEastAsia" w:hAnsiTheme="minorHAnsi"/>
                <w:noProof/>
                <w:sz w:val="22"/>
                <w:lang w:val="lv-LV" w:eastAsia="lv-LV"/>
              </w:rPr>
              <w:tab/>
            </w:r>
            <w:r w:rsidRPr="001167A6">
              <w:rPr>
                <w:rStyle w:val="Hyperlink"/>
                <w:noProof/>
              </w:rPr>
              <w:t>Sasaiste ar Eiropas Semestri</w:t>
            </w:r>
            <w:r>
              <w:rPr>
                <w:noProof/>
                <w:webHidden/>
              </w:rPr>
              <w:tab/>
            </w:r>
            <w:r>
              <w:rPr>
                <w:noProof/>
                <w:webHidden/>
              </w:rPr>
              <w:fldChar w:fldCharType="begin"/>
            </w:r>
            <w:r>
              <w:rPr>
                <w:noProof/>
                <w:webHidden/>
              </w:rPr>
              <w:instrText xml:space="preserve"> PAGEREF _Toc61970728 \h </w:instrText>
            </w:r>
            <w:r>
              <w:rPr>
                <w:noProof/>
                <w:webHidden/>
              </w:rPr>
            </w:r>
            <w:r>
              <w:rPr>
                <w:noProof/>
                <w:webHidden/>
              </w:rPr>
              <w:fldChar w:fldCharType="separate"/>
            </w:r>
            <w:r>
              <w:rPr>
                <w:noProof/>
                <w:webHidden/>
              </w:rPr>
              <w:t>11</w:t>
            </w:r>
            <w:r>
              <w:rPr>
                <w:noProof/>
                <w:webHidden/>
              </w:rPr>
              <w:fldChar w:fldCharType="end"/>
            </w:r>
          </w:hyperlink>
        </w:p>
        <w:p w14:paraId="7DC6BC7E" w14:textId="65FE7C7E" w:rsidR="00BC42AC" w:rsidRDefault="00BC42AC">
          <w:pPr>
            <w:pStyle w:val="TOC2"/>
            <w:tabs>
              <w:tab w:val="right" w:leader="dot" w:pos="8296"/>
            </w:tabs>
            <w:rPr>
              <w:rFonts w:asciiTheme="minorHAnsi" w:eastAsiaTheme="minorEastAsia" w:hAnsiTheme="minorHAnsi"/>
              <w:noProof/>
              <w:sz w:val="22"/>
              <w:lang w:val="lv-LV" w:eastAsia="lv-LV"/>
            </w:rPr>
          </w:pPr>
          <w:hyperlink w:anchor="_Toc61970729" w:history="1">
            <w:r w:rsidRPr="001167A6">
              <w:rPr>
                <w:rStyle w:val="Hyperlink"/>
                <w:noProof/>
              </w:rPr>
              <w:t>3.  Plāna saskanība un sektorālā koordinācija</w:t>
            </w:r>
            <w:r>
              <w:rPr>
                <w:noProof/>
                <w:webHidden/>
              </w:rPr>
              <w:tab/>
            </w:r>
            <w:r>
              <w:rPr>
                <w:noProof/>
                <w:webHidden/>
              </w:rPr>
              <w:fldChar w:fldCharType="begin"/>
            </w:r>
            <w:r>
              <w:rPr>
                <w:noProof/>
                <w:webHidden/>
              </w:rPr>
              <w:instrText xml:space="preserve"> PAGEREF _Toc61970729 \h </w:instrText>
            </w:r>
            <w:r>
              <w:rPr>
                <w:noProof/>
                <w:webHidden/>
              </w:rPr>
            </w:r>
            <w:r>
              <w:rPr>
                <w:noProof/>
                <w:webHidden/>
              </w:rPr>
              <w:fldChar w:fldCharType="separate"/>
            </w:r>
            <w:r>
              <w:rPr>
                <w:noProof/>
                <w:webHidden/>
              </w:rPr>
              <w:t>23</w:t>
            </w:r>
            <w:r>
              <w:rPr>
                <w:noProof/>
                <w:webHidden/>
              </w:rPr>
              <w:fldChar w:fldCharType="end"/>
            </w:r>
          </w:hyperlink>
        </w:p>
        <w:p w14:paraId="4C3A1F37" w14:textId="699045BB" w:rsidR="00BC42AC" w:rsidRDefault="00BC42AC">
          <w:pPr>
            <w:pStyle w:val="TOC1"/>
            <w:tabs>
              <w:tab w:val="right" w:leader="dot" w:pos="8296"/>
            </w:tabs>
            <w:rPr>
              <w:rFonts w:asciiTheme="minorHAnsi" w:eastAsiaTheme="minorEastAsia" w:hAnsiTheme="minorHAnsi"/>
              <w:noProof/>
              <w:sz w:val="22"/>
              <w:lang w:val="lv-LV" w:eastAsia="lv-LV"/>
            </w:rPr>
          </w:pPr>
          <w:hyperlink w:anchor="_Toc61970730" w:history="1">
            <w:r w:rsidRPr="001167A6">
              <w:rPr>
                <w:rStyle w:val="Hyperlink"/>
                <w:noProof/>
                <w:lang w:val="lv-LV"/>
              </w:rPr>
              <w:t>II DAĻA: REFORMU UN INVESTĪCIJU APRAKSTS</w:t>
            </w:r>
            <w:r>
              <w:rPr>
                <w:noProof/>
                <w:webHidden/>
              </w:rPr>
              <w:tab/>
            </w:r>
            <w:r>
              <w:rPr>
                <w:noProof/>
                <w:webHidden/>
              </w:rPr>
              <w:fldChar w:fldCharType="begin"/>
            </w:r>
            <w:r>
              <w:rPr>
                <w:noProof/>
                <w:webHidden/>
              </w:rPr>
              <w:instrText xml:space="preserve"> PAGEREF _Toc61970730 \h </w:instrText>
            </w:r>
            <w:r>
              <w:rPr>
                <w:noProof/>
                <w:webHidden/>
              </w:rPr>
            </w:r>
            <w:r>
              <w:rPr>
                <w:noProof/>
                <w:webHidden/>
              </w:rPr>
              <w:fldChar w:fldCharType="separate"/>
            </w:r>
            <w:r>
              <w:rPr>
                <w:noProof/>
                <w:webHidden/>
              </w:rPr>
              <w:t>28</w:t>
            </w:r>
            <w:r>
              <w:rPr>
                <w:noProof/>
                <w:webHidden/>
              </w:rPr>
              <w:fldChar w:fldCharType="end"/>
            </w:r>
          </w:hyperlink>
        </w:p>
        <w:p w14:paraId="6CCC5B1E" w14:textId="49F1A0DD" w:rsidR="00BC42AC" w:rsidRDefault="00BC42AC">
          <w:pPr>
            <w:pStyle w:val="TOC1"/>
            <w:tabs>
              <w:tab w:val="right" w:leader="dot" w:pos="8296"/>
            </w:tabs>
            <w:rPr>
              <w:rFonts w:asciiTheme="minorHAnsi" w:eastAsiaTheme="minorEastAsia" w:hAnsiTheme="minorHAnsi"/>
              <w:noProof/>
              <w:sz w:val="22"/>
              <w:lang w:val="lv-LV" w:eastAsia="lv-LV"/>
            </w:rPr>
          </w:pPr>
          <w:hyperlink w:anchor="_Toc61970731" w:history="1">
            <w:r w:rsidRPr="001167A6">
              <w:rPr>
                <w:rStyle w:val="Hyperlink"/>
                <w:noProof/>
                <w:lang w:val="lv-LV"/>
              </w:rPr>
              <w:t>KOMPONENTE NR.1: KLIMATA PĀRMAIŅAS UN VIDES ILGTSPĒJA</w:t>
            </w:r>
            <w:r>
              <w:rPr>
                <w:noProof/>
                <w:webHidden/>
              </w:rPr>
              <w:tab/>
            </w:r>
            <w:r>
              <w:rPr>
                <w:noProof/>
                <w:webHidden/>
              </w:rPr>
              <w:fldChar w:fldCharType="begin"/>
            </w:r>
            <w:r>
              <w:rPr>
                <w:noProof/>
                <w:webHidden/>
              </w:rPr>
              <w:instrText xml:space="preserve"> PAGEREF _Toc61970731 \h </w:instrText>
            </w:r>
            <w:r>
              <w:rPr>
                <w:noProof/>
                <w:webHidden/>
              </w:rPr>
            </w:r>
            <w:r>
              <w:rPr>
                <w:noProof/>
                <w:webHidden/>
              </w:rPr>
              <w:fldChar w:fldCharType="separate"/>
            </w:r>
            <w:r>
              <w:rPr>
                <w:noProof/>
                <w:webHidden/>
              </w:rPr>
              <w:t>28</w:t>
            </w:r>
            <w:r>
              <w:rPr>
                <w:noProof/>
                <w:webHidden/>
              </w:rPr>
              <w:fldChar w:fldCharType="end"/>
            </w:r>
          </w:hyperlink>
        </w:p>
        <w:p w14:paraId="76D07B71" w14:textId="3007B473" w:rsidR="00BC42AC" w:rsidRDefault="00BC42AC">
          <w:pPr>
            <w:pStyle w:val="TOC2"/>
            <w:tabs>
              <w:tab w:val="right" w:leader="dot" w:pos="8296"/>
            </w:tabs>
            <w:rPr>
              <w:rFonts w:asciiTheme="minorHAnsi" w:eastAsiaTheme="minorEastAsia" w:hAnsiTheme="minorHAnsi"/>
              <w:noProof/>
              <w:sz w:val="22"/>
              <w:lang w:val="lv-LV" w:eastAsia="lv-LV"/>
            </w:rPr>
          </w:pPr>
          <w:hyperlink w:anchor="_Toc61970732" w:history="1">
            <w:r w:rsidRPr="001167A6">
              <w:rPr>
                <w:rStyle w:val="Hyperlink"/>
                <w:noProof/>
              </w:rPr>
              <w:t>1. Komponentes apraksts</w:t>
            </w:r>
            <w:r>
              <w:rPr>
                <w:noProof/>
                <w:webHidden/>
              </w:rPr>
              <w:tab/>
            </w:r>
            <w:r>
              <w:rPr>
                <w:noProof/>
                <w:webHidden/>
              </w:rPr>
              <w:fldChar w:fldCharType="begin"/>
            </w:r>
            <w:r>
              <w:rPr>
                <w:noProof/>
                <w:webHidden/>
              </w:rPr>
              <w:instrText xml:space="preserve"> PAGEREF _Toc61970732 \h </w:instrText>
            </w:r>
            <w:r>
              <w:rPr>
                <w:noProof/>
                <w:webHidden/>
              </w:rPr>
            </w:r>
            <w:r>
              <w:rPr>
                <w:noProof/>
                <w:webHidden/>
              </w:rPr>
              <w:fldChar w:fldCharType="separate"/>
            </w:r>
            <w:r>
              <w:rPr>
                <w:noProof/>
                <w:webHidden/>
              </w:rPr>
              <w:t>28</w:t>
            </w:r>
            <w:r>
              <w:rPr>
                <w:noProof/>
                <w:webHidden/>
              </w:rPr>
              <w:fldChar w:fldCharType="end"/>
            </w:r>
          </w:hyperlink>
        </w:p>
        <w:p w14:paraId="371C8D78" w14:textId="7CC3167F" w:rsidR="00BC42AC" w:rsidRDefault="00BC42AC">
          <w:pPr>
            <w:pStyle w:val="TOC2"/>
            <w:tabs>
              <w:tab w:val="right" w:leader="dot" w:pos="8296"/>
            </w:tabs>
            <w:rPr>
              <w:rFonts w:asciiTheme="minorHAnsi" w:eastAsiaTheme="minorEastAsia" w:hAnsiTheme="minorHAnsi"/>
              <w:noProof/>
              <w:sz w:val="22"/>
              <w:lang w:val="lv-LV" w:eastAsia="lv-LV"/>
            </w:rPr>
          </w:pPr>
          <w:hyperlink w:anchor="_Toc61970733" w:history="1">
            <w:r w:rsidRPr="001167A6">
              <w:rPr>
                <w:rStyle w:val="Hyperlink"/>
                <w:noProof/>
              </w:rPr>
              <w:t>2. Galvenie izaicinājumi un mērķi</w:t>
            </w:r>
            <w:r>
              <w:rPr>
                <w:noProof/>
                <w:webHidden/>
              </w:rPr>
              <w:tab/>
            </w:r>
            <w:r>
              <w:rPr>
                <w:noProof/>
                <w:webHidden/>
              </w:rPr>
              <w:fldChar w:fldCharType="begin"/>
            </w:r>
            <w:r>
              <w:rPr>
                <w:noProof/>
                <w:webHidden/>
              </w:rPr>
              <w:instrText xml:space="preserve"> PAGEREF _Toc61970733 \h </w:instrText>
            </w:r>
            <w:r>
              <w:rPr>
                <w:noProof/>
                <w:webHidden/>
              </w:rPr>
            </w:r>
            <w:r>
              <w:rPr>
                <w:noProof/>
                <w:webHidden/>
              </w:rPr>
              <w:fldChar w:fldCharType="separate"/>
            </w:r>
            <w:r>
              <w:rPr>
                <w:noProof/>
                <w:webHidden/>
              </w:rPr>
              <w:t>29</w:t>
            </w:r>
            <w:r>
              <w:rPr>
                <w:noProof/>
                <w:webHidden/>
              </w:rPr>
              <w:fldChar w:fldCharType="end"/>
            </w:r>
          </w:hyperlink>
        </w:p>
        <w:p w14:paraId="5D6C1254" w14:textId="0005B672" w:rsidR="00BC42AC" w:rsidRDefault="00BC42AC">
          <w:pPr>
            <w:pStyle w:val="TOC2"/>
            <w:tabs>
              <w:tab w:val="right" w:leader="dot" w:pos="8296"/>
            </w:tabs>
            <w:rPr>
              <w:rFonts w:asciiTheme="minorHAnsi" w:eastAsiaTheme="minorEastAsia" w:hAnsiTheme="minorHAnsi"/>
              <w:noProof/>
              <w:sz w:val="22"/>
              <w:lang w:val="lv-LV" w:eastAsia="lv-LV"/>
            </w:rPr>
          </w:pPr>
          <w:hyperlink w:anchor="_Toc61970734" w:history="1">
            <w:r w:rsidRPr="001167A6">
              <w:rPr>
                <w:rStyle w:val="Hyperlink"/>
                <w:noProof/>
              </w:rPr>
              <w:t>3. Reformu un investīciju apraksts</w:t>
            </w:r>
            <w:r>
              <w:rPr>
                <w:noProof/>
                <w:webHidden/>
              </w:rPr>
              <w:tab/>
            </w:r>
            <w:r>
              <w:rPr>
                <w:noProof/>
                <w:webHidden/>
              </w:rPr>
              <w:fldChar w:fldCharType="begin"/>
            </w:r>
            <w:r>
              <w:rPr>
                <w:noProof/>
                <w:webHidden/>
              </w:rPr>
              <w:instrText xml:space="preserve"> PAGEREF _Toc61970734 \h </w:instrText>
            </w:r>
            <w:r>
              <w:rPr>
                <w:noProof/>
                <w:webHidden/>
              </w:rPr>
            </w:r>
            <w:r>
              <w:rPr>
                <w:noProof/>
                <w:webHidden/>
              </w:rPr>
              <w:fldChar w:fldCharType="separate"/>
            </w:r>
            <w:r>
              <w:rPr>
                <w:noProof/>
                <w:webHidden/>
              </w:rPr>
              <w:t>43</w:t>
            </w:r>
            <w:r>
              <w:rPr>
                <w:noProof/>
                <w:webHidden/>
              </w:rPr>
              <w:fldChar w:fldCharType="end"/>
            </w:r>
          </w:hyperlink>
        </w:p>
        <w:p w14:paraId="16080346" w14:textId="4B385ED3" w:rsidR="00BC42AC" w:rsidRDefault="00BC42AC">
          <w:pPr>
            <w:pStyle w:val="TOC2"/>
            <w:tabs>
              <w:tab w:val="right" w:leader="dot" w:pos="8296"/>
            </w:tabs>
            <w:rPr>
              <w:rFonts w:asciiTheme="minorHAnsi" w:eastAsiaTheme="minorEastAsia" w:hAnsiTheme="minorHAnsi"/>
              <w:noProof/>
              <w:sz w:val="22"/>
              <w:lang w:val="lv-LV" w:eastAsia="lv-LV"/>
            </w:rPr>
          </w:pPr>
          <w:hyperlink w:anchor="_Toc61970735" w:history="1">
            <w:r w:rsidRPr="001167A6">
              <w:rPr>
                <w:rStyle w:val="Hyperlink"/>
                <w:noProof/>
              </w:rPr>
              <w:t>4. Komponentes zaļā un digitālā dimensija</w:t>
            </w:r>
            <w:r>
              <w:rPr>
                <w:noProof/>
                <w:webHidden/>
              </w:rPr>
              <w:tab/>
            </w:r>
            <w:r>
              <w:rPr>
                <w:noProof/>
                <w:webHidden/>
              </w:rPr>
              <w:fldChar w:fldCharType="begin"/>
            </w:r>
            <w:r>
              <w:rPr>
                <w:noProof/>
                <w:webHidden/>
              </w:rPr>
              <w:instrText xml:space="preserve"> PAGEREF _Toc61970735 \h </w:instrText>
            </w:r>
            <w:r>
              <w:rPr>
                <w:noProof/>
                <w:webHidden/>
              </w:rPr>
            </w:r>
            <w:r>
              <w:rPr>
                <w:noProof/>
                <w:webHidden/>
              </w:rPr>
              <w:fldChar w:fldCharType="separate"/>
            </w:r>
            <w:r>
              <w:rPr>
                <w:noProof/>
                <w:webHidden/>
              </w:rPr>
              <w:t>53</w:t>
            </w:r>
            <w:r>
              <w:rPr>
                <w:noProof/>
                <w:webHidden/>
              </w:rPr>
              <w:fldChar w:fldCharType="end"/>
            </w:r>
          </w:hyperlink>
        </w:p>
        <w:p w14:paraId="4C725757" w14:textId="7FC3A7C8" w:rsidR="00BC42AC" w:rsidRDefault="00BC42AC">
          <w:pPr>
            <w:pStyle w:val="TOC2"/>
            <w:tabs>
              <w:tab w:val="right" w:leader="dot" w:pos="8296"/>
            </w:tabs>
            <w:rPr>
              <w:rFonts w:asciiTheme="minorHAnsi" w:eastAsiaTheme="minorEastAsia" w:hAnsiTheme="minorHAnsi"/>
              <w:noProof/>
              <w:sz w:val="22"/>
              <w:lang w:val="lv-LV" w:eastAsia="lv-LV"/>
            </w:rPr>
          </w:pPr>
          <w:hyperlink w:anchor="_Toc61970736" w:history="1">
            <w:r w:rsidRPr="001167A6">
              <w:rPr>
                <w:rStyle w:val="Hyperlink"/>
                <w:rFonts w:eastAsia="Times New Roman"/>
                <w:noProof/>
              </w:rPr>
              <w:t>5. Rādītāji un laika grafiks</w:t>
            </w:r>
            <w:r>
              <w:rPr>
                <w:noProof/>
                <w:webHidden/>
              </w:rPr>
              <w:tab/>
            </w:r>
            <w:r>
              <w:rPr>
                <w:noProof/>
                <w:webHidden/>
              </w:rPr>
              <w:fldChar w:fldCharType="begin"/>
            </w:r>
            <w:r>
              <w:rPr>
                <w:noProof/>
                <w:webHidden/>
              </w:rPr>
              <w:instrText xml:space="preserve"> PAGEREF _Toc61970736 \h </w:instrText>
            </w:r>
            <w:r>
              <w:rPr>
                <w:noProof/>
                <w:webHidden/>
              </w:rPr>
            </w:r>
            <w:r>
              <w:rPr>
                <w:noProof/>
                <w:webHidden/>
              </w:rPr>
              <w:fldChar w:fldCharType="separate"/>
            </w:r>
            <w:r>
              <w:rPr>
                <w:noProof/>
                <w:webHidden/>
              </w:rPr>
              <w:t>54</w:t>
            </w:r>
            <w:r>
              <w:rPr>
                <w:noProof/>
                <w:webHidden/>
              </w:rPr>
              <w:fldChar w:fldCharType="end"/>
            </w:r>
          </w:hyperlink>
        </w:p>
        <w:p w14:paraId="598D8650" w14:textId="7BD37FD1" w:rsidR="00BC42AC" w:rsidRDefault="00BC42AC">
          <w:pPr>
            <w:pStyle w:val="TOC2"/>
            <w:tabs>
              <w:tab w:val="right" w:leader="dot" w:pos="8296"/>
            </w:tabs>
            <w:rPr>
              <w:rFonts w:asciiTheme="minorHAnsi" w:eastAsiaTheme="minorEastAsia" w:hAnsiTheme="minorHAnsi"/>
              <w:noProof/>
              <w:sz w:val="22"/>
              <w:lang w:val="lv-LV" w:eastAsia="lv-LV"/>
            </w:rPr>
          </w:pPr>
          <w:hyperlink w:anchor="_Toc61970737" w:history="1">
            <w:r w:rsidRPr="001167A6">
              <w:rPr>
                <w:rStyle w:val="Hyperlink"/>
                <w:rFonts w:eastAsia="Times New Roman"/>
                <w:noProof/>
              </w:rPr>
              <w:t>6. Finansējums un izmaksas</w:t>
            </w:r>
            <w:r>
              <w:rPr>
                <w:noProof/>
                <w:webHidden/>
              </w:rPr>
              <w:tab/>
            </w:r>
            <w:r>
              <w:rPr>
                <w:noProof/>
                <w:webHidden/>
              </w:rPr>
              <w:fldChar w:fldCharType="begin"/>
            </w:r>
            <w:r>
              <w:rPr>
                <w:noProof/>
                <w:webHidden/>
              </w:rPr>
              <w:instrText xml:space="preserve"> PAGEREF _Toc61970737 \h </w:instrText>
            </w:r>
            <w:r>
              <w:rPr>
                <w:noProof/>
                <w:webHidden/>
              </w:rPr>
            </w:r>
            <w:r>
              <w:rPr>
                <w:noProof/>
                <w:webHidden/>
              </w:rPr>
              <w:fldChar w:fldCharType="separate"/>
            </w:r>
            <w:r>
              <w:rPr>
                <w:noProof/>
                <w:webHidden/>
              </w:rPr>
              <w:t>54</w:t>
            </w:r>
            <w:r>
              <w:rPr>
                <w:noProof/>
                <w:webHidden/>
              </w:rPr>
              <w:fldChar w:fldCharType="end"/>
            </w:r>
          </w:hyperlink>
        </w:p>
        <w:p w14:paraId="25667F82" w14:textId="326E9A3C" w:rsidR="00BC42AC" w:rsidRDefault="00BC42AC">
          <w:pPr>
            <w:pStyle w:val="TOC1"/>
            <w:tabs>
              <w:tab w:val="right" w:leader="dot" w:pos="8296"/>
            </w:tabs>
            <w:rPr>
              <w:rFonts w:asciiTheme="minorHAnsi" w:eastAsiaTheme="minorEastAsia" w:hAnsiTheme="minorHAnsi"/>
              <w:noProof/>
              <w:sz w:val="22"/>
              <w:lang w:val="lv-LV" w:eastAsia="lv-LV"/>
            </w:rPr>
          </w:pPr>
          <w:hyperlink w:anchor="_Toc61970738" w:history="1">
            <w:r w:rsidRPr="001167A6">
              <w:rPr>
                <w:rStyle w:val="Hyperlink"/>
                <w:noProof/>
                <w:lang w:val="lv-LV"/>
              </w:rPr>
              <w:t>KOMPONENTE 2: DIGITĀLĀ TRANSFORMĀCIJA</w:t>
            </w:r>
            <w:r>
              <w:rPr>
                <w:noProof/>
                <w:webHidden/>
              </w:rPr>
              <w:tab/>
            </w:r>
            <w:r>
              <w:rPr>
                <w:noProof/>
                <w:webHidden/>
              </w:rPr>
              <w:fldChar w:fldCharType="begin"/>
            </w:r>
            <w:r>
              <w:rPr>
                <w:noProof/>
                <w:webHidden/>
              </w:rPr>
              <w:instrText xml:space="preserve"> PAGEREF _Toc61970738 \h </w:instrText>
            </w:r>
            <w:r>
              <w:rPr>
                <w:noProof/>
                <w:webHidden/>
              </w:rPr>
            </w:r>
            <w:r>
              <w:rPr>
                <w:noProof/>
                <w:webHidden/>
              </w:rPr>
              <w:fldChar w:fldCharType="separate"/>
            </w:r>
            <w:r>
              <w:rPr>
                <w:noProof/>
                <w:webHidden/>
              </w:rPr>
              <w:t>55</w:t>
            </w:r>
            <w:r>
              <w:rPr>
                <w:noProof/>
                <w:webHidden/>
              </w:rPr>
              <w:fldChar w:fldCharType="end"/>
            </w:r>
          </w:hyperlink>
        </w:p>
        <w:p w14:paraId="68366CE6" w14:textId="315A248B" w:rsidR="00BC42AC" w:rsidRDefault="00BC42AC">
          <w:pPr>
            <w:pStyle w:val="TOC2"/>
            <w:tabs>
              <w:tab w:val="right" w:leader="dot" w:pos="8296"/>
            </w:tabs>
            <w:rPr>
              <w:rFonts w:asciiTheme="minorHAnsi" w:eastAsiaTheme="minorEastAsia" w:hAnsiTheme="minorHAnsi"/>
              <w:noProof/>
              <w:sz w:val="22"/>
              <w:lang w:val="lv-LV" w:eastAsia="lv-LV"/>
            </w:rPr>
          </w:pPr>
          <w:hyperlink w:anchor="_Toc61970739" w:history="1">
            <w:r w:rsidRPr="001167A6">
              <w:rPr>
                <w:rStyle w:val="Hyperlink"/>
                <w:noProof/>
              </w:rPr>
              <w:t>1. Komponentes apraksts</w:t>
            </w:r>
            <w:r>
              <w:rPr>
                <w:noProof/>
                <w:webHidden/>
              </w:rPr>
              <w:tab/>
            </w:r>
            <w:r>
              <w:rPr>
                <w:noProof/>
                <w:webHidden/>
              </w:rPr>
              <w:fldChar w:fldCharType="begin"/>
            </w:r>
            <w:r>
              <w:rPr>
                <w:noProof/>
                <w:webHidden/>
              </w:rPr>
              <w:instrText xml:space="preserve"> PAGEREF _Toc61970739 \h </w:instrText>
            </w:r>
            <w:r>
              <w:rPr>
                <w:noProof/>
                <w:webHidden/>
              </w:rPr>
            </w:r>
            <w:r>
              <w:rPr>
                <w:noProof/>
                <w:webHidden/>
              </w:rPr>
              <w:fldChar w:fldCharType="separate"/>
            </w:r>
            <w:r>
              <w:rPr>
                <w:noProof/>
                <w:webHidden/>
              </w:rPr>
              <w:t>55</w:t>
            </w:r>
            <w:r>
              <w:rPr>
                <w:noProof/>
                <w:webHidden/>
              </w:rPr>
              <w:fldChar w:fldCharType="end"/>
            </w:r>
          </w:hyperlink>
        </w:p>
        <w:p w14:paraId="0AFCA91F" w14:textId="1587600E" w:rsidR="00BC42AC" w:rsidRDefault="00BC42AC">
          <w:pPr>
            <w:pStyle w:val="TOC2"/>
            <w:tabs>
              <w:tab w:val="right" w:leader="dot" w:pos="8296"/>
            </w:tabs>
            <w:rPr>
              <w:rFonts w:asciiTheme="minorHAnsi" w:eastAsiaTheme="minorEastAsia" w:hAnsiTheme="minorHAnsi"/>
              <w:noProof/>
              <w:sz w:val="22"/>
              <w:lang w:val="lv-LV" w:eastAsia="lv-LV"/>
            </w:rPr>
          </w:pPr>
          <w:hyperlink w:anchor="_Toc61970740" w:history="1">
            <w:r w:rsidRPr="001167A6">
              <w:rPr>
                <w:rStyle w:val="Hyperlink"/>
                <w:noProof/>
              </w:rPr>
              <w:t>2. Galvenie izaicinājumi un mērķi</w:t>
            </w:r>
            <w:r>
              <w:rPr>
                <w:noProof/>
                <w:webHidden/>
              </w:rPr>
              <w:tab/>
            </w:r>
            <w:r>
              <w:rPr>
                <w:noProof/>
                <w:webHidden/>
              </w:rPr>
              <w:fldChar w:fldCharType="begin"/>
            </w:r>
            <w:r>
              <w:rPr>
                <w:noProof/>
                <w:webHidden/>
              </w:rPr>
              <w:instrText xml:space="preserve"> PAGEREF _Toc61970740 \h </w:instrText>
            </w:r>
            <w:r>
              <w:rPr>
                <w:noProof/>
                <w:webHidden/>
              </w:rPr>
            </w:r>
            <w:r>
              <w:rPr>
                <w:noProof/>
                <w:webHidden/>
              </w:rPr>
              <w:fldChar w:fldCharType="separate"/>
            </w:r>
            <w:r>
              <w:rPr>
                <w:noProof/>
                <w:webHidden/>
              </w:rPr>
              <w:t>57</w:t>
            </w:r>
            <w:r>
              <w:rPr>
                <w:noProof/>
                <w:webHidden/>
              </w:rPr>
              <w:fldChar w:fldCharType="end"/>
            </w:r>
          </w:hyperlink>
        </w:p>
        <w:p w14:paraId="19F0BD84" w14:textId="22CF1D56" w:rsidR="00BC42AC" w:rsidRDefault="00BC42AC">
          <w:pPr>
            <w:pStyle w:val="TOC2"/>
            <w:tabs>
              <w:tab w:val="right" w:leader="dot" w:pos="8296"/>
            </w:tabs>
            <w:rPr>
              <w:rFonts w:asciiTheme="minorHAnsi" w:eastAsiaTheme="minorEastAsia" w:hAnsiTheme="minorHAnsi"/>
              <w:noProof/>
              <w:sz w:val="22"/>
              <w:lang w:val="lv-LV" w:eastAsia="lv-LV"/>
            </w:rPr>
          </w:pPr>
          <w:hyperlink w:anchor="_Toc61970741" w:history="1">
            <w:r w:rsidRPr="001167A6">
              <w:rPr>
                <w:rStyle w:val="Hyperlink"/>
                <w:noProof/>
                <w:shd w:val="clear" w:color="auto" w:fill="FFFFFF"/>
              </w:rPr>
              <w:t>3. Reformu un investīciju apraksts</w:t>
            </w:r>
            <w:r>
              <w:rPr>
                <w:noProof/>
                <w:webHidden/>
              </w:rPr>
              <w:tab/>
            </w:r>
            <w:r>
              <w:rPr>
                <w:noProof/>
                <w:webHidden/>
              </w:rPr>
              <w:fldChar w:fldCharType="begin"/>
            </w:r>
            <w:r>
              <w:rPr>
                <w:noProof/>
                <w:webHidden/>
              </w:rPr>
              <w:instrText xml:space="preserve"> PAGEREF _Toc61970741 \h </w:instrText>
            </w:r>
            <w:r>
              <w:rPr>
                <w:noProof/>
                <w:webHidden/>
              </w:rPr>
            </w:r>
            <w:r>
              <w:rPr>
                <w:noProof/>
                <w:webHidden/>
              </w:rPr>
              <w:fldChar w:fldCharType="separate"/>
            </w:r>
            <w:r>
              <w:rPr>
                <w:noProof/>
                <w:webHidden/>
              </w:rPr>
              <w:t>64</w:t>
            </w:r>
            <w:r>
              <w:rPr>
                <w:noProof/>
                <w:webHidden/>
              </w:rPr>
              <w:fldChar w:fldCharType="end"/>
            </w:r>
          </w:hyperlink>
        </w:p>
        <w:p w14:paraId="43A32DB8" w14:textId="74FE389E" w:rsidR="00BC42AC" w:rsidRDefault="00BC42AC">
          <w:pPr>
            <w:pStyle w:val="TOC2"/>
            <w:tabs>
              <w:tab w:val="right" w:leader="dot" w:pos="8296"/>
            </w:tabs>
            <w:rPr>
              <w:rFonts w:asciiTheme="minorHAnsi" w:eastAsiaTheme="minorEastAsia" w:hAnsiTheme="minorHAnsi"/>
              <w:noProof/>
              <w:sz w:val="22"/>
              <w:lang w:val="lv-LV" w:eastAsia="lv-LV"/>
            </w:rPr>
          </w:pPr>
          <w:hyperlink w:anchor="_Toc61970742" w:history="1">
            <w:r w:rsidRPr="001167A6">
              <w:rPr>
                <w:rStyle w:val="Hyperlink"/>
                <w:noProof/>
              </w:rPr>
              <w:t>4. Komponentes zaļā un digitālā dimensija</w:t>
            </w:r>
            <w:r>
              <w:rPr>
                <w:noProof/>
                <w:webHidden/>
              </w:rPr>
              <w:tab/>
            </w:r>
            <w:r>
              <w:rPr>
                <w:noProof/>
                <w:webHidden/>
              </w:rPr>
              <w:fldChar w:fldCharType="begin"/>
            </w:r>
            <w:r>
              <w:rPr>
                <w:noProof/>
                <w:webHidden/>
              </w:rPr>
              <w:instrText xml:space="preserve"> PAGEREF _Toc61970742 \h </w:instrText>
            </w:r>
            <w:r>
              <w:rPr>
                <w:noProof/>
                <w:webHidden/>
              </w:rPr>
            </w:r>
            <w:r>
              <w:rPr>
                <w:noProof/>
                <w:webHidden/>
              </w:rPr>
              <w:fldChar w:fldCharType="separate"/>
            </w:r>
            <w:r>
              <w:rPr>
                <w:noProof/>
                <w:webHidden/>
              </w:rPr>
              <w:t>89</w:t>
            </w:r>
            <w:r>
              <w:rPr>
                <w:noProof/>
                <w:webHidden/>
              </w:rPr>
              <w:fldChar w:fldCharType="end"/>
            </w:r>
          </w:hyperlink>
        </w:p>
        <w:p w14:paraId="661DD198" w14:textId="690D3307" w:rsidR="00BC42AC" w:rsidRDefault="00BC42AC">
          <w:pPr>
            <w:pStyle w:val="TOC2"/>
            <w:tabs>
              <w:tab w:val="right" w:leader="dot" w:pos="8296"/>
            </w:tabs>
            <w:rPr>
              <w:rFonts w:asciiTheme="minorHAnsi" w:eastAsiaTheme="minorEastAsia" w:hAnsiTheme="minorHAnsi"/>
              <w:noProof/>
              <w:sz w:val="22"/>
              <w:lang w:val="lv-LV" w:eastAsia="lv-LV"/>
            </w:rPr>
          </w:pPr>
          <w:hyperlink w:anchor="_Toc61970743" w:history="1">
            <w:r w:rsidRPr="001167A6">
              <w:rPr>
                <w:rStyle w:val="Hyperlink"/>
                <w:rFonts w:eastAsia="Times New Roman"/>
                <w:noProof/>
              </w:rPr>
              <w:t>5. Rādītāji un laika grafiks</w:t>
            </w:r>
            <w:r>
              <w:rPr>
                <w:noProof/>
                <w:webHidden/>
              </w:rPr>
              <w:tab/>
            </w:r>
            <w:r>
              <w:rPr>
                <w:noProof/>
                <w:webHidden/>
              </w:rPr>
              <w:fldChar w:fldCharType="begin"/>
            </w:r>
            <w:r>
              <w:rPr>
                <w:noProof/>
                <w:webHidden/>
              </w:rPr>
              <w:instrText xml:space="preserve"> PAGEREF _Toc61970743 \h </w:instrText>
            </w:r>
            <w:r>
              <w:rPr>
                <w:noProof/>
                <w:webHidden/>
              </w:rPr>
            </w:r>
            <w:r>
              <w:rPr>
                <w:noProof/>
                <w:webHidden/>
              </w:rPr>
              <w:fldChar w:fldCharType="separate"/>
            </w:r>
            <w:r>
              <w:rPr>
                <w:noProof/>
                <w:webHidden/>
              </w:rPr>
              <w:t>91</w:t>
            </w:r>
            <w:r>
              <w:rPr>
                <w:noProof/>
                <w:webHidden/>
              </w:rPr>
              <w:fldChar w:fldCharType="end"/>
            </w:r>
          </w:hyperlink>
        </w:p>
        <w:p w14:paraId="20FEA7AF" w14:textId="57550238" w:rsidR="00BC42AC" w:rsidRDefault="00BC42AC">
          <w:pPr>
            <w:pStyle w:val="TOC2"/>
            <w:tabs>
              <w:tab w:val="right" w:leader="dot" w:pos="8296"/>
            </w:tabs>
            <w:rPr>
              <w:rFonts w:asciiTheme="minorHAnsi" w:eastAsiaTheme="minorEastAsia" w:hAnsiTheme="minorHAnsi"/>
              <w:noProof/>
              <w:sz w:val="22"/>
              <w:lang w:val="lv-LV" w:eastAsia="lv-LV"/>
            </w:rPr>
          </w:pPr>
          <w:hyperlink w:anchor="_Toc61970744" w:history="1">
            <w:r w:rsidRPr="001167A6">
              <w:rPr>
                <w:rStyle w:val="Hyperlink"/>
                <w:rFonts w:eastAsia="Times New Roman"/>
                <w:noProof/>
              </w:rPr>
              <w:t>6. Finansējums un izmaksas</w:t>
            </w:r>
            <w:r>
              <w:rPr>
                <w:noProof/>
                <w:webHidden/>
              </w:rPr>
              <w:tab/>
            </w:r>
            <w:r>
              <w:rPr>
                <w:noProof/>
                <w:webHidden/>
              </w:rPr>
              <w:fldChar w:fldCharType="begin"/>
            </w:r>
            <w:r>
              <w:rPr>
                <w:noProof/>
                <w:webHidden/>
              </w:rPr>
              <w:instrText xml:space="preserve"> PAGEREF _Toc61970744 \h </w:instrText>
            </w:r>
            <w:r>
              <w:rPr>
                <w:noProof/>
                <w:webHidden/>
              </w:rPr>
            </w:r>
            <w:r>
              <w:rPr>
                <w:noProof/>
                <w:webHidden/>
              </w:rPr>
              <w:fldChar w:fldCharType="separate"/>
            </w:r>
            <w:r>
              <w:rPr>
                <w:noProof/>
                <w:webHidden/>
              </w:rPr>
              <w:t>91</w:t>
            </w:r>
            <w:r>
              <w:rPr>
                <w:noProof/>
                <w:webHidden/>
              </w:rPr>
              <w:fldChar w:fldCharType="end"/>
            </w:r>
          </w:hyperlink>
        </w:p>
        <w:p w14:paraId="6473BAE4" w14:textId="73533541" w:rsidR="00BC42AC" w:rsidRDefault="00BC42AC">
          <w:pPr>
            <w:pStyle w:val="TOC1"/>
            <w:tabs>
              <w:tab w:val="right" w:leader="dot" w:pos="8296"/>
            </w:tabs>
            <w:rPr>
              <w:rFonts w:asciiTheme="minorHAnsi" w:eastAsiaTheme="minorEastAsia" w:hAnsiTheme="minorHAnsi"/>
              <w:noProof/>
              <w:sz w:val="22"/>
              <w:lang w:val="lv-LV" w:eastAsia="lv-LV"/>
            </w:rPr>
          </w:pPr>
          <w:hyperlink w:anchor="_Toc61970745" w:history="1">
            <w:r w:rsidRPr="001167A6">
              <w:rPr>
                <w:rStyle w:val="Hyperlink"/>
                <w:rFonts w:eastAsia="Times New Roman"/>
                <w:noProof/>
                <w:lang w:val="lv-LV"/>
              </w:rPr>
              <w:t>KOMPONENTE 3. NEVIENLĪDZĪBAS MAZINĀŠANA</w:t>
            </w:r>
            <w:r>
              <w:rPr>
                <w:noProof/>
                <w:webHidden/>
              </w:rPr>
              <w:tab/>
            </w:r>
            <w:r>
              <w:rPr>
                <w:noProof/>
                <w:webHidden/>
              </w:rPr>
              <w:fldChar w:fldCharType="begin"/>
            </w:r>
            <w:r>
              <w:rPr>
                <w:noProof/>
                <w:webHidden/>
              </w:rPr>
              <w:instrText xml:space="preserve"> PAGEREF _Toc61970745 \h </w:instrText>
            </w:r>
            <w:r>
              <w:rPr>
                <w:noProof/>
                <w:webHidden/>
              </w:rPr>
            </w:r>
            <w:r>
              <w:rPr>
                <w:noProof/>
                <w:webHidden/>
              </w:rPr>
              <w:fldChar w:fldCharType="separate"/>
            </w:r>
            <w:r>
              <w:rPr>
                <w:noProof/>
                <w:webHidden/>
              </w:rPr>
              <w:t>92</w:t>
            </w:r>
            <w:r>
              <w:rPr>
                <w:noProof/>
                <w:webHidden/>
              </w:rPr>
              <w:fldChar w:fldCharType="end"/>
            </w:r>
          </w:hyperlink>
        </w:p>
        <w:p w14:paraId="46D5A042" w14:textId="6ADE3372" w:rsidR="00BC42AC" w:rsidRDefault="00BC42AC">
          <w:pPr>
            <w:pStyle w:val="TOC2"/>
            <w:tabs>
              <w:tab w:val="right" w:leader="dot" w:pos="8296"/>
            </w:tabs>
            <w:rPr>
              <w:rFonts w:asciiTheme="minorHAnsi" w:eastAsiaTheme="minorEastAsia" w:hAnsiTheme="minorHAnsi"/>
              <w:noProof/>
              <w:sz w:val="22"/>
              <w:lang w:val="lv-LV" w:eastAsia="lv-LV"/>
            </w:rPr>
          </w:pPr>
          <w:hyperlink w:anchor="_Toc61970746" w:history="1">
            <w:r w:rsidRPr="001167A6">
              <w:rPr>
                <w:rStyle w:val="Hyperlink"/>
                <w:rFonts w:eastAsia="Times New Roman"/>
                <w:noProof/>
              </w:rPr>
              <w:t>1. Komponentes apraksts</w:t>
            </w:r>
            <w:r>
              <w:rPr>
                <w:noProof/>
                <w:webHidden/>
              </w:rPr>
              <w:tab/>
            </w:r>
            <w:r>
              <w:rPr>
                <w:noProof/>
                <w:webHidden/>
              </w:rPr>
              <w:fldChar w:fldCharType="begin"/>
            </w:r>
            <w:r>
              <w:rPr>
                <w:noProof/>
                <w:webHidden/>
              </w:rPr>
              <w:instrText xml:space="preserve"> PAGEREF _Toc61970746 \h </w:instrText>
            </w:r>
            <w:r>
              <w:rPr>
                <w:noProof/>
                <w:webHidden/>
              </w:rPr>
            </w:r>
            <w:r>
              <w:rPr>
                <w:noProof/>
                <w:webHidden/>
              </w:rPr>
              <w:fldChar w:fldCharType="separate"/>
            </w:r>
            <w:r>
              <w:rPr>
                <w:noProof/>
                <w:webHidden/>
              </w:rPr>
              <w:t>92</w:t>
            </w:r>
            <w:r>
              <w:rPr>
                <w:noProof/>
                <w:webHidden/>
              </w:rPr>
              <w:fldChar w:fldCharType="end"/>
            </w:r>
          </w:hyperlink>
        </w:p>
        <w:p w14:paraId="0C71DF3E" w14:textId="44208E88" w:rsidR="00BC42AC" w:rsidRDefault="00BC42AC">
          <w:pPr>
            <w:pStyle w:val="TOC2"/>
            <w:tabs>
              <w:tab w:val="right" w:leader="dot" w:pos="8296"/>
            </w:tabs>
            <w:rPr>
              <w:rFonts w:asciiTheme="minorHAnsi" w:eastAsiaTheme="minorEastAsia" w:hAnsiTheme="minorHAnsi"/>
              <w:noProof/>
              <w:sz w:val="22"/>
              <w:lang w:val="lv-LV" w:eastAsia="lv-LV"/>
            </w:rPr>
          </w:pPr>
          <w:hyperlink w:anchor="_Toc61970747" w:history="1">
            <w:r w:rsidRPr="001167A6">
              <w:rPr>
                <w:rStyle w:val="Hyperlink"/>
                <w:rFonts w:eastAsia="Times New Roman"/>
                <w:noProof/>
              </w:rPr>
              <w:t>2. Galvenie izaicinājumi un mērķi</w:t>
            </w:r>
            <w:r>
              <w:rPr>
                <w:noProof/>
                <w:webHidden/>
              </w:rPr>
              <w:tab/>
            </w:r>
            <w:r>
              <w:rPr>
                <w:noProof/>
                <w:webHidden/>
              </w:rPr>
              <w:fldChar w:fldCharType="begin"/>
            </w:r>
            <w:r>
              <w:rPr>
                <w:noProof/>
                <w:webHidden/>
              </w:rPr>
              <w:instrText xml:space="preserve"> PAGEREF _Toc61970747 \h </w:instrText>
            </w:r>
            <w:r>
              <w:rPr>
                <w:noProof/>
                <w:webHidden/>
              </w:rPr>
            </w:r>
            <w:r>
              <w:rPr>
                <w:noProof/>
                <w:webHidden/>
              </w:rPr>
              <w:fldChar w:fldCharType="separate"/>
            </w:r>
            <w:r>
              <w:rPr>
                <w:noProof/>
                <w:webHidden/>
              </w:rPr>
              <w:t>94</w:t>
            </w:r>
            <w:r>
              <w:rPr>
                <w:noProof/>
                <w:webHidden/>
              </w:rPr>
              <w:fldChar w:fldCharType="end"/>
            </w:r>
          </w:hyperlink>
        </w:p>
        <w:p w14:paraId="078E0A25" w14:textId="5D2F2A60" w:rsidR="00BC42AC" w:rsidRDefault="00BC42AC">
          <w:pPr>
            <w:pStyle w:val="TOC2"/>
            <w:tabs>
              <w:tab w:val="right" w:leader="dot" w:pos="8296"/>
            </w:tabs>
            <w:rPr>
              <w:rFonts w:asciiTheme="minorHAnsi" w:eastAsiaTheme="minorEastAsia" w:hAnsiTheme="minorHAnsi"/>
              <w:noProof/>
              <w:sz w:val="22"/>
              <w:lang w:val="lv-LV" w:eastAsia="lv-LV"/>
            </w:rPr>
          </w:pPr>
          <w:hyperlink w:anchor="_Toc61970748" w:history="1">
            <w:r w:rsidRPr="001167A6">
              <w:rPr>
                <w:rStyle w:val="Hyperlink"/>
                <w:rFonts w:eastAsia="Times New Roman"/>
                <w:noProof/>
              </w:rPr>
              <w:t>3. Reformu un investīciju apraksts</w:t>
            </w:r>
            <w:r>
              <w:rPr>
                <w:noProof/>
                <w:webHidden/>
              </w:rPr>
              <w:tab/>
            </w:r>
            <w:r>
              <w:rPr>
                <w:noProof/>
                <w:webHidden/>
              </w:rPr>
              <w:fldChar w:fldCharType="begin"/>
            </w:r>
            <w:r>
              <w:rPr>
                <w:noProof/>
                <w:webHidden/>
              </w:rPr>
              <w:instrText xml:space="preserve"> PAGEREF _Toc61970748 \h </w:instrText>
            </w:r>
            <w:r>
              <w:rPr>
                <w:noProof/>
                <w:webHidden/>
              </w:rPr>
            </w:r>
            <w:r>
              <w:rPr>
                <w:noProof/>
                <w:webHidden/>
              </w:rPr>
              <w:fldChar w:fldCharType="separate"/>
            </w:r>
            <w:r>
              <w:rPr>
                <w:noProof/>
                <w:webHidden/>
              </w:rPr>
              <w:t>109</w:t>
            </w:r>
            <w:r>
              <w:rPr>
                <w:noProof/>
                <w:webHidden/>
              </w:rPr>
              <w:fldChar w:fldCharType="end"/>
            </w:r>
          </w:hyperlink>
        </w:p>
        <w:p w14:paraId="6F27DEE4" w14:textId="575588A3" w:rsidR="00BC42AC" w:rsidRDefault="00BC42AC">
          <w:pPr>
            <w:pStyle w:val="TOC2"/>
            <w:tabs>
              <w:tab w:val="right" w:leader="dot" w:pos="8296"/>
            </w:tabs>
            <w:rPr>
              <w:rFonts w:asciiTheme="minorHAnsi" w:eastAsiaTheme="minorEastAsia" w:hAnsiTheme="minorHAnsi"/>
              <w:noProof/>
              <w:sz w:val="22"/>
              <w:lang w:val="lv-LV" w:eastAsia="lv-LV"/>
            </w:rPr>
          </w:pPr>
          <w:hyperlink w:anchor="_Toc61970749" w:history="1">
            <w:r w:rsidRPr="001167A6">
              <w:rPr>
                <w:rStyle w:val="Hyperlink"/>
                <w:rFonts w:eastAsia="Times New Roman"/>
                <w:noProof/>
              </w:rPr>
              <w:t>4. Komponentes zaļā un digitālā dimensija</w:t>
            </w:r>
            <w:r>
              <w:rPr>
                <w:noProof/>
                <w:webHidden/>
              </w:rPr>
              <w:tab/>
            </w:r>
            <w:r>
              <w:rPr>
                <w:noProof/>
                <w:webHidden/>
              </w:rPr>
              <w:fldChar w:fldCharType="begin"/>
            </w:r>
            <w:r>
              <w:rPr>
                <w:noProof/>
                <w:webHidden/>
              </w:rPr>
              <w:instrText xml:space="preserve"> PAGEREF _Toc61970749 \h </w:instrText>
            </w:r>
            <w:r>
              <w:rPr>
                <w:noProof/>
                <w:webHidden/>
              </w:rPr>
            </w:r>
            <w:r>
              <w:rPr>
                <w:noProof/>
                <w:webHidden/>
              </w:rPr>
              <w:fldChar w:fldCharType="separate"/>
            </w:r>
            <w:r>
              <w:rPr>
                <w:noProof/>
                <w:webHidden/>
              </w:rPr>
              <w:t>126</w:t>
            </w:r>
            <w:r>
              <w:rPr>
                <w:noProof/>
                <w:webHidden/>
              </w:rPr>
              <w:fldChar w:fldCharType="end"/>
            </w:r>
          </w:hyperlink>
        </w:p>
        <w:p w14:paraId="679ECC88" w14:textId="5C6140D4" w:rsidR="00BC42AC" w:rsidRDefault="00BC42AC">
          <w:pPr>
            <w:pStyle w:val="TOC2"/>
            <w:tabs>
              <w:tab w:val="right" w:leader="dot" w:pos="8296"/>
            </w:tabs>
            <w:rPr>
              <w:rFonts w:asciiTheme="minorHAnsi" w:eastAsiaTheme="minorEastAsia" w:hAnsiTheme="minorHAnsi"/>
              <w:noProof/>
              <w:sz w:val="22"/>
              <w:lang w:val="lv-LV" w:eastAsia="lv-LV"/>
            </w:rPr>
          </w:pPr>
          <w:hyperlink w:anchor="_Toc61970750" w:history="1">
            <w:r w:rsidRPr="001167A6">
              <w:rPr>
                <w:rStyle w:val="Hyperlink"/>
                <w:rFonts w:eastAsia="Times New Roman"/>
                <w:noProof/>
              </w:rPr>
              <w:t>5. Rādītāji un laika grafiks</w:t>
            </w:r>
            <w:r>
              <w:rPr>
                <w:noProof/>
                <w:webHidden/>
              </w:rPr>
              <w:tab/>
            </w:r>
            <w:r>
              <w:rPr>
                <w:noProof/>
                <w:webHidden/>
              </w:rPr>
              <w:fldChar w:fldCharType="begin"/>
            </w:r>
            <w:r>
              <w:rPr>
                <w:noProof/>
                <w:webHidden/>
              </w:rPr>
              <w:instrText xml:space="preserve"> PAGEREF _Toc61970750 \h </w:instrText>
            </w:r>
            <w:r>
              <w:rPr>
                <w:noProof/>
                <w:webHidden/>
              </w:rPr>
            </w:r>
            <w:r>
              <w:rPr>
                <w:noProof/>
                <w:webHidden/>
              </w:rPr>
              <w:fldChar w:fldCharType="separate"/>
            </w:r>
            <w:r>
              <w:rPr>
                <w:noProof/>
                <w:webHidden/>
              </w:rPr>
              <w:t>128</w:t>
            </w:r>
            <w:r>
              <w:rPr>
                <w:noProof/>
                <w:webHidden/>
              </w:rPr>
              <w:fldChar w:fldCharType="end"/>
            </w:r>
          </w:hyperlink>
        </w:p>
        <w:p w14:paraId="52197969" w14:textId="59AF484C" w:rsidR="00BC42AC" w:rsidRDefault="00BC42AC">
          <w:pPr>
            <w:pStyle w:val="TOC2"/>
            <w:tabs>
              <w:tab w:val="right" w:leader="dot" w:pos="8296"/>
            </w:tabs>
            <w:rPr>
              <w:rFonts w:asciiTheme="minorHAnsi" w:eastAsiaTheme="minorEastAsia" w:hAnsiTheme="minorHAnsi"/>
              <w:noProof/>
              <w:sz w:val="22"/>
              <w:lang w:val="lv-LV" w:eastAsia="lv-LV"/>
            </w:rPr>
          </w:pPr>
          <w:hyperlink w:anchor="_Toc61970751" w:history="1">
            <w:r w:rsidRPr="001167A6">
              <w:rPr>
                <w:rStyle w:val="Hyperlink"/>
                <w:rFonts w:eastAsia="Times New Roman"/>
                <w:noProof/>
              </w:rPr>
              <w:t>6. Finansējums un izmaksas</w:t>
            </w:r>
            <w:r>
              <w:rPr>
                <w:noProof/>
                <w:webHidden/>
              </w:rPr>
              <w:tab/>
            </w:r>
            <w:r>
              <w:rPr>
                <w:noProof/>
                <w:webHidden/>
              </w:rPr>
              <w:fldChar w:fldCharType="begin"/>
            </w:r>
            <w:r>
              <w:rPr>
                <w:noProof/>
                <w:webHidden/>
              </w:rPr>
              <w:instrText xml:space="preserve"> PAGEREF _Toc61970751 \h </w:instrText>
            </w:r>
            <w:r>
              <w:rPr>
                <w:noProof/>
                <w:webHidden/>
              </w:rPr>
            </w:r>
            <w:r>
              <w:rPr>
                <w:noProof/>
                <w:webHidden/>
              </w:rPr>
              <w:fldChar w:fldCharType="separate"/>
            </w:r>
            <w:r>
              <w:rPr>
                <w:noProof/>
                <w:webHidden/>
              </w:rPr>
              <w:t>128</w:t>
            </w:r>
            <w:r>
              <w:rPr>
                <w:noProof/>
                <w:webHidden/>
              </w:rPr>
              <w:fldChar w:fldCharType="end"/>
            </w:r>
          </w:hyperlink>
        </w:p>
        <w:p w14:paraId="3653A296" w14:textId="5AFFBCD2" w:rsidR="00BC42AC" w:rsidRDefault="00BC42AC">
          <w:pPr>
            <w:pStyle w:val="TOC1"/>
            <w:tabs>
              <w:tab w:val="right" w:leader="dot" w:pos="8296"/>
            </w:tabs>
            <w:rPr>
              <w:rFonts w:asciiTheme="minorHAnsi" w:eastAsiaTheme="minorEastAsia" w:hAnsiTheme="minorHAnsi"/>
              <w:noProof/>
              <w:sz w:val="22"/>
              <w:lang w:val="lv-LV" w:eastAsia="lv-LV"/>
            </w:rPr>
          </w:pPr>
          <w:hyperlink w:anchor="_Toc61970752" w:history="1">
            <w:r w:rsidRPr="001167A6">
              <w:rPr>
                <w:rStyle w:val="Hyperlink"/>
                <w:rFonts w:eastAsia="Times New Roman"/>
                <w:noProof/>
                <w:lang w:val="lv-LV"/>
              </w:rPr>
              <w:t>KOMPONENTE 4: VESELĪBA</w:t>
            </w:r>
            <w:r>
              <w:rPr>
                <w:noProof/>
                <w:webHidden/>
              </w:rPr>
              <w:tab/>
            </w:r>
            <w:r>
              <w:rPr>
                <w:noProof/>
                <w:webHidden/>
              </w:rPr>
              <w:fldChar w:fldCharType="begin"/>
            </w:r>
            <w:r>
              <w:rPr>
                <w:noProof/>
                <w:webHidden/>
              </w:rPr>
              <w:instrText xml:space="preserve"> PAGEREF _Toc61970752 \h </w:instrText>
            </w:r>
            <w:r>
              <w:rPr>
                <w:noProof/>
                <w:webHidden/>
              </w:rPr>
            </w:r>
            <w:r>
              <w:rPr>
                <w:noProof/>
                <w:webHidden/>
              </w:rPr>
              <w:fldChar w:fldCharType="separate"/>
            </w:r>
            <w:r>
              <w:rPr>
                <w:noProof/>
                <w:webHidden/>
              </w:rPr>
              <w:t>129</w:t>
            </w:r>
            <w:r>
              <w:rPr>
                <w:noProof/>
                <w:webHidden/>
              </w:rPr>
              <w:fldChar w:fldCharType="end"/>
            </w:r>
          </w:hyperlink>
        </w:p>
        <w:p w14:paraId="41912E7B" w14:textId="6833A7A5" w:rsidR="00BC42AC" w:rsidRDefault="00BC42AC">
          <w:pPr>
            <w:pStyle w:val="TOC2"/>
            <w:tabs>
              <w:tab w:val="right" w:leader="dot" w:pos="8296"/>
            </w:tabs>
            <w:rPr>
              <w:rFonts w:asciiTheme="minorHAnsi" w:eastAsiaTheme="minorEastAsia" w:hAnsiTheme="minorHAnsi"/>
              <w:noProof/>
              <w:sz w:val="22"/>
              <w:lang w:val="lv-LV" w:eastAsia="lv-LV"/>
            </w:rPr>
          </w:pPr>
          <w:hyperlink w:anchor="_Toc61970753" w:history="1">
            <w:r w:rsidRPr="001167A6">
              <w:rPr>
                <w:rStyle w:val="Hyperlink"/>
                <w:rFonts w:eastAsia="Times New Roman"/>
                <w:noProof/>
              </w:rPr>
              <w:t>1. Komponentes apraksts</w:t>
            </w:r>
            <w:r>
              <w:rPr>
                <w:noProof/>
                <w:webHidden/>
              </w:rPr>
              <w:tab/>
            </w:r>
            <w:r>
              <w:rPr>
                <w:noProof/>
                <w:webHidden/>
              </w:rPr>
              <w:fldChar w:fldCharType="begin"/>
            </w:r>
            <w:r>
              <w:rPr>
                <w:noProof/>
                <w:webHidden/>
              </w:rPr>
              <w:instrText xml:space="preserve"> PAGEREF _Toc61970753 \h </w:instrText>
            </w:r>
            <w:r>
              <w:rPr>
                <w:noProof/>
                <w:webHidden/>
              </w:rPr>
            </w:r>
            <w:r>
              <w:rPr>
                <w:noProof/>
                <w:webHidden/>
              </w:rPr>
              <w:fldChar w:fldCharType="separate"/>
            </w:r>
            <w:r>
              <w:rPr>
                <w:noProof/>
                <w:webHidden/>
              </w:rPr>
              <w:t>129</w:t>
            </w:r>
            <w:r>
              <w:rPr>
                <w:noProof/>
                <w:webHidden/>
              </w:rPr>
              <w:fldChar w:fldCharType="end"/>
            </w:r>
          </w:hyperlink>
        </w:p>
        <w:p w14:paraId="79B1044A" w14:textId="0E06C4AA" w:rsidR="00BC42AC" w:rsidRDefault="00BC42AC">
          <w:pPr>
            <w:pStyle w:val="TOC2"/>
            <w:tabs>
              <w:tab w:val="right" w:leader="dot" w:pos="8296"/>
            </w:tabs>
            <w:rPr>
              <w:rFonts w:asciiTheme="minorHAnsi" w:eastAsiaTheme="minorEastAsia" w:hAnsiTheme="minorHAnsi"/>
              <w:noProof/>
              <w:sz w:val="22"/>
              <w:lang w:val="lv-LV" w:eastAsia="lv-LV"/>
            </w:rPr>
          </w:pPr>
          <w:hyperlink w:anchor="_Toc61970754" w:history="1">
            <w:r w:rsidRPr="001167A6">
              <w:rPr>
                <w:rStyle w:val="Hyperlink"/>
                <w:rFonts w:eastAsia="Times New Roman"/>
                <w:noProof/>
              </w:rPr>
              <w:t>2. Galvenie izaicinājumi un mērķi</w:t>
            </w:r>
            <w:r>
              <w:rPr>
                <w:noProof/>
                <w:webHidden/>
              </w:rPr>
              <w:tab/>
            </w:r>
            <w:r>
              <w:rPr>
                <w:noProof/>
                <w:webHidden/>
              </w:rPr>
              <w:fldChar w:fldCharType="begin"/>
            </w:r>
            <w:r>
              <w:rPr>
                <w:noProof/>
                <w:webHidden/>
              </w:rPr>
              <w:instrText xml:space="preserve"> PAGEREF _Toc61970754 \h </w:instrText>
            </w:r>
            <w:r>
              <w:rPr>
                <w:noProof/>
                <w:webHidden/>
              </w:rPr>
            </w:r>
            <w:r>
              <w:rPr>
                <w:noProof/>
                <w:webHidden/>
              </w:rPr>
              <w:fldChar w:fldCharType="separate"/>
            </w:r>
            <w:r>
              <w:rPr>
                <w:noProof/>
                <w:webHidden/>
              </w:rPr>
              <w:t>130</w:t>
            </w:r>
            <w:r>
              <w:rPr>
                <w:noProof/>
                <w:webHidden/>
              </w:rPr>
              <w:fldChar w:fldCharType="end"/>
            </w:r>
          </w:hyperlink>
        </w:p>
        <w:p w14:paraId="16FE8265" w14:textId="3E251540" w:rsidR="00BC42AC" w:rsidRDefault="00BC42AC">
          <w:pPr>
            <w:pStyle w:val="TOC2"/>
            <w:tabs>
              <w:tab w:val="right" w:leader="dot" w:pos="8296"/>
            </w:tabs>
            <w:rPr>
              <w:rFonts w:asciiTheme="minorHAnsi" w:eastAsiaTheme="minorEastAsia" w:hAnsiTheme="minorHAnsi"/>
              <w:noProof/>
              <w:sz w:val="22"/>
              <w:lang w:val="lv-LV" w:eastAsia="lv-LV"/>
            </w:rPr>
          </w:pPr>
          <w:hyperlink w:anchor="_Toc61970755" w:history="1">
            <w:r w:rsidRPr="001167A6">
              <w:rPr>
                <w:rStyle w:val="Hyperlink"/>
                <w:rFonts w:eastAsia="Times New Roman"/>
                <w:noProof/>
              </w:rPr>
              <w:t>3. Reformu un investīciju apraksts</w:t>
            </w:r>
            <w:r>
              <w:rPr>
                <w:noProof/>
                <w:webHidden/>
              </w:rPr>
              <w:tab/>
            </w:r>
            <w:r>
              <w:rPr>
                <w:noProof/>
                <w:webHidden/>
              </w:rPr>
              <w:fldChar w:fldCharType="begin"/>
            </w:r>
            <w:r>
              <w:rPr>
                <w:noProof/>
                <w:webHidden/>
              </w:rPr>
              <w:instrText xml:space="preserve"> PAGEREF _Toc61970755 \h </w:instrText>
            </w:r>
            <w:r>
              <w:rPr>
                <w:noProof/>
                <w:webHidden/>
              </w:rPr>
            </w:r>
            <w:r>
              <w:rPr>
                <w:noProof/>
                <w:webHidden/>
              </w:rPr>
              <w:fldChar w:fldCharType="separate"/>
            </w:r>
            <w:r>
              <w:rPr>
                <w:noProof/>
                <w:webHidden/>
              </w:rPr>
              <w:t>133</w:t>
            </w:r>
            <w:r>
              <w:rPr>
                <w:noProof/>
                <w:webHidden/>
              </w:rPr>
              <w:fldChar w:fldCharType="end"/>
            </w:r>
          </w:hyperlink>
        </w:p>
        <w:p w14:paraId="3CDD2BBE" w14:textId="4647944D" w:rsidR="00BC42AC" w:rsidRDefault="00BC42AC">
          <w:pPr>
            <w:pStyle w:val="TOC2"/>
            <w:tabs>
              <w:tab w:val="right" w:leader="dot" w:pos="8296"/>
            </w:tabs>
            <w:rPr>
              <w:rFonts w:asciiTheme="minorHAnsi" w:eastAsiaTheme="minorEastAsia" w:hAnsiTheme="minorHAnsi"/>
              <w:noProof/>
              <w:sz w:val="22"/>
              <w:lang w:val="lv-LV" w:eastAsia="lv-LV"/>
            </w:rPr>
          </w:pPr>
          <w:hyperlink w:anchor="_Toc61970756" w:history="1">
            <w:r w:rsidRPr="001167A6">
              <w:rPr>
                <w:rStyle w:val="Hyperlink"/>
                <w:rFonts w:eastAsia="Times New Roman"/>
                <w:noProof/>
              </w:rPr>
              <w:t>4. Komponentes zaļā un digitālā dimensija</w:t>
            </w:r>
            <w:r>
              <w:rPr>
                <w:noProof/>
                <w:webHidden/>
              </w:rPr>
              <w:tab/>
            </w:r>
            <w:r>
              <w:rPr>
                <w:noProof/>
                <w:webHidden/>
              </w:rPr>
              <w:fldChar w:fldCharType="begin"/>
            </w:r>
            <w:r>
              <w:rPr>
                <w:noProof/>
                <w:webHidden/>
              </w:rPr>
              <w:instrText xml:space="preserve"> PAGEREF _Toc61970756 \h </w:instrText>
            </w:r>
            <w:r>
              <w:rPr>
                <w:noProof/>
                <w:webHidden/>
              </w:rPr>
            </w:r>
            <w:r>
              <w:rPr>
                <w:noProof/>
                <w:webHidden/>
              </w:rPr>
              <w:fldChar w:fldCharType="separate"/>
            </w:r>
            <w:r>
              <w:rPr>
                <w:noProof/>
                <w:webHidden/>
              </w:rPr>
              <w:t>138</w:t>
            </w:r>
            <w:r>
              <w:rPr>
                <w:noProof/>
                <w:webHidden/>
              </w:rPr>
              <w:fldChar w:fldCharType="end"/>
            </w:r>
          </w:hyperlink>
        </w:p>
        <w:p w14:paraId="0BE3E3B4" w14:textId="1A980162" w:rsidR="00BC42AC" w:rsidRDefault="00BC42AC">
          <w:pPr>
            <w:pStyle w:val="TOC2"/>
            <w:tabs>
              <w:tab w:val="right" w:leader="dot" w:pos="8296"/>
            </w:tabs>
            <w:rPr>
              <w:rFonts w:asciiTheme="minorHAnsi" w:eastAsiaTheme="minorEastAsia" w:hAnsiTheme="minorHAnsi"/>
              <w:noProof/>
              <w:sz w:val="22"/>
              <w:lang w:val="lv-LV" w:eastAsia="lv-LV"/>
            </w:rPr>
          </w:pPr>
          <w:hyperlink w:anchor="_Toc61970757" w:history="1">
            <w:r w:rsidRPr="001167A6">
              <w:rPr>
                <w:rStyle w:val="Hyperlink"/>
                <w:rFonts w:eastAsia="Times New Roman"/>
                <w:noProof/>
              </w:rPr>
              <w:t>5. Rādītāji un laika grafiks</w:t>
            </w:r>
            <w:r>
              <w:rPr>
                <w:noProof/>
                <w:webHidden/>
              </w:rPr>
              <w:tab/>
            </w:r>
            <w:r>
              <w:rPr>
                <w:noProof/>
                <w:webHidden/>
              </w:rPr>
              <w:fldChar w:fldCharType="begin"/>
            </w:r>
            <w:r>
              <w:rPr>
                <w:noProof/>
                <w:webHidden/>
              </w:rPr>
              <w:instrText xml:space="preserve"> PAGEREF _Toc61970757 \h </w:instrText>
            </w:r>
            <w:r>
              <w:rPr>
                <w:noProof/>
                <w:webHidden/>
              </w:rPr>
            </w:r>
            <w:r>
              <w:rPr>
                <w:noProof/>
                <w:webHidden/>
              </w:rPr>
              <w:fldChar w:fldCharType="separate"/>
            </w:r>
            <w:r>
              <w:rPr>
                <w:noProof/>
                <w:webHidden/>
              </w:rPr>
              <w:t>139</w:t>
            </w:r>
            <w:r>
              <w:rPr>
                <w:noProof/>
                <w:webHidden/>
              </w:rPr>
              <w:fldChar w:fldCharType="end"/>
            </w:r>
          </w:hyperlink>
        </w:p>
        <w:p w14:paraId="40A33566" w14:textId="40DE85BF" w:rsidR="00BC42AC" w:rsidRDefault="00BC42AC">
          <w:pPr>
            <w:pStyle w:val="TOC2"/>
            <w:tabs>
              <w:tab w:val="right" w:leader="dot" w:pos="8296"/>
            </w:tabs>
            <w:rPr>
              <w:rFonts w:asciiTheme="minorHAnsi" w:eastAsiaTheme="minorEastAsia" w:hAnsiTheme="minorHAnsi"/>
              <w:noProof/>
              <w:sz w:val="22"/>
              <w:lang w:val="lv-LV" w:eastAsia="lv-LV"/>
            </w:rPr>
          </w:pPr>
          <w:hyperlink w:anchor="_Toc61970758" w:history="1">
            <w:r w:rsidRPr="001167A6">
              <w:rPr>
                <w:rStyle w:val="Hyperlink"/>
                <w:rFonts w:eastAsia="Times New Roman"/>
                <w:noProof/>
              </w:rPr>
              <w:t>6. Finansējums un izmaksas</w:t>
            </w:r>
            <w:r>
              <w:rPr>
                <w:noProof/>
                <w:webHidden/>
              </w:rPr>
              <w:tab/>
            </w:r>
            <w:r>
              <w:rPr>
                <w:noProof/>
                <w:webHidden/>
              </w:rPr>
              <w:fldChar w:fldCharType="begin"/>
            </w:r>
            <w:r>
              <w:rPr>
                <w:noProof/>
                <w:webHidden/>
              </w:rPr>
              <w:instrText xml:space="preserve"> PAGEREF _Toc61970758 \h </w:instrText>
            </w:r>
            <w:r>
              <w:rPr>
                <w:noProof/>
                <w:webHidden/>
              </w:rPr>
            </w:r>
            <w:r>
              <w:rPr>
                <w:noProof/>
                <w:webHidden/>
              </w:rPr>
              <w:fldChar w:fldCharType="separate"/>
            </w:r>
            <w:r>
              <w:rPr>
                <w:noProof/>
                <w:webHidden/>
              </w:rPr>
              <w:t>139</w:t>
            </w:r>
            <w:r>
              <w:rPr>
                <w:noProof/>
                <w:webHidden/>
              </w:rPr>
              <w:fldChar w:fldCharType="end"/>
            </w:r>
          </w:hyperlink>
        </w:p>
        <w:p w14:paraId="50446F0F" w14:textId="53ACF721" w:rsidR="00BC42AC" w:rsidRDefault="00BC42AC">
          <w:pPr>
            <w:pStyle w:val="TOC1"/>
            <w:tabs>
              <w:tab w:val="right" w:leader="dot" w:pos="8296"/>
            </w:tabs>
            <w:rPr>
              <w:rFonts w:asciiTheme="minorHAnsi" w:eastAsiaTheme="minorEastAsia" w:hAnsiTheme="minorHAnsi"/>
              <w:noProof/>
              <w:sz w:val="22"/>
              <w:lang w:val="lv-LV" w:eastAsia="lv-LV"/>
            </w:rPr>
          </w:pPr>
          <w:hyperlink w:anchor="_Toc61970759" w:history="1">
            <w:r w:rsidRPr="001167A6">
              <w:rPr>
                <w:rStyle w:val="Hyperlink"/>
                <w:rFonts w:eastAsia="Times New Roman"/>
                <w:noProof/>
                <w:lang w:val="lv-LV"/>
              </w:rPr>
              <w:t>KOMPONENTE 5: EKONOMIKAS TRANSFORMĀCIJA UN PRODUKTIVITĀTES REFORMA</w:t>
            </w:r>
            <w:r>
              <w:rPr>
                <w:noProof/>
                <w:webHidden/>
              </w:rPr>
              <w:tab/>
            </w:r>
            <w:r>
              <w:rPr>
                <w:noProof/>
                <w:webHidden/>
              </w:rPr>
              <w:fldChar w:fldCharType="begin"/>
            </w:r>
            <w:r>
              <w:rPr>
                <w:noProof/>
                <w:webHidden/>
              </w:rPr>
              <w:instrText xml:space="preserve"> PAGEREF _Toc61970759 \h </w:instrText>
            </w:r>
            <w:r>
              <w:rPr>
                <w:noProof/>
                <w:webHidden/>
              </w:rPr>
            </w:r>
            <w:r>
              <w:rPr>
                <w:noProof/>
                <w:webHidden/>
              </w:rPr>
              <w:fldChar w:fldCharType="separate"/>
            </w:r>
            <w:r>
              <w:rPr>
                <w:noProof/>
                <w:webHidden/>
              </w:rPr>
              <w:t>140</w:t>
            </w:r>
            <w:r>
              <w:rPr>
                <w:noProof/>
                <w:webHidden/>
              </w:rPr>
              <w:fldChar w:fldCharType="end"/>
            </w:r>
          </w:hyperlink>
        </w:p>
        <w:p w14:paraId="6C656697" w14:textId="44ECA64B" w:rsidR="00BC42AC" w:rsidRDefault="00BC42AC">
          <w:pPr>
            <w:pStyle w:val="TOC2"/>
            <w:tabs>
              <w:tab w:val="right" w:leader="dot" w:pos="8296"/>
            </w:tabs>
            <w:rPr>
              <w:rFonts w:asciiTheme="minorHAnsi" w:eastAsiaTheme="minorEastAsia" w:hAnsiTheme="minorHAnsi"/>
              <w:noProof/>
              <w:sz w:val="22"/>
              <w:lang w:val="lv-LV" w:eastAsia="lv-LV"/>
            </w:rPr>
          </w:pPr>
          <w:hyperlink w:anchor="_Toc61970760" w:history="1">
            <w:r w:rsidRPr="001167A6">
              <w:rPr>
                <w:rStyle w:val="Hyperlink"/>
                <w:rFonts w:eastAsia="Times New Roman"/>
                <w:noProof/>
              </w:rPr>
              <w:t>1. Komponentes apraksts</w:t>
            </w:r>
            <w:r>
              <w:rPr>
                <w:noProof/>
                <w:webHidden/>
              </w:rPr>
              <w:tab/>
            </w:r>
            <w:r>
              <w:rPr>
                <w:noProof/>
                <w:webHidden/>
              </w:rPr>
              <w:fldChar w:fldCharType="begin"/>
            </w:r>
            <w:r>
              <w:rPr>
                <w:noProof/>
                <w:webHidden/>
              </w:rPr>
              <w:instrText xml:space="preserve"> PAGEREF _Toc61970760 \h </w:instrText>
            </w:r>
            <w:r>
              <w:rPr>
                <w:noProof/>
                <w:webHidden/>
              </w:rPr>
            </w:r>
            <w:r>
              <w:rPr>
                <w:noProof/>
                <w:webHidden/>
              </w:rPr>
              <w:fldChar w:fldCharType="separate"/>
            </w:r>
            <w:r>
              <w:rPr>
                <w:noProof/>
                <w:webHidden/>
              </w:rPr>
              <w:t>140</w:t>
            </w:r>
            <w:r>
              <w:rPr>
                <w:noProof/>
                <w:webHidden/>
              </w:rPr>
              <w:fldChar w:fldCharType="end"/>
            </w:r>
          </w:hyperlink>
        </w:p>
        <w:p w14:paraId="091DAE63" w14:textId="6D26083B" w:rsidR="00BC42AC" w:rsidRDefault="00BC42AC">
          <w:pPr>
            <w:pStyle w:val="TOC2"/>
            <w:tabs>
              <w:tab w:val="right" w:leader="dot" w:pos="8296"/>
            </w:tabs>
            <w:rPr>
              <w:rFonts w:asciiTheme="minorHAnsi" w:eastAsiaTheme="minorEastAsia" w:hAnsiTheme="minorHAnsi"/>
              <w:noProof/>
              <w:sz w:val="22"/>
              <w:lang w:val="lv-LV" w:eastAsia="lv-LV"/>
            </w:rPr>
          </w:pPr>
          <w:hyperlink w:anchor="_Toc61970761" w:history="1">
            <w:r w:rsidRPr="001167A6">
              <w:rPr>
                <w:rStyle w:val="Hyperlink"/>
                <w:rFonts w:eastAsia="Times New Roman"/>
                <w:noProof/>
              </w:rPr>
              <w:t>2. Galvenie izaicinājumi un mērķi</w:t>
            </w:r>
            <w:r>
              <w:rPr>
                <w:noProof/>
                <w:webHidden/>
              </w:rPr>
              <w:tab/>
            </w:r>
            <w:r>
              <w:rPr>
                <w:noProof/>
                <w:webHidden/>
              </w:rPr>
              <w:fldChar w:fldCharType="begin"/>
            </w:r>
            <w:r>
              <w:rPr>
                <w:noProof/>
                <w:webHidden/>
              </w:rPr>
              <w:instrText xml:space="preserve"> PAGEREF _Toc61970761 \h </w:instrText>
            </w:r>
            <w:r>
              <w:rPr>
                <w:noProof/>
                <w:webHidden/>
              </w:rPr>
            </w:r>
            <w:r>
              <w:rPr>
                <w:noProof/>
                <w:webHidden/>
              </w:rPr>
              <w:fldChar w:fldCharType="separate"/>
            </w:r>
            <w:r>
              <w:rPr>
                <w:noProof/>
                <w:webHidden/>
              </w:rPr>
              <w:t>141</w:t>
            </w:r>
            <w:r>
              <w:rPr>
                <w:noProof/>
                <w:webHidden/>
              </w:rPr>
              <w:fldChar w:fldCharType="end"/>
            </w:r>
          </w:hyperlink>
        </w:p>
        <w:p w14:paraId="52B7C56F" w14:textId="1D117A9B" w:rsidR="00BC42AC" w:rsidRDefault="00BC42AC">
          <w:pPr>
            <w:pStyle w:val="TOC2"/>
            <w:tabs>
              <w:tab w:val="right" w:leader="dot" w:pos="8296"/>
            </w:tabs>
            <w:rPr>
              <w:rFonts w:asciiTheme="minorHAnsi" w:eastAsiaTheme="minorEastAsia" w:hAnsiTheme="minorHAnsi"/>
              <w:noProof/>
              <w:sz w:val="22"/>
              <w:lang w:val="lv-LV" w:eastAsia="lv-LV"/>
            </w:rPr>
          </w:pPr>
          <w:hyperlink w:anchor="_Toc61970762" w:history="1">
            <w:r w:rsidRPr="001167A6">
              <w:rPr>
                <w:rStyle w:val="Hyperlink"/>
                <w:noProof/>
              </w:rPr>
              <w:t>3. Reformu un investīciju apraksts</w:t>
            </w:r>
            <w:r>
              <w:rPr>
                <w:noProof/>
                <w:webHidden/>
              </w:rPr>
              <w:tab/>
            </w:r>
            <w:r>
              <w:rPr>
                <w:noProof/>
                <w:webHidden/>
              </w:rPr>
              <w:fldChar w:fldCharType="begin"/>
            </w:r>
            <w:r>
              <w:rPr>
                <w:noProof/>
                <w:webHidden/>
              </w:rPr>
              <w:instrText xml:space="preserve"> PAGEREF _Toc61970762 \h </w:instrText>
            </w:r>
            <w:r>
              <w:rPr>
                <w:noProof/>
                <w:webHidden/>
              </w:rPr>
            </w:r>
            <w:r>
              <w:rPr>
                <w:noProof/>
                <w:webHidden/>
              </w:rPr>
              <w:fldChar w:fldCharType="separate"/>
            </w:r>
            <w:r>
              <w:rPr>
                <w:noProof/>
                <w:webHidden/>
              </w:rPr>
              <w:t>145</w:t>
            </w:r>
            <w:r>
              <w:rPr>
                <w:noProof/>
                <w:webHidden/>
              </w:rPr>
              <w:fldChar w:fldCharType="end"/>
            </w:r>
          </w:hyperlink>
        </w:p>
        <w:p w14:paraId="6F1E1960" w14:textId="674DB31B" w:rsidR="00BC42AC" w:rsidRDefault="00BC42AC">
          <w:pPr>
            <w:pStyle w:val="TOC2"/>
            <w:tabs>
              <w:tab w:val="right" w:leader="dot" w:pos="8296"/>
            </w:tabs>
            <w:rPr>
              <w:rFonts w:asciiTheme="minorHAnsi" w:eastAsiaTheme="minorEastAsia" w:hAnsiTheme="minorHAnsi"/>
              <w:noProof/>
              <w:sz w:val="22"/>
              <w:lang w:val="lv-LV" w:eastAsia="lv-LV"/>
            </w:rPr>
          </w:pPr>
          <w:hyperlink w:anchor="_Toc61970763" w:history="1">
            <w:r w:rsidRPr="001167A6">
              <w:rPr>
                <w:rStyle w:val="Hyperlink"/>
                <w:rFonts w:eastAsia="Times New Roman"/>
                <w:noProof/>
              </w:rPr>
              <w:t>4. Komponentes zaļā un digitālā dimensija</w:t>
            </w:r>
            <w:r>
              <w:rPr>
                <w:noProof/>
                <w:webHidden/>
              </w:rPr>
              <w:tab/>
            </w:r>
            <w:r>
              <w:rPr>
                <w:noProof/>
                <w:webHidden/>
              </w:rPr>
              <w:fldChar w:fldCharType="begin"/>
            </w:r>
            <w:r>
              <w:rPr>
                <w:noProof/>
                <w:webHidden/>
              </w:rPr>
              <w:instrText xml:space="preserve"> PAGEREF _Toc61970763 \h </w:instrText>
            </w:r>
            <w:r>
              <w:rPr>
                <w:noProof/>
                <w:webHidden/>
              </w:rPr>
            </w:r>
            <w:r>
              <w:rPr>
                <w:noProof/>
                <w:webHidden/>
              </w:rPr>
              <w:fldChar w:fldCharType="separate"/>
            </w:r>
            <w:r>
              <w:rPr>
                <w:noProof/>
                <w:webHidden/>
              </w:rPr>
              <w:t>154</w:t>
            </w:r>
            <w:r>
              <w:rPr>
                <w:noProof/>
                <w:webHidden/>
              </w:rPr>
              <w:fldChar w:fldCharType="end"/>
            </w:r>
          </w:hyperlink>
        </w:p>
        <w:p w14:paraId="70C060D9" w14:textId="51259E4C" w:rsidR="00BC42AC" w:rsidRDefault="00BC42AC">
          <w:pPr>
            <w:pStyle w:val="TOC2"/>
            <w:tabs>
              <w:tab w:val="right" w:leader="dot" w:pos="8296"/>
            </w:tabs>
            <w:rPr>
              <w:rFonts w:asciiTheme="minorHAnsi" w:eastAsiaTheme="minorEastAsia" w:hAnsiTheme="minorHAnsi"/>
              <w:noProof/>
              <w:sz w:val="22"/>
              <w:lang w:val="lv-LV" w:eastAsia="lv-LV"/>
            </w:rPr>
          </w:pPr>
          <w:hyperlink w:anchor="_Toc61970764" w:history="1">
            <w:r w:rsidRPr="001167A6">
              <w:rPr>
                <w:rStyle w:val="Hyperlink"/>
                <w:rFonts w:eastAsia="Times New Roman"/>
                <w:noProof/>
              </w:rPr>
              <w:t>5. Rādītāji un laika grafiks</w:t>
            </w:r>
            <w:r>
              <w:rPr>
                <w:noProof/>
                <w:webHidden/>
              </w:rPr>
              <w:tab/>
            </w:r>
            <w:r>
              <w:rPr>
                <w:noProof/>
                <w:webHidden/>
              </w:rPr>
              <w:fldChar w:fldCharType="begin"/>
            </w:r>
            <w:r>
              <w:rPr>
                <w:noProof/>
                <w:webHidden/>
              </w:rPr>
              <w:instrText xml:space="preserve"> PAGEREF _Toc61970764 \h </w:instrText>
            </w:r>
            <w:r>
              <w:rPr>
                <w:noProof/>
                <w:webHidden/>
              </w:rPr>
            </w:r>
            <w:r>
              <w:rPr>
                <w:noProof/>
                <w:webHidden/>
              </w:rPr>
              <w:fldChar w:fldCharType="separate"/>
            </w:r>
            <w:r>
              <w:rPr>
                <w:noProof/>
                <w:webHidden/>
              </w:rPr>
              <w:t>155</w:t>
            </w:r>
            <w:r>
              <w:rPr>
                <w:noProof/>
                <w:webHidden/>
              </w:rPr>
              <w:fldChar w:fldCharType="end"/>
            </w:r>
          </w:hyperlink>
        </w:p>
        <w:p w14:paraId="1F50511B" w14:textId="549E1FA8" w:rsidR="00BC42AC" w:rsidRDefault="00BC42AC">
          <w:pPr>
            <w:pStyle w:val="TOC2"/>
            <w:tabs>
              <w:tab w:val="right" w:leader="dot" w:pos="8296"/>
            </w:tabs>
            <w:rPr>
              <w:rFonts w:asciiTheme="minorHAnsi" w:eastAsiaTheme="minorEastAsia" w:hAnsiTheme="minorHAnsi"/>
              <w:noProof/>
              <w:sz w:val="22"/>
              <w:lang w:val="lv-LV" w:eastAsia="lv-LV"/>
            </w:rPr>
          </w:pPr>
          <w:hyperlink w:anchor="_Toc61970765" w:history="1">
            <w:r w:rsidRPr="001167A6">
              <w:rPr>
                <w:rStyle w:val="Hyperlink"/>
                <w:rFonts w:eastAsia="Times New Roman"/>
                <w:noProof/>
              </w:rPr>
              <w:t>6. Finansējums un izmaksas</w:t>
            </w:r>
            <w:r>
              <w:rPr>
                <w:noProof/>
                <w:webHidden/>
              </w:rPr>
              <w:tab/>
            </w:r>
            <w:r>
              <w:rPr>
                <w:noProof/>
                <w:webHidden/>
              </w:rPr>
              <w:fldChar w:fldCharType="begin"/>
            </w:r>
            <w:r>
              <w:rPr>
                <w:noProof/>
                <w:webHidden/>
              </w:rPr>
              <w:instrText xml:space="preserve"> PAGEREF _Toc61970765 \h </w:instrText>
            </w:r>
            <w:r>
              <w:rPr>
                <w:noProof/>
                <w:webHidden/>
              </w:rPr>
            </w:r>
            <w:r>
              <w:rPr>
                <w:noProof/>
                <w:webHidden/>
              </w:rPr>
              <w:fldChar w:fldCharType="separate"/>
            </w:r>
            <w:r>
              <w:rPr>
                <w:noProof/>
                <w:webHidden/>
              </w:rPr>
              <w:t>155</w:t>
            </w:r>
            <w:r>
              <w:rPr>
                <w:noProof/>
                <w:webHidden/>
              </w:rPr>
              <w:fldChar w:fldCharType="end"/>
            </w:r>
          </w:hyperlink>
        </w:p>
        <w:p w14:paraId="67443E6A" w14:textId="72F5607D" w:rsidR="00BC42AC" w:rsidRDefault="00BC42AC">
          <w:pPr>
            <w:pStyle w:val="TOC1"/>
            <w:tabs>
              <w:tab w:val="right" w:leader="dot" w:pos="8296"/>
            </w:tabs>
            <w:rPr>
              <w:rFonts w:asciiTheme="minorHAnsi" w:eastAsiaTheme="minorEastAsia" w:hAnsiTheme="minorHAnsi"/>
              <w:noProof/>
              <w:sz w:val="22"/>
              <w:lang w:val="lv-LV" w:eastAsia="lv-LV"/>
            </w:rPr>
          </w:pPr>
          <w:hyperlink w:anchor="_Toc61970766" w:history="1">
            <w:r w:rsidRPr="001167A6">
              <w:rPr>
                <w:rStyle w:val="Hyperlink"/>
                <w:rFonts w:eastAsia="Times New Roman"/>
                <w:noProof/>
                <w:lang w:val="lv-LV"/>
              </w:rPr>
              <w:t>KOMPONENTE NR.6: LIKUMA VARA</w:t>
            </w:r>
            <w:r>
              <w:rPr>
                <w:noProof/>
                <w:webHidden/>
              </w:rPr>
              <w:tab/>
            </w:r>
            <w:r>
              <w:rPr>
                <w:noProof/>
                <w:webHidden/>
              </w:rPr>
              <w:fldChar w:fldCharType="begin"/>
            </w:r>
            <w:r>
              <w:rPr>
                <w:noProof/>
                <w:webHidden/>
              </w:rPr>
              <w:instrText xml:space="preserve"> PAGEREF _Toc61970766 \h </w:instrText>
            </w:r>
            <w:r>
              <w:rPr>
                <w:noProof/>
                <w:webHidden/>
              </w:rPr>
            </w:r>
            <w:r>
              <w:rPr>
                <w:noProof/>
                <w:webHidden/>
              </w:rPr>
              <w:fldChar w:fldCharType="separate"/>
            </w:r>
            <w:r>
              <w:rPr>
                <w:noProof/>
                <w:webHidden/>
              </w:rPr>
              <w:t>156</w:t>
            </w:r>
            <w:r>
              <w:rPr>
                <w:noProof/>
                <w:webHidden/>
              </w:rPr>
              <w:fldChar w:fldCharType="end"/>
            </w:r>
          </w:hyperlink>
        </w:p>
        <w:p w14:paraId="401B5EE5" w14:textId="4BDAAC46" w:rsidR="00BC42AC" w:rsidRDefault="00BC42AC">
          <w:pPr>
            <w:pStyle w:val="TOC2"/>
            <w:tabs>
              <w:tab w:val="right" w:leader="dot" w:pos="8296"/>
            </w:tabs>
            <w:rPr>
              <w:rFonts w:asciiTheme="minorHAnsi" w:eastAsiaTheme="minorEastAsia" w:hAnsiTheme="minorHAnsi"/>
              <w:noProof/>
              <w:sz w:val="22"/>
              <w:lang w:val="lv-LV" w:eastAsia="lv-LV"/>
            </w:rPr>
          </w:pPr>
          <w:hyperlink w:anchor="_Toc61970767" w:history="1">
            <w:r w:rsidRPr="001167A6">
              <w:rPr>
                <w:rStyle w:val="Hyperlink"/>
                <w:rFonts w:eastAsia="Times New Roman"/>
                <w:noProof/>
              </w:rPr>
              <w:t>1. Komponentes apraksts</w:t>
            </w:r>
            <w:r>
              <w:rPr>
                <w:noProof/>
                <w:webHidden/>
              </w:rPr>
              <w:tab/>
            </w:r>
            <w:r>
              <w:rPr>
                <w:noProof/>
                <w:webHidden/>
              </w:rPr>
              <w:fldChar w:fldCharType="begin"/>
            </w:r>
            <w:r>
              <w:rPr>
                <w:noProof/>
                <w:webHidden/>
              </w:rPr>
              <w:instrText xml:space="preserve"> PAGEREF _Toc61970767 \h </w:instrText>
            </w:r>
            <w:r>
              <w:rPr>
                <w:noProof/>
                <w:webHidden/>
              </w:rPr>
            </w:r>
            <w:r>
              <w:rPr>
                <w:noProof/>
                <w:webHidden/>
              </w:rPr>
              <w:fldChar w:fldCharType="separate"/>
            </w:r>
            <w:r>
              <w:rPr>
                <w:noProof/>
                <w:webHidden/>
              </w:rPr>
              <w:t>156</w:t>
            </w:r>
            <w:r>
              <w:rPr>
                <w:noProof/>
                <w:webHidden/>
              </w:rPr>
              <w:fldChar w:fldCharType="end"/>
            </w:r>
          </w:hyperlink>
        </w:p>
        <w:p w14:paraId="751450BA" w14:textId="40CD2B91" w:rsidR="00BC42AC" w:rsidRDefault="00BC42AC">
          <w:pPr>
            <w:pStyle w:val="TOC2"/>
            <w:tabs>
              <w:tab w:val="right" w:leader="dot" w:pos="8296"/>
            </w:tabs>
            <w:rPr>
              <w:rFonts w:asciiTheme="minorHAnsi" w:eastAsiaTheme="minorEastAsia" w:hAnsiTheme="minorHAnsi"/>
              <w:noProof/>
              <w:sz w:val="22"/>
              <w:lang w:val="lv-LV" w:eastAsia="lv-LV"/>
            </w:rPr>
          </w:pPr>
          <w:hyperlink w:anchor="_Toc61970768" w:history="1">
            <w:r w:rsidRPr="001167A6">
              <w:rPr>
                <w:rStyle w:val="Hyperlink"/>
                <w:rFonts w:eastAsia="Times New Roman"/>
                <w:noProof/>
              </w:rPr>
              <w:t>2. Galvenie izaicinājumi un mērķi</w:t>
            </w:r>
            <w:r>
              <w:rPr>
                <w:noProof/>
                <w:webHidden/>
              </w:rPr>
              <w:tab/>
            </w:r>
            <w:r>
              <w:rPr>
                <w:noProof/>
                <w:webHidden/>
              </w:rPr>
              <w:fldChar w:fldCharType="begin"/>
            </w:r>
            <w:r>
              <w:rPr>
                <w:noProof/>
                <w:webHidden/>
              </w:rPr>
              <w:instrText xml:space="preserve"> PAGEREF _Toc61970768 \h </w:instrText>
            </w:r>
            <w:r>
              <w:rPr>
                <w:noProof/>
                <w:webHidden/>
              </w:rPr>
            </w:r>
            <w:r>
              <w:rPr>
                <w:noProof/>
                <w:webHidden/>
              </w:rPr>
              <w:fldChar w:fldCharType="separate"/>
            </w:r>
            <w:r>
              <w:rPr>
                <w:noProof/>
                <w:webHidden/>
              </w:rPr>
              <w:t>158</w:t>
            </w:r>
            <w:r>
              <w:rPr>
                <w:noProof/>
                <w:webHidden/>
              </w:rPr>
              <w:fldChar w:fldCharType="end"/>
            </w:r>
          </w:hyperlink>
        </w:p>
        <w:p w14:paraId="2769F219" w14:textId="3CE17080" w:rsidR="00BC42AC" w:rsidRDefault="00BC42AC">
          <w:pPr>
            <w:pStyle w:val="TOC2"/>
            <w:tabs>
              <w:tab w:val="right" w:leader="dot" w:pos="8296"/>
            </w:tabs>
            <w:rPr>
              <w:rFonts w:asciiTheme="minorHAnsi" w:eastAsiaTheme="minorEastAsia" w:hAnsiTheme="minorHAnsi"/>
              <w:noProof/>
              <w:sz w:val="22"/>
              <w:lang w:val="lv-LV" w:eastAsia="lv-LV"/>
            </w:rPr>
          </w:pPr>
          <w:hyperlink w:anchor="_Toc61970769" w:history="1">
            <w:r w:rsidRPr="001167A6">
              <w:rPr>
                <w:rStyle w:val="Hyperlink"/>
                <w:noProof/>
              </w:rPr>
              <w:t>3. Reformu un investīciju apraksts</w:t>
            </w:r>
            <w:r>
              <w:rPr>
                <w:noProof/>
                <w:webHidden/>
              </w:rPr>
              <w:tab/>
            </w:r>
            <w:r>
              <w:rPr>
                <w:noProof/>
                <w:webHidden/>
              </w:rPr>
              <w:fldChar w:fldCharType="begin"/>
            </w:r>
            <w:r>
              <w:rPr>
                <w:noProof/>
                <w:webHidden/>
              </w:rPr>
              <w:instrText xml:space="preserve"> PAGEREF _Toc61970769 \h </w:instrText>
            </w:r>
            <w:r>
              <w:rPr>
                <w:noProof/>
                <w:webHidden/>
              </w:rPr>
            </w:r>
            <w:r>
              <w:rPr>
                <w:noProof/>
                <w:webHidden/>
              </w:rPr>
              <w:fldChar w:fldCharType="separate"/>
            </w:r>
            <w:r>
              <w:rPr>
                <w:noProof/>
                <w:webHidden/>
              </w:rPr>
              <w:t>171</w:t>
            </w:r>
            <w:r>
              <w:rPr>
                <w:noProof/>
                <w:webHidden/>
              </w:rPr>
              <w:fldChar w:fldCharType="end"/>
            </w:r>
          </w:hyperlink>
        </w:p>
        <w:p w14:paraId="26796CBF" w14:textId="0115F9DC" w:rsidR="00BC42AC" w:rsidRDefault="00BC42AC">
          <w:pPr>
            <w:pStyle w:val="TOC2"/>
            <w:tabs>
              <w:tab w:val="right" w:leader="dot" w:pos="8296"/>
            </w:tabs>
            <w:rPr>
              <w:rFonts w:asciiTheme="minorHAnsi" w:eastAsiaTheme="minorEastAsia" w:hAnsiTheme="minorHAnsi"/>
              <w:noProof/>
              <w:sz w:val="22"/>
              <w:lang w:val="lv-LV" w:eastAsia="lv-LV"/>
            </w:rPr>
          </w:pPr>
          <w:hyperlink w:anchor="_Toc61970770" w:history="1">
            <w:r w:rsidRPr="001167A6">
              <w:rPr>
                <w:rStyle w:val="Hyperlink"/>
                <w:rFonts w:eastAsia="Times New Roman"/>
                <w:noProof/>
              </w:rPr>
              <w:t>4. Komponentes zaļā un digitālā dimensija</w:t>
            </w:r>
            <w:r>
              <w:rPr>
                <w:noProof/>
                <w:webHidden/>
              </w:rPr>
              <w:tab/>
            </w:r>
            <w:r>
              <w:rPr>
                <w:noProof/>
                <w:webHidden/>
              </w:rPr>
              <w:fldChar w:fldCharType="begin"/>
            </w:r>
            <w:r>
              <w:rPr>
                <w:noProof/>
                <w:webHidden/>
              </w:rPr>
              <w:instrText xml:space="preserve"> PAGEREF _Toc61970770 \h </w:instrText>
            </w:r>
            <w:r>
              <w:rPr>
                <w:noProof/>
                <w:webHidden/>
              </w:rPr>
            </w:r>
            <w:r>
              <w:rPr>
                <w:noProof/>
                <w:webHidden/>
              </w:rPr>
              <w:fldChar w:fldCharType="separate"/>
            </w:r>
            <w:r>
              <w:rPr>
                <w:noProof/>
                <w:webHidden/>
              </w:rPr>
              <w:t>182</w:t>
            </w:r>
            <w:r>
              <w:rPr>
                <w:noProof/>
                <w:webHidden/>
              </w:rPr>
              <w:fldChar w:fldCharType="end"/>
            </w:r>
          </w:hyperlink>
        </w:p>
        <w:p w14:paraId="1B4D8FB0" w14:textId="79B56244" w:rsidR="00BC42AC" w:rsidRDefault="00BC42AC">
          <w:pPr>
            <w:pStyle w:val="TOC2"/>
            <w:tabs>
              <w:tab w:val="right" w:leader="dot" w:pos="8296"/>
            </w:tabs>
            <w:rPr>
              <w:rFonts w:asciiTheme="minorHAnsi" w:eastAsiaTheme="minorEastAsia" w:hAnsiTheme="minorHAnsi"/>
              <w:noProof/>
              <w:sz w:val="22"/>
              <w:lang w:val="lv-LV" w:eastAsia="lv-LV"/>
            </w:rPr>
          </w:pPr>
          <w:hyperlink w:anchor="_Toc61970771" w:history="1">
            <w:r w:rsidRPr="001167A6">
              <w:rPr>
                <w:rStyle w:val="Hyperlink"/>
                <w:rFonts w:eastAsia="Times New Roman"/>
                <w:noProof/>
              </w:rPr>
              <w:t>5. Rādītāji un laika grafiks</w:t>
            </w:r>
            <w:r>
              <w:rPr>
                <w:noProof/>
                <w:webHidden/>
              </w:rPr>
              <w:tab/>
            </w:r>
            <w:r>
              <w:rPr>
                <w:noProof/>
                <w:webHidden/>
              </w:rPr>
              <w:fldChar w:fldCharType="begin"/>
            </w:r>
            <w:r>
              <w:rPr>
                <w:noProof/>
                <w:webHidden/>
              </w:rPr>
              <w:instrText xml:space="preserve"> PAGEREF _Toc61970771 \h </w:instrText>
            </w:r>
            <w:r>
              <w:rPr>
                <w:noProof/>
                <w:webHidden/>
              </w:rPr>
            </w:r>
            <w:r>
              <w:rPr>
                <w:noProof/>
                <w:webHidden/>
              </w:rPr>
              <w:fldChar w:fldCharType="separate"/>
            </w:r>
            <w:r>
              <w:rPr>
                <w:noProof/>
                <w:webHidden/>
              </w:rPr>
              <w:t>184</w:t>
            </w:r>
            <w:r>
              <w:rPr>
                <w:noProof/>
                <w:webHidden/>
              </w:rPr>
              <w:fldChar w:fldCharType="end"/>
            </w:r>
          </w:hyperlink>
        </w:p>
        <w:p w14:paraId="098E248A" w14:textId="449BA20D" w:rsidR="00BC42AC" w:rsidRDefault="00BC42AC">
          <w:pPr>
            <w:pStyle w:val="TOC2"/>
            <w:tabs>
              <w:tab w:val="right" w:leader="dot" w:pos="8296"/>
            </w:tabs>
            <w:rPr>
              <w:rFonts w:asciiTheme="minorHAnsi" w:eastAsiaTheme="minorEastAsia" w:hAnsiTheme="minorHAnsi"/>
              <w:noProof/>
              <w:sz w:val="22"/>
              <w:lang w:val="lv-LV" w:eastAsia="lv-LV"/>
            </w:rPr>
          </w:pPr>
          <w:hyperlink w:anchor="_Toc61970772" w:history="1">
            <w:r w:rsidRPr="001167A6">
              <w:rPr>
                <w:rStyle w:val="Hyperlink"/>
                <w:rFonts w:eastAsia="Times New Roman"/>
                <w:noProof/>
              </w:rPr>
              <w:t>6. Finansējums un izmaksas</w:t>
            </w:r>
            <w:r>
              <w:rPr>
                <w:noProof/>
                <w:webHidden/>
              </w:rPr>
              <w:tab/>
            </w:r>
            <w:r>
              <w:rPr>
                <w:noProof/>
                <w:webHidden/>
              </w:rPr>
              <w:fldChar w:fldCharType="begin"/>
            </w:r>
            <w:r>
              <w:rPr>
                <w:noProof/>
                <w:webHidden/>
              </w:rPr>
              <w:instrText xml:space="preserve"> PAGEREF _Toc61970772 \h </w:instrText>
            </w:r>
            <w:r>
              <w:rPr>
                <w:noProof/>
                <w:webHidden/>
              </w:rPr>
            </w:r>
            <w:r>
              <w:rPr>
                <w:noProof/>
                <w:webHidden/>
              </w:rPr>
              <w:fldChar w:fldCharType="separate"/>
            </w:r>
            <w:r>
              <w:rPr>
                <w:noProof/>
                <w:webHidden/>
              </w:rPr>
              <w:t>184</w:t>
            </w:r>
            <w:r>
              <w:rPr>
                <w:noProof/>
                <w:webHidden/>
              </w:rPr>
              <w:fldChar w:fldCharType="end"/>
            </w:r>
          </w:hyperlink>
        </w:p>
        <w:p w14:paraId="2D1C6E31" w14:textId="00D38EED" w:rsidR="00BC42AC" w:rsidRDefault="00BC42AC">
          <w:pPr>
            <w:pStyle w:val="TOC1"/>
            <w:tabs>
              <w:tab w:val="right" w:leader="dot" w:pos="8296"/>
            </w:tabs>
            <w:rPr>
              <w:rFonts w:asciiTheme="minorHAnsi" w:eastAsiaTheme="minorEastAsia" w:hAnsiTheme="minorHAnsi"/>
              <w:noProof/>
              <w:sz w:val="22"/>
              <w:lang w:val="lv-LV" w:eastAsia="lv-LV"/>
            </w:rPr>
          </w:pPr>
          <w:hyperlink w:anchor="_Toc61970773" w:history="1">
            <w:r w:rsidRPr="001167A6">
              <w:rPr>
                <w:rStyle w:val="Hyperlink"/>
                <w:rFonts w:eastAsia="Times New Roman"/>
                <w:noProof/>
                <w:lang w:val="lv-LV"/>
              </w:rPr>
              <w:t>III DAĻA: PLĀNA PAPILDINĀMĪBA UN IEVIEŠANA</w:t>
            </w:r>
            <w:r>
              <w:rPr>
                <w:noProof/>
                <w:webHidden/>
              </w:rPr>
              <w:tab/>
            </w:r>
            <w:r>
              <w:rPr>
                <w:noProof/>
                <w:webHidden/>
              </w:rPr>
              <w:fldChar w:fldCharType="begin"/>
            </w:r>
            <w:r>
              <w:rPr>
                <w:noProof/>
                <w:webHidden/>
              </w:rPr>
              <w:instrText xml:space="preserve"> PAGEREF _Toc61970773 \h </w:instrText>
            </w:r>
            <w:r>
              <w:rPr>
                <w:noProof/>
                <w:webHidden/>
              </w:rPr>
            </w:r>
            <w:r>
              <w:rPr>
                <w:noProof/>
                <w:webHidden/>
              </w:rPr>
              <w:fldChar w:fldCharType="separate"/>
            </w:r>
            <w:r>
              <w:rPr>
                <w:noProof/>
                <w:webHidden/>
              </w:rPr>
              <w:t>185</w:t>
            </w:r>
            <w:r>
              <w:rPr>
                <w:noProof/>
                <w:webHidden/>
              </w:rPr>
              <w:fldChar w:fldCharType="end"/>
            </w:r>
          </w:hyperlink>
        </w:p>
        <w:p w14:paraId="36BC2026" w14:textId="17CE139C" w:rsidR="00BC42AC" w:rsidRDefault="00BC42AC">
          <w:pPr>
            <w:pStyle w:val="TOC2"/>
            <w:tabs>
              <w:tab w:val="right" w:leader="dot" w:pos="8296"/>
            </w:tabs>
            <w:rPr>
              <w:rFonts w:asciiTheme="minorHAnsi" w:eastAsiaTheme="minorEastAsia" w:hAnsiTheme="minorHAnsi"/>
              <w:noProof/>
              <w:sz w:val="22"/>
              <w:lang w:val="lv-LV" w:eastAsia="lv-LV"/>
            </w:rPr>
          </w:pPr>
          <w:hyperlink w:anchor="_Toc61970774" w:history="1">
            <w:r w:rsidRPr="001167A6">
              <w:rPr>
                <w:rStyle w:val="Hyperlink"/>
                <w:rFonts w:eastAsia="Times New Roman"/>
                <w:noProof/>
              </w:rPr>
              <w:t>1. Savienojamība ar citām iniciatīvām</w:t>
            </w:r>
            <w:r>
              <w:rPr>
                <w:noProof/>
                <w:webHidden/>
              </w:rPr>
              <w:tab/>
            </w:r>
            <w:r>
              <w:rPr>
                <w:noProof/>
                <w:webHidden/>
              </w:rPr>
              <w:fldChar w:fldCharType="begin"/>
            </w:r>
            <w:r>
              <w:rPr>
                <w:noProof/>
                <w:webHidden/>
              </w:rPr>
              <w:instrText xml:space="preserve"> PAGEREF _Toc61970774 \h </w:instrText>
            </w:r>
            <w:r>
              <w:rPr>
                <w:noProof/>
                <w:webHidden/>
              </w:rPr>
            </w:r>
            <w:r>
              <w:rPr>
                <w:noProof/>
                <w:webHidden/>
              </w:rPr>
              <w:fldChar w:fldCharType="separate"/>
            </w:r>
            <w:r>
              <w:rPr>
                <w:noProof/>
                <w:webHidden/>
              </w:rPr>
              <w:t>185</w:t>
            </w:r>
            <w:r>
              <w:rPr>
                <w:noProof/>
                <w:webHidden/>
              </w:rPr>
              <w:fldChar w:fldCharType="end"/>
            </w:r>
          </w:hyperlink>
        </w:p>
        <w:p w14:paraId="6A2A1D2E" w14:textId="23DC453F" w:rsidR="00BC42AC" w:rsidRDefault="00BC42AC">
          <w:pPr>
            <w:pStyle w:val="TOC2"/>
            <w:tabs>
              <w:tab w:val="right" w:leader="dot" w:pos="8296"/>
            </w:tabs>
            <w:rPr>
              <w:rFonts w:asciiTheme="minorHAnsi" w:eastAsiaTheme="minorEastAsia" w:hAnsiTheme="minorHAnsi"/>
              <w:noProof/>
              <w:sz w:val="22"/>
              <w:lang w:val="lv-LV" w:eastAsia="lv-LV"/>
            </w:rPr>
          </w:pPr>
          <w:hyperlink w:anchor="_Toc61970775" w:history="1">
            <w:r w:rsidRPr="001167A6">
              <w:rPr>
                <w:rStyle w:val="Hyperlink"/>
                <w:rFonts w:eastAsia="Times New Roman"/>
                <w:noProof/>
              </w:rPr>
              <w:t>2. Finansējuma papildināmība</w:t>
            </w:r>
            <w:r>
              <w:rPr>
                <w:noProof/>
                <w:webHidden/>
              </w:rPr>
              <w:tab/>
            </w:r>
            <w:r>
              <w:rPr>
                <w:noProof/>
                <w:webHidden/>
              </w:rPr>
              <w:fldChar w:fldCharType="begin"/>
            </w:r>
            <w:r>
              <w:rPr>
                <w:noProof/>
                <w:webHidden/>
              </w:rPr>
              <w:instrText xml:space="preserve"> PAGEREF _Toc61970775 \h </w:instrText>
            </w:r>
            <w:r>
              <w:rPr>
                <w:noProof/>
                <w:webHidden/>
              </w:rPr>
            </w:r>
            <w:r>
              <w:rPr>
                <w:noProof/>
                <w:webHidden/>
              </w:rPr>
              <w:fldChar w:fldCharType="separate"/>
            </w:r>
            <w:r>
              <w:rPr>
                <w:noProof/>
                <w:webHidden/>
              </w:rPr>
              <w:t>185</w:t>
            </w:r>
            <w:r>
              <w:rPr>
                <w:noProof/>
                <w:webHidden/>
              </w:rPr>
              <w:fldChar w:fldCharType="end"/>
            </w:r>
          </w:hyperlink>
        </w:p>
        <w:p w14:paraId="6CAE6392" w14:textId="62F46B54" w:rsidR="00BC42AC" w:rsidRDefault="00BC42AC">
          <w:pPr>
            <w:pStyle w:val="TOC2"/>
            <w:tabs>
              <w:tab w:val="right" w:leader="dot" w:pos="8296"/>
            </w:tabs>
            <w:rPr>
              <w:rFonts w:asciiTheme="minorHAnsi" w:eastAsiaTheme="minorEastAsia" w:hAnsiTheme="minorHAnsi"/>
              <w:noProof/>
              <w:sz w:val="22"/>
              <w:lang w:val="lv-LV" w:eastAsia="lv-LV"/>
            </w:rPr>
          </w:pPr>
          <w:hyperlink w:anchor="_Toc61970776" w:history="1">
            <w:r w:rsidRPr="001167A6">
              <w:rPr>
                <w:rStyle w:val="Hyperlink"/>
                <w:rFonts w:eastAsia="Times New Roman"/>
                <w:noProof/>
              </w:rPr>
              <w:t>3. Ieviešana</w:t>
            </w:r>
            <w:r>
              <w:rPr>
                <w:noProof/>
                <w:webHidden/>
              </w:rPr>
              <w:tab/>
            </w:r>
            <w:r>
              <w:rPr>
                <w:noProof/>
                <w:webHidden/>
              </w:rPr>
              <w:fldChar w:fldCharType="begin"/>
            </w:r>
            <w:r>
              <w:rPr>
                <w:noProof/>
                <w:webHidden/>
              </w:rPr>
              <w:instrText xml:space="preserve"> PAGEREF _Toc61970776 \h </w:instrText>
            </w:r>
            <w:r>
              <w:rPr>
                <w:noProof/>
                <w:webHidden/>
              </w:rPr>
            </w:r>
            <w:r>
              <w:rPr>
                <w:noProof/>
                <w:webHidden/>
              </w:rPr>
              <w:fldChar w:fldCharType="separate"/>
            </w:r>
            <w:r>
              <w:rPr>
                <w:noProof/>
                <w:webHidden/>
              </w:rPr>
              <w:t>185</w:t>
            </w:r>
            <w:r>
              <w:rPr>
                <w:noProof/>
                <w:webHidden/>
              </w:rPr>
              <w:fldChar w:fldCharType="end"/>
            </w:r>
          </w:hyperlink>
        </w:p>
        <w:p w14:paraId="792ECD86" w14:textId="20C0BB08" w:rsidR="00BC42AC" w:rsidRDefault="00BC42AC">
          <w:pPr>
            <w:pStyle w:val="TOC2"/>
            <w:tabs>
              <w:tab w:val="right" w:leader="dot" w:pos="8296"/>
            </w:tabs>
            <w:rPr>
              <w:rFonts w:asciiTheme="minorHAnsi" w:eastAsiaTheme="minorEastAsia" w:hAnsiTheme="minorHAnsi"/>
              <w:noProof/>
              <w:sz w:val="22"/>
              <w:lang w:val="lv-LV" w:eastAsia="lv-LV"/>
            </w:rPr>
          </w:pPr>
          <w:hyperlink w:anchor="_Toc61970777" w:history="1">
            <w:r w:rsidRPr="001167A6">
              <w:rPr>
                <w:rStyle w:val="Hyperlink"/>
                <w:rFonts w:eastAsia="Times New Roman"/>
                <w:noProof/>
              </w:rPr>
              <w:t>4. Ziņošana</w:t>
            </w:r>
            <w:r>
              <w:rPr>
                <w:noProof/>
                <w:webHidden/>
              </w:rPr>
              <w:tab/>
            </w:r>
            <w:r>
              <w:rPr>
                <w:noProof/>
                <w:webHidden/>
              </w:rPr>
              <w:fldChar w:fldCharType="begin"/>
            </w:r>
            <w:r>
              <w:rPr>
                <w:noProof/>
                <w:webHidden/>
              </w:rPr>
              <w:instrText xml:space="preserve"> PAGEREF _Toc61970777 \h </w:instrText>
            </w:r>
            <w:r>
              <w:rPr>
                <w:noProof/>
                <w:webHidden/>
              </w:rPr>
            </w:r>
            <w:r>
              <w:rPr>
                <w:noProof/>
                <w:webHidden/>
              </w:rPr>
              <w:fldChar w:fldCharType="separate"/>
            </w:r>
            <w:r>
              <w:rPr>
                <w:noProof/>
                <w:webHidden/>
              </w:rPr>
              <w:t>189</w:t>
            </w:r>
            <w:r>
              <w:rPr>
                <w:noProof/>
                <w:webHidden/>
              </w:rPr>
              <w:fldChar w:fldCharType="end"/>
            </w:r>
          </w:hyperlink>
        </w:p>
        <w:p w14:paraId="138F86B1" w14:textId="370AC197" w:rsidR="00BC42AC" w:rsidRDefault="00BC42AC">
          <w:pPr>
            <w:pStyle w:val="TOC2"/>
            <w:tabs>
              <w:tab w:val="right" w:leader="dot" w:pos="8296"/>
            </w:tabs>
            <w:rPr>
              <w:rFonts w:asciiTheme="minorHAnsi" w:eastAsiaTheme="minorEastAsia" w:hAnsiTheme="minorHAnsi"/>
              <w:noProof/>
              <w:sz w:val="22"/>
              <w:lang w:val="lv-LV" w:eastAsia="lv-LV"/>
            </w:rPr>
          </w:pPr>
          <w:hyperlink w:anchor="_Toc61970778" w:history="1">
            <w:r w:rsidRPr="001167A6">
              <w:rPr>
                <w:rStyle w:val="Hyperlink"/>
                <w:rFonts w:eastAsia="Times New Roman"/>
                <w:noProof/>
              </w:rPr>
              <w:t>5. Maksājumi, kontrole un audits</w:t>
            </w:r>
            <w:r>
              <w:rPr>
                <w:noProof/>
                <w:webHidden/>
              </w:rPr>
              <w:tab/>
            </w:r>
            <w:r>
              <w:rPr>
                <w:noProof/>
                <w:webHidden/>
              </w:rPr>
              <w:fldChar w:fldCharType="begin"/>
            </w:r>
            <w:r>
              <w:rPr>
                <w:noProof/>
                <w:webHidden/>
              </w:rPr>
              <w:instrText xml:space="preserve"> PAGEREF _Toc61970778 \h </w:instrText>
            </w:r>
            <w:r>
              <w:rPr>
                <w:noProof/>
                <w:webHidden/>
              </w:rPr>
            </w:r>
            <w:r>
              <w:rPr>
                <w:noProof/>
                <w:webHidden/>
              </w:rPr>
              <w:fldChar w:fldCharType="separate"/>
            </w:r>
            <w:r>
              <w:rPr>
                <w:noProof/>
                <w:webHidden/>
              </w:rPr>
              <w:t>190</w:t>
            </w:r>
            <w:r>
              <w:rPr>
                <w:noProof/>
                <w:webHidden/>
              </w:rPr>
              <w:fldChar w:fldCharType="end"/>
            </w:r>
          </w:hyperlink>
        </w:p>
        <w:p w14:paraId="3B711523" w14:textId="42CBA20B" w:rsidR="00770106" w:rsidRPr="00B7028E" w:rsidRDefault="00770106">
          <w:pPr>
            <w:rPr>
              <w:lang w:val="lv-LV"/>
            </w:rPr>
          </w:pPr>
          <w:r w:rsidRPr="00B7028E">
            <w:rPr>
              <w:rFonts w:cs="Times New Roman"/>
              <w:b/>
              <w:bCs/>
              <w:noProof/>
              <w:lang w:val="lv-LV"/>
            </w:rPr>
            <w:fldChar w:fldCharType="end"/>
          </w:r>
        </w:p>
      </w:sdtContent>
    </w:sdt>
    <w:p w14:paraId="7C44C17E" w14:textId="77777777" w:rsidR="000A01D1" w:rsidRPr="00B7028E" w:rsidRDefault="000A01D1" w:rsidP="000A01D1">
      <w:pPr>
        <w:jc w:val="both"/>
        <w:rPr>
          <w:rFonts w:cs="Times New Roman"/>
          <w:sz w:val="28"/>
          <w:szCs w:val="28"/>
          <w:lang w:val="lv-LV"/>
        </w:rPr>
      </w:pPr>
      <w:bookmarkStart w:id="0" w:name="_GoBack"/>
      <w:bookmarkEnd w:id="0"/>
    </w:p>
    <w:p w14:paraId="74C0008C" w14:textId="3E79228C" w:rsidR="000A01D1" w:rsidRPr="00B7028E" w:rsidRDefault="000A01D1" w:rsidP="00906401">
      <w:pPr>
        <w:pStyle w:val="Heading1"/>
        <w:rPr>
          <w:lang w:val="lv-LV"/>
        </w:rPr>
      </w:pPr>
      <w:r w:rsidRPr="00B7028E">
        <w:rPr>
          <w:lang w:val="lv-LV"/>
        </w:rPr>
        <w:br w:type="page"/>
      </w:r>
      <w:bookmarkStart w:id="1" w:name="_Toc61970725"/>
      <w:r w:rsidR="00906401">
        <w:rPr>
          <w:lang w:val="lv-LV"/>
        </w:rPr>
        <w:lastRenderedPageBreak/>
        <w:t>Izmantotie termini un saīsinājumi</w:t>
      </w:r>
      <w:bookmarkEnd w:id="1"/>
    </w:p>
    <w:p w14:paraId="149AD5B7" w14:textId="77777777" w:rsidR="00906401" w:rsidRDefault="00906401">
      <w:pPr>
        <w:rPr>
          <w:lang w:val="lv-LV"/>
        </w:rPr>
      </w:pP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451"/>
      </w:tblGrid>
      <w:tr w:rsidR="00906401" w:rsidRPr="00C7692A" w14:paraId="61000261" w14:textId="77777777" w:rsidTr="00BC035A">
        <w:tc>
          <w:tcPr>
            <w:tcW w:w="2234" w:type="dxa"/>
            <w:shd w:val="clear" w:color="auto" w:fill="auto"/>
          </w:tcPr>
          <w:p w14:paraId="6ECC05D0" w14:textId="77777777" w:rsidR="00906401" w:rsidRPr="00906401" w:rsidRDefault="00906401" w:rsidP="00BC035A">
            <w:pPr>
              <w:tabs>
                <w:tab w:val="left" w:pos="1418"/>
                <w:tab w:val="left" w:pos="1985"/>
              </w:tabs>
              <w:spacing w:after="0"/>
              <w:rPr>
                <w:szCs w:val="24"/>
                <w:lang w:val="lv-LV"/>
              </w:rPr>
            </w:pPr>
            <w:r w:rsidRPr="00906401">
              <w:rPr>
                <w:szCs w:val="24"/>
                <w:lang w:val="lv-LV"/>
              </w:rPr>
              <w:t>#GovLabLatvia</w:t>
            </w:r>
          </w:p>
        </w:tc>
        <w:tc>
          <w:tcPr>
            <w:tcW w:w="5451" w:type="dxa"/>
            <w:shd w:val="clear" w:color="auto" w:fill="auto"/>
          </w:tcPr>
          <w:p w14:paraId="2407F99F" w14:textId="77777777" w:rsidR="00906401" w:rsidRPr="00906401" w:rsidRDefault="00906401" w:rsidP="00BC035A">
            <w:pPr>
              <w:tabs>
                <w:tab w:val="left" w:pos="1418"/>
                <w:tab w:val="left" w:pos="1985"/>
              </w:tabs>
              <w:spacing w:after="0"/>
              <w:rPr>
                <w:szCs w:val="24"/>
                <w:lang w:val="lv-LV"/>
              </w:rPr>
            </w:pPr>
            <w:r w:rsidRPr="00906401">
              <w:rPr>
                <w:szCs w:val="24"/>
                <w:lang w:val="lv-LV"/>
              </w:rPr>
              <w:t>Latvijas valsts pārvaldes inovācijas laboratorija</w:t>
            </w:r>
          </w:p>
        </w:tc>
      </w:tr>
      <w:tr w:rsidR="00906401" w:rsidRPr="00C7692A" w14:paraId="08F5816C" w14:textId="77777777" w:rsidTr="00BC035A">
        <w:tc>
          <w:tcPr>
            <w:tcW w:w="2234" w:type="dxa"/>
            <w:shd w:val="clear" w:color="auto" w:fill="auto"/>
          </w:tcPr>
          <w:p w14:paraId="5868373A" w14:textId="77777777" w:rsidR="00906401" w:rsidRPr="00906401" w:rsidRDefault="00906401" w:rsidP="00BC035A">
            <w:pPr>
              <w:tabs>
                <w:tab w:val="left" w:pos="1418"/>
                <w:tab w:val="left" w:pos="1985"/>
              </w:tabs>
              <w:spacing w:after="0"/>
              <w:rPr>
                <w:szCs w:val="24"/>
                <w:lang w:val="lv-LV"/>
              </w:rPr>
            </w:pPr>
            <w:r w:rsidRPr="00906401">
              <w:rPr>
                <w:szCs w:val="24"/>
                <w:lang w:val="lv-LV"/>
              </w:rPr>
              <w:t>5G</w:t>
            </w:r>
          </w:p>
        </w:tc>
        <w:tc>
          <w:tcPr>
            <w:tcW w:w="5451" w:type="dxa"/>
            <w:shd w:val="clear" w:color="auto" w:fill="auto"/>
          </w:tcPr>
          <w:p w14:paraId="311B8CCE" w14:textId="77777777" w:rsidR="00906401" w:rsidRPr="00906401" w:rsidRDefault="00906401" w:rsidP="00BC035A">
            <w:pPr>
              <w:tabs>
                <w:tab w:val="left" w:pos="1418"/>
                <w:tab w:val="left" w:pos="1985"/>
              </w:tabs>
              <w:spacing w:after="0"/>
              <w:rPr>
                <w:szCs w:val="24"/>
                <w:lang w:val="lv-LV"/>
              </w:rPr>
            </w:pPr>
            <w:r w:rsidRPr="00906401">
              <w:rPr>
                <w:szCs w:val="24"/>
                <w:lang w:val="lv-LV"/>
              </w:rPr>
              <w:t>Ļoti ātrdarbībīgs fiksēto un mobilo sakaru tīkls</w:t>
            </w:r>
          </w:p>
        </w:tc>
      </w:tr>
      <w:tr w:rsidR="00906401" w:rsidRPr="00C7692A" w14:paraId="361AC6DE" w14:textId="77777777" w:rsidTr="00BC035A">
        <w:tc>
          <w:tcPr>
            <w:tcW w:w="2234" w:type="dxa"/>
            <w:shd w:val="clear" w:color="auto" w:fill="auto"/>
          </w:tcPr>
          <w:p w14:paraId="4D72C3C1" w14:textId="77777777" w:rsidR="00906401" w:rsidRPr="00906401" w:rsidRDefault="00906401" w:rsidP="00BC035A">
            <w:pPr>
              <w:tabs>
                <w:tab w:val="left" w:pos="1418"/>
                <w:tab w:val="left" w:pos="1985"/>
              </w:tabs>
              <w:spacing w:after="0"/>
              <w:rPr>
                <w:szCs w:val="24"/>
                <w:lang w:val="lv-LV"/>
              </w:rPr>
            </w:pPr>
            <w:r w:rsidRPr="00906401">
              <w:rPr>
                <w:szCs w:val="24"/>
                <w:lang w:val="lv-LV"/>
              </w:rPr>
              <w:t>AER</w:t>
            </w:r>
          </w:p>
        </w:tc>
        <w:tc>
          <w:tcPr>
            <w:tcW w:w="5451" w:type="dxa"/>
            <w:shd w:val="clear" w:color="auto" w:fill="auto"/>
          </w:tcPr>
          <w:p w14:paraId="46CCB3CE" w14:textId="77777777" w:rsidR="00906401" w:rsidRPr="00906401" w:rsidRDefault="00906401" w:rsidP="00BC035A">
            <w:pPr>
              <w:tabs>
                <w:tab w:val="left" w:pos="1418"/>
                <w:tab w:val="left" w:pos="1985"/>
              </w:tabs>
              <w:spacing w:after="0"/>
              <w:rPr>
                <w:szCs w:val="24"/>
                <w:lang w:val="lv-LV"/>
              </w:rPr>
            </w:pPr>
            <w:r w:rsidRPr="00906401">
              <w:rPr>
                <w:szCs w:val="24"/>
                <w:lang w:val="lv-LV"/>
              </w:rPr>
              <w:t>Atjaunojamie energoresursi</w:t>
            </w:r>
          </w:p>
        </w:tc>
      </w:tr>
      <w:tr w:rsidR="00906401" w:rsidRPr="00C7692A" w14:paraId="1EA73572" w14:textId="77777777" w:rsidTr="00BC035A">
        <w:tc>
          <w:tcPr>
            <w:tcW w:w="2234" w:type="dxa"/>
            <w:shd w:val="clear" w:color="auto" w:fill="auto"/>
          </w:tcPr>
          <w:p w14:paraId="3C4C151B" w14:textId="77777777" w:rsidR="00906401" w:rsidRPr="00906401" w:rsidRDefault="00906401" w:rsidP="00BC035A">
            <w:pPr>
              <w:tabs>
                <w:tab w:val="left" w:pos="1418"/>
                <w:tab w:val="left" w:pos="1985"/>
              </w:tabs>
              <w:spacing w:after="0"/>
              <w:rPr>
                <w:szCs w:val="24"/>
                <w:lang w:val="lv-LV"/>
              </w:rPr>
            </w:pPr>
            <w:r w:rsidRPr="00906401">
              <w:rPr>
                <w:szCs w:val="24"/>
                <w:lang w:val="lv-LV"/>
              </w:rPr>
              <w:t>AII</w:t>
            </w:r>
            <w:r w:rsidRPr="00906401">
              <w:rPr>
                <w:szCs w:val="24"/>
                <w:lang w:val="lv-LV"/>
              </w:rPr>
              <w:tab/>
            </w:r>
          </w:p>
        </w:tc>
        <w:tc>
          <w:tcPr>
            <w:tcW w:w="5451" w:type="dxa"/>
            <w:shd w:val="clear" w:color="auto" w:fill="auto"/>
          </w:tcPr>
          <w:p w14:paraId="4DD27A36" w14:textId="77777777" w:rsidR="00906401" w:rsidRPr="00906401" w:rsidRDefault="00906401" w:rsidP="00BC035A">
            <w:pPr>
              <w:tabs>
                <w:tab w:val="left" w:pos="1418"/>
                <w:tab w:val="left" w:pos="1985"/>
              </w:tabs>
              <w:spacing w:after="0"/>
              <w:rPr>
                <w:szCs w:val="24"/>
                <w:lang w:val="lv-LV"/>
              </w:rPr>
            </w:pPr>
            <w:r w:rsidRPr="00906401">
              <w:rPr>
                <w:szCs w:val="24"/>
                <w:lang w:val="lv-LV"/>
              </w:rPr>
              <w:t>Augstākās izglītības institūcijas</w:t>
            </w:r>
          </w:p>
        </w:tc>
      </w:tr>
      <w:tr w:rsidR="00906401" w:rsidRPr="00C7692A" w14:paraId="48D55EF8" w14:textId="77777777" w:rsidTr="00BC035A">
        <w:tc>
          <w:tcPr>
            <w:tcW w:w="2234" w:type="dxa"/>
            <w:shd w:val="clear" w:color="auto" w:fill="auto"/>
          </w:tcPr>
          <w:p w14:paraId="0FBA295D" w14:textId="77777777" w:rsidR="00906401" w:rsidRPr="00906401" w:rsidRDefault="00906401" w:rsidP="00BC035A">
            <w:pPr>
              <w:tabs>
                <w:tab w:val="left" w:pos="1418"/>
                <w:tab w:val="left" w:pos="1985"/>
              </w:tabs>
              <w:spacing w:after="0"/>
              <w:rPr>
                <w:szCs w:val="24"/>
                <w:lang w:val="lv-LV"/>
              </w:rPr>
            </w:pPr>
            <w:r w:rsidRPr="00906401">
              <w:rPr>
                <w:szCs w:val="24"/>
                <w:lang w:val="lv-LV"/>
              </w:rPr>
              <w:t>ALTUM</w:t>
            </w:r>
          </w:p>
        </w:tc>
        <w:tc>
          <w:tcPr>
            <w:tcW w:w="5451" w:type="dxa"/>
            <w:shd w:val="clear" w:color="auto" w:fill="auto"/>
          </w:tcPr>
          <w:p w14:paraId="73D18B2E" w14:textId="77777777" w:rsidR="00906401" w:rsidRPr="00906401" w:rsidRDefault="00906401" w:rsidP="00BC035A">
            <w:pPr>
              <w:tabs>
                <w:tab w:val="left" w:pos="1418"/>
                <w:tab w:val="left" w:pos="1985"/>
              </w:tabs>
              <w:spacing w:after="0"/>
              <w:rPr>
                <w:szCs w:val="24"/>
                <w:lang w:val="lv-LV"/>
              </w:rPr>
            </w:pPr>
            <w:r w:rsidRPr="00906401">
              <w:rPr>
                <w:szCs w:val="24"/>
                <w:lang w:val="lv-LV"/>
              </w:rPr>
              <w:t>AS “Attīstības finanšu institūcija Altum”</w:t>
            </w:r>
          </w:p>
        </w:tc>
      </w:tr>
      <w:tr w:rsidR="00906401" w:rsidRPr="00C7692A" w14:paraId="5EDEBBAD" w14:textId="77777777" w:rsidTr="00BC035A">
        <w:tc>
          <w:tcPr>
            <w:tcW w:w="2234" w:type="dxa"/>
            <w:shd w:val="clear" w:color="auto" w:fill="auto"/>
            <w:vAlign w:val="center"/>
          </w:tcPr>
          <w:p w14:paraId="3CA9224A" w14:textId="77777777" w:rsidR="00906401" w:rsidRPr="00906401" w:rsidRDefault="00906401" w:rsidP="00BC035A">
            <w:pPr>
              <w:tabs>
                <w:tab w:val="left" w:pos="1418"/>
                <w:tab w:val="left" w:pos="1985"/>
              </w:tabs>
              <w:spacing w:after="0"/>
              <w:rPr>
                <w:szCs w:val="24"/>
                <w:lang w:val="lv-LV"/>
              </w:rPr>
            </w:pPr>
            <w:r w:rsidRPr="00906401">
              <w:rPr>
                <w:szCs w:val="24"/>
                <w:lang w:val="lv-LV"/>
              </w:rPr>
              <w:t>AML</w:t>
            </w:r>
          </w:p>
        </w:tc>
        <w:tc>
          <w:tcPr>
            <w:tcW w:w="5451" w:type="dxa"/>
            <w:shd w:val="clear" w:color="auto" w:fill="auto"/>
            <w:vAlign w:val="center"/>
          </w:tcPr>
          <w:p w14:paraId="3F9554B0" w14:textId="77777777" w:rsidR="00906401" w:rsidRPr="00906401" w:rsidRDefault="00906401" w:rsidP="00BC035A">
            <w:pPr>
              <w:rPr>
                <w:i/>
                <w:szCs w:val="24"/>
                <w:lang w:val="lv-LV"/>
              </w:rPr>
            </w:pPr>
            <w:r w:rsidRPr="00906401">
              <w:rPr>
                <w:i/>
                <w:szCs w:val="24"/>
                <w:lang w:val="lv-LV"/>
              </w:rPr>
              <w:t>Anti Money Laundering</w:t>
            </w:r>
          </w:p>
        </w:tc>
      </w:tr>
      <w:tr w:rsidR="00906401" w:rsidRPr="00C7692A" w14:paraId="1776A2D0" w14:textId="77777777" w:rsidTr="00BC035A">
        <w:tc>
          <w:tcPr>
            <w:tcW w:w="2234" w:type="dxa"/>
            <w:shd w:val="clear" w:color="auto" w:fill="auto"/>
          </w:tcPr>
          <w:p w14:paraId="21D2D097" w14:textId="77777777" w:rsidR="00906401" w:rsidRPr="00906401" w:rsidRDefault="00906401" w:rsidP="00BC035A">
            <w:pPr>
              <w:tabs>
                <w:tab w:val="left" w:pos="1418"/>
                <w:tab w:val="left" w:pos="1985"/>
              </w:tabs>
              <w:spacing w:after="0"/>
              <w:rPr>
                <w:szCs w:val="24"/>
                <w:lang w:val="lv-LV"/>
              </w:rPr>
            </w:pPr>
            <w:r w:rsidRPr="00906401">
              <w:rPr>
                <w:szCs w:val="24"/>
                <w:lang w:val="lv-LV"/>
              </w:rPr>
              <w:t>ANM</w:t>
            </w:r>
          </w:p>
        </w:tc>
        <w:tc>
          <w:tcPr>
            <w:tcW w:w="5451" w:type="dxa"/>
            <w:shd w:val="clear" w:color="auto" w:fill="auto"/>
          </w:tcPr>
          <w:p w14:paraId="2F98E42F" w14:textId="77777777" w:rsidR="00906401" w:rsidRPr="00906401" w:rsidRDefault="00906401" w:rsidP="00BC035A">
            <w:pPr>
              <w:tabs>
                <w:tab w:val="left" w:pos="1418"/>
                <w:tab w:val="left" w:pos="1985"/>
              </w:tabs>
              <w:spacing w:after="0"/>
              <w:rPr>
                <w:szCs w:val="24"/>
                <w:lang w:val="lv-LV"/>
              </w:rPr>
            </w:pPr>
            <w:r w:rsidRPr="00906401">
              <w:rPr>
                <w:szCs w:val="24"/>
                <w:lang w:val="lv-LV"/>
              </w:rPr>
              <w:t>Atjaunošanas un noturības mehānisms</w:t>
            </w:r>
          </w:p>
        </w:tc>
      </w:tr>
      <w:tr w:rsidR="00906401" w:rsidRPr="00C7692A" w14:paraId="1FE33C5B" w14:textId="77777777" w:rsidTr="00BC035A">
        <w:tc>
          <w:tcPr>
            <w:tcW w:w="2234" w:type="dxa"/>
            <w:shd w:val="clear" w:color="auto" w:fill="auto"/>
          </w:tcPr>
          <w:p w14:paraId="3D50C0D5" w14:textId="77777777" w:rsidR="00906401" w:rsidRPr="00906401" w:rsidRDefault="00906401" w:rsidP="00BC035A">
            <w:pPr>
              <w:tabs>
                <w:tab w:val="left" w:pos="1418"/>
                <w:tab w:val="left" w:pos="1985"/>
              </w:tabs>
              <w:spacing w:after="0"/>
              <w:rPr>
                <w:szCs w:val="24"/>
                <w:lang w:val="lv-LV"/>
              </w:rPr>
            </w:pPr>
            <w:r w:rsidRPr="00906401">
              <w:rPr>
                <w:szCs w:val="24"/>
                <w:lang w:val="lv-LV"/>
              </w:rPr>
              <w:t>ANM plāns</w:t>
            </w:r>
          </w:p>
        </w:tc>
        <w:tc>
          <w:tcPr>
            <w:tcW w:w="5451" w:type="dxa"/>
            <w:shd w:val="clear" w:color="auto" w:fill="auto"/>
          </w:tcPr>
          <w:p w14:paraId="5E0278DA" w14:textId="77777777" w:rsidR="00906401" w:rsidRPr="00906401" w:rsidRDefault="00906401" w:rsidP="00BC035A">
            <w:pPr>
              <w:tabs>
                <w:tab w:val="left" w:pos="1418"/>
                <w:tab w:val="left" w:pos="1985"/>
              </w:tabs>
              <w:spacing w:after="0"/>
              <w:rPr>
                <w:szCs w:val="24"/>
                <w:lang w:val="lv-LV"/>
              </w:rPr>
            </w:pPr>
            <w:r w:rsidRPr="00906401">
              <w:rPr>
                <w:szCs w:val="24"/>
                <w:lang w:val="lv-LV"/>
              </w:rPr>
              <w:t>Atjaunošanas un noturības mehānisma plāns</w:t>
            </w:r>
          </w:p>
        </w:tc>
      </w:tr>
      <w:tr w:rsidR="00906401" w:rsidRPr="00C7692A" w14:paraId="2151C99C" w14:textId="77777777" w:rsidTr="00BC035A">
        <w:tc>
          <w:tcPr>
            <w:tcW w:w="2234" w:type="dxa"/>
            <w:shd w:val="clear" w:color="auto" w:fill="auto"/>
            <w:vAlign w:val="center"/>
          </w:tcPr>
          <w:p w14:paraId="6B8F3DE1" w14:textId="77777777" w:rsidR="00906401" w:rsidRPr="00906401" w:rsidRDefault="00906401" w:rsidP="00BC035A">
            <w:pPr>
              <w:tabs>
                <w:tab w:val="left" w:pos="1418"/>
                <w:tab w:val="left" w:pos="1985"/>
              </w:tabs>
              <w:spacing w:after="0"/>
              <w:rPr>
                <w:szCs w:val="24"/>
                <w:lang w:val="lv-LV"/>
              </w:rPr>
            </w:pPr>
            <w:r w:rsidRPr="00906401">
              <w:rPr>
                <w:szCs w:val="24"/>
                <w:lang w:val="lv-LV"/>
              </w:rPr>
              <w:t>ANMP</w:t>
            </w:r>
          </w:p>
        </w:tc>
        <w:tc>
          <w:tcPr>
            <w:tcW w:w="5451" w:type="dxa"/>
            <w:shd w:val="clear" w:color="auto" w:fill="auto"/>
            <w:vAlign w:val="center"/>
          </w:tcPr>
          <w:p w14:paraId="7145E43C" w14:textId="77777777" w:rsidR="00906401" w:rsidRPr="00906401" w:rsidRDefault="00906401" w:rsidP="00BC035A">
            <w:pPr>
              <w:rPr>
                <w:szCs w:val="24"/>
                <w:lang w:val="lv-LV"/>
              </w:rPr>
            </w:pPr>
            <w:r w:rsidRPr="00906401">
              <w:rPr>
                <w:szCs w:val="24"/>
                <w:lang w:val="lv-LV"/>
              </w:rPr>
              <w:t>Atjaunošanas un noturības mehānisma plāns</w:t>
            </w:r>
          </w:p>
        </w:tc>
      </w:tr>
      <w:tr w:rsidR="00906401" w:rsidRPr="00C7692A" w14:paraId="7BB9A8C7" w14:textId="77777777" w:rsidTr="00BC035A">
        <w:tc>
          <w:tcPr>
            <w:tcW w:w="2234" w:type="dxa"/>
            <w:shd w:val="clear" w:color="auto" w:fill="auto"/>
          </w:tcPr>
          <w:p w14:paraId="59B02A3B" w14:textId="77777777" w:rsidR="00906401" w:rsidRPr="00906401" w:rsidRDefault="00906401" w:rsidP="00BC035A">
            <w:pPr>
              <w:tabs>
                <w:tab w:val="left" w:pos="1418"/>
                <w:tab w:val="left" w:pos="1985"/>
              </w:tabs>
              <w:spacing w:after="0"/>
              <w:rPr>
                <w:szCs w:val="24"/>
                <w:lang w:val="lv-LV"/>
              </w:rPr>
            </w:pPr>
            <w:r w:rsidRPr="00906401">
              <w:rPr>
                <w:szCs w:val="24"/>
                <w:lang w:val="lv-LV"/>
              </w:rPr>
              <w:t>ANO</w:t>
            </w:r>
            <w:r w:rsidRPr="00906401">
              <w:rPr>
                <w:szCs w:val="24"/>
                <w:lang w:val="lv-LV"/>
              </w:rPr>
              <w:tab/>
            </w:r>
          </w:p>
        </w:tc>
        <w:tc>
          <w:tcPr>
            <w:tcW w:w="5451" w:type="dxa"/>
            <w:shd w:val="clear" w:color="auto" w:fill="auto"/>
          </w:tcPr>
          <w:p w14:paraId="5650FAFD" w14:textId="77777777" w:rsidR="00906401" w:rsidRPr="00906401" w:rsidRDefault="00906401" w:rsidP="00BC035A">
            <w:pPr>
              <w:tabs>
                <w:tab w:val="left" w:pos="1418"/>
                <w:tab w:val="left" w:pos="1985"/>
              </w:tabs>
              <w:spacing w:after="0"/>
              <w:rPr>
                <w:szCs w:val="24"/>
                <w:lang w:val="lv-LV"/>
              </w:rPr>
            </w:pPr>
            <w:r w:rsidRPr="00906401">
              <w:rPr>
                <w:szCs w:val="24"/>
                <w:lang w:val="lv-LV"/>
              </w:rPr>
              <w:t>Apvienoto Nāciju Organizācija</w:t>
            </w:r>
          </w:p>
        </w:tc>
      </w:tr>
      <w:tr w:rsidR="00906401" w:rsidRPr="00C7692A" w14:paraId="70C2BBDA" w14:textId="77777777" w:rsidTr="00BC035A">
        <w:tc>
          <w:tcPr>
            <w:tcW w:w="2234" w:type="dxa"/>
            <w:shd w:val="clear" w:color="auto" w:fill="auto"/>
          </w:tcPr>
          <w:p w14:paraId="1C8CD793" w14:textId="77777777" w:rsidR="00906401" w:rsidRPr="00906401" w:rsidRDefault="00906401" w:rsidP="00BC035A">
            <w:pPr>
              <w:tabs>
                <w:tab w:val="left" w:pos="1418"/>
                <w:tab w:val="left" w:pos="1985"/>
              </w:tabs>
              <w:spacing w:after="0"/>
              <w:rPr>
                <w:szCs w:val="24"/>
                <w:lang w:val="lv-LV"/>
              </w:rPr>
            </w:pPr>
            <w:r w:rsidRPr="00906401">
              <w:rPr>
                <w:szCs w:val="24"/>
                <w:lang w:val="lv-LV"/>
              </w:rPr>
              <w:t>AS</w:t>
            </w:r>
          </w:p>
        </w:tc>
        <w:tc>
          <w:tcPr>
            <w:tcW w:w="5451" w:type="dxa"/>
            <w:shd w:val="clear" w:color="auto" w:fill="auto"/>
          </w:tcPr>
          <w:p w14:paraId="6236F0DA" w14:textId="77777777" w:rsidR="00906401" w:rsidRPr="00906401" w:rsidRDefault="00906401" w:rsidP="00BC035A">
            <w:pPr>
              <w:tabs>
                <w:tab w:val="left" w:pos="1418"/>
                <w:tab w:val="left" w:pos="1985"/>
              </w:tabs>
              <w:spacing w:after="0"/>
              <w:rPr>
                <w:szCs w:val="24"/>
                <w:lang w:val="lv-LV"/>
              </w:rPr>
            </w:pPr>
            <w:r w:rsidRPr="00906401">
              <w:rPr>
                <w:szCs w:val="24"/>
                <w:lang w:val="lv-LV"/>
              </w:rPr>
              <w:t>Akciju sabiedrība</w:t>
            </w:r>
          </w:p>
        </w:tc>
      </w:tr>
      <w:tr w:rsidR="00906401" w:rsidRPr="00C7692A" w14:paraId="75F82F2C" w14:textId="77777777" w:rsidTr="00BC035A">
        <w:tc>
          <w:tcPr>
            <w:tcW w:w="2234" w:type="dxa"/>
            <w:shd w:val="clear" w:color="auto" w:fill="auto"/>
          </w:tcPr>
          <w:p w14:paraId="79AD802B" w14:textId="77777777" w:rsidR="00906401" w:rsidRPr="00906401" w:rsidRDefault="00906401" w:rsidP="00BC035A">
            <w:pPr>
              <w:tabs>
                <w:tab w:val="left" w:pos="1418"/>
                <w:tab w:val="left" w:pos="1985"/>
              </w:tabs>
              <w:spacing w:after="0"/>
              <w:rPr>
                <w:szCs w:val="24"/>
                <w:lang w:val="lv-LV"/>
              </w:rPr>
            </w:pPr>
            <w:r w:rsidRPr="00906401">
              <w:rPr>
                <w:szCs w:val="24"/>
                <w:lang w:val="lv-LV"/>
              </w:rPr>
              <w:t>ATR</w:t>
            </w:r>
          </w:p>
        </w:tc>
        <w:tc>
          <w:tcPr>
            <w:tcW w:w="5451" w:type="dxa"/>
            <w:shd w:val="clear" w:color="auto" w:fill="auto"/>
          </w:tcPr>
          <w:p w14:paraId="101AFA12" w14:textId="77777777" w:rsidR="00906401" w:rsidRPr="00906401" w:rsidRDefault="00906401" w:rsidP="00BC035A">
            <w:pPr>
              <w:tabs>
                <w:tab w:val="left" w:pos="1418"/>
                <w:tab w:val="left" w:pos="1985"/>
              </w:tabs>
              <w:spacing w:after="0"/>
              <w:rPr>
                <w:szCs w:val="24"/>
                <w:lang w:val="lv-LV"/>
              </w:rPr>
            </w:pPr>
            <w:r w:rsidRPr="00906401">
              <w:rPr>
                <w:szCs w:val="24"/>
                <w:lang w:val="lv-LV"/>
              </w:rPr>
              <w:t>Administratīvi teritoriālā reforma</w:t>
            </w:r>
          </w:p>
        </w:tc>
      </w:tr>
      <w:tr w:rsidR="00906401" w:rsidRPr="004230AC" w14:paraId="65E87BC0" w14:textId="77777777" w:rsidTr="00BC035A">
        <w:tc>
          <w:tcPr>
            <w:tcW w:w="2234" w:type="dxa"/>
            <w:shd w:val="clear" w:color="auto" w:fill="auto"/>
          </w:tcPr>
          <w:p w14:paraId="4D369263" w14:textId="77777777" w:rsidR="00906401" w:rsidRPr="00906401" w:rsidRDefault="00906401" w:rsidP="00BC035A">
            <w:pPr>
              <w:tabs>
                <w:tab w:val="left" w:pos="1418"/>
                <w:tab w:val="left" w:pos="1985"/>
              </w:tabs>
              <w:spacing w:after="0"/>
              <w:rPr>
                <w:szCs w:val="24"/>
                <w:lang w:val="lv-LV"/>
              </w:rPr>
            </w:pPr>
            <w:r w:rsidRPr="00906401">
              <w:rPr>
                <w:szCs w:val="24"/>
                <w:lang w:val="lv-LV"/>
              </w:rPr>
              <w:t>BAXE</w:t>
            </w:r>
          </w:p>
        </w:tc>
        <w:tc>
          <w:tcPr>
            <w:tcW w:w="5451" w:type="dxa"/>
            <w:shd w:val="clear" w:color="auto" w:fill="auto"/>
          </w:tcPr>
          <w:p w14:paraId="419AACEB" w14:textId="77777777" w:rsidR="00906401" w:rsidRPr="00906401" w:rsidRDefault="00906401" w:rsidP="00BC035A">
            <w:pPr>
              <w:tabs>
                <w:tab w:val="left" w:pos="1418"/>
                <w:tab w:val="left" w:pos="1985"/>
              </w:tabs>
              <w:spacing w:after="0"/>
              <w:rPr>
                <w:iCs/>
                <w:szCs w:val="24"/>
                <w:lang w:val="lv-LV"/>
              </w:rPr>
            </w:pPr>
            <w:r w:rsidRPr="00906401">
              <w:rPr>
                <w:szCs w:val="24"/>
                <w:lang w:val="lv-LV"/>
              </w:rPr>
              <w:t>Baltijas valstu kravu rentgena iekārtu attēlu apmaiņas sistēma</w:t>
            </w:r>
          </w:p>
        </w:tc>
      </w:tr>
      <w:tr w:rsidR="00906401" w:rsidRPr="00C7692A" w14:paraId="6D172E68" w14:textId="77777777" w:rsidTr="00BC035A">
        <w:tc>
          <w:tcPr>
            <w:tcW w:w="2234" w:type="dxa"/>
            <w:shd w:val="clear" w:color="auto" w:fill="auto"/>
          </w:tcPr>
          <w:p w14:paraId="22E0606D" w14:textId="77777777" w:rsidR="00906401" w:rsidRPr="00906401" w:rsidRDefault="00906401" w:rsidP="00BC035A">
            <w:pPr>
              <w:tabs>
                <w:tab w:val="left" w:pos="1418"/>
                <w:tab w:val="left" w:pos="1985"/>
              </w:tabs>
              <w:spacing w:after="0"/>
              <w:rPr>
                <w:szCs w:val="24"/>
                <w:lang w:val="lv-LV"/>
              </w:rPr>
            </w:pPr>
            <w:r w:rsidRPr="00906401">
              <w:rPr>
                <w:szCs w:val="24"/>
                <w:lang w:val="lv-LV"/>
              </w:rPr>
              <w:t>BNA</w:t>
            </w:r>
          </w:p>
        </w:tc>
        <w:tc>
          <w:tcPr>
            <w:tcW w:w="5451" w:type="dxa"/>
            <w:shd w:val="clear" w:color="auto" w:fill="auto"/>
          </w:tcPr>
          <w:p w14:paraId="14DFE9C0" w14:textId="77777777" w:rsidR="00906401" w:rsidRPr="00906401" w:rsidRDefault="00906401" w:rsidP="00BC035A">
            <w:pPr>
              <w:tabs>
                <w:tab w:val="left" w:pos="1418"/>
                <w:tab w:val="left" w:pos="1985"/>
              </w:tabs>
              <w:spacing w:after="0"/>
              <w:rPr>
                <w:szCs w:val="24"/>
                <w:lang w:val="lv-LV"/>
              </w:rPr>
            </w:pPr>
            <w:r w:rsidRPr="00906401">
              <w:rPr>
                <w:szCs w:val="24"/>
                <w:lang w:val="lv-LV"/>
              </w:rPr>
              <w:t>Bioloģiski noārdāmie atkritumi</w:t>
            </w:r>
          </w:p>
        </w:tc>
      </w:tr>
      <w:tr w:rsidR="00906401" w:rsidRPr="004230AC" w14:paraId="71758E45" w14:textId="77777777" w:rsidTr="00BC035A">
        <w:tc>
          <w:tcPr>
            <w:tcW w:w="2234" w:type="dxa"/>
            <w:shd w:val="clear" w:color="auto" w:fill="auto"/>
          </w:tcPr>
          <w:p w14:paraId="2D5C4CCF" w14:textId="77777777" w:rsidR="00906401" w:rsidRPr="00906401" w:rsidRDefault="00906401" w:rsidP="00BC035A">
            <w:pPr>
              <w:tabs>
                <w:tab w:val="left" w:pos="1418"/>
                <w:tab w:val="left" w:pos="1985"/>
              </w:tabs>
              <w:spacing w:after="0"/>
              <w:rPr>
                <w:szCs w:val="24"/>
                <w:lang w:val="lv-LV"/>
              </w:rPr>
            </w:pPr>
            <w:r w:rsidRPr="00906401">
              <w:rPr>
                <w:szCs w:val="24"/>
                <w:lang w:val="lv-LV"/>
              </w:rPr>
              <w:t>CFLA</w:t>
            </w:r>
          </w:p>
        </w:tc>
        <w:tc>
          <w:tcPr>
            <w:tcW w:w="5451" w:type="dxa"/>
            <w:shd w:val="clear" w:color="auto" w:fill="auto"/>
          </w:tcPr>
          <w:p w14:paraId="48FB72F2" w14:textId="77777777" w:rsidR="00906401" w:rsidRPr="00906401" w:rsidRDefault="00906401" w:rsidP="00BC035A">
            <w:pPr>
              <w:tabs>
                <w:tab w:val="left" w:pos="1418"/>
                <w:tab w:val="left" w:pos="1985"/>
              </w:tabs>
              <w:spacing w:after="0"/>
              <w:rPr>
                <w:szCs w:val="24"/>
                <w:lang w:val="lv-LV"/>
              </w:rPr>
            </w:pPr>
            <w:r w:rsidRPr="00906401">
              <w:rPr>
                <w:szCs w:val="24"/>
                <w:lang w:val="lv-LV"/>
              </w:rPr>
              <w:t>Centrālā finanšu un līgumu aģentūra</w:t>
            </w:r>
          </w:p>
        </w:tc>
      </w:tr>
      <w:tr w:rsidR="00906401" w:rsidRPr="00C7692A" w14:paraId="6E8CCBE1" w14:textId="77777777" w:rsidTr="00BC035A">
        <w:tc>
          <w:tcPr>
            <w:tcW w:w="2234" w:type="dxa"/>
            <w:shd w:val="clear" w:color="auto" w:fill="auto"/>
          </w:tcPr>
          <w:p w14:paraId="45DFDD89" w14:textId="77777777" w:rsidR="00906401" w:rsidRPr="00906401" w:rsidRDefault="00906401" w:rsidP="00BC035A">
            <w:pPr>
              <w:tabs>
                <w:tab w:val="left" w:pos="1418"/>
                <w:tab w:val="left" w:pos="1985"/>
              </w:tabs>
              <w:spacing w:after="0"/>
              <w:rPr>
                <w:szCs w:val="24"/>
                <w:lang w:val="lv-LV"/>
              </w:rPr>
            </w:pPr>
            <w:r w:rsidRPr="00906401">
              <w:rPr>
                <w:szCs w:val="24"/>
                <w:lang w:val="lv-LV"/>
              </w:rPr>
              <w:t>CNG</w:t>
            </w:r>
          </w:p>
        </w:tc>
        <w:tc>
          <w:tcPr>
            <w:tcW w:w="5451" w:type="dxa"/>
            <w:shd w:val="clear" w:color="auto" w:fill="auto"/>
          </w:tcPr>
          <w:p w14:paraId="38429CF9" w14:textId="77777777" w:rsidR="00906401" w:rsidRPr="00906401" w:rsidRDefault="00906401" w:rsidP="00BC035A">
            <w:pPr>
              <w:tabs>
                <w:tab w:val="left" w:pos="1418"/>
                <w:tab w:val="left" w:pos="1985"/>
              </w:tabs>
              <w:spacing w:after="0"/>
              <w:rPr>
                <w:szCs w:val="24"/>
                <w:lang w:val="lv-LV"/>
              </w:rPr>
            </w:pPr>
            <w:r w:rsidRPr="00906401">
              <w:rPr>
                <w:szCs w:val="24"/>
                <w:lang w:val="lv-LV"/>
              </w:rPr>
              <w:t>Saspiestā dabasgāze</w:t>
            </w:r>
          </w:p>
        </w:tc>
      </w:tr>
      <w:tr w:rsidR="00906401" w:rsidRPr="00C7692A" w14:paraId="6C901EC5" w14:textId="77777777" w:rsidTr="00BC035A">
        <w:trPr>
          <w:trHeight w:val="325"/>
        </w:trPr>
        <w:tc>
          <w:tcPr>
            <w:tcW w:w="2234" w:type="dxa"/>
            <w:shd w:val="clear" w:color="auto" w:fill="auto"/>
          </w:tcPr>
          <w:p w14:paraId="2A766542" w14:textId="77777777" w:rsidR="00906401" w:rsidRPr="00906401" w:rsidRDefault="00906401" w:rsidP="00BC035A">
            <w:pPr>
              <w:tabs>
                <w:tab w:val="left" w:pos="1418"/>
                <w:tab w:val="left" w:pos="1985"/>
              </w:tabs>
              <w:spacing w:after="0"/>
              <w:rPr>
                <w:szCs w:val="24"/>
                <w:lang w:val="lv-LV"/>
              </w:rPr>
            </w:pPr>
            <w:r w:rsidRPr="00906401">
              <w:rPr>
                <w:szCs w:val="24"/>
                <w:lang w:val="lv-LV"/>
              </w:rPr>
              <w:t>CSP</w:t>
            </w:r>
          </w:p>
        </w:tc>
        <w:tc>
          <w:tcPr>
            <w:tcW w:w="5451" w:type="dxa"/>
            <w:shd w:val="clear" w:color="auto" w:fill="auto"/>
          </w:tcPr>
          <w:p w14:paraId="1B176BD2" w14:textId="77777777" w:rsidR="00906401" w:rsidRPr="00906401" w:rsidRDefault="00906401" w:rsidP="00BC035A">
            <w:pPr>
              <w:tabs>
                <w:tab w:val="left" w:pos="1418"/>
                <w:tab w:val="left" w:pos="1985"/>
              </w:tabs>
              <w:spacing w:after="0"/>
              <w:rPr>
                <w:szCs w:val="24"/>
                <w:lang w:val="lv-LV"/>
              </w:rPr>
            </w:pPr>
            <w:r w:rsidRPr="00906401">
              <w:rPr>
                <w:szCs w:val="24"/>
                <w:lang w:val="lv-LV"/>
              </w:rPr>
              <w:t>Centrālā statistikas pārvalde</w:t>
            </w:r>
          </w:p>
        </w:tc>
      </w:tr>
      <w:tr w:rsidR="00906401" w:rsidRPr="00C7692A" w14:paraId="7D8D1782" w14:textId="77777777" w:rsidTr="00BC035A">
        <w:trPr>
          <w:trHeight w:val="325"/>
        </w:trPr>
        <w:tc>
          <w:tcPr>
            <w:tcW w:w="2234" w:type="dxa"/>
            <w:shd w:val="clear" w:color="auto" w:fill="auto"/>
          </w:tcPr>
          <w:p w14:paraId="6FF95058" w14:textId="77777777" w:rsidR="00906401" w:rsidRPr="00906401" w:rsidRDefault="00906401" w:rsidP="00BC035A">
            <w:pPr>
              <w:tabs>
                <w:tab w:val="left" w:pos="1418"/>
                <w:tab w:val="left" w:pos="1985"/>
              </w:tabs>
              <w:spacing w:after="0"/>
              <w:rPr>
                <w:szCs w:val="24"/>
                <w:lang w:val="lv-LV"/>
              </w:rPr>
            </w:pPr>
            <w:r w:rsidRPr="00906401">
              <w:rPr>
                <w:szCs w:val="24"/>
                <w:lang w:val="lv-LV"/>
              </w:rPr>
              <w:t>DESI indekss</w:t>
            </w:r>
          </w:p>
        </w:tc>
        <w:tc>
          <w:tcPr>
            <w:tcW w:w="5451" w:type="dxa"/>
            <w:shd w:val="clear" w:color="auto" w:fill="auto"/>
          </w:tcPr>
          <w:p w14:paraId="4A8C25A5" w14:textId="77777777" w:rsidR="00906401" w:rsidRPr="00906401" w:rsidRDefault="00906401" w:rsidP="00BC035A">
            <w:pPr>
              <w:tabs>
                <w:tab w:val="left" w:pos="1418"/>
                <w:tab w:val="left" w:pos="1985"/>
              </w:tabs>
              <w:spacing w:after="0"/>
              <w:rPr>
                <w:szCs w:val="24"/>
                <w:lang w:val="lv-LV"/>
              </w:rPr>
            </w:pPr>
            <w:r w:rsidRPr="00906401">
              <w:rPr>
                <w:szCs w:val="24"/>
                <w:lang w:val="lv-LV"/>
              </w:rPr>
              <w:t>Digitālās ekonomikas un sabiedrības indekss</w:t>
            </w:r>
          </w:p>
        </w:tc>
      </w:tr>
      <w:tr w:rsidR="00906401" w:rsidRPr="00C7692A" w14:paraId="7F08E632" w14:textId="77777777" w:rsidTr="00BC035A">
        <w:tc>
          <w:tcPr>
            <w:tcW w:w="2234" w:type="dxa"/>
            <w:shd w:val="clear" w:color="auto" w:fill="auto"/>
          </w:tcPr>
          <w:p w14:paraId="28CBDE00" w14:textId="77777777" w:rsidR="00906401" w:rsidRPr="00906401" w:rsidRDefault="00906401" w:rsidP="00BC035A">
            <w:pPr>
              <w:tabs>
                <w:tab w:val="left" w:pos="1418"/>
                <w:tab w:val="left" w:pos="1985"/>
              </w:tabs>
              <w:spacing w:after="0"/>
              <w:rPr>
                <w:szCs w:val="24"/>
                <w:lang w:val="lv-LV"/>
              </w:rPr>
            </w:pPr>
            <w:r w:rsidRPr="00906401">
              <w:rPr>
                <w:rFonts w:eastAsia="Times New Roman"/>
                <w:szCs w:val="24"/>
                <w:lang w:val="lv-LV"/>
              </w:rPr>
              <w:t>DG REFORM</w:t>
            </w:r>
          </w:p>
        </w:tc>
        <w:tc>
          <w:tcPr>
            <w:tcW w:w="5451" w:type="dxa"/>
            <w:shd w:val="clear" w:color="auto" w:fill="auto"/>
          </w:tcPr>
          <w:p w14:paraId="30105E92" w14:textId="77777777" w:rsidR="00906401" w:rsidRPr="00906401" w:rsidRDefault="00906401" w:rsidP="00BC035A">
            <w:pPr>
              <w:tabs>
                <w:tab w:val="left" w:pos="1418"/>
                <w:tab w:val="left" w:pos="1985"/>
              </w:tabs>
              <w:spacing w:after="0"/>
              <w:rPr>
                <w:szCs w:val="24"/>
                <w:lang w:val="lv-LV"/>
              </w:rPr>
            </w:pPr>
            <w:r w:rsidRPr="00906401">
              <w:rPr>
                <w:rFonts w:eastAsia="Times New Roman"/>
                <w:szCs w:val="24"/>
                <w:lang w:val="lv-LV"/>
              </w:rPr>
              <w:t>Eiropas Komisijas Strukturālo reformu atbalsta ģenerāldirektorāts</w:t>
            </w:r>
          </w:p>
        </w:tc>
      </w:tr>
      <w:tr w:rsidR="00906401" w:rsidRPr="00C7692A" w14:paraId="10A98644" w14:textId="77777777" w:rsidTr="00BC035A">
        <w:trPr>
          <w:trHeight w:val="312"/>
        </w:trPr>
        <w:tc>
          <w:tcPr>
            <w:tcW w:w="2234" w:type="dxa"/>
            <w:shd w:val="clear" w:color="auto" w:fill="auto"/>
          </w:tcPr>
          <w:p w14:paraId="1374003B" w14:textId="77777777" w:rsidR="00906401" w:rsidRPr="00906401" w:rsidRDefault="00906401" w:rsidP="00BC035A">
            <w:pPr>
              <w:tabs>
                <w:tab w:val="left" w:pos="1418"/>
                <w:tab w:val="left" w:pos="1985"/>
              </w:tabs>
              <w:spacing w:after="0"/>
              <w:rPr>
                <w:szCs w:val="24"/>
                <w:lang w:val="lv-LV"/>
              </w:rPr>
            </w:pPr>
            <w:r w:rsidRPr="00906401">
              <w:rPr>
                <w:szCs w:val="24"/>
                <w:lang w:val="lv-LV"/>
              </w:rPr>
              <w:t>DP 21-27</w:t>
            </w:r>
          </w:p>
        </w:tc>
        <w:tc>
          <w:tcPr>
            <w:tcW w:w="5451" w:type="dxa"/>
            <w:shd w:val="clear" w:color="auto" w:fill="auto"/>
          </w:tcPr>
          <w:p w14:paraId="643998D8" w14:textId="77777777" w:rsidR="00906401" w:rsidRPr="00906401" w:rsidRDefault="00906401" w:rsidP="00BC035A">
            <w:pPr>
              <w:tabs>
                <w:tab w:val="left" w:pos="1418"/>
                <w:tab w:val="left" w:pos="1985"/>
              </w:tabs>
              <w:spacing w:after="0"/>
              <w:rPr>
                <w:szCs w:val="24"/>
                <w:lang w:val="lv-LV"/>
              </w:rPr>
            </w:pPr>
            <w:r w:rsidRPr="00906401">
              <w:rPr>
                <w:szCs w:val="24"/>
                <w:lang w:val="lv-LV"/>
              </w:rPr>
              <w:t>Darbības programma Latvijai 2021.–2027.gadam</w:t>
            </w:r>
          </w:p>
        </w:tc>
      </w:tr>
      <w:tr w:rsidR="00906401" w:rsidRPr="00C7692A" w14:paraId="14AEF08E" w14:textId="77777777" w:rsidTr="00BC035A">
        <w:trPr>
          <w:trHeight w:val="312"/>
        </w:trPr>
        <w:tc>
          <w:tcPr>
            <w:tcW w:w="2234" w:type="dxa"/>
            <w:shd w:val="clear" w:color="auto" w:fill="auto"/>
          </w:tcPr>
          <w:p w14:paraId="5290927A" w14:textId="77777777" w:rsidR="00906401" w:rsidRPr="00906401" w:rsidRDefault="00906401" w:rsidP="00BC035A">
            <w:pPr>
              <w:tabs>
                <w:tab w:val="left" w:pos="1418"/>
                <w:tab w:val="left" w:pos="1985"/>
              </w:tabs>
              <w:spacing w:after="0"/>
              <w:rPr>
                <w:szCs w:val="24"/>
                <w:lang w:val="lv-LV"/>
              </w:rPr>
            </w:pPr>
            <w:r w:rsidRPr="00906401">
              <w:rPr>
                <w:szCs w:val="24"/>
                <w:lang w:val="lv-LV"/>
              </w:rPr>
              <w:t>Džini koeficients</w:t>
            </w:r>
          </w:p>
        </w:tc>
        <w:tc>
          <w:tcPr>
            <w:tcW w:w="5451" w:type="dxa"/>
            <w:shd w:val="clear" w:color="auto" w:fill="auto"/>
          </w:tcPr>
          <w:p w14:paraId="0F503FDE" w14:textId="77777777" w:rsidR="00906401" w:rsidRPr="00906401" w:rsidRDefault="00906401" w:rsidP="00BC035A">
            <w:pPr>
              <w:tabs>
                <w:tab w:val="left" w:pos="1418"/>
                <w:tab w:val="left" w:pos="1985"/>
              </w:tabs>
              <w:spacing w:after="0"/>
              <w:rPr>
                <w:szCs w:val="24"/>
                <w:lang w:val="lv-LV"/>
              </w:rPr>
            </w:pPr>
            <w:r w:rsidRPr="00906401">
              <w:rPr>
                <w:szCs w:val="24"/>
                <w:lang w:val="lv-LV"/>
              </w:rPr>
              <w:t>Metode, ar ko mēra ienākumu sadalījuma vienlīdzību</w:t>
            </w:r>
          </w:p>
        </w:tc>
      </w:tr>
      <w:tr w:rsidR="00906401" w:rsidRPr="00C7692A" w14:paraId="236A1D38" w14:textId="77777777" w:rsidTr="00BC035A">
        <w:trPr>
          <w:trHeight w:val="312"/>
        </w:trPr>
        <w:tc>
          <w:tcPr>
            <w:tcW w:w="2234" w:type="dxa"/>
            <w:shd w:val="clear" w:color="auto" w:fill="auto"/>
          </w:tcPr>
          <w:p w14:paraId="164F4750" w14:textId="77777777" w:rsidR="00906401" w:rsidRPr="00906401" w:rsidDel="00BA1A2F" w:rsidRDefault="00906401" w:rsidP="00BC035A">
            <w:pPr>
              <w:tabs>
                <w:tab w:val="left" w:pos="1418"/>
                <w:tab w:val="left" w:pos="1985"/>
              </w:tabs>
              <w:spacing w:after="0"/>
              <w:rPr>
                <w:szCs w:val="24"/>
                <w:lang w:val="lv-LV"/>
              </w:rPr>
            </w:pPr>
            <w:r w:rsidRPr="00906401">
              <w:rPr>
                <w:szCs w:val="24"/>
                <w:lang w:val="lv-LV"/>
              </w:rPr>
              <w:t>EBA</w:t>
            </w:r>
          </w:p>
        </w:tc>
        <w:tc>
          <w:tcPr>
            <w:tcW w:w="5451" w:type="dxa"/>
            <w:shd w:val="clear" w:color="auto" w:fill="auto"/>
          </w:tcPr>
          <w:p w14:paraId="7A6F85BA" w14:textId="77777777" w:rsidR="00906401" w:rsidRPr="00906401" w:rsidRDefault="00906401" w:rsidP="00BC035A">
            <w:pPr>
              <w:tabs>
                <w:tab w:val="left" w:pos="1418"/>
                <w:tab w:val="left" w:pos="1985"/>
              </w:tabs>
              <w:spacing w:after="0"/>
              <w:rPr>
                <w:szCs w:val="24"/>
                <w:lang w:val="lv-LV"/>
              </w:rPr>
            </w:pPr>
            <w:r w:rsidRPr="00906401">
              <w:rPr>
                <w:szCs w:val="24"/>
                <w:lang w:val="lv-LV"/>
              </w:rPr>
              <w:t>Eiropas Biogāzes asociācija</w:t>
            </w:r>
          </w:p>
        </w:tc>
      </w:tr>
      <w:tr w:rsidR="00906401" w:rsidRPr="00C7692A" w14:paraId="784BEE53" w14:textId="77777777" w:rsidTr="00BC035A">
        <w:trPr>
          <w:trHeight w:val="312"/>
        </w:trPr>
        <w:tc>
          <w:tcPr>
            <w:tcW w:w="2234" w:type="dxa"/>
            <w:shd w:val="clear" w:color="auto" w:fill="auto"/>
          </w:tcPr>
          <w:p w14:paraId="38EFAF82" w14:textId="77777777" w:rsidR="00906401" w:rsidRPr="00906401" w:rsidRDefault="00906401" w:rsidP="00BC035A">
            <w:pPr>
              <w:tabs>
                <w:tab w:val="left" w:pos="1418"/>
                <w:tab w:val="left" w:pos="1985"/>
              </w:tabs>
              <w:spacing w:after="0"/>
              <w:rPr>
                <w:szCs w:val="24"/>
                <w:lang w:val="lv-LV"/>
              </w:rPr>
            </w:pPr>
            <w:r w:rsidRPr="00906401">
              <w:rPr>
                <w:szCs w:val="24"/>
                <w:lang w:val="lv-LV"/>
              </w:rPr>
              <w:t>EDIC</w:t>
            </w:r>
          </w:p>
        </w:tc>
        <w:tc>
          <w:tcPr>
            <w:tcW w:w="5451" w:type="dxa"/>
            <w:shd w:val="clear" w:color="auto" w:fill="auto"/>
          </w:tcPr>
          <w:p w14:paraId="5E2CD09D" w14:textId="77777777" w:rsidR="00906401" w:rsidRPr="00906401" w:rsidRDefault="00906401" w:rsidP="00BC035A">
            <w:pPr>
              <w:tabs>
                <w:tab w:val="left" w:pos="1418"/>
                <w:tab w:val="left" w:pos="1985"/>
              </w:tabs>
              <w:spacing w:after="0"/>
              <w:rPr>
                <w:szCs w:val="24"/>
                <w:lang w:val="lv-LV"/>
              </w:rPr>
            </w:pPr>
            <w:r w:rsidRPr="00906401">
              <w:rPr>
                <w:szCs w:val="24"/>
                <w:lang w:val="lv-LV"/>
              </w:rPr>
              <w:t>Eiropas Digitālo inovāciju centrs</w:t>
            </w:r>
          </w:p>
        </w:tc>
      </w:tr>
      <w:tr w:rsidR="00906401" w:rsidRPr="00C7692A" w14:paraId="1C554915" w14:textId="77777777" w:rsidTr="00BC035A">
        <w:tc>
          <w:tcPr>
            <w:tcW w:w="2234" w:type="dxa"/>
            <w:shd w:val="clear" w:color="auto" w:fill="auto"/>
          </w:tcPr>
          <w:p w14:paraId="1402D772" w14:textId="77777777" w:rsidR="00906401" w:rsidRPr="00906401" w:rsidRDefault="00906401" w:rsidP="00BC035A">
            <w:pPr>
              <w:tabs>
                <w:tab w:val="left" w:pos="1418"/>
                <w:tab w:val="left" w:pos="1985"/>
              </w:tabs>
              <w:spacing w:after="0"/>
              <w:rPr>
                <w:szCs w:val="24"/>
                <w:lang w:val="lv-LV"/>
              </w:rPr>
            </w:pPr>
            <w:r w:rsidRPr="00906401">
              <w:rPr>
                <w:szCs w:val="24"/>
                <w:lang w:val="lv-LV"/>
              </w:rPr>
              <w:t>EK</w:t>
            </w:r>
          </w:p>
        </w:tc>
        <w:tc>
          <w:tcPr>
            <w:tcW w:w="5451" w:type="dxa"/>
            <w:shd w:val="clear" w:color="auto" w:fill="auto"/>
          </w:tcPr>
          <w:p w14:paraId="4C0FFC77" w14:textId="77777777" w:rsidR="00906401" w:rsidRPr="00906401" w:rsidRDefault="00906401" w:rsidP="00BC035A">
            <w:pPr>
              <w:tabs>
                <w:tab w:val="left" w:pos="1418"/>
                <w:tab w:val="left" w:pos="1985"/>
              </w:tabs>
              <w:spacing w:after="0"/>
              <w:rPr>
                <w:szCs w:val="24"/>
                <w:lang w:val="lv-LV"/>
              </w:rPr>
            </w:pPr>
            <w:r w:rsidRPr="00906401">
              <w:rPr>
                <w:szCs w:val="24"/>
                <w:lang w:val="lv-LV"/>
              </w:rPr>
              <w:t>Eiropas Komisija</w:t>
            </w:r>
          </w:p>
        </w:tc>
      </w:tr>
      <w:tr w:rsidR="00906401" w:rsidRPr="00C7692A" w14:paraId="6A9208DE" w14:textId="77777777" w:rsidTr="00BC035A">
        <w:tc>
          <w:tcPr>
            <w:tcW w:w="2234" w:type="dxa"/>
            <w:shd w:val="clear" w:color="auto" w:fill="auto"/>
          </w:tcPr>
          <w:p w14:paraId="0EE17B08" w14:textId="77777777" w:rsidR="00906401" w:rsidRPr="00906401" w:rsidRDefault="00906401" w:rsidP="00BC035A">
            <w:pPr>
              <w:tabs>
                <w:tab w:val="left" w:pos="1418"/>
                <w:tab w:val="left" w:pos="1985"/>
              </w:tabs>
              <w:spacing w:after="0"/>
              <w:rPr>
                <w:szCs w:val="24"/>
                <w:lang w:val="lv-LV"/>
              </w:rPr>
            </w:pPr>
            <w:r w:rsidRPr="00906401">
              <w:rPr>
                <w:szCs w:val="24"/>
                <w:lang w:val="lv-LV"/>
              </w:rPr>
              <w:t>EM</w:t>
            </w:r>
          </w:p>
        </w:tc>
        <w:tc>
          <w:tcPr>
            <w:tcW w:w="5451" w:type="dxa"/>
            <w:shd w:val="clear" w:color="auto" w:fill="auto"/>
          </w:tcPr>
          <w:p w14:paraId="7B39918F" w14:textId="77777777" w:rsidR="00906401" w:rsidRPr="00906401" w:rsidRDefault="00906401" w:rsidP="00BC035A">
            <w:pPr>
              <w:tabs>
                <w:tab w:val="left" w:pos="1418"/>
                <w:tab w:val="left" w:pos="1985"/>
              </w:tabs>
              <w:spacing w:after="0"/>
              <w:rPr>
                <w:szCs w:val="24"/>
                <w:lang w:val="lv-LV"/>
              </w:rPr>
            </w:pPr>
            <w:r w:rsidRPr="00906401">
              <w:rPr>
                <w:szCs w:val="24"/>
                <w:lang w:val="lv-LV"/>
              </w:rPr>
              <w:t>Ekonomikas ministrija</w:t>
            </w:r>
          </w:p>
        </w:tc>
      </w:tr>
      <w:tr w:rsidR="00906401" w:rsidRPr="00C7692A" w14:paraId="0EED33EE" w14:textId="77777777" w:rsidTr="00BC035A">
        <w:tc>
          <w:tcPr>
            <w:tcW w:w="2234" w:type="dxa"/>
            <w:shd w:val="clear" w:color="auto" w:fill="auto"/>
          </w:tcPr>
          <w:p w14:paraId="7F6B1877" w14:textId="77777777" w:rsidR="00906401" w:rsidRPr="00906401" w:rsidRDefault="00906401" w:rsidP="00BC035A">
            <w:pPr>
              <w:tabs>
                <w:tab w:val="left" w:pos="1418"/>
                <w:tab w:val="left" w:pos="1985"/>
              </w:tabs>
              <w:spacing w:after="0"/>
              <w:rPr>
                <w:szCs w:val="24"/>
                <w:lang w:val="lv-LV"/>
              </w:rPr>
            </w:pPr>
            <w:r w:rsidRPr="00906401">
              <w:rPr>
                <w:szCs w:val="24"/>
                <w:lang w:val="lv-LV"/>
              </w:rPr>
              <w:t>ERAF</w:t>
            </w:r>
          </w:p>
        </w:tc>
        <w:tc>
          <w:tcPr>
            <w:tcW w:w="5451" w:type="dxa"/>
            <w:shd w:val="clear" w:color="auto" w:fill="auto"/>
          </w:tcPr>
          <w:p w14:paraId="4A969C0B" w14:textId="77777777" w:rsidR="00906401" w:rsidRPr="00906401" w:rsidRDefault="00906401" w:rsidP="00BC035A">
            <w:pPr>
              <w:tabs>
                <w:tab w:val="left" w:pos="1418"/>
                <w:tab w:val="left" w:pos="1985"/>
              </w:tabs>
              <w:spacing w:after="0"/>
              <w:rPr>
                <w:szCs w:val="24"/>
                <w:lang w:val="lv-LV"/>
              </w:rPr>
            </w:pPr>
            <w:r w:rsidRPr="00906401">
              <w:rPr>
                <w:szCs w:val="24"/>
                <w:lang w:val="lv-LV"/>
              </w:rPr>
              <w:t>Eiropas Reģionālās attīstības fonds</w:t>
            </w:r>
          </w:p>
        </w:tc>
      </w:tr>
      <w:tr w:rsidR="00906401" w:rsidRPr="00C7692A" w14:paraId="78A21CAD" w14:textId="77777777" w:rsidTr="00BC035A">
        <w:tc>
          <w:tcPr>
            <w:tcW w:w="2234" w:type="dxa"/>
            <w:shd w:val="clear" w:color="auto" w:fill="auto"/>
          </w:tcPr>
          <w:p w14:paraId="3CEDF473" w14:textId="77777777" w:rsidR="00906401" w:rsidRPr="00906401" w:rsidRDefault="00906401" w:rsidP="00BC035A">
            <w:pPr>
              <w:tabs>
                <w:tab w:val="left" w:pos="1418"/>
                <w:tab w:val="left" w:pos="1985"/>
              </w:tabs>
              <w:spacing w:after="0"/>
              <w:rPr>
                <w:szCs w:val="24"/>
                <w:lang w:val="lv-LV"/>
              </w:rPr>
            </w:pPr>
            <w:r w:rsidRPr="00906401">
              <w:rPr>
                <w:szCs w:val="24"/>
                <w:lang w:val="lv-LV"/>
              </w:rPr>
              <w:t>ES</w:t>
            </w:r>
          </w:p>
        </w:tc>
        <w:tc>
          <w:tcPr>
            <w:tcW w:w="5451" w:type="dxa"/>
            <w:shd w:val="clear" w:color="auto" w:fill="auto"/>
          </w:tcPr>
          <w:p w14:paraId="0FC7A218" w14:textId="77777777" w:rsidR="00906401" w:rsidRPr="00906401" w:rsidRDefault="00906401" w:rsidP="00BC035A">
            <w:pPr>
              <w:tabs>
                <w:tab w:val="left" w:pos="1418"/>
                <w:tab w:val="left" w:pos="1985"/>
              </w:tabs>
              <w:spacing w:after="0"/>
              <w:rPr>
                <w:szCs w:val="24"/>
                <w:lang w:val="lv-LV"/>
              </w:rPr>
            </w:pPr>
            <w:r w:rsidRPr="00906401">
              <w:rPr>
                <w:szCs w:val="24"/>
                <w:lang w:val="lv-LV"/>
              </w:rPr>
              <w:t>Eiropas Savienība</w:t>
            </w:r>
          </w:p>
        </w:tc>
      </w:tr>
      <w:tr w:rsidR="00906401" w:rsidRPr="004230AC" w14:paraId="0F8C20C6" w14:textId="77777777" w:rsidTr="00BC035A">
        <w:tc>
          <w:tcPr>
            <w:tcW w:w="2234" w:type="dxa"/>
            <w:shd w:val="clear" w:color="auto" w:fill="auto"/>
          </w:tcPr>
          <w:p w14:paraId="7E330E42" w14:textId="77777777" w:rsidR="00906401" w:rsidRPr="00906401" w:rsidRDefault="00906401" w:rsidP="00BC035A">
            <w:pPr>
              <w:tabs>
                <w:tab w:val="left" w:pos="1418"/>
                <w:tab w:val="left" w:pos="1985"/>
              </w:tabs>
              <w:spacing w:after="0"/>
              <w:rPr>
                <w:szCs w:val="24"/>
                <w:lang w:val="lv-LV"/>
              </w:rPr>
            </w:pPr>
            <w:r w:rsidRPr="00906401">
              <w:rPr>
                <w:szCs w:val="24"/>
                <w:lang w:val="lv-LV"/>
              </w:rPr>
              <w:t>ES Padomes rekomendācijas</w:t>
            </w:r>
          </w:p>
        </w:tc>
        <w:tc>
          <w:tcPr>
            <w:tcW w:w="5451" w:type="dxa"/>
            <w:shd w:val="clear" w:color="auto" w:fill="auto"/>
          </w:tcPr>
          <w:p w14:paraId="07B6EC19" w14:textId="77777777" w:rsidR="00906401" w:rsidRPr="00906401" w:rsidRDefault="00906401" w:rsidP="00BC035A">
            <w:pPr>
              <w:tabs>
                <w:tab w:val="left" w:pos="1418"/>
                <w:tab w:val="left" w:pos="1985"/>
              </w:tabs>
              <w:spacing w:after="0"/>
              <w:rPr>
                <w:szCs w:val="24"/>
                <w:lang w:val="lv-LV"/>
              </w:rPr>
            </w:pPr>
            <w:r w:rsidRPr="00906401">
              <w:rPr>
                <w:szCs w:val="24"/>
                <w:lang w:val="lv-LV"/>
              </w:rPr>
              <w:t xml:space="preserve">Padomes ieteikums par Latvijas 2019.gada valsts reformu programmu un ar ko sniedz Padomes atzinumu par Latvijas 2019.gada stabilitātes programmu un  Padomes ieteikums par Latvijas 2020.gada valsts reformu programmu un ar ko sniedz Padomes atzinumu par Latvijas 2020.gada stabilitātes programmu </w:t>
            </w:r>
          </w:p>
        </w:tc>
      </w:tr>
      <w:tr w:rsidR="00906401" w:rsidRPr="00C7692A" w14:paraId="5D4D3715" w14:textId="77777777" w:rsidTr="00BC035A">
        <w:tc>
          <w:tcPr>
            <w:tcW w:w="2234" w:type="dxa"/>
            <w:shd w:val="clear" w:color="auto" w:fill="auto"/>
          </w:tcPr>
          <w:p w14:paraId="0DD20D6C" w14:textId="77777777" w:rsidR="00906401" w:rsidRPr="00906401" w:rsidRDefault="00906401" w:rsidP="00BC035A">
            <w:pPr>
              <w:tabs>
                <w:tab w:val="left" w:pos="1418"/>
                <w:tab w:val="left" w:pos="1985"/>
              </w:tabs>
              <w:spacing w:after="0"/>
              <w:rPr>
                <w:szCs w:val="24"/>
                <w:lang w:val="lv-LV"/>
              </w:rPr>
            </w:pPr>
            <w:r w:rsidRPr="00906401">
              <w:rPr>
                <w:szCs w:val="24"/>
                <w:lang w:val="lv-LV"/>
              </w:rPr>
              <w:t>ESF</w:t>
            </w:r>
          </w:p>
        </w:tc>
        <w:tc>
          <w:tcPr>
            <w:tcW w:w="5451" w:type="dxa"/>
            <w:shd w:val="clear" w:color="auto" w:fill="auto"/>
          </w:tcPr>
          <w:p w14:paraId="4E599245" w14:textId="77777777" w:rsidR="00906401" w:rsidRPr="00906401" w:rsidRDefault="00906401" w:rsidP="00BC035A">
            <w:pPr>
              <w:tabs>
                <w:tab w:val="left" w:pos="1418"/>
                <w:tab w:val="left" w:pos="1985"/>
              </w:tabs>
              <w:spacing w:after="0"/>
              <w:rPr>
                <w:szCs w:val="24"/>
                <w:lang w:val="lv-LV"/>
              </w:rPr>
            </w:pPr>
            <w:r w:rsidRPr="00906401">
              <w:rPr>
                <w:szCs w:val="24"/>
                <w:lang w:val="lv-LV"/>
              </w:rPr>
              <w:t>Eiropas Sociālais fonds</w:t>
            </w:r>
          </w:p>
        </w:tc>
      </w:tr>
      <w:tr w:rsidR="00906401" w:rsidRPr="00C7692A" w14:paraId="43B8A7F1" w14:textId="77777777" w:rsidTr="00BC035A">
        <w:tc>
          <w:tcPr>
            <w:tcW w:w="2234" w:type="dxa"/>
            <w:shd w:val="clear" w:color="auto" w:fill="auto"/>
          </w:tcPr>
          <w:p w14:paraId="76470E8C" w14:textId="77777777" w:rsidR="00906401" w:rsidRPr="00906401" w:rsidRDefault="00906401" w:rsidP="00BC035A">
            <w:pPr>
              <w:tabs>
                <w:tab w:val="left" w:pos="1418"/>
                <w:tab w:val="left" w:pos="1985"/>
              </w:tabs>
              <w:spacing w:after="0"/>
              <w:rPr>
                <w:szCs w:val="24"/>
                <w:lang w:val="lv-LV"/>
              </w:rPr>
            </w:pPr>
            <w:r w:rsidRPr="00906401">
              <w:rPr>
                <w:szCs w:val="24"/>
                <w:lang w:val="lv-LV"/>
              </w:rPr>
              <w:t>ETS</w:t>
            </w:r>
          </w:p>
        </w:tc>
        <w:tc>
          <w:tcPr>
            <w:tcW w:w="5451" w:type="dxa"/>
            <w:shd w:val="clear" w:color="auto" w:fill="auto"/>
          </w:tcPr>
          <w:p w14:paraId="1F05FC9C" w14:textId="77777777" w:rsidR="00906401" w:rsidRPr="00906401" w:rsidRDefault="00906401" w:rsidP="00BC035A">
            <w:pPr>
              <w:tabs>
                <w:tab w:val="left" w:pos="1418"/>
                <w:tab w:val="left" w:pos="1985"/>
              </w:tabs>
              <w:spacing w:after="0"/>
              <w:rPr>
                <w:i/>
                <w:szCs w:val="24"/>
                <w:lang w:val="lv-LV"/>
              </w:rPr>
            </w:pPr>
            <w:r w:rsidRPr="00906401">
              <w:rPr>
                <w:i/>
                <w:szCs w:val="24"/>
                <w:lang w:val="lv-LV"/>
              </w:rPr>
              <w:t>EU Emmissions Trading System</w:t>
            </w:r>
          </w:p>
        </w:tc>
      </w:tr>
      <w:tr w:rsidR="00906401" w:rsidRPr="00C7692A" w14:paraId="0438A16F" w14:textId="77777777" w:rsidTr="00BC035A">
        <w:tc>
          <w:tcPr>
            <w:tcW w:w="2234" w:type="dxa"/>
            <w:shd w:val="clear" w:color="auto" w:fill="auto"/>
          </w:tcPr>
          <w:p w14:paraId="1E0F9607" w14:textId="77777777" w:rsidR="00906401" w:rsidRPr="00906401" w:rsidRDefault="00906401" w:rsidP="00BC035A">
            <w:pPr>
              <w:tabs>
                <w:tab w:val="left" w:pos="1418"/>
                <w:tab w:val="left" w:pos="1985"/>
              </w:tabs>
              <w:spacing w:after="0"/>
              <w:rPr>
                <w:szCs w:val="24"/>
                <w:lang w:val="lv-LV"/>
              </w:rPr>
            </w:pPr>
            <w:r w:rsidRPr="00906401">
              <w:rPr>
                <w:szCs w:val="24"/>
                <w:lang w:val="lv-LV"/>
              </w:rPr>
              <w:t>EUR</w:t>
            </w:r>
          </w:p>
        </w:tc>
        <w:tc>
          <w:tcPr>
            <w:tcW w:w="5451" w:type="dxa"/>
            <w:shd w:val="clear" w:color="auto" w:fill="auto"/>
          </w:tcPr>
          <w:p w14:paraId="56FB5D56" w14:textId="77777777" w:rsidR="00906401" w:rsidRPr="00906401" w:rsidRDefault="00906401" w:rsidP="00BC035A">
            <w:pPr>
              <w:tabs>
                <w:tab w:val="left" w:pos="1418"/>
                <w:tab w:val="left" w:pos="1985"/>
              </w:tabs>
              <w:spacing w:after="0"/>
              <w:rPr>
                <w:szCs w:val="24"/>
                <w:lang w:val="lv-LV"/>
              </w:rPr>
            </w:pPr>
            <w:r w:rsidRPr="00906401">
              <w:rPr>
                <w:szCs w:val="24"/>
                <w:lang w:val="lv-LV"/>
              </w:rPr>
              <w:t xml:space="preserve">Eiropas Savienības valūta </w:t>
            </w:r>
            <w:r w:rsidRPr="00906401">
              <w:rPr>
                <w:i/>
                <w:szCs w:val="24"/>
                <w:lang w:val="lv-LV"/>
              </w:rPr>
              <w:t>euro</w:t>
            </w:r>
          </w:p>
        </w:tc>
      </w:tr>
      <w:tr w:rsidR="00906401" w:rsidRPr="00C7692A" w14:paraId="47259C05" w14:textId="77777777" w:rsidTr="00BC035A">
        <w:tc>
          <w:tcPr>
            <w:tcW w:w="2234" w:type="dxa"/>
            <w:shd w:val="clear" w:color="auto" w:fill="auto"/>
          </w:tcPr>
          <w:p w14:paraId="0B95D61A" w14:textId="77777777" w:rsidR="00906401" w:rsidRPr="00906401" w:rsidRDefault="00906401" w:rsidP="00BC035A">
            <w:pPr>
              <w:tabs>
                <w:tab w:val="left" w:pos="1418"/>
                <w:tab w:val="left" w:pos="1985"/>
              </w:tabs>
              <w:spacing w:after="0"/>
              <w:rPr>
                <w:szCs w:val="24"/>
                <w:lang w:val="lv-LV"/>
              </w:rPr>
            </w:pPr>
            <w:r w:rsidRPr="00906401">
              <w:rPr>
                <w:szCs w:val="24"/>
                <w:lang w:val="lv-LV"/>
              </w:rPr>
              <w:t>FATF</w:t>
            </w:r>
          </w:p>
        </w:tc>
        <w:tc>
          <w:tcPr>
            <w:tcW w:w="5451" w:type="dxa"/>
            <w:shd w:val="clear" w:color="auto" w:fill="auto"/>
          </w:tcPr>
          <w:p w14:paraId="0E434E75" w14:textId="77777777" w:rsidR="00906401" w:rsidRPr="00906401" w:rsidRDefault="00906401" w:rsidP="00BC035A">
            <w:pPr>
              <w:tabs>
                <w:tab w:val="left" w:pos="1418"/>
                <w:tab w:val="left" w:pos="1985"/>
              </w:tabs>
              <w:spacing w:after="0"/>
              <w:rPr>
                <w:szCs w:val="24"/>
                <w:lang w:val="lv-LV"/>
              </w:rPr>
            </w:pPr>
            <w:r w:rsidRPr="00906401">
              <w:rPr>
                <w:szCs w:val="24"/>
                <w:lang w:val="lv-LV"/>
              </w:rPr>
              <w:t>Finanšu darījumu darba grupa (</w:t>
            </w:r>
            <w:r w:rsidRPr="00906401">
              <w:rPr>
                <w:i/>
                <w:szCs w:val="24"/>
                <w:lang w:val="lv-LV"/>
              </w:rPr>
              <w:t>Financial Action Task Force</w:t>
            </w:r>
            <w:r w:rsidRPr="00906401">
              <w:rPr>
                <w:szCs w:val="24"/>
                <w:lang w:val="lv-LV"/>
              </w:rPr>
              <w:t>)</w:t>
            </w:r>
          </w:p>
        </w:tc>
      </w:tr>
      <w:tr w:rsidR="00906401" w:rsidRPr="00C7692A" w14:paraId="63C828AC" w14:textId="77777777" w:rsidTr="00BC035A">
        <w:tc>
          <w:tcPr>
            <w:tcW w:w="2234" w:type="dxa"/>
            <w:shd w:val="clear" w:color="auto" w:fill="auto"/>
          </w:tcPr>
          <w:p w14:paraId="08DF4A88" w14:textId="77777777" w:rsidR="00906401" w:rsidRPr="00906401" w:rsidRDefault="00906401" w:rsidP="00BC035A">
            <w:pPr>
              <w:tabs>
                <w:tab w:val="left" w:pos="1418"/>
                <w:tab w:val="left" w:pos="1985"/>
              </w:tabs>
              <w:spacing w:after="0"/>
              <w:rPr>
                <w:szCs w:val="24"/>
                <w:lang w:val="lv-LV"/>
              </w:rPr>
            </w:pPr>
            <w:r w:rsidRPr="00906401">
              <w:rPr>
                <w:szCs w:val="24"/>
                <w:lang w:val="lv-LV"/>
              </w:rPr>
              <w:lastRenderedPageBreak/>
              <w:t>FID</w:t>
            </w:r>
          </w:p>
        </w:tc>
        <w:tc>
          <w:tcPr>
            <w:tcW w:w="5451" w:type="dxa"/>
            <w:shd w:val="clear" w:color="auto" w:fill="auto"/>
          </w:tcPr>
          <w:p w14:paraId="793AE74B" w14:textId="77777777" w:rsidR="00906401" w:rsidRPr="00906401" w:rsidRDefault="00906401" w:rsidP="00BC035A">
            <w:pPr>
              <w:tabs>
                <w:tab w:val="left" w:pos="1418"/>
                <w:tab w:val="left" w:pos="1985"/>
              </w:tabs>
              <w:spacing w:after="0"/>
              <w:rPr>
                <w:szCs w:val="24"/>
                <w:lang w:val="lv-LV"/>
              </w:rPr>
            </w:pPr>
            <w:r w:rsidRPr="00906401">
              <w:rPr>
                <w:szCs w:val="24"/>
                <w:lang w:val="lv-LV"/>
              </w:rPr>
              <w:t>Finanšu izlūkošanas dienests</w:t>
            </w:r>
          </w:p>
        </w:tc>
      </w:tr>
      <w:tr w:rsidR="00906401" w:rsidRPr="00C7692A" w14:paraId="49EAA23C" w14:textId="77777777" w:rsidTr="00BC035A">
        <w:tc>
          <w:tcPr>
            <w:tcW w:w="2234" w:type="dxa"/>
            <w:shd w:val="clear" w:color="auto" w:fill="auto"/>
          </w:tcPr>
          <w:p w14:paraId="10CD3537" w14:textId="77777777" w:rsidR="00906401" w:rsidRPr="00906401" w:rsidRDefault="00906401" w:rsidP="00BC035A">
            <w:pPr>
              <w:tabs>
                <w:tab w:val="left" w:pos="1418"/>
                <w:tab w:val="left" w:pos="1985"/>
              </w:tabs>
              <w:spacing w:after="0"/>
              <w:rPr>
                <w:szCs w:val="24"/>
                <w:lang w:val="lv-LV"/>
              </w:rPr>
            </w:pPr>
            <w:r w:rsidRPr="00906401">
              <w:rPr>
                <w:szCs w:val="24"/>
                <w:lang w:val="lv-LV"/>
              </w:rPr>
              <w:t>FM</w:t>
            </w:r>
          </w:p>
        </w:tc>
        <w:tc>
          <w:tcPr>
            <w:tcW w:w="5451" w:type="dxa"/>
            <w:shd w:val="clear" w:color="auto" w:fill="auto"/>
          </w:tcPr>
          <w:p w14:paraId="2B7F3395" w14:textId="77777777" w:rsidR="00906401" w:rsidRPr="00906401" w:rsidRDefault="00906401" w:rsidP="00BC035A">
            <w:pPr>
              <w:tabs>
                <w:tab w:val="left" w:pos="1418"/>
                <w:tab w:val="left" w:pos="1985"/>
              </w:tabs>
              <w:spacing w:after="0"/>
              <w:rPr>
                <w:i/>
                <w:szCs w:val="24"/>
                <w:lang w:val="lv-LV"/>
              </w:rPr>
            </w:pPr>
            <w:r w:rsidRPr="00906401">
              <w:rPr>
                <w:szCs w:val="24"/>
                <w:lang w:val="lv-LV"/>
              </w:rPr>
              <w:t>Finanšu ministrija</w:t>
            </w:r>
          </w:p>
        </w:tc>
      </w:tr>
      <w:tr w:rsidR="00906401" w:rsidRPr="00C7692A" w14:paraId="350631C1" w14:textId="77777777" w:rsidTr="00BC035A">
        <w:tc>
          <w:tcPr>
            <w:tcW w:w="2234" w:type="dxa"/>
            <w:shd w:val="clear" w:color="auto" w:fill="auto"/>
          </w:tcPr>
          <w:p w14:paraId="495EC019" w14:textId="77777777" w:rsidR="00906401" w:rsidRPr="00906401" w:rsidRDefault="00906401" w:rsidP="00BC035A">
            <w:pPr>
              <w:tabs>
                <w:tab w:val="left" w:pos="1418"/>
                <w:tab w:val="left" w:pos="1985"/>
              </w:tabs>
              <w:spacing w:after="0"/>
              <w:rPr>
                <w:szCs w:val="24"/>
                <w:lang w:val="lv-LV"/>
              </w:rPr>
            </w:pPr>
            <w:r w:rsidRPr="00906401">
              <w:rPr>
                <w:szCs w:val="24"/>
                <w:lang w:val="lv-LV"/>
              </w:rPr>
              <w:t>GMI</w:t>
            </w:r>
          </w:p>
        </w:tc>
        <w:tc>
          <w:tcPr>
            <w:tcW w:w="5451" w:type="dxa"/>
            <w:shd w:val="clear" w:color="auto" w:fill="auto"/>
          </w:tcPr>
          <w:p w14:paraId="52FC52ED" w14:textId="77777777" w:rsidR="00906401" w:rsidRPr="00906401" w:rsidRDefault="00906401" w:rsidP="00BC035A">
            <w:pPr>
              <w:tabs>
                <w:tab w:val="left" w:pos="1418"/>
                <w:tab w:val="left" w:pos="1985"/>
              </w:tabs>
              <w:spacing w:after="0"/>
              <w:rPr>
                <w:szCs w:val="24"/>
                <w:lang w:val="lv-LV"/>
              </w:rPr>
            </w:pPr>
            <w:r w:rsidRPr="00906401">
              <w:rPr>
                <w:szCs w:val="24"/>
                <w:lang w:val="lv-LV"/>
              </w:rPr>
              <w:t>Garantētais minimālais ienākums</w:t>
            </w:r>
          </w:p>
        </w:tc>
      </w:tr>
      <w:tr w:rsidR="00906401" w:rsidRPr="00C7692A" w14:paraId="095C8DDB" w14:textId="77777777" w:rsidTr="00BC035A">
        <w:tc>
          <w:tcPr>
            <w:tcW w:w="2234" w:type="dxa"/>
            <w:shd w:val="clear" w:color="auto" w:fill="auto"/>
          </w:tcPr>
          <w:p w14:paraId="49AF82EB" w14:textId="77777777" w:rsidR="00906401" w:rsidRPr="00906401" w:rsidRDefault="00906401" w:rsidP="00BC035A">
            <w:pPr>
              <w:tabs>
                <w:tab w:val="left" w:pos="1418"/>
                <w:tab w:val="left" w:pos="1985"/>
              </w:tabs>
              <w:spacing w:after="0"/>
              <w:rPr>
                <w:szCs w:val="24"/>
                <w:lang w:val="lv-LV"/>
              </w:rPr>
            </w:pPr>
            <w:r w:rsidRPr="00906401">
              <w:rPr>
                <w:szCs w:val="24"/>
                <w:lang w:val="lv-LV"/>
              </w:rPr>
              <w:t>GRECO</w:t>
            </w:r>
          </w:p>
        </w:tc>
        <w:tc>
          <w:tcPr>
            <w:tcW w:w="5451" w:type="dxa"/>
            <w:shd w:val="clear" w:color="auto" w:fill="auto"/>
          </w:tcPr>
          <w:p w14:paraId="6D3E47FC" w14:textId="77777777" w:rsidR="00906401" w:rsidRPr="00906401" w:rsidRDefault="00906401" w:rsidP="00BC035A">
            <w:pPr>
              <w:tabs>
                <w:tab w:val="left" w:pos="1418"/>
                <w:tab w:val="left" w:pos="1985"/>
              </w:tabs>
              <w:spacing w:after="0"/>
              <w:rPr>
                <w:szCs w:val="24"/>
                <w:lang w:val="lv-LV"/>
              </w:rPr>
            </w:pPr>
            <w:r w:rsidRPr="00906401">
              <w:rPr>
                <w:szCs w:val="24"/>
                <w:lang w:val="lv-LV"/>
              </w:rPr>
              <w:t>Eiropas Padomes Pretkorupcijas starpvalstu grupa (</w:t>
            </w:r>
            <w:r w:rsidRPr="00906401">
              <w:rPr>
                <w:i/>
                <w:szCs w:val="24"/>
                <w:lang w:val="lv-LV"/>
              </w:rPr>
              <w:t>Group of States against Corruption</w:t>
            </w:r>
            <w:r w:rsidRPr="00906401">
              <w:rPr>
                <w:szCs w:val="24"/>
                <w:lang w:val="lv-LV"/>
              </w:rPr>
              <w:t>)</w:t>
            </w:r>
          </w:p>
        </w:tc>
      </w:tr>
      <w:tr w:rsidR="00906401" w:rsidRPr="00C7692A" w14:paraId="4374ACCF" w14:textId="77777777" w:rsidTr="00BC035A">
        <w:tc>
          <w:tcPr>
            <w:tcW w:w="2234" w:type="dxa"/>
            <w:shd w:val="clear" w:color="auto" w:fill="auto"/>
          </w:tcPr>
          <w:p w14:paraId="3EBAAF0D" w14:textId="77777777" w:rsidR="00906401" w:rsidRPr="00906401" w:rsidRDefault="00906401" w:rsidP="00BC035A">
            <w:pPr>
              <w:tabs>
                <w:tab w:val="left" w:pos="1418"/>
                <w:tab w:val="left" w:pos="1985"/>
              </w:tabs>
              <w:spacing w:after="0"/>
              <w:rPr>
                <w:szCs w:val="24"/>
                <w:lang w:val="lv-LV"/>
              </w:rPr>
            </w:pPr>
            <w:r w:rsidRPr="00906401">
              <w:rPr>
                <w:rFonts w:eastAsia="Times New Roman"/>
                <w:szCs w:val="24"/>
                <w:lang w:val="lv-LV"/>
              </w:rPr>
              <w:t>HPC</w:t>
            </w:r>
          </w:p>
        </w:tc>
        <w:tc>
          <w:tcPr>
            <w:tcW w:w="5451" w:type="dxa"/>
            <w:shd w:val="clear" w:color="auto" w:fill="auto"/>
          </w:tcPr>
          <w:p w14:paraId="1ADA4ACF" w14:textId="77777777" w:rsidR="00906401" w:rsidRPr="00906401" w:rsidRDefault="00906401" w:rsidP="00BC035A">
            <w:pPr>
              <w:tabs>
                <w:tab w:val="left" w:pos="1418"/>
                <w:tab w:val="left" w:pos="1985"/>
              </w:tabs>
              <w:spacing w:after="0"/>
              <w:rPr>
                <w:i/>
                <w:szCs w:val="24"/>
                <w:lang w:val="lv-LV"/>
              </w:rPr>
            </w:pPr>
            <w:r w:rsidRPr="00906401">
              <w:rPr>
                <w:i/>
                <w:szCs w:val="24"/>
                <w:lang w:val="lv-LV"/>
              </w:rPr>
              <w:t>High Performance Computing Center</w:t>
            </w:r>
          </w:p>
        </w:tc>
      </w:tr>
      <w:tr w:rsidR="00906401" w:rsidRPr="00C7692A" w14:paraId="77063A1F" w14:textId="77777777" w:rsidTr="00BC035A">
        <w:tc>
          <w:tcPr>
            <w:tcW w:w="2234" w:type="dxa"/>
            <w:shd w:val="clear" w:color="auto" w:fill="auto"/>
            <w:vAlign w:val="center"/>
          </w:tcPr>
          <w:p w14:paraId="6E165138" w14:textId="77777777" w:rsidR="00906401" w:rsidRPr="00906401" w:rsidRDefault="00906401" w:rsidP="00BC035A">
            <w:pPr>
              <w:tabs>
                <w:tab w:val="left" w:pos="1418"/>
                <w:tab w:val="left" w:pos="1985"/>
              </w:tabs>
              <w:spacing w:after="0"/>
              <w:rPr>
                <w:szCs w:val="24"/>
                <w:lang w:val="lv-LV"/>
              </w:rPr>
            </w:pPr>
            <w:r w:rsidRPr="00906401">
              <w:rPr>
                <w:szCs w:val="24"/>
                <w:lang w:val="lv-LV"/>
              </w:rPr>
              <w:t>IAP 27</w:t>
            </w:r>
          </w:p>
        </w:tc>
        <w:tc>
          <w:tcPr>
            <w:tcW w:w="5451" w:type="dxa"/>
            <w:shd w:val="clear" w:color="auto" w:fill="auto"/>
            <w:vAlign w:val="center"/>
          </w:tcPr>
          <w:p w14:paraId="6936D13F" w14:textId="77777777" w:rsidR="00906401" w:rsidRPr="00906401" w:rsidRDefault="00906401" w:rsidP="00BC035A">
            <w:pPr>
              <w:rPr>
                <w:szCs w:val="24"/>
                <w:lang w:val="lv-LV"/>
              </w:rPr>
            </w:pPr>
            <w:r w:rsidRPr="00906401">
              <w:rPr>
                <w:szCs w:val="24"/>
                <w:lang w:val="lv-LV"/>
              </w:rPr>
              <w:t>Izglītības attīstības pamatnostādnes 2021.-2027.gadam</w:t>
            </w:r>
          </w:p>
        </w:tc>
      </w:tr>
      <w:tr w:rsidR="00906401" w:rsidRPr="00C7692A" w14:paraId="14B36877" w14:textId="77777777" w:rsidTr="00BC035A">
        <w:tc>
          <w:tcPr>
            <w:tcW w:w="2234" w:type="dxa"/>
            <w:shd w:val="clear" w:color="auto" w:fill="auto"/>
            <w:vAlign w:val="center"/>
          </w:tcPr>
          <w:p w14:paraId="44F0A81B" w14:textId="77777777" w:rsidR="00906401" w:rsidRPr="00906401" w:rsidRDefault="00906401" w:rsidP="00BC035A">
            <w:pPr>
              <w:tabs>
                <w:tab w:val="left" w:pos="1418"/>
                <w:tab w:val="left" w:pos="1985"/>
              </w:tabs>
              <w:spacing w:after="0"/>
              <w:rPr>
                <w:szCs w:val="24"/>
                <w:lang w:val="lv-LV"/>
              </w:rPr>
            </w:pPr>
            <w:r w:rsidRPr="00906401">
              <w:rPr>
                <w:szCs w:val="24"/>
                <w:lang w:val="lv-LV"/>
              </w:rPr>
              <w:t>IEM IC</w:t>
            </w:r>
          </w:p>
        </w:tc>
        <w:tc>
          <w:tcPr>
            <w:tcW w:w="5451" w:type="dxa"/>
            <w:shd w:val="clear" w:color="auto" w:fill="auto"/>
            <w:vAlign w:val="center"/>
          </w:tcPr>
          <w:p w14:paraId="5F6DDC90" w14:textId="77777777" w:rsidR="00906401" w:rsidRPr="00906401" w:rsidRDefault="00906401" w:rsidP="00BC035A">
            <w:pPr>
              <w:rPr>
                <w:szCs w:val="24"/>
                <w:lang w:val="lv-LV"/>
              </w:rPr>
            </w:pPr>
            <w:r w:rsidRPr="00906401">
              <w:rPr>
                <w:szCs w:val="24"/>
                <w:lang w:val="lv-LV"/>
              </w:rPr>
              <w:t>Iekšlietu ministrijas Informācijas Centrs</w:t>
            </w:r>
          </w:p>
        </w:tc>
      </w:tr>
      <w:tr w:rsidR="00906401" w:rsidRPr="00C7692A" w14:paraId="74314D16" w14:textId="77777777" w:rsidTr="00BC035A">
        <w:tc>
          <w:tcPr>
            <w:tcW w:w="2234" w:type="dxa"/>
            <w:shd w:val="clear" w:color="auto" w:fill="auto"/>
          </w:tcPr>
          <w:p w14:paraId="41BB6324" w14:textId="77777777" w:rsidR="00906401" w:rsidRPr="00906401" w:rsidRDefault="00906401" w:rsidP="00BC035A">
            <w:pPr>
              <w:tabs>
                <w:tab w:val="left" w:pos="1418"/>
                <w:tab w:val="left" w:pos="1985"/>
              </w:tabs>
              <w:spacing w:after="0"/>
              <w:rPr>
                <w:szCs w:val="24"/>
                <w:lang w:val="lv-LV"/>
              </w:rPr>
            </w:pPr>
            <w:r w:rsidRPr="00906401">
              <w:rPr>
                <w:szCs w:val="24"/>
                <w:lang w:val="lv-LV"/>
              </w:rPr>
              <w:t>IKP</w:t>
            </w:r>
          </w:p>
        </w:tc>
        <w:tc>
          <w:tcPr>
            <w:tcW w:w="5451" w:type="dxa"/>
            <w:shd w:val="clear" w:color="auto" w:fill="auto"/>
          </w:tcPr>
          <w:p w14:paraId="4CD7219C" w14:textId="77777777" w:rsidR="00906401" w:rsidRPr="00906401" w:rsidRDefault="00906401" w:rsidP="00BC035A">
            <w:pPr>
              <w:tabs>
                <w:tab w:val="left" w:pos="1418"/>
                <w:tab w:val="left" w:pos="1985"/>
              </w:tabs>
              <w:spacing w:after="0"/>
              <w:rPr>
                <w:szCs w:val="24"/>
                <w:lang w:val="lv-LV"/>
              </w:rPr>
            </w:pPr>
            <w:r w:rsidRPr="00906401">
              <w:rPr>
                <w:szCs w:val="24"/>
                <w:lang w:val="lv-LV"/>
              </w:rPr>
              <w:t>Iekšzemes kopprodukts</w:t>
            </w:r>
          </w:p>
        </w:tc>
      </w:tr>
      <w:tr w:rsidR="00906401" w:rsidRPr="00C7692A" w14:paraId="295AA34C" w14:textId="77777777" w:rsidTr="00BC035A">
        <w:tc>
          <w:tcPr>
            <w:tcW w:w="2234" w:type="dxa"/>
            <w:shd w:val="clear" w:color="auto" w:fill="auto"/>
          </w:tcPr>
          <w:p w14:paraId="22674905" w14:textId="77777777" w:rsidR="00906401" w:rsidRPr="00906401" w:rsidRDefault="00906401" w:rsidP="00BC035A">
            <w:pPr>
              <w:tabs>
                <w:tab w:val="left" w:pos="1418"/>
                <w:tab w:val="left" w:pos="1985"/>
              </w:tabs>
              <w:spacing w:after="0"/>
              <w:rPr>
                <w:szCs w:val="24"/>
                <w:lang w:val="lv-LV"/>
              </w:rPr>
            </w:pPr>
            <w:r w:rsidRPr="00906401">
              <w:rPr>
                <w:szCs w:val="24"/>
                <w:lang w:val="lv-LV"/>
              </w:rPr>
              <w:t>IKT</w:t>
            </w:r>
          </w:p>
        </w:tc>
        <w:tc>
          <w:tcPr>
            <w:tcW w:w="5451" w:type="dxa"/>
            <w:shd w:val="clear" w:color="auto" w:fill="auto"/>
          </w:tcPr>
          <w:p w14:paraId="6F68FA63" w14:textId="77777777" w:rsidR="00906401" w:rsidRPr="00906401" w:rsidRDefault="00906401" w:rsidP="00BC035A">
            <w:pPr>
              <w:tabs>
                <w:tab w:val="left" w:pos="1418"/>
                <w:tab w:val="left" w:pos="1985"/>
              </w:tabs>
              <w:spacing w:after="0"/>
              <w:rPr>
                <w:szCs w:val="24"/>
                <w:lang w:val="lv-LV"/>
              </w:rPr>
            </w:pPr>
            <w:r w:rsidRPr="00906401">
              <w:rPr>
                <w:szCs w:val="24"/>
                <w:lang w:val="lv-LV"/>
              </w:rPr>
              <w:t>Informācijas un komunikācijas tehnoloģijas</w:t>
            </w:r>
          </w:p>
        </w:tc>
      </w:tr>
      <w:tr w:rsidR="00906401" w:rsidRPr="00C7692A" w14:paraId="1DF1930B" w14:textId="77777777" w:rsidTr="00BC035A">
        <w:tc>
          <w:tcPr>
            <w:tcW w:w="2234" w:type="dxa"/>
            <w:shd w:val="clear" w:color="auto" w:fill="auto"/>
          </w:tcPr>
          <w:p w14:paraId="153773DA" w14:textId="77777777" w:rsidR="00906401" w:rsidRPr="00906401" w:rsidRDefault="00906401" w:rsidP="00BC035A">
            <w:pPr>
              <w:tabs>
                <w:tab w:val="left" w:pos="1418"/>
                <w:tab w:val="left" w:pos="1985"/>
              </w:tabs>
              <w:spacing w:after="0"/>
              <w:rPr>
                <w:szCs w:val="24"/>
                <w:lang w:val="lv-LV"/>
              </w:rPr>
            </w:pPr>
            <w:r w:rsidRPr="00906401">
              <w:rPr>
                <w:szCs w:val="24"/>
                <w:lang w:val="lv-LV"/>
              </w:rPr>
              <w:t>IS</w:t>
            </w:r>
          </w:p>
        </w:tc>
        <w:tc>
          <w:tcPr>
            <w:tcW w:w="5451" w:type="dxa"/>
            <w:shd w:val="clear" w:color="auto" w:fill="auto"/>
          </w:tcPr>
          <w:p w14:paraId="0B64327D" w14:textId="77777777" w:rsidR="00906401" w:rsidRPr="00906401" w:rsidRDefault="00906401" w:rsidP="00BC035A">
            <w:pPr>
              <w:tabs>
                <w:tab w:val="left" w:pos="1418"/>
                <w:tab w:val="left" w:pos="1985"/>
              </w:tabs>
              <w:spacing w:after="0"/>
              <w:rPr>
                <w:szCs w:val="24"/>
                <w:lang w:val="lv-LV"/>
              </w:rPr>
            </w:pPr>
            <w:r w:rsidRPr="00906401">
              <w:rPr>
                <w:szCs w:val="24"/>
                <w:lang w:val="lv-LV"/>
              </w:rPr>
              <w:t>Informācijas sistēmas</w:t>
            </w:r>
          </w:p>
        </w:tc>
      </w:tr>
      <w:tr w:rsidR="00906401" w:rsidRPr="00C7692A" w14:paraId="512F2038" w14:textId="77777777" w:rsidTr="00BC035A">
        <w:tc>
          <w:tcPr>
            <w:tcW w:w="2234" w:type="dxa"/>
            <w:shd w:val="clear" w:color="auto" w:fill="auto"/>
          </w:tcPr>
          <w:p w14:paraId="57A2D839" w14:textId="77777777" w:rsidR="00906401" w:rsidRPr="00906401" w:rsidRDefault="00906401" w:rsidP="00BC035A">
            <w:pPr>
              <w:tabs>
                <w:tab w:val="left" w:pos="1418"/>
                <w:tab w:val="left" w:pos="1985"/>
              </w:tabs>
              <w:spacing w:after="0"/>
              <w:rPr>
                <w:szCs w:val="24"/>
                <w:lang w:val="lv-LV"/>
              </w:rPr>
            </w:pPr>
            <w:r w:rsidRPr="00906401">
              <w:rPr>
                <w:szCs w:val="24"/>
                <w:lang w:val="lv-LV"/>
              </w:rPr>
              <w:t>IT</w:t>
            </w:r>
          </w:p>
        </w:tc>
        <w:tc>
          <w:tcPr>
            <w:tcW w:w="5451" w:type="dxa"/>
            <w:shd w:val="clear" w:color="auto" w:fill="auto"/>
          </w:tcPr>
          <w:p w14:paraId="1D4DEAA3" w14:textId="77777777" w:rsidR="00906401" w:rsidRPr="00906401" w:rsidRDefault="00906401" w:rsidP="00BC035A">
            <w:pPr>
              <w:tabs>
                <w:tab w:val="left" w:pos="1418"/>
                <w:tab w:val="left" w:pos="1985"/>
              </w:tabs>
              <w:spacing w:after="0"/>
              <w:rPr>
                <w:szCs w:val="24"/>
                <w:lang w:val="lv-LV"/>
              </w:rPr>
            </w:pPr>
            <w:r w:rsidRPr="00906401">
              <w:rPr>
                <w:szCs w:val="24"/>
                <w:lang w:val="lv-LV"/>
              </w:rPr>
              <w:t>Informācijas tehnoloģijas</w:t>
            </w:r>
          </w:p>
        </w:tc>
      </w:tr>
      <w:tr w:rsidR="00906401" w:rsidRPr="00C7692A" w14:paraId="363FDA5E" w14:textId="77777777" w:rsidTr="00BC035A">
        <w:tc>
          <w:tcPr>
            <w:tcW w:w="2234" w:type="dxa"/>
            <w:shd w:val="clear" w:color="auto" w:fill="auto"/>
          </w:tcPr>
          <w:p w14:paraId="17F3D63E" w14:textId="77777777" w:rsidR="00906401" w:rsidRPr="00906401" w:rsidRDefault="00906401" w:rsidP="00BC035A">
            <w:pPr>
              <w:tabs>
                <w:tab w:val="left" w:pos="1418"/>
                <w:tab w:val="left" w:pos="1985"/>
              </w:tabs>
              <w:spacing w:after="0"/>
              <w:rPr>
                <w:szCs w:val="24"/>
                <w:lang w:val="lv-LV"/>
              </w:rPr>
            </w:pPr>
            <w:r w:rsidRPr="00906401">
              <w:rPr>
                <w:szCs w:val="24"/>
                <w:lang w:val="lv-LV"/>
              </w:rPr>
              <w:t>IZM</w:t>
            </w:r>
          </w:p>
        </w:tc>
        <w:tc>
          <w:tcPr>
            <w:tcW w:w="5451" w:type="dxa"/>
            <w:shd w:val="clear" w:color="auto" w:fill="auto"/>
          </w:tcPr>
          <w:p w14:paraId="006ED075" w14:textId="77777777" w:rsidR="00906401" w:rsidRPr="00906401" w:rsidRDefault="00906401" w:rsidP="00BC035A">
            <w:pPr>
              <w:tabs>
                <w:tab w:val="left" w:pos="1418"/>
                <w:tab w:val="left" w:pos="1985"/>
              </w:tabs>
              <w:spacing w:after="0"/>
              <w:rPr>
                <w:szCs w:val="24"/>
                <w:lang w:val="lv-LV"/>
              </w:rPr>
            </w:pPr>
            <w:r w:rsidRPr="00906401">
              <w:rPr>
                <w:szCs w:val="24"/>
                <w:lang w:val="lv-LV"/>
              </w:rPr>
              <w:t>Izglītības un zinātnes ministrija</w:t>
            </w:r>
          </w:p>
        </w:tc>
      </w:tr>
      <w:tr w:rsidR="00906401" w:rsidRPr="00C7692A" w14:paraId="1B9D42A6" w14:textId="77777777" w:rsidTr="00BC035A">
        <w:tc>
          <w:tcPr>
            <w:tcW w:w="2234" w:type="dxa"/>
            <w:shd w:val="clear" w:color="auto" w:fill="auto"/>
          </w:tcPr>
          <w:p w14:paraId="4AA91507" w14:textId="77777777" w:rsidR="00906401" w:rsidRPr="00906401" w:rsidRDefault="00906401" w:rsidP="00BC035A">
            <w:pPr>
              <w:tabs>
                <w:tab w:val="left" w:pos="1418"/>
                <w:tab w:val="left" w:pos="1985"/>
              </w:tabs>
              <w:spacing w:after="0"/>
              <w:rPr>
                <w:szCs w:val="24"/>
                <w:lang w:val="lv-LV"/>
              </w:rPr>
            </w:pPr>
            <w:r w:rsidRPr="00906401">
              <w:rPr>
                <w:szCs w:val="24"/>
                <w:lang w:val="lv-LV"/>
              </w:rPr>
              <w:t>KM</w:t>
            </w:r>
          </w:p>
        </w:tc>
        <w:tc>
          <w:tcPr>
            <w:tcW w:w="5451" w:type="dxa"/>
            <w:shd w:val="clear" w:color="auto" w:fill="auto"/>
          </w:tcPr>
          <w:p w14:paraId="53987A6B" w14:textId="77777777" w:rsidR="00906401" w:rsidRPr="00906401" w:rsidRDefault="00906401" w:rsidP="00BC035A">
            <w:pPr>
              <w:tabs>
                <w:tab w:val="left" w:pos="1418"/>
                <w:tab w:val="left" w:pos="1985"/>
              </w:tabs>
              <w:spacing w:after="0"/>
              <w:rPr>
                <w:szCs w:val="24"/>
                <w:lang w:val="lv-LV"/>
              </w:rPr>
            </w:pPr>
            <w:r w:rsidRPr="00906401">
              <w:rPr>
                <w:szCs w:val="24"/>
                <w:lang w:val="lv-LV"/>
              </w:rPr>
              <w:t>Kultūras ministrija</w:t>
            </w:r>
          </w:p>
        </w:tc>
      </w:tr>
      <w:tr w:rsidR="00906401" w:rsidRPr="00C7692A" w14:paraId="10E1B8F3" w14:textId="77777777" w:rsidTr="00BC035A">
        <w:tc>
          <w:tcPr>
            <w:tcW w:w="2234" w:type="dxa"/>
            <w:shd w:val="clear" w:color="auto" w:fill="auto"/>
          </w:tcPr>
          <w:p w14:paraId="7B12A3BB" w14:textId="77777777" w:rsidR="00906401" w:rsidRPr="00906401" w:rsidRDefault="00906401" w:rsidP="00BC035A">
            <w:pPr>
              <w:tabs>
                <w:tab w:val="left" w:pos="1418"/>
                <w:tab w:val="left" w:pos="1985"/>
              </w:tabs>
              <w:spacing w:after="0"/>
              <w:rPr>
                <w:szCs w:val="24"/>
                <w:lang w:val="lv-LV"/>
              </w:rPr>
            </w:pPr>
            <w:r w:rsidRPr="00906401">
              <w:rPr>
                <w:szCs w:val="24"/>
                <w:lang w:val="lv-LV"/>
              </w:rPr>
              <w:t>KNAB</w:t>
            </w:r>
          </w:p>
        </w:tc>
        <w:tc>
          <w:tcPr>
            <w:tcW w:w="5451" w:type="dxa"/>
            <w:shd w:val="clear" w:color="auto" w:fill="auto"/>
          </w:tcPr>
          <w:p w14:paraId="15203D70" w14:textId="77777777" w:rsidR="00906401" w:rsidRPr="00906401" w:rsidRDefault="00906401" w:rsidP="00BC035A">
            <w:pPr>
              <w:tabs>
                <w:tab w:val="left" w:pos="1418"/>
                <w:tab w:val="left" w:pos="1985"/>
              </w:tabs>
              <w:spacing w:after="0"/>
              <w:rPr>
                <w:szCs w:val="24"/>
                <w:lang w:val="lv-LV"/>
              </w:rPr>
            </w:pPr>
            <w:r w:rsidRPr="00906401">
              <w:rPr>
                <w:szCs w:val="24"/>
                <w:lang w:val="lv-LV"/>
              </w:rPr>
              <w:t>Korupcijas noziegumu apkarošanas birojs</w:t>
            </w:r>
          </w:p>
        </w:tc>
      </w:tr>
      <w:tr w:rsidR="00906401" w:rsidRPr="00C7692A" w14:paraId="73EEFAF3" w14:textId="77777777" w:rsidTr="00BC035A">
        <w:tc>
          <w:tcPr>
            <w:tcW w:w="2234" w:type="dxa"/>
            <w:shd w:val="clear" w:color="auto" w:fill="auto"/>
          </w:tcPr>
          <w:p w14:paraId="3E80EBCA" w14:textId="77777777" w:rsidR="00906401" w:rsidRPr="00906401" w:rsidRDefault="00906401" w:rsidP="00BC035A">
            <w:pPr>
              <w:tabs>
                <w:tab w:val="left" w:pos="1418"/>
                <w:tab w:val="left" w:pos="1985"/>
              </w:tabs>
              <w:spacing w:after="0"/>
              <w:rPr>
                <w:szCs w:val="24"/>
                <w:lang w:val="lv-LV"/>
              </w:rPr>
            </w:pPr>
            <w:r w:rsidRPr="00906401">
              <w:rPr>
                <w:szCs w:val="24"/>
                <w:lang w:val="lv-LV"/>
              </w:rPr>
              <w:t>KPVIS</w:t>
            </w:r>
          </w:p>
        </w:tc>
        <w:tc>
          <w:tcPr>
            <w:tcW w:w="5451" w:type="dxa"/>
            <w:shd w:val="clear" w:color="auto" w:fill="auto"/>
          </w:tcPr>
          <w:p w14:paraId="72E26FFC" w14:textId="77777777" w:rsidR="00906401" w:rsidRPr="00906401" w:rsidRDefault="00906401" w:rsidP="00BC035A">
            <w:pPr>
              <w:tabs>
                <w:tab w:val="left" w:pos="1418"/>
                <w:tab w:val="left" w:pos="1985"/>
              </w:tabs>
              <w:spacing w:after="0"/>
              <w:rPr>
                <w:szCs w:val="24"/>
                <w:lang w:val="lv-LV"/>
              </w:rPr>
            </w:pPr>
            <w:r w:rsidRPr="00906401">
              <w:rPr>
                <w:szCs w:val="24"/>
                <w:lang w:val="lv-LV"/>
              </w:rPr>
              <w:t>Kohēzijas politikas vienotā informācijas sistēma</w:t>
            </w:r>
          </w:p>
        </w:tc>
      </w:tr>
      <w:tr w:rsidR="00906401" w:rsidRPr="00C7692A" w14:paraId="5C4951FE" w14:textId="77777777" w:rsidTr="00BC035A">
        <w:tc>
          <w:tcPr>
            <w:tcW w:w="2234" w:type="dxa"/>
            <w:shd w:val="clear" w:color="auto" w:fill="auto"/>
          </w:tcPr>
          <w:p w14:paraId="321E2567" w14:textId="77777777" w:rsidR="00906401" w:rsidRPr="00906401" w:rsidRDefault="00906401" w:rsidP="00BC035A">
            <w:pPr>
              <w:tabs>
                <w:tab w:val="left" w:pos="1418"/>
                <w:tab w:val="left" w:pos="1985"/>
              </w:tabs>
              <w:spacing w:after="0"/>
              <w:rPr>
                <w:szCs w:val="24"/>
                <w:lang w:val="lv-LV"/>
              </w:rPr>
            </w:pPr>
            <w:r w:rsidRPr="00906401">
              <w:rPr>
                <w:szCs w:val="24"/>
                <w:lang w:val="lv-LV"/>
              </w:rPr>
              <w:t>LIAA</w:t>
            </w:r>
          </w:p>
        </w:tc>
        <w:tc>
          <w:tcPr>
            <w:tcW w:w="5451" w:type="dxa"/>
            <w:shd w:val="clear" w:color="auto" w:fill="auto"/>
          </w:tcPr>
          <w:p w14:paraId="498DB443" w14:textId="77777777" w:rsidR="00906401" w:rsidRPr="00906401" w:rsidRDefault="00906401" w:rsidP="00BC035A">
            <w:pPr>
              <w:tabs>
                <w:tab w:val="left" w:pos="1418"/>
                <w:tab w:val="left" w:pos="1985"/>
              </w:tabs>
              <w:spacing w:after="0"/>
              <w:rPr>
                <w:szCs w:val="24"/>
                <w:lang w:val="lv-LV"/>
              </w:rPr>
            </w:pPr>
            <w:r w:rsidRPr="00906401">
              <w:rPr>
                <w:szCs w:val="24"/>
                <w:lang w:val="lv-LV"/>
              </w:rPr>
              <w:t>Latvijas investīciju un attīstības aģentūra</w:t>
            </w:r>
          </w:p>
        </w:tc>
      </w:tr>
      <w:tr w:rsidR="00906401" w:rsidRPr="00C7692A" w14:paraId="39F69F10" w14:textId="77777777" w:rsidTr="00BC035A">
        <w:tc>
          <w:tcPr>
            <w:tcW w:w="2234" w:type="dxa"/>
            <w:shd w:val="clear" w:color="auto" w:fill="auto"/>
          </w:tcPr>
          <w:p w14:paraId="03DB6D72" w14:textId="77777777" w:rsidR="00906401" w:rsidRPr="00906401" w:rsidRDefault="00906401" w:rsidP="00BC035A">
            <w:pPr>
              <w:tabs>
                <w:tab w:val="left" w:pos="1418"/>
                <w:tab w:val="left" w:pos="1985"/>
              </w:tabs>
              <w:spacing w:after="0"/>
              <w:rPr>
                <w:szCs w:val="24"/>
                <w:lang w:val="lv-LV"/>
              </w:rPr>
            </w:pPr>
            <w:r w:rsidRPr="00906401">
              <w:rPr>
                <w:szCs w:val="24"/>
                <w:lang w:val="lv-LV"/>
              </w:rPr>
              <w:t>LM</w:t>
            </w:r>
          </w:p>
        </w:tc>
        <w:tc>
          <w:tcPr>
            <w:tcW w:w="5451" w:type="dxa"/>
            <w:shd w:val="clear" w:color="auto" w:fill="auto"/>
          </w:tcPr>
          <w:p w14:paraId="14025EAC" w14:textId="77777777" w:rsidR="00906401" w:rsidRPr="00906401" w:rsidRDefault="00906401" w:rsidP="00BC035A">
            <w:pPr>
              <w:tabs>
                <w:tab w:val="left" w:pos="1418"/>
                <w:tab w:val="left" w:pos="1985"/>
              </w:tabs>
              <w:spacing w:after="0"/>
              <w:rPr>
                <w:szCs w:val="24"/>
                <w:lang w:val="lv-LV"/>
              </w:rPr>
            </w:pPr>
            <w:r w:rsidRPr="00906401">
              <w:rPr>
                <w:szCs w:val="24"/>
                <w:lang w:val="lv-LV"/>
              </w:rPr>
              <w:t>Labklājības ministrija</w:t>
            </w:r>
          </w:p>
        </w:tc>
      </w:tr>
      <w:tr w:rsidR="00906401" w:rsidRPr="00C7692A" w14:paraId="5D24C8F8" w14:textId="77777777" w:rsidTr="00BC035A">
        <w:tc>
          <w:tcPr>
            <w:tcW w:w="2234" w:type="dxa"/>
            <w:shd w:val="clear" w:color="auto" w:fill="auto"/>
          </w:tcPr>
          <w:p w14:paraId="4540F397" w14:textId="77777777" w:rsidR="00906401" w:rsidRPr="00906401" w:rsidRDefault="00906401" w:rsidP="00BC035A">
            <w:pPr>
              <w:tabs>
                <w:tab w:val="left" w:pos="1418"/>
                <w:tab w:val="left" w:pos="1985"/>
              </w:tabs>
              <w:spacing w:after="0"/>
              <w:rPr>
                <w:szCs w:val="24"/>
                <w:lang w:val="lv-LV"/>
              </w:rPr>
            </w:pPr>
            <w:r w:rsidRPr="00906401">
              <w:rPr>
                <w:szCs w:val="24"/>
                <w:lang w:val="lv-LV"/>
              </w:rPr>
              <w:t>LNG</w:t>
            </w:r>
          </w:p>
        </w:tc>
        <w:tc>
          <w:tcPr>
            <w:tcW w:w="5451" w:type="dxa"/>
            <w:shd w:val="clear" w:color="auto" w:fill="auto"/>
          </w:tcPr>
          <w:p w14:paraId="67CDCC55" w14:textId="77777777" w:rsidR="00906401" w:rsidRPr="00906401" w:rsidRDefault="00906401" w:rsidP="00BC035A">
            <w:pPr>
              <w:tabs>
                <w:tab w:val="left" w:pos="1418"/>
                <w:tab w:val="left" w:pos="1985"/>
              </w:tabs>
              <w:spacing w:after="0"/>
              <w:rPr>
                <w:szCs w:val="24"/>
                <w:lang w:val="lv-LV"/>
              </w:rPr>
            </w:pPr>
            <w:r w:rsidRPr="00906401">
              <w:rPr>
                <w:szCs w:val="24"/>
                <w:lang w:val="lv-LV"/>
              </w:rPr>
              <w:t>Sašķidrinātā dabasgāze</w:t>
            </w:r>
          </w:p>
        </w:tc>
      </w:tr>
      <w:tr w:rsidR="00906401" w:rsidRPr="00C7692A" w14:paraId="14B5856B" w14:textId="77777777" w:rsidTr="00BC035A">
        <w:tc>
          <w:tcPr>
            <w:tcW w:w="2234" w:type="dxa"/>
            <w:shd w:val="clear" w:color="auto" w:fill="auto"/>
          </w:tcPr>
          <w:p w14:paraId="673EC81B" w14:textId="77777777" w:rsidR="00906401" w:rsidRPr="00906401" w:rsidRDefault="00906401" w:rsidP="00BC035A">
            <w:pPr>
              <w:tabs>
                <w:tab w:val="left" w:pos="1418"/>
                <w:tab w:val="left" w:pos="1985"/>
              </w:tabs>
              <w:spacing w:after="0"/>
              <w:rPr>
                <w:szCs w:val="24"/>
                <w:lang w:val="lv-LV"/>
              </w:rPr>
            </w:pPr>
            <w:r w:rsidRPr="00906401">
              <w:rPr>
                <w:szCs w:val="24"/>
                <w:lang w:val="lv-LV"/>
              </w:rPr>
              <w:t>LV</w:t>
            </w:r>
          </w:p>
        </w:tc>
        <w:tc>
          <w:tcPr>
            <w:tcW w:w="5451" w:type="dxa"/>
            <w:shd w:val="clear" w:color="auto" w:fill="auto"/>
          </w:tcPr>
          <w:p w14:paraId="6E8F90DE" w14:textId="77777777" w:rsidR="00906401" w:rsidRPr="00906401" w:rsidRDefault="00906401" w:rsidP="00BC035A">
            <w:pPr>
              <w:tabs>
                <w:tab w:val="left" w:pos="1418"/>
                <w:tab w:val="left" w:pos="1985"/>
              </w:tabs>
              <w:spacing w:after="0"/>
              <w:rPr>
                <w:szCs w:val="24"/>
                <w:lang w:val="lv-LV"/>
              </w:rPr>
            </w:pPr>
            <w:r w:rsidRPr="00906401">
              <w:rPr>
                <w:szCs w:val="24"/>
                <w:lang w:val="lv-LV"/>
              </w:rPr>
              <w:t xml:space="preserve">Latvija </w:t>
            </w:r>
          </w:p>
        </w:tc>
      </w:tr>
      <w:tr w:rsidR="00906401" w:rsidRPr="00C7692A" w14:paraId="488F53FB" w14:textId="77777777" w:rsidTr="00BC035A">
        <w:tc>
          <w:tcPr>
            <w:tcW w:w="2234" w:type="dxa"/>
            <w:shd w:val="clear" w:color="auto" w:fill="auto"/>
          </w:tcPr>
          <w:p w14:paraId="12CC1B96" w14:textId="77777777" w:rsidR="00906401" w:rsidRPr="00906401" w:rsidRDefault="00906401" w:rsidP="00BC035A">
            <w:pPr>
              <w:tabs>
                <w:tab w:val="left" w:pos="1418"/>
                <w:tab w:val="left" w:pos="1985"/>
              </w:tabs>
              <w:spacing w:after="0"/>
              <w:rPr>
                <w:szCs w:val="24"/>
                <w:lang w:val="lv-LV"/>
              </w:rPr>
            </w:pPr>
            <w:r w:rsidRPr="00906401">
              <w:rPr>
                <w:szCs w:val="24"/>
                <w:lang w:val="lv-LV"/>
              </w:rPr>
              <w:t>LVC</w:t>
            </w:r>
          </w:p>
        </w:tc>
        <w:tc>
          <w:tcPr>
            <w:tcW w:w="5451" w:type="dxa"/>
            <w:shd w:val="clear" w:color="auto" w:fill="auto"/>
          </w:tcPr>
          <w:p w14:paraId="3B4B086F" w14:textId="77777777" w:rsidR="00906401" w:rsidRPr="00906401" w:rsidRDefault="00906401" w:rsidP="00BC035A">
            <w:pPr>
              <w:tabs>
                <w:tab w:val="left" w:pos="1418"/>
                <w:tab w:val="left" w:pos="1985"/>
              </w:tabs>
              <w:spacing w:after="0"/>
              <w:rPr>
                <w:szCs w:val="24"/>
                <w:lang w:val="lv-LV"/>
              </w:rPr>
            </w:pPr>
            <w:r w:rsidRPr="00906401">
              <w:rPr>
                <w:rFonts w:eastAsia="Times New Roman"/>
                <w:szCs w:val="24"/>
                <w:lang w:val="lv-LV"/>
              </w:rPr>
              <w:t>Latvijas Valsts ceļi</w:t>
            </w:r>
          </w:p>
        </w:tc>
      </w:tr>
      <w:tr w:rsidR="00906401" w:rsidRPr="00C7692A" w14:paraId="057554A0" w14:textId="77777777" w:rsidTr="00BC035A">
        <w:tc>
          <w:tcPr>
            <w:tcW w:w="2234" w:type="dxa"/>
            <w:shd w:val="clear" w:color="auto" w:fill="auto"/>
          </w:tcPr>
          <w:p w14:paraId="3D958CDD" w14:textId="77777777" w:rsidR="00906401" w:rsidRPr="00906401" w:rsidRDefault="00906401" w:rsidP="00BC035A">
            <w:pPr>
              <w:tabs>
                <w:tab w:val="left" w:pos="1418"/>
                <w:tab w:val="left" w:pos="1985"/>
              </w:tabs>
              <w:spacing w:after="0"/>
              <w:rPr>
                <w:szCs w:val="24"/>
                <w:lang w:val="lv-LV"/>
              </w:rPr>
            </w:pPr>
            <w:r w:rsidRPr="00906401">
              <w:rPr>
                <w:iCs/>
                <w:szCs w:val="24"/>
                <w:lang w:val="lv-LV"/>
              </w:rPr>
              <w:t>LVRTC</w:t>
            </w:r>
          </w:p>
        </w:tc>
        <w:tc>
          <w:tcPr>
            <w:tcW w:w="5451" w:type="dxa"/>
            <w:shd w:val="clear" w:color="auto" w:fill="auto"/>
          </w:tcPr>
          <w:p w14:paraId="2D49DB78" w14:textId="77777777" w:rsidR="00906401" w:rsidRPr="00906401" w:rsidRDefault="00906401" w:rsidP="00BC035A">
            <w:pPr>
              <w:tabs>
                <w:tab w:val="left" w:pos="1418"/>
                <w:tab w:val="left" w:pos="1985"/>
              </w:tabs>
              <w:spacing w:after="0"/>
              <w:rPr>
                <w:szCs w:val="24"/>
                <w:lang w:val="lv-LV"/>
              </w:rPr>
            </w:pPr>
            <w:r w:rsidRPr="00906401">
              <w:rPr>
                <w:iCs/>
                <w:szCs w:val="24"/>
                <w:lang w:val="lv-LV"/>
              </w:rPr>
              <w:t>Latvijas Valsts radio un televīzijas centrs</w:t>
            </w:r>
          </w:p>
        </w:tc>
      </w:tr>
      <w:tr w:rsidR="00906401" w:rsidRPr="00C7692A" w14:paraId="6B85CEFC" w14:textId="77777777" w:rsidTr="00BC035A">
        <w:trPr>
          <w:trHeight w:val="319"/>
        </w:trPr>
        <w:tc>
          <w:tcPr>
            <w:tcW w:w="2234" w:type="dxa"/>
            <w:shd w:val="clear" w:color="auto" w:fill="auto"/>
            <w:vAlign w:val="center"/>
          </w:tcPr>
          <w:p w14:paraId="013C434A" w14:textId="77777777" w:rsidR="00906401" w:rsidRPr="00906401" w:rsidRDefault="00906401" w:rsidP="00BC035A">
            <w:pPr>
              <w:tabs>
                <w:tab w:val="left" w:pos="1418"/>
                <w:tab w:val="left" w:pos="1985"/>
              </w:tabs>
              <w:spacing w:after="0"/>
              <w:rPr>
                <w:szCs w:val="24"/>
                <w:lang w:val="lv-LV"/>
              </w:rPr>
            </w:pPr>
            <w:r w:rsidRPr="00906401">
              <w:rPr>
                <w:szCs w:val="24"/>
                <w:lang w:val="lv-LV"/>
              </w:rPr>
              <w:t>MFF</w:t>
            </w:r>
          </w:p>
        </w:tc>
        <w:tc>
          <w:tcPr>
            <w:tcW w:w="5451" w:type="dxa"/>
            <w:shd w:val="clear" w:color="auto" w:fill="auto"/>
            <w:vAlign w:val="center"/>
          </w:tcPr>
          <w:p w14:paraId="7FEE1418" w14:textId="77777777" w:rsidR="00906401" w:rsidRPr="00906401" w:rsidRDefault="00906401" w:rsidP="00BC035A">
            <w:pPr>
              <w:rPr>
                <w:szCs w:val="24"/>
                <w:lang w:val="lv-LV"/>
              </w:rPr>
            </w:pPr>
            <w:r w:rsidRPr="00906401">
              <w:rPr>
                <w:szCs w:val="24"/>
                <w:lang w:val="lv-LV"/>
              </w:rPr>
              <w:t>ES daudzgadu budžets (</w:t>
            </w:r>
            <w:r w:rsidRPr="00906401">
              <w:rPr>
                <w:i/>
                <w:szCs w:val="24"/>
                <w:lang w:val="lv-LV"/>
              </w:rPr>
              <w:t>Multiannual Financial Framework</w:t>
            </w:r>
            <w:r w:rsidRPr="00906401">
              <w:rPr>
                <w:szCs w:val="24"/>
                <w:lang w:val="lv-LV"/>
              </w:rPr>
              <w:t>)</w:t>
            </w:r>
          </w:p>
        </w:tc>
      </w:tr>
      <w:tr w:rsidR="00906401" w:rsidRPr="00C7692A" w14:paraId="0A19A36C" w14:textId="77777777" w:rsidTr="00BC035A">
        <w:tc>
          <w:tcPr>
            <w:tcW w:w="2234" w:type="dxa"/>
            <w:shd w:val="clear" w:color="auto" w:fill="auto"/>
          </w:tcPr>
          <w:p w14:paraId="07627F14" w14:textId="77777777" w:rsidR="00906401" w:rsidRPr="00906401" w:rsidRDefault="00906401" w:rsidP="00BC035A">
            <w:pPr>
              <w:tabs>
                <w:tab w:val="left" w:pos="1418"/>
                <w:tab w:val="left" w:pos="1985"/>
              </w:tabs>
              <w:spacing w:after="0"/>
              <w:rPr>
                <w:szCs w:val="24"/>
                <w:lang w:val="lv-LV"/>
              </w:rPr>
            </w:pPr>
            <w:r w:rsidRPr="00906401">
              <w:rPr>
                <w:szCs w:val="24"/>
                <w:lang w:val="lv-LV"/>
              </w:rPr>
              <w:t>MK</w:t>
            </w:r>
          </w:p>
        </w:tc>
        <w:tc>
          <w:tcPr>
            <w:tcW w:w="5451" w:type="dxa"/>
            <w:shd w:val="clear" w:color="auto" w:fill="auto"/>
          </w:tcPr>
          <w:p w14:paraId="68B1DA89" w14:textId="77777777" w:rsidR="00906401" w:rsidRPr="00906401" w:rsidRDefault="00906401" w:rsidP="00BC035A">
            <w:pPr>
              <w:tabs>
                <w:tab w:val="left" w:pos="1418"/>
                <w:tab w:val="left" w:pos="1985"/>
              </w:tabs>
              <w:spacing w:after="0"/>
              <w:rPr>
                <w:szCs w:val="24"/>
                <w:lang w:val="lv-LV"/>
              </w:rPr>
            </w:pPr>
            <w:r w:rsidRPr="00906401">
              <w:rPr>
                <w:szCs w:val="24"/>
                <w:lang w:val="lv-LV"/>
              </w:rPr>
              <w:t>Ministru kabinets</w:t>
            </w:r>
          </w:p>
        </w:tc>
      </w:tr>
      <w:tr w:rsidR="00906401" w:rsidRPr="00C7692A" w14:paraId="3579186F" w14:textId="77777777" w:rsidTr="00BC035A">
        <w:tc>
          <w:tcPr>
            <w:tcW w:w="2234" w:type="dxa"/>
            <w:shd w:val="clear" w:color="auto" w:fill="auto"/>
          </w:tcPr>
          <w:p w14:paraId="149F1E0F" w14:textId="77777777" w:rsidR="00906401" w:rsidRPr="00906401" w:rsidRDefault="00906401" w:rsidP="00BC035A">
            <w:pPr>
              <w:tabs>
                <w:tab w:val="left" w:pos="1418"/>
                <w:tab w:val="left" w:pos="1985"/>
              </w:tabs>
              <w:spacing w:after="0"/>
              <w:rPr>
                <w:szCs w:val="24"/>
                <w:lang w:val="lv-LV"/>
              </w:rPr>
            </w:pPr>
            <w:r w:rsidRPr="00906401">
              <w:rPr>
                <w:szCs w:val="24"/>
                <w:lang w:val="lv-LV"/>
              </w:rPr>
              <w:t>MKP</w:t>
            </w:r>
          </w:p>
        </w:tc>
        <w:tc>
          <w:tcPr>
            <w:tcW w:w="5451" w:type="dxa"/>
            <w:shd w:val="clear" w:color="auto" w:fill="auto"/>
          </w:tcPr>
          <w:p w14:paraId="3750E54A" w14:textId="77777777" w:rsidR="00906401" w:rsidRPr="00906401" w:rsidRDefault="00906401" w:rsidP="00BC035A">
            <w:pPr>
              <w:tabs>
                <w:tab w:val="left" w:pos="1418"/>
                <w:tab w:val="left" w:pos="1985"/>
              </w:tabs>
              <w:spacing w:after="0"/>
              <w:rPr>
                <w:szCs w:val="24"/>
                <w:lang w:val="lv-LV"/>
              </w:rPr>
            </w:pPr>
            <w:r w:rsidRPr="00906401">
              <w:rPr>
                <w:szCs w:val="24"/>
                <w:lang w:val="lv-LV"/>
              </w:rPr>
              <w:t>Muitas kontroles punkts</w:t>
            </w:r>
          </w:p>
        </w:tc>
      </w:tr>
      <w:tr w:rsidR="00906401" w:rsidRPr="00C7692A" w14:paraId="62679312" w14:textId="77777777" w:rsidTr="00BC035A">
        <w:tc>
          <w:tcPr>
            <w:tcW w:w="2234" w:type="dxa"/>
            <w:shd w:val="clear" w:color="auto" w:fill="auto"/>
            <w:vAlign w:val="center"/>
          </w:tcPr>
          <w:p w14:paraId="01AB17EB" w14:textId="77777777" w:rsidR="00906401" w:rsidRPr="00906401" w:rsidRDefault="00906401" w:rsidP="00BC035A">
            <w:pPr>
              <w:tabs>
                <w:tab w:val="left" w:pos="1418"/>
                <w:tab w:val="left" w:pos="1985"/>
              </w:tabs>
              <w:spacing w:after="0"/>
              <w:rPr>
                <w:szCs w:val="24"/>
                <w:lang w:val="lv-LV"/>
              </w:rPr>
            </w:pPr>
            <w:r w:rsidRPr="00906401">
              <w:rPr>
                <w:szCs w:val="24"/>
                <w:lang w:val="lv-LV"/>
              </w:rPr>
              <w:t>MOOC</w:t>
            </w:r>
          </w:p>
        </w:tc>
        <w:tc>
          <w:tcPr>
            <w:tcW w:w="5451" w:type="dxa"/>
            <w:shd w:val="clear" w:color="auto" w:fill="auto"/>
            <w:vAlign w:val="center"/>
          </w:tcPr>
          <w:p w14:paraId="1BC151B0" w14:textId="77777777" w:rsidR="00906401" w:rsidRPr="00906401" w:rsidRDefault="00906401" w:rsidP="00BC035A">
            <w:pPr>
              <w:rPr>
                <w:szCs w:val="24"/>
                <w:lang w:val="lv-LV"/>
              </w:rPr>
            </w:pPr>
            <w:r w:rsidRPr="00906401">
              <w:rPr>
                <w:szCs w:val="24"/>
                <w:lang w:val="lv-LV"/>
              </w:rPr>
              <w:t>Masīvie atvērtie tiešsaistes kursi (</w:t>
            </w:r>
            <w:r w:rsidRPr="00906401">
              <w:rPr>
                <w:i/>
                <w:szCs w:val="24"/>
                <w:lang w:val="lv-LV"/>
              </w:rPr>
              <w:t>Massive Open Online Courses</w:t>
            </w:r>
            <w:r w:rsidRPr="00906401">
              <w:rPr>
                <w:szCs w:val="24"/>
                <w:lang w:val="lv-LV"/>
              </w:rPr>
              <w:t>)</w:t>
            </w:r>
          </w:p>
        </w:tc>
      </w:tr>
      <w:tr w:rsidR="00906401" w:rsidRPr="00C7692A" w14:paraId="618E8C97" w14:textId="77777777" w:rsidTr="00BC035A">
        <w:tc>
          <w:tcPr>
            <w:tcW w:w="2234" w:type="dxa"/>
            <w:shd w:val="clear" w:color="auto" w:fill="auto"/>
          </w:tcPr>
          <w:p w14:paraId="3A820AFB" w14:textId="77777777" w:rsidR="00906401" w:rsidRPr="00906401" w:rsidRDefault="00906401" w:rsidP="00BC035A">
            <w:pPr>
              <w:tabs>
                <w:tab w:val="left" w:pos="1418"/>
                <w:tab w:val="left" w:pos="1985"/>
              </w:tabs>
              <w:spacing w:after="0"/>
              <w:rPr>
                <w:szCs w:val="24"/>
                <w:lang w:val="lv-LV"/>
              </w:rPr>
            </w:pPr>
            <w:r w:rsidRPr="00906401">
              <w:rPr>
                <w:szCs w:val="24"/>
                <w:lang w:val="lv-LV"/>
              </w:rPr>
              <w:t>MVK</w:t>
            </w:r>
          </w:p>
        </w:tc>
        <w:tc>
          <w:tcPr>
            <w:tcW w:w="5451" w:type="dxa"/>
            <w:shd w:val="clear" w:color="auto" w:fill="auto"/>
          </w:tcPr>
          <w:p w14:paraId="29EC192D" w14:textId="77777777" w:rsidR="00906401" w:rsidRPr="00906401" w:rsidRDefault="00906401" w:rsidP="00BC035A">
            <w:pPr>
              <w:tabs>
                <w:tab w:val="left" w:pos="1418"/>
                <w:tab w:val="left" w:pos="1985"/>
              </w:tabs>
              <w:spacing w:after="0"/>
              <w:rPr>
                <w:szCs w:val="24"/>
                <w:lang w:val="lv-LV"/>
              </w:rPr>
            </w:pPr>
            <w:r w:rsidRPr="00906401">
              <w:rPr>
                <w:szCs w:val="24"/>
                <w:lang w:val="lv-LV"/>
              </w:rPr>
              <w:t>Mazie un vidējie komersanti</w:t>
            </w:r>
          </w:p>
        </w:tc>
      </w:tr>
      <w:tr w:rsidR="00906401" w:rsidRPr="00C7692A" w14:paraId="1927D556" w14:textId="77777777" w:rsidTr="00BC035A">
        <w:tc>
          <w:tcPr>
            <w:tcW w:w="2234" w:type="dxa"/>
            <w:shd w:val="clear" w:color="auto" w:fill="auto"/>
          </w:tcPr>
          <w:p w14:paraId="34B4745E" w14:textId="77777777" w:rsidR="00906401" w:rsidRPr="00906401" w:rsidRDefault="00906401" w:rsidP="00BC035A">
            <w:pPr>
              <w:tabs>
                <w:tab w:val="left" w:pos="1418"/>
                <w:tab w:val="left" w:pos="1985"/>
              </w:tabs>
              <w:spacing w:after="0"/>
              <w:rPr>
                <w:szCs w:val="24"/>
                <w:lang w:val="lv-LV"/>
              </w:rPr>
            </w:pPr>
            <w:r w:rsidRPr="00906401">
              <w:rPr>
                <w:rFonts w:eastAsia="Times New Roman"/>
                <w:szCs w:val="24"/>
                <w:lang w:val="lv-LV"/>
              </w:rPr>
              <w:t>Nacionālais federētais mākonis</w:t>
            </w:r>
          </w:p>
        </w:tc>
        <w:tc>
          <w:tcPr>
            <w:tcW w:w="5451" w:type="dxa"/>
            <w:shd w:val="clear" w:color="auto" w:fill="auto"/>
          </w:tcPr>
          <w:p w14:paraId="09E10920" w14:textId="77777777" w:rsidR="00906401" w:rsidRPr="00906401" w:rsidRDefault="00906401" w:rsidP="00BC035A">
            <w:pPr>
              <w:tabs>
                <w:tab w:val="left" w:pos="1418"/>
                <w:tab w:val="left" w:pos="1985"/>
              </w:tabs>
              <w:spacing w:after="0"/>
              <w:rPr>
                <w:szCs w:val="24"/>
                <w:lang w:val="lv-LV"/>
              </w:rPr>
            </w:pPr>
          </w:p>
        </w:tc>
      </w:tr>
      <w:tr w:rsidR="00906401" w:rsidRPr="00C7692A" w14:paraId="35266EBF" w14:textId="77777777" w:rsidTr="00BC035A">
        <w:tc>
          <w:tcPr>
            <w:tcW w:w="2234" w:type="dxa"/>
            <w:shd w:val="clear" w:color="auto" w:fill="auto"/>
          </w:tcPr>
          <w:p w14:paraId="28300D60" w14:textId="77777777" w:rsidR="00906401" w:rsidRPr="00906401" w:rsidRDefault="00906401" w:rsidP="00BC035A">
            <w:pPr>
              <w:tabs>
                <w:tab w:val="left" w:pos="1418"/>
                <w:tab w:val="left" w:pos="1985"/>
              </w:tabs>
              <w:spacing w:after="0"/>
              <w:rPr>
                <w:szCs w:val="24"/>
                <w:lang w:val="lv-LV"/>
              </w:rPr>
            </w:pPr>
            <w:r w:rsidRPr="00906401">
              <w:rPr>
                <w:szCs w:val="24"/>
                <w:lang w:val="lv-LV"/>
              </w:rPr>
              <w:t>NAP 2027</w:t>
            </w:r>
          </w:p>
        </w:tc>
        <w:tc>
          <w:tcPr>
            <w:tcW w:w="5451" w:type="dxa"/>
            <w:shd w:val="clear" w:color="auto" w:fill="auto"/>
          </w:tcPr>
          <w:p w14:paraId="567DDA24" w14:textId="77777777" w:rsidR="00906401" w:rsidRPr="00906401" w:rsidRDefault="00906401" w:rsidP="00BC035A">
            <w:pPr>
              <w:tabs>
                <w:tab w:val="left" w:pos="1418"/>
                <w:tab w:val="left" w:pos="1985"/>
              </w:tabs>
              <w:spacing w:after="0"/>
              <w:rPr>
                <w:szCs w:val="24"/>
                <w:lang w:val="lv-LV"/>
              </w:rPr>
            </w:pPr>
            <w:r w:rsidRPr="00906401">
              <w:rPr>
                <w:szCs w:val="24"/>
                <w:lang w:val="lv-LV"/>
              </w:rPr>
              <w:t>Nacionālais attīstības plāns 2021.-2027.gadam</w:t>
            </w:r>
          </w:p>
        </w:tc>
      </w:tr>
      <w:tr w:rsidR="00906401" w:rsidRPr="00C7692A" w14:paraId="1E30F250" w14:textId="77777777" w:rsidTr="00BC035A">
        <w:tc>
          <w:tcPr>
            <w:tcW w:w="2234" w:type="dxa"/>
            <w:shd w:val="clear" w:color="auto" w:fill="auto"/>
          </w:tcPr>
          <w:p w14:paraId="1E735CCC" w14:textId="77777777" w:rsidR="00906401" w:rsidRPr="00906401" w:rsidRDefault="00906401" w:rsidP="00BC035A">
            <w:pPr>
              <w:tabs>
                <w:tab w:val="left" w:pos="1418"/>
                <w:tab w:val="left" w:pos="1985"/>
              </w:tabs>
              <w:spacing w:after="0"/>
              <w:rPr>
                <w:szCs w:val="24"/>
                <w:lang w:val="lv-LV"/>
              </w:rPr>
            </w:pPr>
            <w:r w:rsidRPr="00906401">
              <w:rPr>
                <w:szCs w:val="24"/>
                <w:lang w:val="lv-LV"/>
              </w:rPr>
              <w:t>NEKP</w:t>
            </w:r>
          </w:p>
        </w:tc>
        <w:tc>
          <w:tcPr>
            <w:tcW w:w="5451" w:type="dxa"/>
            <w:shd w:val="clear" w:color="auto" w:fill="auto"/>
          </w:tcPr>
          <w:p w14:paraId="4ABBB58E" w14:textId="77777777" w:rsidR="00906401" w:rsidRPr="00906401" w:rsidRDefault="00906401" w:rsidP="00BC035A">
            <w:pPr>
              <w:tabs>
                <w:tab w:val="left" w:pos="1418"/>
                <w:tab w:val="left" w:pos="1985"/>
              </w:tabs>
              <w:spacing w:after="0"/>
              <w:rPr>
                <w:szCs w:val="24"/>
                <w:lang w:val="lv-LV"/>
              </w:rPr>
            </w:pPr>
            <w:r w:rsidRPr="00906401">
              <w:rPr>
                <w:szCs w:val="24"/>
                <w:lang w:val="lv-LV"/>
              </w:rPr>
              <w:t>Nacionālais enerģētikas un klimata plāns 2021.-2030.gadam</w:t>
            </w:r>
          </w:p>
        </w:tc>
      </w:tr>
      <w:tr w:rsidR="00906401" w:rsidRPr="00C7692A" w14:paraId="15103AB8" w14:textId="77777777" w:rsidTr="00BC035A">
        <w:tc>
          <w:tcPr>
            <w:tcW w:w="2234" w:type="dxa"/>
            <w:shd w:val="clear" w:color="auto" w:fill="auto"/>
          </w:tcPr>
          <w:p w14:paraId="56CCA5DA" w14:textId="77777777" w:rsidR="00906401" w:rsidRPr="00906401" w:rsidRDefault="00906401" w:rsidP="00BC035A">
            <w:pPr>
              <w:tabs>
                <w:tab w:val="left" w:pos="1418"/>
                <w:tab w:val="left" w:pos="1985"/>
              </w:tabs>
              <w:spacing w:after="0"/>
              <w:rPr>
                <w:szCs w:val="24"/>
                <w:lang w:val="lv-LV"/>
              </w:rPr>
            </w:pPr>
            <w:r w:rsidRPr="00906401">
              <w:rPr>
                <w:szCs w:val="24"/>
                <w:lang w:val="lv-LV"/>
              </w:rPr>
              <w:t>NGA</w:t>
            </w:r>
          </w:p>
        </w:tc>
        <w:tc>
          <w:tcPr>
            <w:tcW w:w="5451" w:type="dxa"/>
            <w:shd w:val="clear" w:color="auto" w:fill="auto"/>
          </w:tcPr>
          <w:p w14:paraId="04037E48" w14:textId="77777777" w:rsidR="00906401" w:rsidRPr="00906401" w:rsidRDefault="00906401" w:rsidP="00BC035A">
            <w:pPr>
              <w:tabs>
                <w:tab w:val="left" w:pos="1418"/>
                <w:tab w:val="left" w:pos="1985"/>
              </w:tabs>
              <w:spacing w:after="0"/>
              <w:rPr>
                <w:szCs w:val="24"/>
                <w:lang w:val="lv-LV"/>
              </w:rPr>
            </w:pPr>
            <w:r w:rsidRPr="00906401">
              <w:rPr>
                <w:szCs w:val="24"/>
                <w:lang w:val="lv-LV"/>
              </w:rPr>
              <w:t>Nākamās paaudzes piekļuve (</w:t>
            </w:r>
            <w:r w:rsidRPr="00906401">
              <w:rPr>
                <w:i/>
                <w:szCs w:val="24"/>
                <w:lang w:val="lv-LV"/>
              </w:rPr>
              <w:t>Next generation access</w:t>
            </w:r>
            <w:r w:rsidRPr="00906401">
              <w:rPr>
                <w:szCs w:val="24"/>
                <w:lang w:val="lv-LV"/>
              </w:rPr>
              <w:t>)</w:t>
            </w:r>
          </w:p>
        </w:tc>
      </w:tr>
      <w:tr w:rsidR="00906401" w:rsidRPr="00C7692A" w14:paraId="4261D5A3" w14:textId="77777777" w:rsidTr="00BC035A">
        <w:tc>
          <w:tcPr>
            <w:tcW w:w="2234" w:type="dxa"/>
            <w:shd w:val="clear" w:color="auto" w:fill="auto"/>
          </w:tcPr>
          <w:p w14:paraId="2AA95EEA" w14:textId="77777777" w:rsidR="00906401" w:rsidRPr="00906401" w:rsidRDefault="00906401" w:rsidP="00BC035A">
            <w:pPr>
              <w:tabs>
                <w:tab w:val="left" w:pos="1418"/>
                <w:tab w:val="left" w:pos="1985"/>
              </w:tabs>
              <w:spacing w:after="0"/>
              <w:rPr>
                <w:szCs w:val="24"/>
                <w:lang w:val="lv-LV"/>
              </w:rPr>
            </w:pPr>
            <w:r w:rsidRPr="00906401">
              <w:rPr>
                <w:szCs w:val="24"/>
                <w:lang w:val="lv-LV"/>
              </w:rPr>
              <w:t>NILL</w:t>
            </w:r>
          </w:p>
        </w:tc>
        <w:tc>
          <w:tcPr>
            <w:tcW w:w="5451" w:type="dxa"/>
            <w:shd w:val="clear" w:color="auto" w:fill="auto"/>
          </w:tcPr>
          <w:p w14:paraId="3EAB0815" w14:textId="77777777" w:rsidR="00906401" w:rsidRPr="00906401" w:rsidRDefault="00906401" w:rsidP="00BC035A">
            <w:pPr>
              <w:tabs>
                <w:tab w:val="left" w:pos="1418"/>
                <w:tab w:val="left" w:pos="1985"/>
              </w:tabs>
              <w:spacing w:after="0"/>
              <w:rPr>
                <w:szCs w:val="24"/>
                <w:lang w:val="lv-LV"/>
              </w:rPr>
            </w:pPr>
            <w:r w:rsidRPr="00906401">
              <w:rPr>
                <w:iCs/>
                <w:szCs w:val="24"/>
                <w:lang w:val="lv-LV"/>
              </w:rPr>
              <w:t>Noziedzīgi iegūtu līdzekļu legalizēšana</w:t>
            </w:r>
          </w:p>
        </w:tc>
      </w:tr>
      <w:tr w:rsidR="00906401" w:rsidRPr="004230AC" w14:paraId="75E1F0AF" w14:textId="77777777" w:rsidTr="00BC035A">
        <w:tc>
          <w:tcPr>
            <w:tcW w:w="2234" w:type="dxa"/>
            <w:shd w:val="clear" w:color="auto" w:fill="auto"/>
          </w:tcPr>
          <w:p w14:paraId="3E4D970C" w14:textId="77777777" w:rsidR="00906401" w:rsidRPr="00906401" w:rsidRDefault="00906401" w:rsidP="00BC035A">
            <w:pPr>
              <w:tabs>
                <w:tab w:val="left" w:pos="1418"/>
                <w:tab w:val="left" w:pos="1985"/>
              </w:tabs>
              <w:spacing w:after="0"/>
              <w:rPr>
                <w:szCs w:val="24"/>
                <w:lang w:val="lv-LV"/>
              </w:rPr>
            </w:pPr>
            <w:r w:rsidRPr="00906401">
              <w:rPr>
                <w:szCs w:val="24"/>
                <w:shd w:val="clear" w:color="auto" w:fill="FFFFFF"/>
                <w:lang w:val="lv-LV"/>
              </w:rPr>
              <w:t>NILLTPFN</w:t>
            </w:r>
          </w:p>
        </w:tc>
        <w:tc>
          <w:tcPr>
            <w:tcW w:w="5451" w:type="dxa"/>
            <w:shd w:val="clear" w:color="auto" w:fill="auto"/>
          </w:tcPr>
          <w:p w14:paraId="41A8701D" w14:textId="77777777" w:rsidR="00906401" w:rsidRPr="00906401" w:rsidRDefault="00906401" w:rsidP="00BC035A">
            <w:pPr>
              <w:tabs>
                <w:tab w:val="left" w:pos="1418"/>
                <w:tab w:val="left" w:pos="1985"/>
              </w:tabs>
              <w:spacing w:after="0"/>
              <w:rPr>
                <w:iCs/>
                <w:szCs w:val="24"/>
                <w:lang w:val="lv-LV"/>
              </w:rPr>
            </w:pPr>
            <w:r w:rsidRPr="00906401">
              <w:rPr>
                <w:szCs w:val="24"/>
                <w:lang w:val="lv-LV"/>
              </w:rPr>
              <w:t>Pasākumu plāns noziedzīgi iegūtu līdzekļu legalizācijas, terorisma un proliferācijas finansēšanas novēršanai</w:t>
            </w:r>
          </w:p>
        </w:tc>
      </w:tr>
      <w:tr w:rsidR="00906401" w:rsidRPr="00C7692A" w14:paraId="27845E27" w14:textId="77777777" w:rsidTr="00BC035A">
        <w:tc>
          <w:tcPr>
            <w:tcW w:w="2234" w:type="dxa"/>
            <w:shd w:val="clear" w:color="auto" w:fill="auto"/>
          </w:tcPr>
          <w:p w14:paraId="77DB55D8" w14:textId="77777777" w:rsidR="00906401" w:rsidRPr="00906401" w:rsidRDefault="00906401" w:rsidP="00BC035A">
            <w:pPr>
              <w:tabs>
                <w:tab w:val="left" w:pos="1418"/>
                <w:tab w:val="left" w:pos="1985"/>
              </w:tabs>
              <w:spacing w:after="0"/>
              <w:rPr>
                <w:szCs w:val="24"/>
                <w:lang w:val="lv-LV"/>
              </w:rPr>
            </w:pPr>
            <w:r w:rsidRPr="00906401">
              <w:rPr>
                <w:szCs w:val="24"/>
                <w:lang w:val="lv-LV"/>
              </w:rPr>
              <w:t>NIP</w:t>
            </w:r>
          </w:p>
        </w:tc>
        <w:tc>
          <w:tcPr>
            <w:tcW w:w="5451" w:type="dxa"/>
            <w:shd w:val="clear" w:color="auto" w:fill="auto"/>
          </w:tcPr>
          <w:p w14:paraId="34792B71" w14:textId="77777777" w:rsidR="00906401" w:rsidRPr="00906401" w:rsidRDefault="00906401" w:rsidP="00BC035A">
            <w:pPr>
              <w:tabs>
                <w:tab w:val="left" w:pos="1418"/>
                <w:tab w:val="left" w:pos="1985"/>
              </w:tabs>
              <w:spacing w:after="0"/>
              <w:rPr>
                <w:szCs w:val="24"/>
                <w:lang w:val="lv-LV"/>
              </w:rPr>
            </w:pPr>
            <w:r w:rsidRPr="00906401">
              <w:rPr>
                <w:szCs w:val="24"/>
                <w:lang w:val="lv-LV"/>
              </w:rPr>
              <w:t>Nacionālās industriālās politikas pamatnostādnes 2021-2027.gadam</w:t>
            </w:r>
          </w:p>
        </w:tc>
      </w:tr>
      <w:tr w:rsidR="00906401" w:rsidRPr="00C7692A" w14:paraId="3118A8B2" w14:textId="77777777" w:rsidTr="00BC035A">
        <w:tc>
          <w:tcPr>
            <w:tcW w:w="2234" w:type="dxa"/>
            <w:shd w:val="clear" w:color="auto" w:fill="auto"/>
          </w:tcPr>
          <w:p w14:paraId="1C1CB851" w14:textId="77777777" w:rsidR="00906401" w:rsidRPr="00906401" w:rsidRDefault="00906401" w:rsidP="00BC035A">
            <w:pPr>
              <w:tabs>
                <w:tab w:val="left" w:pos="1418"/>
                <w:tab w:val="left" w:pos="1985"/>
              </w:tabs>
              <w:spacing w:after="0"/>
              <w:rPr>
                <w:szCs w:val="24"/>
                <w:lang w:val="lv-LV"/>
              </w:rPr>
            </w:pPr>
            <w:r w:rsidRPr="00906401">
              <w:rPr>
                <w:szCs w:val="24"/>
                <w:lang w:val="lv-LV"/>
              </w:rPr>
              <w:t>NMPD</w:t>
            </w:r>
          </w:p>
        </w:tc>
        <w:tc>
          <w:tcPr>
            <w:tcW w:w="5451" w:type="dxa"/>
            <w:shd w:val="clear" w:color="auto" w:fill="auto"/>
          </w:tcPr>
          <w:p w14:paraId="14D7AD1B" w14:textId="77777777" w:rsidR="00906401" w:rsidRPr="00906401" w:rsidRDefault="00906401" w:rsidP="00BC035A">
            <w:pPr>
              <w:tabs>
                <w:tab w:val="left" w:pos="1418"/>
                <w:tab w:val="left" w:pos="1985"/>
              </w:tabs>
              <w:spacing w:after="0"/>
              <w:rPr>
                <w:szCs w:val="24"/>
                <w:lang w:val="lv-LV"/>
              </w:rPr>
            </w:pPr>
            <w:r w:rsidRPr="00906401">
              <w:rPr>
                <w:szCs w:val="24"/>
                <w:lang w:val="lv-LV"/>
              </w:rPr>
              <w:t>Neatliekamās medicīniskās palīdzības dienests</w:t>
            </w:r>
          </w:p>
        </w:tc>
      </w:tr>
      <w:tr w:rsidR="00906401" w:rsidRPr="00C7692A" w14:paraId="4514D96F" w14:textId="77777777" w:rsidTr="00BC035A">
        <w:tc>
          <w:tcPr>
            <w:tcW w:w="2234" w:type="dxa"/>
            <w:shd w:val="clear" w:color="auto" w:fill="auto"/>
          </w:tcPr>
          <w:p w14:paraId="1A0C7DDF" w14:textId="77777777" w:rsidR="00906401" w:rsidRPr="00906401" w:rsidRDefault="00906401" w:rsidP="00BC035A">
            <w:pPr>
              <w:tabs>
                <w:tab w:val="left" w:pos="1418"/>
                <w:tab w:val="left" w:pos="1985"/>
              </w:tabs>
              <w:spacing w:after="0"/>
              <w:rPr>
                <w:szCs w:val="24"/>
                <w:lang w:val="lv-LV"/>
              </w:rPr>
            </w:pPr>
            <w:r w:rsidRPr="00906401">
              <w:rPr>
                <w:szCs w:val="24"/>
                <w:lang w:val="lv-LV"/>
              </w:rPr>
              <w:lastRenderedPageBreak/>
              <w:t>NVA</w:t>
            </w:r>
          </w:p>
        </w:tc>
        <w:tc>
          <w:tcPr>
            <w:tcW w:w="5451" w:type="dxa"/>
            <w:shd w:val="clear" w:color="auto" w:fill="auto"/>
          </w:tcPr>
          <w:p w14:paraId="6C45993E" w14:textId="77777777" w:rsidR="00906401" w:rsidRPr="00906401" w:rsidRDefault="00906401" w:rsidP="00BC035A">
            <w:pPr>
              <w:tabs>
                <w:tab w:val="left" w:pos="1418"/>
                <w:tab w:val="left" w:pos="1985"/>
              </w:tabs>
              <w:spacing w:after="0"/>
              <w:rPr>
                <w:szCs w:val="24"/>
                <w:lang w:val="lv-LV"/>
              </w:rPr>
            </w:pPr>
            <w:r w:rsidRPr="00906401">
              <w:rPr>
                <w:szCs w:val="24"/>
                <w:lang w:val="lv-LV"/>
              </w:rPr>
              <w:t>Nodrošinājuma valsts aģentūra</w:t>
            </w:r>
          </w:p>
        </w:tc>
      </w:tr>
      <w:tr w:rsidR="00906401" w:rsidRPr="00C7692A" w14:paraId="75E90317" w14:textId="77777777" w:rsidTr="00BC035A">
        <w:tc>
          <w:tcPr>
            <w:tcW w:w="2234" w:type="dxa"/>
            <w:shd w:val="clear" w:color="auto" w:fill="auto"/>
          </w:tcPr>
          <w:p w14:paraId="4BE63F2E" w14:textId="77777777" w:rsidR="00906401" w:rsidRPr="00906401" w:rsidRDefault="00906401" w:rsidP="00BC035A">
            <w:pPr>
              <w:tabs>
                <w:tab w:val="left" w:pos="1418"/>
                <w:tab w:val="left" w:pos="1985"/>
              </w:tabs>
              <w:spacing w:after="0"/>
              <w:rPr>
                <w:szCs w:val="24"/>
                <w:lang w:val="lv-LV"/>
              </w:rPr>
            </w:pPr>
            <w:r w:rsidRPr="00906401">
              <w:rPr>
                <w:szCs w:val="24"/>
                <w:lang w:val="lv-LV"/>
              </w:rPr>
              <w:t>NVO</w:t>
            </w:r>
          </w:p>
        </w:tc>
        <w:tc>
          <w:tcPr>
            <w:tcW w:w="5451" w:type="dxa"/>
            <w:shd w:val="clear" w:color="auto" w:fill="auto"/>
          </w:tcPr>
          <w:p w14:paraId="5B12A8F7" w14:textId="77777777" w:rsidR="00906401" w:rsidRPr="00906401" w:rsidRDefault="00906401" w:rsidP="00BC035A">
            <w:pPr>
              <w:tabs>
                <w:tab w:val="left" w:pos="1418"/>
                <w:tab w:val="left" w:pos="1985"/>
              </w:tabs>
              <w:spacing w:after="0"/>
              <w:rPr>
                <w:szCs w:val="24"/>
                <w:lang w:val="lv-LV"/>
              </w:rPr>
            </w:pPr>
            <w:r w:rsidRPr="00906401">
              <w:rPr>
                <w:szCs w:val="24"/>
                <w:lang w:val="lv-LV"/>
              </w:rPr>
              <w:t>Nevalstiskās organizācijas</w:t>
            </w:r>
          </w:p>
        </w:tc>
      </w:tr>
      <w:tr w:rsidR="00906401" w:rsidRPr="00C7692A" w14:paraId="39DD3758" w14:textId="77777777" w:rsidTr="00BC035A">
        <w:tc>
          <w:tcPr>
            <w:tcW w:w="2234" w:type="dxa"/>
            <w:shd w:val="clear" w:color="auto" w:fill="auto"/>
          </w:tcPr>
          <w:p w14:paraId="072870C3" w14:textId="77777777" w:rsidR="00906401" w:rsidRPr="00906401" w:rsidRDefault="00906401" w:rsidP="00BC035A">
            <w:pPr>
              <w:tabs>
                <w:tab w:val="left" w:pos="1418"/>
                <w:tab w:val="left" w:pos="1985"/>
              </w:tabs>
              <w:spacing w:after="0"/>
              <w:rPr>
                <w:szCs w:val="24"/>
                <w:lang w:val="lv-LV"/>
              </w:rPr>
            </w:pPr>
            <w:r w:rsidRPr="00906401">
              <w:rPr>
                <w:szCs w:val="24"/>
                <w:lang w:val="lv-LV"/>
              </w:rPr>
              <w:t>OECD</w:t>
            </w:r>
          </w:p>
        </w:tc>
        <w:tc>
          <w:tcPr>
            <w:tcW w:w="5451" w:type="dxa"/>
            <w:shd w:val="clear" w:color="auto" w:fill="auto"/>
          </w:tcPr>
          <w:p w14:paraId="357A8F6E" w14:textId="77777777" w:rsidR="00906401" w:rsidRPr="00906401" w:rsidRDefault="00906401" w:rsidP="00BC035A">
            <w:pPr>
              <w:tabs>
                <w:tab w:val="left" w:pos="1418"/>
                <w:tab w:val="left" w:pos="1985"/>
              </w:tabs>
              <w:spacing w:after="0"/>
              <w:rPr>
                <w:szCs w:val="24"/>
                <w:lang w:val="lv-LV"/>
              </w:rPr>
            </w:pPr>
            <w:r w:rsidRPr="00906401">
              <w:rPr>
                <w:szCs w:val="24"/>
                <w:lang w:val="lv-LV"/>
              </w:rPr>
              <w:t xml:space="preserve">Ekonomiskās sadarbības un attīstības organizācija </w:t>
            </w:r>
            <w:r w:rsidRPr="00906401">
              <w:rPr>
                <w:i/>
                <w:szCs w:val="24"/>
                <w:lang w:val="lv-LV"/>
              </w:rPr>
              <w:t>(Organisation for Economic Co-operation and Development)</w:t>
            </w:r>
          </w:p>
        </w:tc>
      </w:tr>
      <w:tr w:rsidR="00906401" w:rsidRPr="00C7692A" w14:paraId="74E1D05B" w14:textId="77777777" w:rsidTr="00BC035A">
        <w:tc>
          <w:tcPr>
            <w:tcW w:w="2234" w:type="dxa"/>
            <w:shd w:val="clear" w:color="auto" w:fill="auto"/>
          </w:tcPr>
          <w:p w14:paraId="76A0F046" w14:textId="77777777" w:rsidR="00906401" w:rsidRPr="00906401" w:rsidRDefault="00906401" w:rsidP="00BC035A">
            <w:pPr>
              <w:tabs>
                <w:tab w:val="left" w:pos="1418"/>
                <w:tab w:val="left" w:pos="1985"/>
              </w:tabs>
              <w:spacing w:after="0"/>
              <w:rPr>
                <w:szCs w:val="24"/>
                <w:lang w:val="lv-LV"/>
              </w:rPr>
            </w:pPr>
            <w:r w:rsidRPr="00906401">
              <w:rPr>
                <w:szCs w:val="24"/>
                <w:lang w:val="lv-LV"/>
              </w:rPr>
              <w:t>P&amp;A</w:t>
            </w:r>
          </w:p>
        </w:tc>
        <w:tc>
          <w:tcPr>
            <w:tcW w:w="5451" w:type="dxa"/>
            <w:shd w:val="clear" w:color="auto" w:fill="auto"/>
          </w:tcPr>
          <w:p w14:paraId="172EAE4F" w14:textId="77777777" w:rsidR="00906401" w:rsidRPr="00906401" w:rsidRDefault="00906401" w:rsidP="00BC035A">
            <w:pPr>
              <w:tabs>
                <w:tab w:val="left" w:pos="1418"/>
                <w:tab w:val="left" w:pos="1985"/>
              </w:tabs>
              <w:spacing w:after="0"/>
              <w:rPr>
                <w:szCs w:val="24"/>
                <w:lang w:val="lv-LV"/>
              </w:rPr>
            </w:pPr>
            <w:r w:rsidRPr="00906401">
              <w:rPr>
                <w:szCs w:val="24"/>
                <w:lang w:val="lv-LV"/>
              </w:rPr>
              <w:t>Pētniecība un attīstība</w:t>
            </w:r>
          </w:p>
        </w:tc>
      </w:tr>
      <w:tr w:rsidR="00906401" w:rsidRPr="00C7692A" w14:paraId="46399005" w14:textId="77777777" w:rsidTr="00BC035A">
        <w:tc>
          <w:tcPr>
            <w:tcW w:w="2234" w:type="dxa"/>
            <w:shd w:val="clear" w:color="auto" w:fill="auto"/>
          </w:tcPr>
          <w:p w14:paraId="16033417" w14:textId="77777777" w:rsidR="00906401" w:rsidRPr="00906401" w:rsidRDefault="00906401" w:rsidP="00BC035A">
            <w:pPr>
              <w:tabs>
                <w:tab w:val="left" w:pos="1418"/>
                <w:tab w:val="left" w:pos="1985"/>
              </w:tabs>
              <w:spacing w:after="0"/>
              <w:rPr>
                <w:szCs w:val="24"/>
                <w:lang w:val="lv-LV"/>
              </w:rPr>
            </w:pPr>
            <w:r w:rsidRPr="00906401">
              <w:rPr>
                <w:noProof/>
                <w:szCs w:val="24"/>
                <w:lang w:val="lv-LV"/>
              </w:rPr>
              <w:t>P&amp;A&amp;I</w:t>
            </w:r>
          </w:p>
        </w:tc>
        <w:tc>
          <w:tcPr>
            <w:tcW w:w="5451" w:type="dxa"/>
            <w:shd w:val="clear" w:color="auto" w:fill="auto"/>
          </w:tcPr>
          <w:p w14:paraId="13F201BE" w14:textId="77777777" w:rsidR="00906401" w:rsidRPr="00906401" w:rsidRDefault="00906401" w:rsidP="00BC035A">
            <w:pPr>
              <w:tabs>
                <w:tab w:val="left" w:pos="1418"/>
                <w:tab w:val="left" w:pos="1985"/>
              </w:tabs>
              <w:spacing w:after="0"/>
              <w:rPr>
                <w:szCs w:val="24"/>
                <w:lang w:val="lv-LV"/>
              </w:rPr>
            </w:pPr>
            <w:r w:rsidRPr="00906401">
              <w:rPr>
                <w:szCs w:val="24"/>
                <w:lang w:val="lv-LV"/>
              </w:rPr>
              <w:t>Pētniecība, attīstība un inovācijas</w:t>
            </w:r>
          </w:p>
        </w:tc>
      </w:tr>
      <w:tr w:rsidR="00906401" w:rsidRPr="00C7692A" w14:paraId="1C282CBE" w14:textId="77777777" w:rsidTr="00BC035A">
        <w:tc>
          <w:tcPr>
            <w:tcW w:w="2234" w:type="dxa"/>
            <w:shd w:val="clear" w:color="auto" w:fill="auto"/>
          </w:tcPr>
          <w:p w14:paraId="2956D9EC" w14:textId="77777777" w:rsidR="00906401" w:rsidRPr="00906401" w:rsidRDefault="00906401" w:rsidP="00BC035A">
            <w:pPr>
              <w:tabs>
                <w:tab w:val="left" w:pos="1418"/>
                <w:tab w:val="left" w:pos="1985"/>
              </w:tabs>
              <w:spacing w:after="0"/>
              <w:rPr>
                <w:szCs w:val="24"/>
                <w:lang w:val="lv-LV"/>
              </w:rPr>
            </w:pPr>
            <w:r w:rsidRPr="00906401">
              <w:rPr>
                <w:szCs w:val="24"/>
                <w:lang w:val="lv-LV"/>
              </w:rPr>
              <w:t>P&amp;I</w:t>
            </w:r>
          </w:p>
        </w:tc>
        <w:tc>
          <w:tcPr>
            <w:tcW w:w="5451" w:type="dxa"/>
            <w:shd w:val="clear" w:color="auto" w:fill="auto"/>
          </w:tcPr>
          <w:p w14:paraId="03F2FEDE" w14:textId="77777777" w:rsidR="00906401" w:rsidRPr="00906401" w:rsidRDefault="00906401" w:rsidP="00BC035A">
            <w:pPr>
              <w:tabs>
                <w:tab w:val="left" w:pos="1418"/>
                <w:tab w:val="left" w:pos="1985"/>
              </w:tabs>
              <w:spacing w:after="0"/>
              <w:rPr>
                <w:szCs w:val="24"/>
                <w:lang w:val="lv-LV"/>
              </w:rPr>
            </w:pPr>
            <w:r w:rsidRPr="00906401">
              <w:rPr>
                <w:szCs w:val="24"/>
                <w:lang w:val="lv-LV"/>
              </w:rPr>
              <w:t>Pētniecība un inovācijas</w:t>
            </w:r>
          </w:p>
        </w:tc>
      </w:tr>
      <w:tr w:rsidR="00906401" w:rsidRPr="00C7692A" w14:paraId="0AB6C330" w14:textId="77777777" w:rsidTr="00BC035A">
        <w:tc>
          <w:tcPr>
            <w:tcW w:w="2234" w:type="dxa"/>
            <w:shd w:val="clear" w:color="auto" w:fill="auto"/>
          </w:tcPr>
          <w:p w14:paraId="4C49414D" w14:textId="77777777" w:rsidR="00906401" w:rsidRPr="00906401" w:rsidRDefault="00906401" w:rsidP="00BC035A">
            <w:pPr>
              <w:tabs>
                <w:tab w:val="left" w:pos="1418"/>
                <w:tab w:val="left" w:pos="1985"/>
              </w:tabs>
              <w:spacing w:after="0"/>
              <w:rPr>
                <w:noProof/>
                <w:szCs w:val="24"/>
                <w:lang w:val="lv-LV"/>
              </w:rPr>
            </w:pPr>
            <w:r w:rsidRPr="00906401">
              <w:rPr>
                <w:noProof/>
                <w:szCs w:val="24"/>
                <w:lang w:val="lv-LV"/>
              </w:rPr>
              <w:t>PB</w:t>
            </w:r>
          </w:p>
        </w:tc>
        <w:tc>
          <w:tcPr>
            <w:tcW w:w="5451" w:type="dxa"/>
            <w:shd w:val="clear" w:color="auto" w:fill="auto"/>
          </w:tcPr>
          <w:p w14:paraId="315AFD5E" w14:textId="77777777" w:rsidR="00906401" w:rsidRPr="00906401" w:rsidRDefault="00906401" w:rsidP="00BC035A">
            <w:pPr>
              <w:tabs>
                <w:tab w:val="left" w:pos="1418"/>
                <w:tab w:val="left" w:pos="1985"/>
              </w:tabs>
              <w:spacing w:after="0"/>
              <w:rPr>
                <w:szCs w:val="24"/>
                <w:lang w:val="lv-LV"/>
              </w:rPr>
            </w:pPr>
            <w:r w:rsidRPr="00906401">
              <w:rPr>
                <w:szCs w:val="24"/>
                <w:lang w:val="lv-LV"/>
              </w:rPr>
              <w:t>Pasaules banka</w:t>
            </w:r>
          </w:p>
        </w:tc>
      </w:tr>
      <w:tr w:rsidR="00906401" w:rsidRPr="00C7692A" w14:paraId="5A0CF589" w14:textId="77777777" w:rsidTr="00BC035A">
        <w:tc>
          <w:tcPr>
            <w:tcW w:w="2234" w:type="dxa"/>
            <w:shd w:val="clear" w:color="auto" w:fill="auto"/>
          </w:tcPr>
          <w:p w14:paraId="206AB938" w14:textId="77777777" w:rsidR="00906401" w:rsidRPr="00906401" w:rsidRDefault="00906401" w:rsidP="00BC035A">
            <w:pPr>
              <w:tabs>
                <w:tab w:val="left" w:pos="1418"/>
                <w:tab w:val="left" w:pos="1985"/>
              </w:tabs>
              <w:spacing w:after="0"/>
              <w:rPr>
                <w:szCs w:val="24"/>
                <w:lang w:val="lv-LV"/>
              </w:rPr>
            </w:pPr>
            <w:r w:rsidRPr="00906401">
              <w:rPr>
                <w:szCs w:val="24"/>
                <w:lang w:val="lv-LV"/>
              </w:rPr>
              <w:t>Pēdējās jūdzes pieslēgums</w:t>
            </w:r>
          </w:p>
        </w:tc>
        <w:tc>
          <w:tcPr>
            <w:tcW w:w="5451" w:type="dxa"/>
            <w:shd w:val="clear" w:color="auto" w:fill="auto"/>
          </w:tcPr>
          <w:p w14:paraId="39505656" w14:textId="77777777" w:rsidR="00906401" w:rsidRPr="00906401" w:rsidRDefault="00906401" w:rsidP="00BC035A">
            <w:pPr>
              <w:tabs>
                <w:tab w:val="left" w:pos="1418"/>
                <w:tab w:val="left" w:pos="1985"/>
              </w:tabs>
              <w:spacing w:after="0"/>
              <w:rPr>
                <w:szCs w:val="24"/>
                <w:lang w:val="lv-LV"/>
              </w:rPr>
            </w:pPr>
            <w:r w:rsidRPr="00906401">
              <w:rPr>
                <w:szCs w:val="24"/>
                <w:lang w:val="lv-LV"/>
              </w:rPr>
              <w:t>Platjoslas interneta pieslēgums no kopējā izbūvētā kabeļa līdz katra klienta mājoklim.</w:t>
            </w:r>
          </w:p>
        </w:tc>
      </w:tr>
      <w:tr w:rsidR="00906401" w:rsidRPr="00C7692A" w14:paraId="58947CAF" w14:textId="77777777" w:rsidTr="00BC035A">
        <w:tc>
          <w:tcPr>
            <w:tcW w:w="2234" w:type="dxa"/>
            <w:shd w:val="clear" w:color="auto" w:fill="auto"/>
          </w:tcPr>
          <w:p w14:paraId="3E346FDF" w14:textId="77777777" w:rsidR="00906401" w:rsidRPr="00906401" w:rsidRDefault="00906401" w:rsidP="00BC035A">
            <w:pPr>
              <w:tabs>
                <w:tab w:val="left" w:pos="1418"/>
                <w:tab w:val="left" w:pos="1985"/>
              </w:tabs>
              <w:spacing w:after="0"/>
              <w:rPr>
                <w:szCs w:val="24"/>
                <w:lang w:val="lv-LV"/>
              </w:rPr>
            </w:pPr>
            <w:r w:rsidRPr="00906401">
              <w:rPr>
                <w:szCs w:val="24"/>
                <w:lang w:val="lv-LV"/>
              </w:rPr>
              <w:t>PISA</w:t>
            </w:r>
          </w:p>
          <w:p w14:paraId="7CB49573" w14:textId="77777777" w:rsidR="00906401" w:rsidRPr="00906401" w:rsidRDefault="00906401" w:rsidP="00BC035A">
            <w:pPr>
              <w:tabs>
                <w:tab w:val="left" w:pos="1418"/>
                <w:tab w:val="left" w:pos="1985"/>
              </w:tabs>
              <w:spacing w:after="0"/>
              <w:rPr>
                <w:szCs w:val="24"/>
                <w:lang w:val="lv-LV"/>
              </w:rPr>
            </w:pPr>
          </w:p>
        </w:tc>
        <w:tc>
          <w:tcPr>
            <w:tcW w:w="5451" w:type="dxa"/>
            <w:shd w:val="clear" w:color="auto" w:fill="auto"/>
          </w:tcPr>
          <w:p w14:paraId="36D65C02" w14:textId="77777777" w:rsidR="00906401" w:rsidRPr="00906401" w:rsidRDefault="00906401" w:rsidP="00BC035A">
            <w:pPr>
              <w:tabs>
                <w:tab w:val="left" w:pos="1418"/>
                <w:tab w:val="left" w:pos="1985"/>
              </w:tabs>
              <w:spacing w:after="0"/>
              <w:rPr>
                <w:szCs w:val="24"/>
                <w:lang w:val="lv-LV"/>
              </w:rPr>
            </w:pPr>
            <w:r w:rsidRPr="00906401">
              <w:rPr>
                <w:szCs w:val="24"/>
                <w:lang w:val="lv-LV"/>
              </w:rPr>
              <w:t>Starptautiskās skolēnu novērtēšanas programmas (</w:t>
            </w:r>
            <w:r w:rsidRPr="00906401">
              <w:rPr>
                <w:i/>
                <w:szCs w:val="24"/>
                <w:lang w:val="lv-LV"/>
              </w:rPr>
              <w:t>Programme for International Student Assessment)</w:t>
            </w:r>
          </w:p>
        </w:tc>
      </w:tr>
      <w:tr w:rsidR="00906401" w:rsidRPr="00C7692A" w14:paraId="7A0CE539" w14:textId="77777777" w:rsidTr="00BC035A">
        <w:tc>
          <w:tcPr>
            <w:tcW w:w="2234" w:type="dxa"/>
            <w:shd w:val="clear" w:color="auto" w:fill="auto"/>
          </w:tcPr>
          <w:p w14:paraId="53803C1C" w14:textId="77777777" w:rsidR="00906401" w:rsidRPr="00906401" w:rsidRDefault="00906401" w:rsidP="00BC035A">
            <w:pPr>
              <w:tabs>
                <w:tab w:val="left" w:pos="1418"/>
                <w:tab w:val="left" w:pos="1985"/>
              </w:tabs>
              <w:spacing w:after="0"/>
              <w:rPr>
                <w:szCs w:val="24"/>
                <w:lang w:val="lv-LV"/>
              </w:rPr>
            </w:pPr>
            <w:r w:rsidRPr="00906401">
              <w:rPr>
                <w:szCs w:val="24"/>
                <w:lang w:val="lv-LV"/>
              </w:rPr>
              <w:t>PMLP</w:t>
            </w:r>
          </w:p>
        </w:tc>
        <w:tc>
          <w:tcPr>
            <w:tcW w:w="5451" w:type="dxa"/>
            <w:shd w:val="clear" w:color="auto" w:fill="auto"/>
          </w:tcPr>
          <w:p w14:paraId="798EE5A5" w14:textId="77777777" w:rsidR="00906401" w:rsidRPr="00906401" w:rsidRDefault="00906401" w:rsidP="00BC035A">
            <w:pPr>
              <w:tabs>
                <w:tab w:val="left" w:pos="1418"/>
                <w:tab w:val="left" w:pos="1985"/>
              </w:tabs>
              <w:spacing w:after="0"/>
              <w:rPr>
                <w:szCs w:val="24"/>
                <w:lang w:val="lv-LV"/>
              </w:rPr>
            </w:pPr>
            <w:r w:rsidRPr="00906401">
              <w:rPr>
                <w:rFonts w:eastAsia="Times New Roman"/>
                <w:szCs w:val="24"/>
                <w:lang w:val="lv-LV"/>
              </w:rPr>
              <w:t>Pilsonības un migrācijas lietu pārvalde</w:t>
            </w:r>
          </w:p>
        </w:tc>
      </w:tr>
      <w:tr w:rsidR="00906401" w:rsidRPr="004230AC" w14:paraId="5717DB2D" w14:textId="77777777" w:rsidTr="00BC035A">
        <w:tc>
          <w:tcPr>
            <w:tcW w:w="2234" w:type="dxa"/>
            <w:shd w:val="clear" w:color="auto" w:fill="auto"/>
          </w:tcPr>
          <w:p w14:paraId="5BC2A654" w14:textId="77777777" w:rsidR="00906401" w:rsidRPr="00906401" w:rsidRDefault="00906401" w:rsidP="00BC035A">
            <w:pPr>
              <w:tabs>
                <w:tab w:val="left" w:pos="1418"/>
                <w:tab w:val="left" w:pos="1985"/>
              </w:tabs>
              <w:spacing w:after="0"/>
              <w:rPr>
                <w:szCs w:val="24"/>
                <w:lang w:val="lv-LV"/>
              </w:rPr>
            </w:pPr>
            <w:r w:rsidRPr="00906401">
              <w:rPr>
                <w:szCs w:val="24"/>
                <w:lang w:val="lv-LV"/>
              </w:rPr>
              <w:t>Rail Baltica</w:t>
            </w:r>
          </w:p>
        </w:tc>
        <w:tc>
          <w:tcPr>
            <w:tcW w:w="5451" w:type="dxa"/>
            <w:shd w:val="clear" w:color="auto" w:fill="auto"/>
          </w:tcPr>
          <w:p w14:paraId="5573D0A3" w14:textId="77777777" w:rsidR="00906401" w:rsidRPr="00906401" w:rsidRDefault="00906401" w:rsidP="00BC035A">
            <w:pPr>
              <w:tabs>
                <w:tab w:val="left" w:pos="1418"/>
                <w:tab w:val="left" w:pos="1985"/>
              </w:tabs>
              <w:spacing w:after="0"/>
              <w:rPr>
                <w:szCs w:val="24"/>
                <w:lang w:val="lv-LV"/>
              </w:rPr>
            </w:pPr>
            <w:r w:rsidRPr="00906401">
              <w:rPr>
                <w:szCs w:val="24"/>
                <w:lang w:val="lv-LV"/>
              </w:rPr>
              <w:t>Dzelzceļa infrastruktūras projekts, kas paredz cauri trim Baltijas valstīm izbūvēt Eiropas platuma ātrgaitas dzelzceļa līniju.</w:t>
            </w:r>
          </w:p>
        </w:tc>
      </w:tr>
      <w:tr w:rsidR="00906401" w:rsidRPr="00C7692A" w14:paraId="47969A07" w14:textId="77777777" w:rsidTr="00BC035A">
        <w:tc>
          <w:tcPr>
            <w:tcW w:w="2234" w:type="dxa"/>
            <w:shd w:val="clear" w:color="auto" w:fill="auto"/>
          </w:tcPr>
          <w:p w14:paraId="49401EA5" w14:textId="77777777" w:rsidR="00906401" w:rsidRPr="00906401" w:rsidRDefault="00906401" w:rsidP="00BC035A">
            <w:pPr>
              <w:tabs>
                <w:tab w:val="left" w:pos="1418"/>
                <w:tab w:val="left" w:pos="1985"/>
              </w:tabs>
              <w:spacing w:after="0"/>
              <w:rPr>
                <w:szCs w:val="24"/>
                <w:lang w:val="lv-LV"/>
              </w:rPr>
            </w:pPr>
            <w:r w:rsidRPr="00906401">
              <w:rPr>
                <w:szCs w:val="24"/>
                <w:lang w:val="lv-LV"/>
              </w:rPr>
              <w:t>REACT-EU</w:t>
            </w:r>
          </w:p>
        </w:tc>
        <w:tc>
          <w:tcPr>
            <w:tcW w:w="5451" w:type="dxa"/>
            <w:shd w:val="clear" w:color="auto" w:fill="auto"/>
          </w:tcPr>
          <w:p w14:paraId="3BE47CDA" w14:textId="77777777" w:rsidR="00906401" w:rsidRPr="00906401" w:rsidRDefault="00906401" w:rsidP="00BC035A">
            <w:pPr>
              <w:tabs>
                <w:tab w:val="left" w:pos="1418"/>
                <w:tab w:val="left" w:pos="1985"/>
              </w:tabs>
              <w:spacing w:after="0"/>
              <w:rPr>
                <w:szCs w:val="24"/>
                <w:lang w:val="lv-LV"/>
              </w:rPr>
            </w:pPr>
            <w:r w:rsidRPr="00906401">
              <w:rPr>
                <w:szCs w:val="24"/>
                <w:lang w:val="lv-LV"/>
              </w:rPr>
              <w:t>Atveseļošanas palīdzība kohēzijai un Eiropas teritorijām</w:t>
            </w:r>
          </w:p>
        </w:tc>
      </w:tr>
      <w:tr w:rsidR="00906401" w:rsidRPr="00C7692A" w14:paraId="5F9DB12E" w14:textId="77777777" w:rsidTr="00BC035A">
        <w:tc>
          <w:tcPr>
            <w:tcW w:w="2234" w:type="dxa"/>
            <w:shd w:val="clear" w:color="auto" w:fill="auto"/>
          </w:tcPr>
          <w:p w14:paraId="779FC86B" w14:textId="77777777" w:rsidR="00906401" w:rsidRPr="00906401" w:rsidRDefault="00906401" w:rsidP="00BC035A">
            <w:pPr>
              <w:tabs>
                <w:tab w:val="left" w:pos="1418"/>
                <w:tab w:val="left" w:pos="1985"/>
              </w:tabs>
              <w:spacing w:after="0"/>
              <w:rPr>
                <w:szCs w:val="24"/>
                <w:lang w:val="lv-LV"/>
              </w:rPr>
            </w:pPr>
            <w:r w:rsidRPr="00906401">
              <w:rPr>
                <w:szCs w:val="24"/>
                <w:lang w:val="lv-LV"/>
              </w:rPr>
              <w:t xml:space="preserve">RIS3 </w:t>
            </w:r>
          </w:p>
        </w:tc>
        <w:tc>
          <w:tcPr>
            <w:tcW w:w="5451" w:type="dxa"/>
            <w:shd w:val="clear" w:color="auto" w:fill="auto"/>
          </w:tcPr>
          <w:p w14:paraId="47D8B4D2" w14:textId="77777777" w:rsidR="00906401" w:rsidRPr="00906401" w:rsidRDefault="00906401" w:rsidP="00BC035A">
            <w:pPr>
              <w:tabs>
                <w:tab w:val="left" w:pos="1418"/>
                <w:tab w:val="left" w:pos="1985"/>
              </w:tabs>
              <w:spacing w:after="0"/>
              <w:rPr>
                <w:szCs w:val="24"/>
                <w:lang w:val="lv-LV"/>
              </w:rPr>
            </w:pPr>
            <w:r w:rsidRPr="00906401">
              <w:rPr>
                <w:szCs w:val="24"/>
                <w:lang w:val="lv-LV"/>
              </w:rPr>
              <w:t>Viedās specializācijas stratēģija (</w:t>
            </w:r>
            <w:r w:rsidRPr="00906401">
              <w:rPr>
                <w:i/>
                <w:szCs w:val="24"/>
                <w:lang w:val="lv-LV"/>
              </w:rPr>
              <w:t>Research and Innovation Strategies for Smart Specialisation</w:t>
            </w:r>
            <w:r w:rsidRPr="00906401">
              <w:rPr>
                <w:szCs w:val="24"/>
                <w:lang w:val="lv-LV"/>
              </w:rPr>
              <w:t>)</w:t>
            </w:r>
          </w:p>
        </w:tc>
      </w:tr>
      <w:tr w:rsidR="00906401" w:rsidRPr="00C7692A" w14:paraId="3A11E4DD" w14:textId="77777777" w:rsidTr="00BC035A">
        <w:tc>
          <w:tcPr>
            <w:tcW w:w="2234" w:type="dxa"/>
            <w:shd w:val="clear" w:color="auto" w:fill="auto"/>
          </w:tcPr>
          <w:p w14:paraId="3FA32A32" w14:textId="77777777" w:rsidR="00906401" w:rsidRPr="00906401" w:rsidRDefault="00906401" w:rsidP="00BC035A">
            <w:pPr>
              <w:tabs>
                <w:tab w:val="left" w:pos="1418"/>
                <w:tab w:val="left" w:pos="1985"/>
              </w:tabs>
              <w:spacing w:after="0"/>
              <w:rPr>
                <w:szCs w:val="24"/>
                <w:lang w:val="lv-LV"/>
              </w:rPr>
            </w:pPr>
            <w:r w:rsidRPr="00906401">
              <w:rPr>
                <w:iCs/>
                <w:szCs w:val="24"/>
                <w:lang w:val="lv-LV"/>
              </w:rPr>
              <w:t>RMATP-2035</w:t>
            </w:r>
          </w:p>
        </w:tc>
        <w:tc>
          <w:tcPr>
            <w:tcW w:w="5451" w:type="dxa"/>
            <w:shd w:val="clear" w:color="auto" w:fill="auto"/>
          </w:tcPr>
          <w:p w14:paraId="71969CFF" w14:textId="77777777" w:rsidR="00906401" w:rsidRPr="00906401" w:rsidRDefault="00906401" w:rsidP="00BC035A">
            <w:pPr>
              <w:tabs>
                <w:tab w:val="left" w:pos="1418"/>
                <w:tab w:val="left" w:pos="1985"/>
              </w:tabs>
              <w:spacing w:after="0"/>
              <w:rPr>
                <w:szCs w:val="24"/>
                <w:lang w:val="lv-LV"/>
              </w:rPr>
            </w:pPr>
          </w:p>
        </w:tc>
      </w:tr>
      <w:tr w:rsidR="00906401" w:rsidRPr="00C7692A" w14:paraId="328CEB0E" w14:textId="77777777" w:rsidTr="00BC035A">
        <w:tc>
          <w:tcPr>
            <w:tcW w:w="2234" w:type="dxa"/>
            <w:shd w:val="clear" w:color="auto" w:fill="auto"/>
          </w:tcPr>
          <w:p w14:paraId="5B85C06F" w14:textId="77777777" w:rsidR="00906401" w:rsidRPr="00906401" w:rsidRDefault="00906401" w:rsidP="00BC035A">
            <w:pPr>
              <w:tabs>
                <w:tab w:val="left" w:pos="1418"/>
                <w:tab w:val="left" w:pos="1985"/>
              </w:tabs>
              <w:spacing w:after="0"/>
              <w:rPr>
                <w:szCs w:val="24"/>
                <w:lang w:val="lv-LV"/>
              </w:rPr>
            </w:pPr>
            <w:r w:rsidRPr="00906401">
              <w:rPr>
                <w:szCs w:val="24"/>
                <w:lang w:val="lv-LV"/>
              </w:rPr>
              <w:t>RŠV</w:t>
            </w:r>
          </w:p>
        </w:tc>
        <w:tc>
          <w:tcPr>
            <w:tcW w:w="5451" w:type="dxa"/>
            <w:shd w:val="clear" w:color="auto" w:fill="auto"/>
          </w:tcPr>
          <w:p w14:paraId="35344D79" w14:textId="77777777" w:rsidR="00906401" w:rsidRPr="00906401" w:rsidRDefault="00906401" w:rsidP="00BC035A">
            <w:pPr>
              <w:tabs>
                <w:tab w:val="left" w:pos="1418"/>
                <w:tab w:val="left" w:pos="1985"/>
              </w:tabs>
              <w:spacing w:after="0"/>
              <w:rPr>
                <w:szCs w:val="24"/>
                <w:lang w:val="lv-LV"/>
              </w:rPr>
            </w:pPr>
            <w:r w:rsidRPr="00906401">
              <w:rPr>
                <w:szCs w:val="24"/>
                <w:lang w:val="lv-LV"/>
              </w:rPr>
              <w:t>Robežšķērsošanas vietas</w:t>
            </w:r>
          </w:p>
        </w:tc>
      </w:tr>
      <w:tr w:rsidR="00906401" w:rsidRPr="004230AC" w14:paraId="1990A93A" w14:textId="77777777" w:rsidTr="00BC035A">
        <w:tc>
          <w:tcPr>
            <w:tcW w:w="2234" w:type="dxa"/>
            <w:shd w:val="clear" w:color="auto" w:fill="auto"/>
          </w:tcPr>
          <w:p w14:paraId="63225897" w14:textId="77777777" w:rsidR="00906401" w:rsidRPr="00906401" w:rsidRDefault="00906401" w:rsidP="00BC035A">
            <w:pPr>
              <w:tabs>
                <w:tab w:val="left" w:pos="1418"/>
                <w:tab w:val="left" w:pos="1985"/>
              </w:tabs>
              <w:spacing w:after="0"/>
              <w:rPr>
                <w:szCs w:val="24"/>
                <w:lang w:val="lv-LV"/>
              </w:rPr>
            </w:pPr>
            <w:r w:rsidRPr="00906401">
              <w:rPr>
                <w:szCs w:val="24"/>
                <w:lang w:val="lv-LV"/>
              </w:rPr>
              <w:t>SAM</w:t>
            </w:r>
          </w:p>
        </w:tc>
        <w:tc>
          <w:tcPr>
            <w:tcW w:w="5451" w:type="dxa"/>
            <w:shd w:val="clear" w:color="auto" w:fill="auto"/>
          </w:tcPr>
          <w:p w14:paraId="37AD9743" w14:textId="17EC22F8" w:rsidR="00906401" w:rsidRPr="00906401" w:rsidRDefault="00906401" w:rsidP="00455767">
            <w:pPr>
              <w:tabs>
                <w:tab w:val="left" w:pos="1418"/>
                <w:tab w:val="left" w:pos="1985"/>
              </w:tabs>
              <w:spacing w:after="0"/>
              <w:rPr>
                <w:szCs w:val="24"/>
                <w:lang w:val="lv-LV"/>
              </w:rPr>
            </w:pPr>
            <w:r w:rsidRPr="00906401">
              <w:rPr>
                <w:szCs w:val="24"/>
                <w:lang w:val="lv-LV"/>
              </w:rPr>
              <w:t>Specifiskais atbalsta mērķis – “konkrēts mērķis” ir rezultāts, kura panākšanu konkrētos valsts vai reģiona apstākļos veicinās, īstenojot ieguldījumu prioritāti vai Savienības prioritāti u</w:t>
            </w:r>
            <w:r w:rsidR="00455767">
              <w:rPr>
                <w:szCs w:val="24"/>
                <w:lang w:val="lv-LV"/>
              </w:rPr>
              <w:t>n veicot darbības vai pasākumus</w:t>
            </w:r>
          </w:p>
        </w:tc>
      </w:tr>
      <w:tr w:rsidR="00906401" w:rsidRPr="00C7692A" w14:paraId="5FEF1C16" w14:textId="77777777" w:rsidTr="00BC035A">
        <w:tc>
          <w:tcPr>
            <w:tcW w:w="2234" w:type="dxa"/>
            <w:shd w:val="clear" w:color="auto" w:fill="auto"/>
          </w:tcPr>
          <w:p w14:paraId="5DB8DF46" w14:textId="77777777" w:rsidR="00906401" w:rsidRPr="00906401" w:rsidRDefault="00906401" w:rsidP="00BC035A">
            <w:pPr>
              <w:tabs>
                <w:tab w:val="left" w:pos="1418"/>
                <w:tab w:val="left" w:pos="1985"/>
              </w:tabs>
              <w:spacing w:after="0"/>
              <w:rPr>
                <w:szCs w:val="24"/>
                <w:lang w:val="lv-LV"/>
              </w:rPr>
            </w:pPr>
            <w:r w:rsidRPr="00906401">
              <w:rPr>
                <w:szCs w:val="24"/>
                <w:lang w:val="lv-LV"/>
              </w:rPr>
              <w:t>SAVA</w:t>
            </w:r>
          </w:p>
        </w:tc>
        <w:tc>
          <w:tcPr>
            <w:tcW w:w="5451" w:type="dxa"/>
            <w:shd w:val="clear" w:color="auto" w:fill="auto"/>
          </w:tcPr>
          <w:p w14:paraId="185A6C08" w14:textId="77777777" w:rsidR="00906401" w:rsidRPr="00906401" w:rsidRDefault="00906401" w:rsidP="00BC035A">
            <w:pPr>
              <w:tabs>
                <w:tab w:val="left" w:pos="1418"/>
                <w:tab w:val="left" w:pos="1985"/>
              </w:tabs>
              <w:spacing w:after="0"/>
              <w:rPr>
                <w:szCs w:val="24"/>
                <w:lang w:val="lv-LV"/>
              </w:rPr>
            </w:pPr>
            <w:r w:rsidRPr="00906401">
              <w:rPr>
                <w:szCs w:val="24"/>
                <w:lang w:val="lv-LV"/>
              </w:rPr>
              <w:t>Sekundārā ambulatorā veselības aprūpe</w:t>
            </w:r>
          </w:p>
        </w:tc>
      </w:tr>
      <w:tr w:rsidR="00906401" w:rsidRPr="00C7692A" w14:paraId="6271268E" w14:textId="77777777" w:rsidTr="00BC035A">
        <w:tc>
          <w:tcPr>
            <w:tcW w:w="2234" w:type="dxa"/>
            <w:shd w:val="clear" w:color="auto" w:fill="auto"/>
          </w:tcPr>
          <w:p w14:paraId="73156622" w14:textId="77777777" w:rsidR="00906401" w:rsidRPr="00906401" w:rsidRDefault="00906401" w:rsidP="00BC035A">
            <w:pPr>
              <w:tabs>
                <w:tab w:val="left" w:pos="1418"/>
                <w:tab w:val="left" w:pos="1985"/>
              </w:tabs>
              <w:spacing w:after="0"/>
              <w:rPr>
                <w:szCs w:val="24"/>
                <w:lang w:val="lv-LV"/>
              </w:rPr>
            </w:pPr>
            <w:r w:rsidRPr="00906401">
              <w:rPr>
                <w:szCs w:val="24"/>
                <w:lang w:val="lv-LV"/>
              </w:rPr>
              <w:t>SEG</w:t>
            </w:r>
          </w:p>
        </w:tc>
        <w:tc>
          <w:tcPr>
            <w:tcW w:w="5451" w:type="dxa"/>
            <w:shd w:val="clear" w:color="auto" w:fill="auto"/>
          </w:tcPr>
          <w:p w14:paraId="16FC2702" w14:textId="77777777" w:rsidR="00906401" w:rsidRPr="00906401" w:rsidRDefault="00906401" w:rsidP="00BC035A">
            <w:pPr>
              <w:tabs>
                <w:tab w:val="left" w:pos="1418"/>
                <w:tab w:val="left" w:pos="1985"/>
              </w:tabs>
              <w:spacing w:after="0"/>
              <w:rPr>
                <w:szCs w:val="24"/>
                <w:lang w:val="lv-LV"/>
              </w:rPr>
            </w:pPr>
            <w:r w:rsidRPr="00906401">
              <w:rPr>
                <w:szCs w:val="24"/>
                <w:lang w:val="lv-LV"/>
              </w:rPr>
              <w:t>Siltumnīcefekta gāze</w:t>
            </w:r>
          </w:p>
        </w:tc>
      </w:tr>
      <w:tr w:rsidR="00906401" w:rsidRPr="00C7692A" w14:paraId="6B84470B" w14:textId="77777777" w:rsidTr="00BC035A">
        <w:tc>
          <w:tcPr>
            <w:tcW w:w="2234" w:type="dxa"/>
            <w:shd w:val="clear" w:color="auto" w:fill="auto"/>
          </w:tcPr>
          <w:p w14:paraId="29E10395" w14:textId="77777777" w:rsidR="00906401" w:rsidRPr="00906401" w:rsidRDefault="00906401" w:rsidP="00BC035A">
            <w:pPr>
              <w:tabs>
                <w:tab w:val="left" w:pos="1418"/>
                <w:tab w:val="left" w:pos="1985"/>
              </w:tabs>
              <w:spacing w:after="0"/>
              <w:rPr>
                <w:szCs w:val="24"/>
                <w:lang w:val="lv-LV"/>
              </w:rPr>
            </w:pPr>
            <w:r w:rsidRPr="00906401">
              <w:rPr>
                <w:szCs w:val="24"/>
                <w:lang w:val="lv-LV"/>
              </w:rPr>
              <w:t>SIA</w:t>
            </w:r>
          </w:p>
        </w:tc>
        <w:tc>
          <w:tcPr>
            <w:tcW w:w="5451" w:type="dxa"/>
            <w:shd w:val="clear" w:color="auto" w:fill="auto"/>
          </w:tcPr>
          <w:p w14:paraId="3853377B" w14:textId="77777777" w:rsidR="00906401" w:rsidRPr="00906401" w:rsidRDefault="00906401" w:rsidP="00BC035A">
            <w:pPr>
              <w:tabs>
                <w:tab w:val="left" w:pos="1418"/>
                <w:tab w:val="left" w:pos="1985"/>
              </w:tabs>
              <w:spacing w:after="0"/>
              <w:rPr>
                <w:szCs w:val="24"/>
                <w:lang w:val="lv-LV"/>
              </w:rPr>
            </w:pPr>
            <w:r w:rsidRPr="00906401">
              <w:rPr>
                <w:szCs w:val="24"/>
                <w:lang w:val="lv-LV"/>
              </w:rPr>
              <w:t>Sabiedrība ar ierobežotu atbildību</w:t>
            </w:r>
          </w:p>
        </w:tc>
      </w:tr>
      <w:tr w:rsidR="00906401" w:rsidRPr="00C7692A" w14:paraId="4EFAD69E" w14:textId="77777777" w:rsidTr="00BC035A">
        <w:tc>
          <w:tcPr>
            <w:tcW w:w="2234" w:type="dxa"/>
            <w:shd w:val="clear" w:color="auto" w:fill="auto"/>
          </w:tcPr>
          <w:p w14:paraId="4CA65746" w14:textId="77777777" w:rsidR="00906401" w:rsidRPr="00906401" w:rsidRDefault="00906401" w:rsidP="00BC035A">
            <w:pPr>
              <w:tabs>
                <w:tab w:val="left" w:pos="1418"/>
                <w:tab w:val="left" w:pos="1985"/>
              </w:tabs>
              <w:spacing w:after="0"/>
              <w:rPr>
                <w:szCs w:val="24"/>
                <w:lang w:val="lv-LV"/>
              </w:rPr>
            </w:pPr>
            <w:r w:rsidRPr="00906401">
              <w:rPr>
                <w:szCs w:val="24"/>
                <w:lang w:val="lv-LV"/>
              </w:rPr>
              <w:t>SIF</w:t>
            </w:r>
          </w:p>
        </w:tc>
        <w:tc>
          <w:tcPr>
            <w:tcW w:w="5451" w:type="dxa"/>
            <w:shd w:val="clear" w:color="auto" w:fill="auto"/>
          </w:tcPr>
          <w:p w14:paraId="246EF006" w14:textId="77777777" w:rsidR="00906401" w:rsidRPr="00906401" w:rsidRDefault="00906401" w:rsidP="00BC035A">
            <w:pPr>
              <w:tabs>
                <w:tab w:val="left" w:pos="1418"/>
                <w:tab w:val="left" w:pos="1985"/>
              </w:tabs>
              <w:spacing w:after="0"/>
              <w:rPr>
                <w:szCs w:val="24"/>
                <w:lang w:val="lv-LV"/>
              </w:rPr>
            </w:pPr>
            <w:r w:rsidRPr="00906401">
              <w:rPr>
                <w:szCs w:val="24"/>
                <w:lang w:val="lv-LV"/>
              </w:rPr>
              <w:t>Sabiedrības integrācijas fonds</w:t>
            </w:r>
          </w:p>
        </w:tc>
      </w:tr>
      <w:tr w:rsidR="00906401" w:rsidRPr="00C7692A" w14:paraId="1EA89EF6" w14:textId="77777777" w:rsidTr="00BC035A">
        <w:tc>
          <w:tcPr>
            <w:tcW w:w="2234" w:type="dxa"/>
            <w:shd w:val="clear" w:color="auto" w:fill="auto"/>
          </w:tcPr>
          <w:p w14:paraId="08084D55" w14:textId="77777777" w:rsidR="00906401" w:rsidRPr="00906401" w:rsidRDefault="00906401" w:rsidP="00BC035A">
            <w:pPr>
              <w:tabs>
                <w:tab w:val="left" w:pos="1418"/>
                <w:tab w:val="left" w:pos="1985"/>
              </w:tabs>
              <w:spacing w:after="0"/>
              <w:rPr>
                <w:szCs w:val="24"/>
                <w:lang w:val="lv-LV"/>
              </w:rPr>
            </w:pPr>
            <w:r w:rsidRPr="00906401">
              <w:rPr>
                <w:szCs w:val="24"/>
                <w:lang w:val="lv-LV"/>
              </w:rPr>
              <w:t>SILC</w:t>
            </w:r>
          </w:p>
        </w:tc>
        <w:tc>
          <w:tcPr>
            <w:tcW w:w="5451" w:type="dxa"/>
            <w:shd w:val="clear" w:color="auto" w:fill="auto"/>
          </w:tcPr>
          <w:p w14:paraId="418B78DD" w14:textId="77777777" w:rsidR="00906401" w:rsidRPr="00906401" w:rsidRDefault="00906401" w:rsidP="00BC035A">
            <w:pPr>
              <w:tabs>
                <w:tab w:val="left" w:pos="1418"/>
                <w:tab w:val="left" w:pos="1985"/>
              </w:tabs>
              <w:spacing w:after="0"/>
              <w:rPr>
                <w:i/>
                <w:szCs w:val="24"/>
                <w:lang w:val="lv-LV"/>
              </w:rPr>
            </w:pPr>
            <w:r w:rsidRPr="00906401">
              <w:rPr>
                <w:i/>
                <w:szCs w:val="24"/>
                <w:lang w:val="lv-LV"/>
              </w:rPr>
              <w:t>EU statistics on income and living conditions</w:t>
            </w:r>
          </w:p>
        </w:tc>
      </w:tr>
      <w:tr w:rsidR="00906401" w:rsidRPr="00C7692A" w14:paraId="7777145F" w14:textId="77777777" w:rsidTr="00BC035A">
        <w:tc>
          <w:tcPr>
            <w:tcW w:w="2234" w:type="dxa"/>
            <w:shd w:val="clear" w:color="auto" w:fill="auto"/>
          </w:tcPr>
          <w:p w14:paraId="45E713B1" w14:textId="77777777" w:rsidR="00906401" w:rsidRPr="00906401" w:rsidRDefault="00906401" w:rsidP="00BC035A">
            <w:pPr>
              <w:tabs>
                <w:tab w:val="left" w:pos="1418"/>
                <w:tab w:val="left" w:pos="1985"/>
              </w:tabs>
              <w:spacing w:after="0"/>
              <w:rPr>
                <w:szCs w:val="24"/>
                <w:lang w:val="lv-LV"/>
              </w:rPr>
            </w:pPr>
            <w:r w:rsidRPr="00906401">
              <w:rPr>
                <w:szCs w:val="24"/>
                <w:lang w:val="lv-LV"/>
              </w:rPr>
              <w:t>SIVA</w:t>
            </w:r>
          </w:p>
        </w:tc>
        <w:tc>
          <w:tcPr>
            <w:tcW w:w="5451" w:type="dxa"/>
            <w:shd w:val="clear" w:color="auto" w:fill="auto"/>
          </w:tcPr>
          <w:p w14:paraId="4CEB3C5A" w14:textId="77777777" w:rsidR="00906401" w:rsidRPr="00906401" w:rsidRDefault="00906401" w:rsidP="00BC035A">
            <w:pPr>
              <w:tabs>
                <w:tab w:val="left" w:pos="1418"/>
                <w:tab w:val="left" w:pos="1985"/>
              </w:tabs>
              <w:spacing w:after="0"/>
              <w:rPr>
                <w:szCs w:val="24"/>
                <w:lang w:val="lv-LV"/>
              </w:rPr>
            </w:pPr>
            <w:r w:rsidRPr="00906401">
              <w:rPr>
                <w:szCs w:val="24"/>
                <w:lang w:val="lv-LV"/>
              </w:rPr>
              <w:t>Sociālās integrācijas valsts aģentūra</w:t>
            </w:r>
          </w:p>
        </w:tc>
      </w:tr>
      <w:tr w:rsidR="00906401" w:rsidRPr="00C7692A" w14:paraId="321299D3" w14:textId="77777777" w:rsidTr="00BC035A">
        <w:tc>
          <w:tcPr>
            <w:tcW w:w="2234" w:type="dxa"/>
            <w:shd w:val="clear" w:color="auto" w:fill="auto"/>
          </w:tcPr>
          <w:p w14:paraId="2E556BE3" w14:textId="77777777" w:rsidR="00906401" w:rsidRPr="00906401" w:rsidRDefault="00906401" w:rsidP="00BC035A">
            <w:pPr>
              <w:tabs>
                <w:tab w:val="left" w:pos="1418"/>
                <w:tab w:val="left" w:pos="1985"/>
              </w:tabs>
              <w:spacing w:after="0"/>
              <w:rPr>
                <w:szCs w:val="24"/>
                <w:lang w:val="lv-LV"/>
              </w:rPr>
            </w:pPr>
            <w:r w:rsidRPr="00906401">
              <w:rPr>
                <w:szCs w:val="24"/>
                <w:lang w:val="lv-LV"/>
              </w:rPr>
              <w:t>SLO</w:t>
            </w:r>
          </w:p>
        </w:tc>
        <w:tc>
          <w:tcPr>
            <w:tcW w:w="5451" w:type="dxa"/>
            <w:shd w:val="clear" w:color="auto" w:fill="auto"/>
          </w:tcPr>
          <w:p w14:paraId="1E18A22F" w14:textId="77777777" w:rsidR="00906401" w:rsidRPr="00906401" w:rsidRDefault="00906401" w:rsidP="00BC035A">
            <w:pPr>
              <w:tabs>
                <w:tab w:val="left" w:pos="1418"/>
                <w:tab w:val="left" w:pos="1985"/>
              </w:tabs>
              <w:spacing w:after="0"/>
              <w:rPr>
                <w:szCs w:val="24"/>
                <w:lang w:val="lv-LV"/>
              </w:rPr>
            </w:pPr>
            <w:r w:rsidRPr="00906401">
              <w:rPr>
                <w:szCs w:val="24"/>
                <w:lang w:val="lv-LV"/>
              </w:rPr>
              <w:t>Sabiedriskā labuma organizācijas</w:t>
            </w:r>
          </w:p>
        </w:tc>
      </w:tr>
      <w:tr w:rsidR="00906401" w:rsidRPr="00C7692A" w14:paraId="6800B1CD" w14:textId="77777777" w:rsidTr="00BC035A">
        <w:tc>
          <w:tcPr>
            <w:tcW w:w="2234" w:type="dxa"/>
            <w:shd w:val="clear" w:color="auto" w:fill="auto"/>
          </w:tcPr>
          <w:p w14:paraId="0EA408B3" w14:textId="77777777" w:rsidR="00906401" w:rsidRPr="00906401" w:rsidRDefault="00906401" w:rsidP="00BC035A">
            <w:pPr>
              <w:tabs>
                <w:tab w:val="left" w:pos="1418"/>
                <w:tab w:val="left" w:pos="1985"/>
              </w:tabs>
              <w:spacing w:after="0"/>
              <w:rPr>
                <w:szCs w:val="24"/>
                <w:lang w:val="lv-LV"/>
              </w:rPr>
            </w:pPr>
            <w:r w:rsidRPr="00906401">
              <w:rPr>
                <w:szCs w:val="24"/>
                <w:lang w:val="lv-LV"/>
              </w:rPr>
              <w:t>SM</w:t>
            </w:r>
          </w:p>
        </w:tc>
        <w:tc>
          <w:tcPr>
            <w:tcW w:w="5451" w:type="dxa"/>
            <w:shd w:val="clear" w:color="auto" w:fill="auto"/>
          </w:tcPr>
          <w:p w14:paraId="45EE74B9" w14:textId="77777777" w:rsidR="00906401" w:rsidRPr="00906401" w:rsidRDefault="00906401" w:rsidP="00BC035A">
            <w:pPr>
              <w:tabs>
                <w:tab w:val="left" w:pos="1418"/>
                <w:tab w:val="left" w:pos="1985"/>
              </w:tabs>
              <w:spacing w:after="0"/>
              <w:rPr>
                <w:szCs w:val="24"/>
                <w:lang w:val="lv-LV"/>
              </w:rPr>
            </w:pPr>
            <w:r w:rsidRPr="00906401">
              <w:rPr>
                <w:szCs w:val="24"/>
                <w:lang w:val="lv-LV"/>
              </w:rPr>
              <w:t>Satiksmes ministrija</w:t>
            </w:r>
          </w:p>
        </w:tc>
      </w:tr>
      <w:tr w:rsidR="00906401" w:rsidRPr="004230AC" w14:paraId="753840B6" w14:textId="77777777" w:rsidTr="00BC035A">
        <w:tc>
          <w:tcPr>
            <w:tcW w:w="2234" w:type="dxa"/>
            <w:shd w:val="clear" w:color="auto" w:fill="auto"/>
          </w:tcPr>
          <w:p w14:paraId="7DB1E215" w14:textId="77777777" w:rsidR="00906401" w:rsidRPr="00906401" w:rsidRDefault="00906401" w:rsidP="00BC035A">
            <w:pPr>
              <w:tabs>
                <w:tab w:val="left" w:pos="1418"/>
                <w:tab w:val="left" w:pos="1985"/>
              </w:tabs>
              <w:spacing w:after="0"/>
              <w:rPr>
                <w:szCs w:val="24"/>
                <w:lang w:val="lv-LV"/>
              </w:rPr>
            </w:pPr>
            <w:r w:rsidRPr="00906401">
              <w:rPr>
                <w:szCs w:val="24"/>
                <w:lang w:val="lv-LV"/>
              </w:rPr>
              <w:t>Sociālie partneri</w:t>
            </w:r>
          </w:p>
        </w:tc>
        <w:tc>
          <w:tcPr>
            <w:tcW w:w="5451" w:type="dxa"/>
            <w:shd w:val="clear" w:color="auto" w:fill="auto"/>
          </w:tcPr>
          <w:p w14:paraId="2C3B2CF3" w14:textId="77777777" w:rsidR="00906401" w:rsidRPr="00906401" w:rsidRDefault="00906401" w:rsidP="00BC035A">
            <w:pPr>
              <w:tabs>
                <w:tab w:val="left" w:pos="1418"/>
                <w:tab w:val="left" w:pos="1985"/>
              </w:tabs>
              <w:spacing w:after="0"/>
              <w:rPr>
                <w:szCs w:val="24"/>
                <w:lang w:val="lv-LV"/>
              </w:rPr>
            </w:pPr>
            <w:r w:rsidRPr="00906401">
              <w:rPr>
                <w:szCs w:val="24"/>
                <w:lang w:val="lv-LV"/>
              </w:rPr>
              <w:t>Latvijas Darba devēju konfederācija, Latvijas Brīvo arodbiedrību savienība, Latvijas Tirdzniecības un rūpniecības kamera, darba devēju, darba ņēmēju organizācijas un to apvienības</w:t>
            </w:r>
          </w:p>
        </w:tc>
      </w:tr>
      <w:tr w:rsidR="00906401" w:rsidRPr="00C7692A" w14:paraId="6D802D8C" w14:textId="77777777" w:rsidTr="00BC035A">
        <w:tc>
          <w:tcPr>
            <w:tcW w:w="2234" w:type="dxa"/>
            <w:shd w:val="clear" w:color="auto" w:fill="auto"/>
          </w:tcPr>
          <w:p w14:paraId="0A178F8A" w14:textId="77777777" w:rsidR="00906401" w:rsidRPr="00906401" w:rsidRDefault="00906401" w:rsidP="00BC035A">
            <w:pPr>
              <w:tabs>
                <w:tab w:val="left" w:pos="1418"/>
                <w:tab w:val="left" w:pos="1985"/>
              </w:tabs>
              <w:spacing w:after="0"/>
              <w:rPr>
                <w:szCs w:val="24"/>
                <w:lang w:val="lv-LV"/>
              </w:rPr>
            </w:pPr>
            <w:r w:rsidRPr="00906401">
              <w:rPr>
                <w:rFonts w:eastAsia="Times New Roman"/>
                <w:szCs w:val="24"/>
                <w:lang w:val="lv-LV"/>
              </w:rPr>
              <w:t>SRAP</w:t>
            </w:r>
          </w:p>
        </w:tc>
        <w:tc>
          <w:tcPr>
            <w:tcW w:w="5451" w:type="dxa"/>
            <w:shd w:val="clear" w:color="auto" w:fill="auto"/>
          </w:tcPr>
          <w:p w14:paraId="44EA59B4" w14:textId="77777777" w:rsidR="00906401" w:rsidRPr="00906401" w:rsidRDefault="00906401" w:rsidP="00BC035A">
            <w:pPr>
              <w:tabs>
                <w:tab w:val="left" w:pos="6946"/>
                <w:tab w:val="left" w:pos="7797"/>
              </w:tabs>
              <w:spacing w:after="0"/>
              <w:rPr>
                <w:iCs/>
                <w:szCs w:val="24"/>
                <w:lang w:val="lv-LV"/>
              </w:rPr>
            </w:pPr>
            <w:r w:rsidRPr="00906401">
              <w:rPr>
                <w:rFonts w:eastAsia="Times New Roman"/>
                <w:szCs w:val="24"/>
                <w:lang w:val="lv-LV"/>
              </w:rPr>
              <w:t>Strukturālo reformu atbalsta programma</w:t>
            </w:r>
          </w:p>
        </w:tc>
      </w:tr>
      <w:tr w:rsidR="00906401" w:rsidRPr="00C7692A" w14:paraId="6FEA3B04" w14:textId="77777777" w:rsidTr="00BC035A">
        <w:tc>
          <w:tcPr>
            <w:tcW w:w="2234" w:type="dxa"/>
            <w:shd w:val="clear" w:color="auto" w:fill="auto"/>
          </w:tcPr>
          <w:p w14:paraId="696047EC" w14:textId="77777777" w:rsidR="00906401" w:rsidRPr="00906401" w:rsidRDefault="00906401" w:rsidP="00BC035A">
            <w:pPr>
              <w:tabs>
                <w:tab w:val="left" w:pos="1418"/>
                <w:tab w:val="left" w:pos="1985"/>
              </w:tabs>
              <w:spacing w:after="0"/>
              <w:rPr>
                <w:rFonts w:eastAsia="Times New Roman"/>
                <w:szCs w:val="24"/>
                <w:lang w:val="lv-LV"/>
              </w:rPr>
            </w:pPr>
            <w:r w:rsidRPr="00906401">
              <w:rPr>
                <w:rFonts w:eastAsia="Times New Roman"/>
                <w:szCs w:val="24"/>
                <w:lang w:val="lv-LV"/>
              </w:rPr>
              <w:t>SRSS</w:t>
            </w:r>
          </w:p>
        </w:tc>
        <w:tc>
          <w:tcPr>
            <w:tcW w:w="5451" w:type="dxa"/>
            <w:shd w:val="clear" w:color="auto" w:fill="auto"/>
          </w:tcPr>
          <w:p w14:paraId="2DB41083" w14:textId="77777777" w:rsidR="00906401" w:rsidRPr="00906401" w:rsidRDefault="00906401" w:rsidP="00BC035A">
            <w:pPr>
              <w:tabs>
                <w:tab w:val="left" w:pos="6946"/>
                <w:tab w:val="left" w:pos="7797"/>
              </w:tabs>
              <w:spacing w:after="0"/>
              <w:rPr>
                <w:rFonts w:eastAsia="Times New Roman"/>
                <w:szCs w:val="24"/>
                <w:lang w:val="lv-LV"/>
              </w:rPr>
            </w:pPr>
            <w:r w:rsidRPr="00906401">
              <w:rPr>
                <w:szCs w:val="24"/>
                <w:lang w:val="lv-LV"/>
              </w:rPr>
              <w:t>Tehniskā atbalsta instruments (</w:t>
            </w:r>
            <w:r w:rsidRPr="00906401">
              <w:rPr>
                <w:i/>
                <w:szCs w:val="24"/>
                <w:lang w:val="lv-LV"/>
              </w:rPr>
              <w:t>EU Structural Reform Support Service</w:t>
            </w:r>
            <w:r w:rsidRPr="00906401">
              <w:rPr>
                <w:szCs w:val="24"/>
                <w:lang w:val="lv-LV"/>
              </w:rPr>
              <w:t>)</w:t>
            </w:r>
          </w:p>
        </w:tc>
      </w:tr>
      <w:tr w:rsidR="00906401" w:rsidRPr="00C7692A" w14:paraId="1212E837" w14:textId="77777777" w:rsidTr="00BC035A">
        <w:tc>
          <w:tcPr>
            <w:tcW w:w="2234" w:type="dxa"/>
            <w:shd w:val="clear" w:color="auto" w:fill="auto"/>
          </w:tcPr>
          <w:p w14:paraId="07E708F5" w14:textId="77777777" w:rsidR="00906401" w:rsidRPr="00906401" w:rsidRDefault="00906401" w:rsidP="00BC035A">
            <w:pPr>
              <w:tabs>
                <w:tab w:val="left" w:pos="1418"/>
                <w:tab w:val="left" w:pos="1985"/>
              </w:tabs>
              <w:spacing w:after="0"/>
              <w:rPr>
                <w:szCs w:val="24"/>
                <w:lang w:val="lv-LV"/>
              </w:rPr>
            </w:pPr>
            <w:r w:rsidRPr="00906401">
              <w:rPr>
                <w:szCs w:val="24"/>
                <w:lang w:val="lv-LV"/>
              </w:rPr>
              <w:t>STEM</w:t>
            </w:r>
          </w:p>
        </w:tc>
        <w:tc>
          <w:tcPr>
            <w:tcW w:w="5451" w:type="dxa"/>
            <w:shd w:val="clear" w:color="auto" w:fill="auto"/>
          </w:tcPr>
          <w:p w14:paraId="454F6643" w14:textId="77777777" w:rsidR="00906401" w:rsidRPr="00906401" w:rsidRDefault="00906401" w:rsidP="00BC035A">
            <w:pPr>
              <w:tabs>
                <w:tab w:val="left" w:pos="6946"/>
                <w:tab w:val="left" w:pos="7797"/>
              </w:tabs>
              <w:spacing w:after="0"/>
              <w:rPr>
                <w:szCs w:val="24"/>
                <w:lang w:val="lv-LV"/>
              </w:rPr>
            </w:pPr>
            <w:r w:rsidRPr="00906401">
              <w:rPr>
                <w:i/>
                <w:szCs w:val="24"/>
                <w:lang w:val="lv-LV"/>
              </w:rPr>
              <w:t xml:space="preserve">Science, Technology, Engineering and Mathematics – </w:t>
            </w:r>
            <w:r w:rsidRPr="00906401">
              <w:rPr>
                <w:szCs w:val="24"/>
                <w:lang w:val="lv-LV"/>
              </w:rPr>
              <w:t xml:space="preserve">zinātne, tehnoloģijas, inženierzinātnes,matemātika </w:t>
            </w:r>
          </w:p>
        </w:tc>
      </w:tr>
      <w:tr w:rsidR="00906401" w:rsidRPr="00C7692A" w14:paraId="0B043B89" w14:textId="77777777" w:rsidTr="00BC035A">
        <w:tc>
          <w:tcPr>
            <w:tcW w:w="2234" w:type="dxa"/>
            <w:shd w:val="clear" w:color="auto" w:fill="auto"/>
          </w:tcPr>
          <w:p w14:paraId="7A635194" w14:textId="77777777" w:rsidR="00906401" w:rsidRPr="00906401" w:rsidRDefault="00906401" w:rsidP="00BC035A">
            <w:pPr>
              <w:tabs>
                <w:tab w:val="left" w:pos="1418"/>
                <w:tab w:val="left" w:pos="1985"/>
              </w:tabs>
              <w:spacing w:after="0"/>
              <w:rPr>
                <w:szCs w:val="24"/>
                <w:lang w:val="lv-LV"/>
              </w:rPr>
            </w:pPr>
            <w:r w:rsidRPr="00906401">
              <w:rPr>
                <w:szCs w:val="24"/>
                <w:lang w:val="lv-LV"/>
              </w:rPr>
              <w:lastRenderedPageBreak/>
              <w:t>TEN-T</w:t>
            </w:r>
          </w:p>
        </w:tc>
        <w:tc>
          <w:tcPr>
            <w:tcW w:w="5451" w:type="dxa"/>
            <w:shd w:val="clear" w:color="auto" w:fill="auto"/>
          </w:tcPr>
          <w:p w14:paraId="4F3DA588" w14:textId="77777777" w:rsidR="00906401" w:rsidRPr="00906401" w:rsidRDefault="00906401" w:rsidP="00BC035A">
            <w:pPr>
              <w:tabs>
                <w:tab w:val="left" w:pos="1418"/>
                <w:tab w:val="left" w:pos="1985"/>
              </w:tabs>
              <w:spacing w:after="0"/>
              <w:rPr>
                <w:szCs w:val="24"/>
                <w:lang w:val="lv-LV"/>
              </w:rPr>
            </w:pPr>
            <w:r w:rsidRPr="00906401">
              <w:rPr>
                <w:szCs w:val="24"/>
                <w:lang w:val="lv-LV"/>
              </w:rPr>
              <w:t>Eiropas transporta tīkls (</w:t>
            </w:r>
            <w:r w:rsidRPr="00906401">
              <w:rPr>
                <w:i/>
                <w:szCs w:val="24"/>
                <w:lang w:val="lv-LV"/>
              </w:rPr>
              <w:t>Trans-European Transport Network</w:t>
            </w:r>
            <w:r w:rsidRPr="00906401">
              <w:rPr>
                <w:szCs w:val="24"/>
                <w:lang w:val="lv-LV"/>
              </w:rPr>
              <w:t>)</w:t>
            </w:r>
          </w:p>
        </w:tc>
      </w:tr>
      <w:tr w:rsidR="00906401" w:rsidRPr="00C7692A" w14:paraId="5C903A32" w14:textId="77777777" w:rsidTr="00BC035A">
        <w:tc>
          <w:tcPr>
            <w:tcW w:w="2234" w:type="dxa"/>
            <w:shd w:val="clear" w:color="auto" w:fill="auto"/>
            <w:vAlign w:val="center"/>
          </w:tcPr>
          <w:p w14:paraId="3C6CA42D" w14:textId="77777777" w:rsidR="00906401" w:rsidRPr="00906401" w:rsidRDefault="00906401" w:rsidP="00BC035A">
            <w:pPr>
              <w:tabs>
                <w:tab w:val="left" w:pos="1418"/>
                <w:tab w:val="left" w:pos="1985"/>
              </w:tabs>
              <w:spacing w:after="0"/>
              <w:rPr>
                <w:szCs w:val="24"/>
                <w:lang w:val="lv-LV"/>
              </w:rPr>
            </w:pPr>
            <w:r w:rsidRPr="00906401">
              <w:rPr>
                <w:i/>
                <w:szCs w:val="24"/>
                <w:lang w:val="lv-LV"/>
              </w:rPr>
              <w:t>Triple-helix</w:t>
            </w:r>
          </w:p>
        </w:tc>
        <w:tc>
          <w:tcPr>
            <w:tcW w:w="5451" w:type="dxa"/>
            <w:shd w:val="clear" w:color="auto" w:fill="auto"/>
            <w:vAlign w:val="center"/>
          </w:tcPr>
          <w:p w14:paraId="2EE32F09" w14:textId="77777777" w:rsidR="00906401" w:rsidRPr="00906401" w:rsidRDefault="00906401" w:rsidP="00BC035A">
            <w:pPr>
              <w:rPr>
                <w:szCs w:val="24"/>
                <w:lang w:val="lv-LV"/>
              </w:rPr>
            </w:pPr>
            <w:r w:rsidRPr="00906401">
              <w:rPr>
                <w:szCs w:val="24"/>
                <w:lang w:val="lv-LV"/>
              </w:rPr>
              <w:t>Trīskāršās spirāles mijiedarbības modelis</w:t>
            </w:r>
            <w:r w:rsidRPr="00906401">
              <w:rPr>
                <w:rStyle w:val="FootnoteReference"/>
                <w:szCs w:val="24"/>
                <w:lang w:val="lv-LV"/>
              </w:rPr>
              <w:footnoteReference w:id="1"/>
            </w:r>
          </w:p>
        </w:tc>
      </w:tr>
      <w:tr w:rsidR="00906401" w:rsidRPr="00C7692A" w14:paraId="6872A9E8" w14:textId="77777777" w:rsidTr="00BC035A">
        <w:tc>
          <w:tcPr>
            <w:tcW w:w="2234" w:type="dxa"/>
            <w:shd w:val="clear" w:color="auto" w:fill="auto"/>
          </w:tcPr>
          <w:p w14:paraId="24156669" w14:textId="77777777" w:rsidR="00906401" w:rsidRPr="00906401" w:rsidRDefault="00906401" w:rsidP="00BC035A">
            <w:pPr>
              <w:tabs>
                <w:tab w:val="left" w:pos="1418"/>
                <w:tab w:val="left" w:pos="1985"/>
              </w:tabs>
              <w:spacing w:after="0"/>
              <w:rPr>
                <w:szCs w:val="24"/>
                <w:lang w:val="lv-LV"/>
              </w:rPr>
            </w:pPr>
            <w:r w:rsidRPr="00906401">
              <w:rPr>
                <w:szCs w:val="24"/>
                <w:lang w:val="lv-LV"/>
              </w:rPr>
              <w:t>VARAM</w:t>
            </w:r>
          </w:p>
        </w:tc>
        <w:tc>
          <w:tcPr>
            <w:tcW w:w="5451" w:type="dxa"/>
            <w:shd w:val="clear" w:color="auto" w:fill="auto"/>
          </w:tcPr>
          <w:p w14:paraId="6406803E" w14:textId="77777777" w:rsidR="00906401" w:rsidRPr="00906401" w:rsidRDefault="00906401" w:rsidP="00BC035A">
            <w:pPr>
              <w:tabs>
                <w:tab w:val="left" w:pos="1418"/>
                <w:tab w:val="left" w:pos="1985"/>
              </w:tabs>
              <w:spacing w:after="0"/>
              <w:rPr>
                <w:szCs w:val="24"/>
                <w:lang w:val="lv-LV"/>
              </w:rPr>
            </w:pPr>
            <w:r w:rsidRPr="00906401">
              <w:rPr>
                <w:szCs w:val="24"/>
                <w:lang w:val="lv-LV"/>
              </w:rPr>
              <w:t>Vides aizsardzības un reģionālās attīstības ministrija</w:t>
            </w:r>
          </w:p>
        </w:tc>
      </w:tr>
      <w:tr w:rsidR="00906401" w:rsidRPr="00C7692A" w14:paraId="3989486C" w14:textId="77777777" w:rsidTr="00BC035A">
        <w:tc>
          <w:tcPr>
            <w:tcW w:w="2234" w:type="dxa"/>
            <w:shd w:val="clear" w:color="auto" w:fill="auto"/>
          </w:tcPr>
          <w:p w14:paraId="11ED0BE4" w14:textId="77777777" w:rsidR="00906401" w:rsidRPr="00906401" w:rsidRDefault="00906401" w:rsidP="00BC035A">
            <w:pPr>
              <w:tabs>
                <w:tab w:val="left" w:pos="1418"/>
                <w:tab w:val="left" w:pos="1985"/>
              </w:tabs>
              <w:spacing w:after="0"/>
              <w:rPr>
                <w:szCs w:val="24"/>
                <w:lang w:val="lv-LV"/>
              </w:rPr>
            </w:pPr>
            <w:r w:rsidRPr="00906401">
              <w:rPr>
                <w:szCs w:val="24"/>
                <w:lang w:val="lv-LV"/>
              </w:rPr>
              <w:t>VAS</w:t>
            </w:r>
          </w:p>
        </w:tc>
        <w:tc>
          <w:tcPr>
            <w:tcW w:w="5451" w:type="dxa"/>
            <w:shd w:val="clear" w:color="auto" w:fill="auto"/>
          </w:tcPr>
          <w:p w14:paraId="4DEDDECD" w14:textId="77777777" w:rsidR="00906401" w:rsidRPr="00906401" w:rsidRDefault="00906401" w:rsidP="00BC035A">
            <w:pPr>
              <w:tabs>
                <w:tab w:val="left" w:pos="1418"/>
                <w:tab w:val="left" w:pos="1985"/>
              </w:tabs>
              <w:spacing w:after="0"/>
              <w:rPr>
                <w:szCs w:val="24"/>
                <w:lang w:val="lv-LV"/>
              </w:rPr>
            </w:pPr>
            <w:r w:rsidRPr="00906401">
              <w:rPr>
                <w:szCs w:val="24"/>
                <w:lang w:val="lv-LV"/>
              </w:rPr>
              <w:t>Valsts akciju sabiedrība</w:t>
            </w:r>
          </w:p>
        </w:tc>
      </w:tr>
      <w:tr w:rsidR="00906401" w:rsidRPr="00C7692A" w14:paraId="18E130C3" w14:textId="77777777" w:rsidTr="00BC035A">
        <w:tc>
          <w:tcPr>
            <w:tcW w:w="2234" w:type="dxa"/>
            <w:shd w:val="clear" w:color="auto" w:fill="auto"/>
          </w:tcPr>
          <w:p w14:paraId="62AC2AED" w14:textId="77777777" w:rsidR="00906401" w:rsidRPr="00906401" w:rsidRDefault="00906401" w:rsidP="00BC035A">
            <w:pPr>
              <w:tabs>
                <w:tab w:val="left" w:pos="1418"/>
                <w:tab w:val="left" w:pos="1985"/>
              </w:tabs>
              <w:spacing w:after="0"/>
              <w:rPr>
                <w:szCs w:val="24"/>
                <w:lang w:val="lv-LV"/>
              </w:rPr>
            </w:pPr>
            <w:r w:rsidRPr="00906401">
              <w:rPr>
                <w:szCs w:val="24"/>
                <w:lang w:val="lv-LV"/>
              </w:rPr>
              <w:t>VDD</w:t>
            </w:r>
          </w:p>
        </w:tc>
        <w:tc>
          <w:tcPr>
            <w:tcW w:w="5451" w:type="dxa"/>
            <w:shd w:val="clear" w:color="auto" w:fill="auto"/>
          </w:tcPr>
          <w:p w14:paraId="01F7C22F" w14:textId="77777777" w:rsidR="00906401" w:rsidRPr="00906401" w:rsidRDefault="00906401" w:rsidP="00BC035A">
            <w:pPr>
              <w:tabs>
                <w:tab w:val="left" w:pos="1418"/>
                <w:tab w:val="left" w:pos="1985"/>
              </w:tabs>
              <w:spacing w:after="0"/>
              <w:rPr>
                <w:szCs w:val="24"/>
                <w:lang w:val="lv-LV"/>
              </w:rPr>
            </w:pPr>
            <w:r w:rsidRPr="00906401">
              <w:rPr>
                <w:szCs w:val="24"/>
                <w:lang w:val="lv-LV"/>
              </w:rPr>
              <w:t>Valsts drošības dienests</w:t>
            </w:r>
          </w:p>
        </w:tc>
      </w:tr>
      <w:tr w:rsidR="00906401" w:rsidRPr="00C7692A" w14:paraId="2B6A6191" w14:textId="77777777" w:rsidTr="00BC035A">
        <w:tc>
          <w:tcPr>
            <w:tcW w:w="2234" w:type="dxa"/>
            <w:shd w:val="clear" w:color="auto" w:fill="auto"/>
          </w:tcPr>
          <w:p w14:paraId="1218585A" w14:textId="77777777" w:rsidR="00906401" w:rsidRPr="00906401" w:rsidRDefault="00906401" w:rsidP="00BC035A">
            <w:pPr>
              <w:tabs>
                <w:tab w:val="left" w:pos="1418"/>
                <w:tab w:val="left" w:pos="1985"/>
              </w:tabs>
              <w:spacing w:after="0"/>
              <w:rPr>
                <w:szCs w:val="24"/>
                <w:lang w:val="lv-LV"/>
              </w:rPr>
            </w:pPr>
            <w:r w:rsidRPr="00906401">
              <w:rPr>
                <w:rFonts w:eastAsia="Times New Roman"/>
                <w:szCs w:val="24"/>
                <w:lang w:val="lv-LV"/>
              </w:rPr>
              <w:t>Via Baltica</w:t>
            </w:r>
          </w:p>
        </w:tc>
        <w:tc>
          <w:tcPr>
            <w:tcW w:w="5451" w:type="dxa"/>
            <w:shd w:val="clear" w:color="auto" w:fill="auto"/>
          </w:tcPr>
          <w:p w14:paraId="4B021EF4" w14:textId="77777777" w:rsidR="00906401" w:rsidRPr="00906401" w:rsidRDefault="00906401" w:rsidP="00BC035A">
            <w:pPr>
              <w:tabs>
                <w:tab w:val="left" w:pos="1418"/>
                <w:tab w:val="left" w:pos="1985"/>
              </w:tabs>
              <w:spacing w:after="0"/>
              <w:rPr>
                <w:szCs w:val="24"/>
                <w:lang w:val="lv-LV"/>
              </w:rPr>
            </w:pPr>
            <w:r w:rsidRPr="00906401">
              <w:rPr>
                <w:szCs w:val="24"/>
                <w:lang w:val="lv-LV"/>
              </w:rPr>
              <w:t>Eiropas autoceļš, posmā starp Tallinu un Varšavu</w:t>
            </w:r>
          </w:p>
        </w:tc>
      </w:tr>
      <w:tr w:rsidR="00906401" w:rsidRPr="00C7692A" w14:paraId="4779543C" w14:textId="77777777" w:rsidTr="00BC035A">
        <w:tc>
          <w:tcPr>
            <w:tcW w:w="2234" w:type="dxa"/>
            <w:shd w:val="clear" w:color="auto" w:fill="auto"/>
          </w:tcPr>
          <w:p w14:paraId="2B2DB2DF" w14:textId="77777777" w:rsidR="00906401" w:rsidRPr="00906401" w:rsidRDefault="00906401" w:rsidP="00BC035A">
            <w:pPr>
              <w:tabs>
                <w:tab w:val="left" w:pos="1418"/>
                <w:tab w:val="left" w:pos="1985"/>
              </w:tabs>
              <w:spacing w:after="0"/>
              <w:rPr>
                <w:szCs w:val="24"/>
                <w:lang w:val="lv-LV"/>
              </w:rPr>
            </w:pPr>
            <w:r w:rsidRPr="00906401">
              <w:rPr>
                <w:szCs w:val="24"/>
                <w:lang w:val="lv-LV"/>
              </w:rPr>
              <w:t>VID</w:t>
            </w:r>
          </w:p>
        </w:tc>
        <w:tc>
          <w:tcPr>
            <w:tcW w:w="5451" w:type="dxa"/>
            <w:shd w:val="clear" w:color="auto" w:fill="auto"/>
          </w:tcPr>
          <w:p w14:paraId="1333DB86" w14:textId="77777777" w:rsidR="00906401" w:rsidRPr="00906401" w:rsidRDefault="00906401" w:rsidP="00BC035A">
            <w:pPr>
              <w:tabs>
                <w:tab w:val="left" w:pos="1418"/>
                <w:tab w:val="left" w:pos="1985"/>
              </w:tabs>
              <w:spacing w:after="0"/>
              <w:rPr>
                <w:szCs w:val="24"/>
                <w:lang w:val="lv-LV"/>
              </w:rPr>
            </w:pPr>
            <w:r w:rsidRPr="00906401">
              <w:rPr>
                <w:szCs w:val="24"/>
                <w:lang w:val="lv-LV"/>
              </w:rPr>
              <w:t>Valsts ieņēmumu dienests</w:t>
            </w:r>
          </w:p>
        </w:tc>
      </w:tr>
      <w:tr w:rsidR="00906401" w:rsidRPr="00C7692A" w14:paraId="3CFAF779" w14:textId="77777777" w:rsidTr="00BC035A">
        <w:tc>
          <w:tcPr>
            <w:tcW w:w="2234" w:type="dxa"/>
            <w:shd w:val="clear" w:color="auto" w:fill="auto"/>
          </w:tcPr>
          <w:p w14:paraId="14A15040" w14:textId="77777777" w:rsidR="00906401" w:rsidRPr="00906401" w:rsidRDefault="00906401" w:rsidP="00BC035A">
            <w:pPr>
              <w:tabs>
                <w:tab w:val="left" w:pos="1418"/>
                <w:tab w:val="left" w:pos="1985"/>
              </w:tabs>
              <w:spacing w:after="0"/>
              <w:rPr>
                <w:szCs w:val="24"/>
                <w:lang w:val="lv-LV"/>
              </w:rPr>
            </w:pPr>
            <w:r w:rsidRPr="00906401">
              <w:rPr>
                <w:szCs w:val="24"/>
                <w:lang w:val="lv-LV"/>
              </w:rPr>
              <w:t>VK</w:t>
            </w:r>
          </w:p>
        </w:tc>
        <w:tc>
          <w:tcPr>
            <w:tcW w:w="5451" w:type="dxa"/>
            <w:shd w:val="clear" w:color="auto" w:fill="auto"/>
          </w:tcPr>
          <w:p w14:paraId="0B90618C" w14:textId="77777777" w:rsidR="00906401" w:rsidRPr="00906401" w:rsidRDefault="00906401" w:rsidP="00BC035A">
            <w:pPr>
              <w:tabs>
                <w:tab w:val="left" w:pos="1418"/>
                <w:tab w:val="left" w:pos="1985"/>
              </w:tabs>
              <w:spacing w:after="0"/>
              <w:rPr>
                <w:szCs w:val="24"/>
                <w:lang w:val="lv-LV"/>
              </w:rPr>
            </w:pPr>
            <w:r w:rsidRPr="00906401">
              <w:rPr>
                <w:szCs w:val="24"/>
                <w:lang w:val="lv-LV"/>
              </w:rPr>
              <w:t>Valsts kanceleja</w:t>
            </w:r>
          </w:p>
        </w:tc>
      </w:tr>
      <w:tr w:rsidR="00906401" w:rsidRPr="00C7692A" w14:paraId="251BC522" w14:textId="77777777" w:rsidTr="00BC035A">
        <w:tc>
          <w:tcPr>
            <w:tcW w:w="2234" w:type="dxa"/>
            <w:shd w:val="clear" w:color="auto" w:fill="auto"/>
          </w:tcPr>
          <w:p w14:paraId="02F4BEF8" w14:textId="77777777" w:rsidR="00906401" w:rsidRPr="00906401" w:rsidRDefault="00906401" w:rsidP="00BC035A">
            <w:pPr>
              <w:tabs>
                <w:tab w:val="left" w:pos="1418"/>
                <w:tab w:val="left" w:pos="1985"/>
              </w:tabs>
              <w:spacing w:after="0"/>
              <w:rPr>
                <w:szCs w:val="24"/>
                <w:lang w:val="lv-LV"/>
              </w:rPr>
            </w:pPr>
            <w:r w:rsidRPr="00906401">
              <w:rPr>
                <w:szCs w:val="24"/>
                <w:lang w:val="lv-LV"/>
              </w:rPr>
              <w:t>VM</w:t>
            </w:r>
          </w:p>
        </w:tc>
        <w:tc>
          <w:tcPr>
            <w:tcW w:w="5451" w:type="dxa"/>
            <w:shd w:val="clear" w:color="auto" w:fill="auto"/>
          </w:tcPr>
          <w:p w14:paraId="024ED3B0" w14:textId="77777777" w:rsidR="00906401" w:rsidRPr="00906401" w:rsidRDefault="00906401" w:rsidP="00BC035A">
            <w:pPr>
              <w:tabs>
                <w:tab w:val="left" w:pos="1418"/>
                <w:tab w:val="left" w:pos="1985"/>
              </w:tabs>
              <w:spacing w:after="0"/>
              <w:rPr>
                <w:szCs w:val="24"/>
                <w:lang w:val="lv-LV"/>
              </w:rPr>
            </w:pPr>
            <w:r w:rsidRPr="00906401">
              <w:rPr>
                <w:szCs w:val="24"/>
                <w:lang w:val="lv-LV"/>
              </w:rPr>
              <w:t>Veselības ministrija</w:t>
            </w:r>
          </w:p>
        </w:tc>
      </w:tr>
      <w:tr w:rsidR="00906401" w:rsidRPr="00C7692A" w14:paraId="65E58881" w14:textId="77777777" w:rsidTr="00BC035A">
        <w:tc>
          <w:tcPr>
            <w:tcW w:w="2234" w:type="dxa"/>
            <w:shd w:val="clear" w:color="auto" w:fill="auto"/>
          </w:tcPr>
          <w:p w14:paraId="35666AAF" w14:textId="77777777" w:rsidR="00906401" w:rsidRPr="00906401" w:rsidRDefault="00906401" w:rsidP="00BC035A">
            <w:pPr>
              <w:tabs>
                <w:tab w:val="left" w:pos="1418"/>
                <w:tab w:val="left" w:pos="1985"/>
              </w:tabs>
              <w:spacing w:after="0"/>
              <w:rPr>
                <w:szCs w:val="24"/>
                <w:lang w:val="lv-LV"/>
              </w:rPr>
            </w:pPr>
            <w:r w:rsidRPr="00906401">
              <w:rPr>
                <w:szCs w:val="24"/>
                <w:lang w:val="lv-LV"/>
              </w:rPr>
              <w:t>VP</w:t>
            </w:r>
          </w:p>
        </w:tc>
        <w:tc>
          <w:tcPr>
            <w:tcW w:w="5451" w:type="dxa"/>
            <w:shd w:val="clear" w:color="auto" w:fill="auto"/>
          </w:tcPr>
          <w:p w14:paraId="35179CC2" w14:textId="77777777" w:rsidR="00906401" w:rsidRPr="00906401" w:rsidRDefault="00906401" w:rsidP="00BC035A">
            <w:pPr>
              <w:tabs>
                <w:tab w:val="left" w:pos="1418"/>
                <w:tab w:val="left" w:pos="1985"/>
              </w:tabs>
              <w:spacing w:after="0"/>
              <w:rPr>
                <w:szCs w:val="24"/>
                <w:lang w:val="lv-LV"/>
              </w:rPr>
            </w:pPr>
            <w:r w:rsidRPr="00906401">
              <w:rPr>
                <w:szCs w:val="24"/>
                <w:lang w:val="lv-LV"/>
              </w:rPr>
              <w:t>Valsts policija</w:t>
            </w:r>
          </w:p>
        </w:tc>
      </w:tr>
      <w:tr w:rsidR="00906401" w:rsidRPr="00C7692A" w14:paraId="51856266" w14:textId="77777777" w:rsidTr="00BC035A">
        <w:tc>
          <w:tcPr>
            <w:tcW w:w="2234" w:type="dxa"/>
            <w:shd w:val="clear" w:color="auto" w:fill="auto"/>
          </w:tcPr>
          <w:p w14:paraId="31B2A863" w14:textId="77777777" w:rsidR="00906401" w:rsidRPr="00906401" w:rsidRDefault="00906401" w:rsidP="00BC035A">
            <w:pPr>
              <w:tabs>
                <w:tab w:val="left" w:pos="1418"/>
                <w:tab w:val="left" w:pos="1985"/>
              </w:tabs>
              <w:spacing w:after="0"/>
              <w:rPr>
                <w:szCs w:val="24"/>
                <w:lang w:val="lv-LV"/>
              </w:rPr>
            </w:pPr>
            <w:r w:rsidRPr="00906401">
              <w:rPr>
                <w:szCs w:val="24"/>
                <w:lang w:val="lv-LV"/>
              </w:rPr>
              <w:t>VP ENAP</w:t>
            </w:r>
          </w:p>
        </w:tc>
        <w:tc>
          <w:tcPr>
            <w:tcW w:w="5451" w:type="dxa"/>
            <w:shd w:val="clear" w:color="auto" w:fill="auto"/>
          </w:tcPr>
          <w:p w14:paraId="2DF2AA8B" w14:textId="77777777" w:rsidR="00906401" w:rsidRPr="00906401" w:rsidRDefault="00906401" w:rsidP="00BC035A">
            <w:pPr>
              <w:tabs>
                <w:tab w:val="left" w:pos="1418"/>
                <w:tab w:val="left" w:pos="1985"/>
              </w:tabs>
              <w:spacing w:after="0"/>
              <w:rPr>
                <w:szCs w:val="24"/>
                <w:lang w:val="lv-LV"/>
              </w:rPr>
            </w:pPr>
            <w:r w:rsidRPr="00906401">
              <w:rPr>
                <w:szCs w:val="24"/>
                <w:lang w:val="lv-LV"/>
              </w:rPr>
              <w:t>Valsts policijas Ekonomisko noziegumu izmeklēšanas pārvalde</w:t>
            </w:r>
          </w:p>
        </w:tc>
      </w:tr>
      <w:tr w:rsidR="00906401" w:rsidRPr="00C7692A" w14:paraId="66FB5790" w14:textId="77777777" w:rsidTr="00BC035A">
        <w:tc>
          <w:tcPr>
            <w:tcW w:w="2234" w:type="dxa"/>
            <w:shd w:val="clear" w:color="auto" w:fill="auto"/>
          </w:tcPr>
          <w:p w14:paraId="051CBCF9" w14:textId="77777777" w:rsidR="00906401" w:rsidRPr="00906401" w:rsidRDefault="00906401" w:rsidP="00BC035A">
            <w:pPr>
              <w:tabs>
                <w:tab w:val="left" w:pos="1418"/>
                <w:tab w:val="left" w:pos="1985"/>
              </w:tabs>
              <w:spacing w:after="0"/>
              <w:rPr>
                <w:szCs w:val="24"/>
                <w:lang w:val="lv-LV"/>
              </w:rPr>
            </w:pPr>
            <w:r w:rsidRPr="00906401">
              <w:rPr>
                <w:szCs w:val="24"/>
                <w:lang w:val="lv-LV"/>
              </w:rPr>
              <w:t>VRS</w:t>
            </w:r>
          </w:p>
        </w:tc>
        <w:tc>
          <w:tcPr>
            <w:tcW w:w="5451" w:type="dxa"/>
            <w:shd w:val="clear" w:color="auto" w:fill="auto"/>
          </w:tcPr>
          <w:p w14:paraId="3A8A4EBC" w14:textId="77777777" w:rsidR="00906401" w:rsidRPr="00906401" w:rsidRDefault="00906401" w:rsidP="00BC035A">
            <w:pPr>
              <w:tabs>
                <w:tab w:val="left" w:pos="1418"/>
                <w:tab w:val="left" w:pos="1985"/>
              </w:tabs>
              <w:spacing w:after="0"/>
              <w:rPr>
                <w:szCs w:val="24"/>
                <w:lang w:val="lv-LV"/>
              </w:rPr>
            </w:pPr>
            <w:r w:rsidRPr="00906401">
              <w:rPr>
                <w:szCs w:val="24"/>
                <w:lang w:val="lv-LV"/>
              </w:rPr>
              <w:t>Valsts robežsardze</w:t>
            </w:r>
          </w:p>
        </w:tc>
      </w:tr>
      <w:tr w:rsidR="00906401" w:rsidRPr="00C7692A" w14:paraId="04BB43EB" w14:textId="77777777" w:rsidTr="00BC035A">
        <w:tc>
          <w:tcPr>
            <w:tcW w:w="2234" w:type="dxa"/>
            <w:shd w:val="clear" w:color="auto" w:fill="auto"/>
          </w:tcPr>
          <w:p w14:paraId="535B2446" w14:textId="77777777" w:rsidR="00906401" w:rsidRPr="00906401" w:rsidRDefault="00906401" w:rsidP="00BC035A">
            <w:pPr>
              <w:tabs>
                <w:tab w:val="left" w:pos="1418"/>
                <w:tab w:val="left" w:pos="1985"/>
              </w:tabs>
              <w:spacing w:after="0"/>
              <w:rPr>
                <w:szCs w:val="24"/>
                <w:lang w:val="lv-LV"/>
              </w:rPr>
            </w:pPr>
            <w:r w:rsidRPr="00906401">
              <w:rPr>
                <w:szCs w:val="24"/>
                <w:lang w:val="lv-LV"/>
              </w:rPr>
              <w:t>VSIA</w:t>
            </w:r>
          </w:p>
        </w:tc>
        <w:tc>
          <w:tcPr>
            <w:tcW w:w="5451" w:type="dxa"/>
            <w:shd w:val="clear" w:color="auto" w:fill="auto"/>
          </w:tcPr>
          <w:p w14:paraId="6A8B8006" w14:textId="77777777" w:rsidR="00906401" w:rsidRPr="00906401" w:rsidRDefault="00906401" w:rsidP="00BC035A">
            <w:pPr>
              <w:tabs>
                <w:tab w:val="left" w:pos="1418"/>
                <w:tab w:val="left" w:pos="1985"/>
              </w:tabs>
              <w:spacing w:after="0"/>
              <w:rPr>
                <w:szCs w:val="24"/>
                <w:lang w:val="lv-LV"/>
              </w:rPr>
            </w:pPr>
            <w:r w:rsidRPr="00906401">
              <w:rPr>
                <w:szCs w:val="24"/>
                <w:lang w:val="lv-LV"/>
              </w:rPr>
              <w:t>Valsts sabiedrība ar ierobežotu atbildību</w:t>
            </w:r>
          </w:p>
        </w:tc>
      </w:tr>
      <w:tr w:rsidR="00906401" w:rsidRPr="00C7692A" w14:paraId="6378AE3D" w14:textId="77777777" w:rsidTr="00BC035A">
        <w:tc>
          <w:tcPr>
            <w:tcW w:w="2234" w:type="dxa"/>
            <w:shd w:val="clear" w:color="auto" w:fill="auto"/>
          </w:tcPr>
          <w:p w14:paraId="1F294AC4" w14:textId="77777777" w:rsidR="00906401" w:rsidRPr="00906401" w:rsidRDefault="00906401" w:rsidP="00BC035A">
            <w:pPr>
              <w:tabs>
                <w:tab w:val="left" w:pos="1418"/>
                <w:tab w:val="left" w:pos="1985"/>
              </w:tabs>
              <w:spacing w:after="0"/>
              <w:rPr>
                <w:szCs w:val="24"/>
                <w:lang w:val="lv-LV"/>
              </w:rPr>
            </w:pPr>
            <w:r w:rsidRPr="00906401">
              <w:rPr>
                <w:szCs w:val="24"/>
                <w:lang w:val="lv-LV"/>
              </w:rPr>
              <w:t>VUGD</w:t>
            </w:r>
          </w:p>
        </w:tc>
        <w:tc>
          <w:tcPr>
            <w:tcW w:w="5451" w:type="dxa"/>
            <w:shd w:val="clear" w:color="auto" w:fill="auto"/>
          </w:tcPr>
          <w:p w14:paraId="0E26041E" w14:textId="77777777" w:rsidR="00906401" w:rsidRPr="00906401" w:rsidRDefault="00906401" w:rsidP="00BC035A">
            <w:pPr>
              <w:tabs>
                <w:tab w:val="left" w:pos="1418"/>
                <w:tab w:val="left" w:pos="1985"/>
              </w:tabs>
              <w:spacing w:after="0"/>
              <w:rPr>
                <w:szCs w:val="24"/>
                <w:lang w:val="lv-LV"/>
              </w:rPr>
            </w:pPr>
            <w:r w:rsidRPr="00906401">
              <w:rPr>
                <w:szCs w:val="24"/>
                <w:lang w:val="lv-LV"/>
              </w:rPr>
              <w:t>Valsts ugunsdzēsības un glābšanas dienests</w:t>
            </w:r>
          </w:p>
        </w:tc>
      </w:tr>
      <w:tr w:rsidR="00906401" w:rsidRPr="004230AC" w14:paraId="04F060C5" w14:textId="77777777" w:rsidTr="00BC035A">
        <w:tc>
          <w:tcPr>
            <w:tcW w:w="2234" w:type="dxa"/>
            <w:shd w:val="clear" w:color="auto" w:fill="auto"/>
          </w:tcPr>
          <w:p w14:paraId="27C154F8" w14:textId="77777777" w:rsidR="00906401" w:rsidRPr="00906401" w:rsidRDefault="00906401" w:rsidP="00BC035A">
            <w:pPr>
              <w:tabs>
                <w:tab w:val="left" w:pos="1418"/>
                <w:tab w:val="left" w:pos="1985"/>
              </w:tabs>
              <w:spacing w:after="0"/>
              <w:rPr>
                <w:szCs w:val="24"/>
                <w:lang w:val="lv-LV"/>
              </w:rPr>
            </w:pPr>
            <w:r w:rsidRPr="00906401">
              <w:rPr>
                <w:noProof/>
                <w:szCs w:val="24"/>
                <w:lang w:val="lv-LV"/>
              </w:rPr>
              <w:t>ZIZIMM</w:t>
            </w:r>
          </w:p>
        </w:tc>
        <w:tc>
          <w:tcPr>
            <w:tcW w:w="5451" w:type="dxa"/>
            <w:shd w:val="clear" w:color="auto" w:fill="auto"/>
          </w:tcPr>
          <w:p w14:paraId="3EE57CC5" w14:textId="77777777" w:rsidR="00906401" w:rsidRPr="00906401" w:rsidRDefault="00906401" w:rsidP="00BC035A">
            <w:pPr>
              <w:tabs>
                <w:tab w:val="left" w:pos="1418"/>
                <w:tab w:val="left" w:pos="1985"/>
              </w:tabs>
              <w:spacing w:after="0"/>
              <w:rPr>
                <w:szCs w:val="24"/>
                <w:lang w:val="lv-LV"/>
              </w:rPr>
            </w:pPr>
            <w:r w:rsidRPr="00906401">
              <w:rPr>
                <w:szCs w:val="24"/>
                <w:lang w:val="lv-LV"/>
              </w:rPr>
              <w:t>Zemes izmantošana, zemes izmantošanas maiņa un mežsaimniecība</w:t>
            </w:r>
          </w:p>
        </w:tc>
      </w:tr>
      <w:tr w:rsidR="00906401" w:rsidRPr="00C7692A" w14:paraId="552C17D6" w14:textId="77777777" w:rsidTr="00BC035A">
        <w:tc>
          <w:tcPr>
            <w:tcW w:w="2234" w:type="dxa"/>
            <w:shd w:val="clear" w:color="auto" w:fill="auto"/>
          </w:tcPr>
          <w:p w14:paraId="14BD18D2" w14:textId="77777777" w:rsidR="00906401" w:rsidRPr="00906401" w:rsidRDefault="00906401" w:rsidP="00BC035A">
            <w:pPr>
              <w:tabs>
                <w:tab w:val="left" w:pos="1418"/>
                <w:tab w:val="left" w:pos="1985"/>
              </w:tabs>
              <w:spacing w:after="0"/>
              <w:rPr>
                <w:szCs w:val="24"/>
                <w:lang w:val="lv-LV"/>
              </w:rPr>
            </w:pPr>
            <w:r w:rsidRPr="00906401">
              <w:rPr>
                <w:szCs w:val="24"/>
                <w:lang w:val="lv-LV"/>
              </w:rPr>
              <w:t>ZM</w:t>
            </w:r>
          </w:p>
        </w:tc>
        <w:tc>
          <w:tcPr>
            <w:tcW w:w="5451" w:type="dxa"/>
            <w:shd w:val="clear" w:color="auto" w:fill="auto"/>
          </w:tcPr>
          <w:p w14:paraId="356DED0F" w14:textId="77777777" w:rsidR="00906401" w:rsidRPr="00906401" w:rsidRDefault="00906401" w:rsidP="00BC035A">
            <w:pPr>
              <w:tabs>
                <w:tab w:val="left" w:pos="1418"/>
                <w:tab w:val="left" w:pos="1985"/>
              </w:tabs>
              <w:spacing w:after="0"/>
              <w:rPr>
                <w:szCs w:val="24"/>
                <w:lang w:val="lv-LV"/>
              </w:rPr>
            </w:pPr>
            <w:r w:rsidRPr="00906401">
              <w:rPr>
                <w:szCs w:val="24"/>
                <w:lang w:val="lv-LV"/>
              </w:rPr>
              <w:t>Zemkopības ministrija</w:t>
            </w:r>
          </w:p>
        </w:tc>
      </w:tr>
      <w:tr w:rsidR="00906401" w:rsidRPr="004230AC" w14:paraId="66176F78" w14:textId="77777777" w:rsidTr="00BC035A">
        <w:tc>
          <w:tcPr>
            <w:tcW w:w="2234" w:type="dxa"/>
            <w:shd w:val="clear" w:color="auto" w:fill="auto"/>
          </w:tcPr>
          <w:p w14:paraId="179B6036" w14:textId="77777777" w:rsidR="00906401" w:rsidRPr="00906401" w:rsidRDefault="00906401" w:rsidP="00BC035A">
            <w:pPr>
              <w:tabs>
                <w:tab w:val="left" w:pos="1418"/>
                <w:tab w:val="left" w:pos="1985"/>
              </w:tabs>
              <w:spacing w:after="0"/>
              <w:rPr>
                <w:szCs w:val="24"/>
                <w:lang w:val="lv-LV"/>
              </w:rPr>
            </w:pPr>
            <w:r w:rsidRPr="00906401">
              <w:rPr>
                <w:szCs w:val="24"/>
                <w:lang w:val="lv-LV"/>
              </w:rPr>
              <w:t>ZTAI</w:t>
            </w:r>
          </w:p>
        </w:tc>
        <w:tc>
          <w:tcPr>
            <w:tcW w:w="5451" w:type="dxa"/>
            <w:shd w:val="clear" w:color="auto" w:fill="auto"/>
          </w:tcPr>
          <w:p w14:paraId="3EC6A792" w14:textId="77777777" w:rsidR="00906401" w:rsidRPr="00906401" w:rsidRDefault="00906401" w:rsidP="00BC035A">
            <w:pPr>
              <w:tabs>
                <w:tab w:val="left" w:pos="1418"/>
                <w:tab w:val="left" w:pos="1985"/>
              </w:tabs>
              <w:spacing w:after="0"/>
              <w:rPr>
                <w:szCs w:val="24"/>
                <w:lang w:val="lv-LV"/>
              </w:rPr>
            </w:pPr>
            <w:r w:rsidRPr="00906401">
              <w:rPr>
                <w:szCs w:val="24"/>
                <w:lang w:val="lv-LV"/>
              </w:rPr>
              <w:t>Zinātnes, tehnoloģiju attīstības un inovācijas pamatnostādnes 2021.–2027.gadam</w:t>
            </w:r>
          </w:p>
        </w:tc>
      </w:tr>
    </w:tbl>
    <w:p w14:paraId="434D81DF" w14:textId="52229AD6" w:rsidR="00906401" w:rsidRDefault="00906401">
      <w:pPr>
        <w:rPr>
          <w:rFonts w:eastAsiaTheme="majorEastAsia" w:cstheme="majorBidi"/>
          <w:b/>
          <w:sz w:val="28"/>
          <w:szCs w:val="32"/>
          <w:lang w:val="lv-LV"/>
        </w:rPr>
      </w:pPr>
      <w:r>
        <w:rPr>
          <w:lang w:val="lv-LV"/>
        </w:rPr>
        <w:br w:type="page"/>
      </w:r>
    </w:p>
    <w:p w14:paraId="04E1EBC8" w14:textId="00103792" w:rsidR="000A01D1" w:rsidRPr="00B7028E" w:rsidRDefault="000A01D1" w:rsidP="000A01D1">
      <w:pPr>
        <w:pStyle w:val="Heading1"/>
        <w:rPr>
          <w:lang w:val="lv-LV"/>
        </w:rPr>
      </w:pPr>
      <w:bookmarkStart w:id="2" w:name="_Toc61970726"/>
      <w:r w:rsidRPr="00B7028E">
        <w:rPr>
          <w:lang w:val="lv-LV"/>
        </w:rPr>
        <w:lastRenderedPageBreak/>
        <w:t>I DAĻA: VISPĀRĪGIE MĒRĶI</w:t>
      </w:r>
      <w:bookmarkEnd w:id="2"/>
      <w:r w:rsidRPr="00B7028E">
        <w:rPr>
          <w:lang w:val="lv-LV"/>
        </w:rPr>
        <w:t xml:space="preserve"> </w:t>
      </w:r>
    </w:p>
    <w:p w14:paraId="6A1F00F1" w14:textId="77777777" w:rsidR="00847134" w:rsidRPr="00B7028E" w:rsidRDefault="00847134" w:rsidP="00847134">
      <w:pPr>
        <w:rPr>
          <w:lang w:val="lv-LV"/>
        </w:rPr>
      </w:pPr>
    </w:p>
    <w:p w14:paraId="4273FA9D" w14:textId="77777777" w:rsidR="00336BB8" w:rsidRPr="00B7028E" w:rsidRDefault="00336BB8" w:rsidP="008E7B82">
      <w:pPr>
        <w:pStyle w:val="Heading2"/>
      </w:pPr>
      <w:bookmarkStart w:id="3" w:name="_Toc61970727"/>
      <w:r w:rsidRPr="00B7028E">
        <w:t>1. Kopsavilkums</w:t>
      </w:r>
      <w:bookmarkEnd w:id="3"/>
    </w:p>
    <w:p w14:paraId="76622370" w14:textId="77777777" w:rsidR="00336BB8" w:rsidRPr="00B7028E" w:rsidRDefault="00336BB8" w:rsidP="008E7B82">
      <w:pPr>
        <w:rPr>
          <w:rFonts w:cs="Times New Roman"/>
          <w:b/>
          <w:szCs w:val="24"/>
          <w:lang w:val="lv-LV"/>
        </w:rPr>
      </w:pPr>
    </w:p>
    <w:p w14:paraId="2DF667B0" w14:textId="1F3168C2" w:rsidR="00336BB8" w:rsidRPr="00B7028E" w:rsidRDefault="00336BB8" w:rsidP="008E7B82">
      <w:pPr>
        <w:pStyle w:val="ListParagraph"/>
        <w:numPr>
          <w:ilvl w:val="0"/>
          <w:numId w:val="2"/>
        </w:numPr>
        <w:ind w:left="567" w:hanging="501"/>
        <w:jc w:val="both"/>
        <w:rPr>
          <w:rFonts w:cs="Times New Roman"/>
          <w:iCs/>
          <w:szCs w:val="24"/>
          <w:lang w:val="lv-LV"/>
        </w:rPr>
      </w:pPr>
      <w:r w:rsidRPr="00B7028E">
        <w:rPr>
          <w:rFonts w:cs="Times New Roman"/>
          <w:iCs/>
          <w:szCs w:val="24"/>
          <w:lang w:val="lv-LV"/>
        </w:rPr>
        <w:t>2020.gads gan Eiropā, tā arī Latvijā ir sācies ar spēcīgiem ekonomikas satricinājumiem un ievērojamu ekonomikas attīstības bremzēšanos, kā arī Covid-19 situācija ir radījusi milzu neskaidrību visā pasaulē.</w:t>
      </w:r>
      <w:r w:rsidRPr="00B7028E">
        <w:rPr>
          <w:rFonts w:asciiTheme="majorHAnsi" w:eastAsia="Times New Roman" w:hAnsiTheme="majorHAnsi" w:cstheme="majorHAnsi"/>
          <w:color w:val="222222"/>
          <w:lang w:val="lv-LV" w:eastAsia="en-GB"/>
        </w:rPr>
        <w:t xml:space="preserve"> </w:t>
      </w:r>
      <w:r w:rsidRPr="00B7028E">
        <w:rPr>
          <w:rFonts w:cs="Times New Roman"/>
          <w:iCs/>
          <w:szCs w:val="24"/>
          <w:lang w:val="lv-LV"/>
        </w:rPr>
        <w:t>Situācija prasa neatliekamu pielāgošanos un tautsaimni</w:t>
      </w:r>
      <w:r w:rsidR="004230AC">
        <w:rPr>
          <w:rFonts w:cs="Times New Roman"/>
          <w:iCs/>
          <w:szCs w:val="24"/>
          <w:lang w:val="lv-LV"/>
        </w:rPr>
        <w:t>ecības pārorientēšanos, paralēli</w:t>
      </w:r>
      <w:r w:rsidRPr="00B7028E">
        <w:rPr>
          <w:rFonts w:cs="Times New Roman"/>
          <w:iCs/>
          <w:szCs w:val="24"/>
          <w:lang w:val="lv-LV"/>
        </w:rPr>
        <w:t xml:space="preserve"> mazinot Covid - 19 krīzes sociālo un ekonomisko ietekmi. </w:t>
      </w:r>
      <w:r w:rsidRPr="00B7028E">
        <w:rPr>
          <w:rFonts w:cs="Times New Roman"/>
          <w:szCs w:val="24"/>
          <w:lang w:val="lv-LV"/>
        </w:rPr>
        <w:t>V</w:t>
      </w:r>
      <w:r w:rsidRPr="00B7028E">
        <w:rPr>
          <w:rFonts w:cs="Times New Roman"/>
          <w:iCs/>
          <w:szCs w:val="24"/>
          <w:lang w:val="lv-LV"/>
        </w:rPr>
        <w:t>ienlaicīgi vides un ekonomikas ilgtspējai ES svarīgs aspekts ir arī klimata pārmaiņu ietekmes mazināšanas un pielāgošanās pasākumi, kur katras ES dalībvalsts pienesums ir būtisks kopējas situācijas uzlabošanai.</w:t>
      </w:r>
    </w:p>
    <w:p w14:paraId="60F4A945" w14:textId="77777777" w:rsidR="00336BB8" w:rsidRPr="00B7028E" w:rsidRDefault="00336BB8" w:rsidP="008E7B82">
      <w:pPr>
        <w:pStyle w:val="ListParagraph"/>
        <w:numPr>
          <w:ilvl w:val="0"/>
          <w:numId w:val="2"/>
        </w:numPr>
        <w:ind w:left="567" w:hanging="501"/>
        <w:jc w:val="both"/>
        <w:rPr>
          <w:lang w:val="lv-LV"/>
        </w:rPr>
      </w:pPr>
      <w:r w:rsidRPr="00B7028E">
        <w:rPr>
          <w:lang w:val="lv-LV"/>
        </w:rPr>
        <w:t>Saskaņā ar Starptautiskā valūtas fonda prognozēm pasaules ekonomika 2020.gadā varētu sarukt par 4,9%. Šāda globālās ekonomikas palēnināšanās netika pieredzēta 2008.gada krīzes laikā, kad pasaules ekonomika samazinājās par 0,1 procentpunktu.</w:t>
      </w:r>
    </w:p>
    <w:p w14:paraId="250EB035" w14:textId="77777777" w:rsidR="00336BB8" w:rsidRPr="00B7028E" w:rsidRDefault="00336BB8" w:rsidP="008E7B82">
      <w:pPr>
        <w:pStyle w:val="ListParagraph"/>
        <w:numPr>
          <w:ilvl w:val="0"/>
          <w:numId w:val="2"/>
        </w:numPr>
        <w:ind w:left="567" w:hanging="501"/>
        <w:jc w:val="both"/>
        <w:rPr>
          <w:lang w:val="lv-LV"/>
        </w:rPr>
      </w:pPr>
      <w:r w:rsidRPr="00B7028E">
        <w:rPr>
          <w:lang w:val="lv-LV"/>
        </w:rPr>
        <w:t>Uzņēmumu dīkstāve, brīvās pārvietošanās ierobežojumi un pārrāvumi globālajās piegāžu ķēdēs neizbēgami ir atstājuši negatīvu ietekmi arī uz Eiropas Savienības un Latvijas ekonomiku. Saskaņā ar Latvijas bankas prognozēm Latvijas ekonomika 2020.gadā varētu samazināties par 4,7%, bezdarba līmenim pieaugot līdz 8,1%.</w:t>
      </w:r>
    </w:p>
    <w:p w14:paraId="3F8AA98F" w14:textId="77777777" w:rsidR="00336BB8" w:rsidRPr="00B7028E" w:rsidRDefault="00336BB8" w:rsidP="008E7B82">
      <w:pPr>
        <w:pStyle w:val="ListParagraph"/>
        <w:numPr>
          <w:ilvl w:val="0"/>
          <w:numId w:val="2"/>
        </w:numPr>
        <w:ind w:left="567" w:hanging="501"/>
        <w:jc w:val="both"/>
        <w:rPr>
          <w:lang w:val="lv-LV"/>
        </w:rPr>
      </w:pPr>
      <w:r w:rsidRPr="00B7028E">
        <w:rPr>
          <w:lang w:val="lv-LV"/>
        </w:rPr>
        <w:t>Lai novērstu COVID-19 pandēmijas radīto kaitējumu ekonomikai un sociālajai jomai, stimulētu Eiropas atgūšanos, kā arī aizsargātu un radītu darbavietas, Eiropas Komisija (EK) 2020.gada pavasarī nāca klajā ar vērienīgu Eiropas atveseļošanas plānu 672,5 miljardu apjomā. Latvijai no šī mehānisma indikatīvi varētu būt pieejams 2,01 miljardu eiro finansējums dotāciju formā, no kuriem 1,65 miljardi ir garantēti, bet atlikusī piešķīruma daļa tiks aprēķināta 2023.gadā balstoties uz ekonomisko situāciju ES dalībvalstīs.</w:t>
      </w:r>
    </w:p>
    <w:p w14:paraId="4597B7A7" w14:textId="7171C060" w:rsidR="00336BB8" w:rsidRPr="00B7028E" w:rsidRDefault="00336BB8" w:rsidP="008E7B82">
      <w:pPr>
        <w:pStyle w:val="ListParagraph"/>
        <w:numPr>
          <w:ilvl w:val="0"/>
          <w:numId w:val="2"/>
        </w:numPr>
        <w:ind w:left="567" w:hanging="501"/>
        <w:jc w:val="both"/>
        <w:rPr>
          <w:rFonts w:cs="Times New Roman"/>
          <w:iCs/>
          <w:szCs w:val="24"/>
          <w:lang w:val="lv-LV"/>
        </w:rPr>
      </w:pPr>
      <w:r w:rsidRPr="00B7028E">
        <w:rPr>
          <w:rFonts w:cs="Times New Roman"/>
          <w:iCs/>
          <w:szCs w:val="24"/>
          <w:lang w:val="lv-LV"/>
        </w:rPr>
        <w:t>Latvijas At</w:t>
      </w:r>
      <w:r w:rsidR="001626FC">
        <w:rPr>
          <w:rFonts w:cs="Times New Roman"/>
          <w:iCs/>
          <w:szCs w:val="24"/>
          <w:lang w:val="lv-LV"/>
        </w:rPr>
        <w:t>jaunošanas</w:t>
      </w:r>
      <w:r w:rsidRPr="00B7028E">
        <w:rPr>
          <w:rFonts w:cs="Times New Roman"/>
          <w:iCs/>
          <w:szCs w:val="24"/>
          <w:lang w:val="lv-LV"/>
        </w:rPr>
        <w:t xml:space="preserve"> un noturības plāns (turpmāk ANM plāns) veidots balstoties uz noturības Stratēģiju Latvijai COVID- 19 krīzes radīto seku mazināšanai (Maijs, 2020), kas  nosaka stratēģisku ietvaru ar kompleksu pasākumu kopumu, lai pārvarētu Covid-19 un tā ietekmes ierobežošanas pasākumu izraisīto ekonomikas krīzi, fokusējoties ne vien uz tautsaimniecības stabilizāciju, bet arī tautsaimniecības pārorientāciju un uz krīzes radīto izaugsmes iespēju izmantošanu.</w:t>
      </w:r>
    </w:p>
    <w:p w14:paraId="686D604D" w14:textId="77777777" w:rsidR="00336BB8" w:rsidRPr="00B7028E" w:rsidRDefault="00336BB8" w:rsidP="008E7B82">
      <w:pPr>
        <w:pStyle w:val="FootnoteText"/>
        <w:numPr>
          <w:ilvl w:val="0"/>
          <w:numId w:val="2"/>
        </w:numPr>
        <w:ind w:left="567" w:hanging="501"/>
        <w:jc w:val="both"/>
        <w:rPr>
          <w:rFonts w:cs="Times New Roman"/>
          <w:iCs/>
          <w:sz w:val="24"/>
          <w:szCs w:val="24"/>
          <w:lang w:val="lv-LV"/>
        </w:rPr>
      </w:pPr>
      <w:r w:rsidRPr="00B7028E">
        <w:rPr>
          <w:rFonts w:cs="Times New Roman"/>
          <w:iCs/>
          <w:sz w:val="24"/>
          <w:szCs w:val="24"/>
          <w:lang w:val="lv-LV"/>
        </w:rPr>
        <w:t xml:space="preserve">Latvijas izejas stratēģija COVID-19 radītajai krīzei paredz trīs posmus – (1) stabilizēt, (2) pārorientēties un </w:t>
      </w:r>
      <w:r w:rsidR="00C1748C" w:rsidRPr="00B7028E">
        <w:rPr>
          <w:rFonts w:cs="Times New Roman"/>
          <w:iCs/>
          <w:sz w:val="24"/>
          <w:szCs w:val="24"/>
          <w:lang w:val="lv-LV"/>
        </w:rPr>
        <w:t xml:space="preserve">(3) </w:t>
      </w:r>
      <w:r w:rsidRPr="00B7028E">
        <w:rPr>
          <w:rFonts w:cs="Times New Roman"/>
          <w:iCs/>
          <w:sz w:val="24"/>
          <w:szCs w:val="24"/>
          <w:lang w:val="lv-LV"/>
        </w:rPr>
        <w:t>augt.</w:t>
      </w:r>
    </w:p>
    <w:p w14:paraId="4714539F" w14:textId="77777777" w:rsidR="00336BB8" w:rsidRPr="00B7028E" w:rsidRDefault="00336BB8" w:rsidP="008E7B82">
      <w:pPr>
        <w:pStyle w:val="FootnoteText"/>
        <w:jc w:val="both"/>
        <w:rPr>
          <w:rFonts w:cs="Times New Roman"/>
          <w:iCs/>
          <w:sz w:val="24"/>
          <w:szCs w:val="24"/>
          <w:lang w:val="lv-LV"/>
        </w:rPr>
      </w:pPr>
      <w:r w:rsidRPr="00B7028E">
        <w:rPr>
          <w:noProof/>
          <w:lang w:val="lv-LV" w:eastAsia="lv-LV"/>
        </w:rPr>
        <w:lastRenderedPageBreak/>
        <w:drawing>
          <wp:anchor distT="0" distB="0" distL="114300" distR="114300" simplePos="0" relativeHeight="251662336" behindDoc="1" locked="0" layoutInCell="1" allowOverlap="1" wp14:anchorId="0E1A3BF2" wp14:editId="1F7A5D2D">
            <wp:simplePos x="0" y="0"/>
            <wp:positionH relativeFrom="margin">
              <wp:align>right</wp:align>
            </wp:positionH>
            <wp:positionV relativeFrom="paragraph">
              <wp:posOffset>6985</wp:posOffset>
            </wp:positionV>
            <wp:extent cx="5054600" cy="1587500"/>
            <wp:effectExtent l="0" t="0" r="0" b="0"/>
            <wp:wrapThrough wrapText="bothSides">
              <wp:wrapPolygon edited="0">
                <wp:start x="16363" y="0"/>
                <wp:lineTo x="16363" y="4147"/>
                <wp:lineTo x="407" y="4925"/>
                <wp:lineTo x="407" y="16330"/>
                <wp:lineTo x="3093" y="16589"/>
                <wp:lineTo x="3093" y="18403"/>
                <wp:lineTo x="16363" y="20736"/>
                <wp:lineTo x="16363" y="21254"/>
                <wp:lineTo x="16770" y="21254"/>
                <wp:lineTo x="17340" y="20736"/>
                <wp:lineTo x="18642" y="17366"/>
                <wp:lineTo x="19212" y="16589"/>
                <wp:lineTo x="20352" y="13738"/>
                <wp:lineTo x="20270" y="12442"/>
                <wp:lineTo x="20840" y="11923"/>
                <wp:lineTo x="20840" y="10627"/>
                <wp:lineTo x="20352" y="7517"/>
                <wp:lineTo x="19701" y="5962"/>
                <wp:lineTo x="18398" y="4147"/>
                <wp:lineTo x="16770" y="0"/>
                <wp:lineTo x="16363" y="0"/>
              </wp:wrapPolygon>
            </wp:wrapThrough>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4600" cy="1587500"/>
                    </a:xfrm>
                    <a:prstGeom prst="rect">
                      <a:avLst/>
                    </a:prstGeom>
                    <a:noFill/>
                  </pic:spPr>
                </pic:pic>
              </a:graphicData>
            </a:graphic>
            <wp14:sizeRelH relativeFrom="page">
              <wp14:pctWidth>0</wp14:pctWidth>
            </wp14:sizeRelH>
            <wp14:sizeRelV relativeFrom="page">
              <wp14:pctHeight>0</wp14:pctHeight>
            </wp14:sizeRelV>
          </wp:anchor>
        </w:drawing>
      </w:r>
    </w:p>
    <w:p w14:paraId="71D8D8F2" w14:textId="77777777" w:rsidR="00336BB8" w:rsidRPr="00B7028E" w:rsidRDefault="00336BB8" w:rsidP="008E7B82">
      <w:pPr>
        <w:pStyle w:val="FootnoteText"/>
        <w:jc w:val="both"/>
        <w:rPr>
          <w:rFonts w:cs="Times New Roman"/>
          <w:iCs/>
          <w:sz w:val="24"/>
          <w:szCs w:val="24"/>
          <w:lang w:val="lv-LV"/>
        </w:rPr>
      </w:pPr>
    </w:p>
    <w:p w14:paraId="2707A21E" w14:textId="77777777" w:rsidR="00336BB8" w:rsidRPr="00B7028E" w:rsidRDefault="00336BB8" w:rsidP="008E7B82">
      <w:pPr>
        <w:pStyle w:val="FootnoteText"/>
        <w:jc w:val="both"/>
        <w:rPr>
          <w:rFonts w:cs="Times New Roman"/>
          <w:iCs/>
          <w:sz w:val="24"/>
          <w:szCs w:val="24"/>
          <w:lang w:val="lv-LV"/>
        </w:rPr>
      </w:pPr>
    </w:p>
    <w:p w14:paraId="6AE32972" w14:textId="77777777" w:rsidR="00336BB8" w:rsidRPr="00B7028E" w:rsidRDefault="00336BB8" w:rsidP="008E7B82">
      <w:pPr>
        <w:pStyle w:val="FootnoteText"/>
        <w:jc w:val="both"/>
        <w:rPr>
          <w:rFonts w:cs="Times New Roman"/>
          <w:iCs/>
          <w:sz w:val="24"/>
          <w:szCs w:val="24"/>
          <w:lang w:val="lv-LV"/>
        </w:rPr>
      </w:pPr>
    </w:p>
    <w:p w14:paraId="27B9DE5F" w14:textId="77777777" w:rsidR="00336BB8" w:rsidRPr="00B7028E" w:rsidRDefault="00336BB8" w:rsidP="008E7B82">
      <w:pPr>
        <w:pStyle w:val="FootnoteText"/>
        <w:numPr>
          <w:ilvl w:val="0"/>
          <w:numId w:val="2"/>
        </w:numPr>
        <w:ind w:left="567" w:hanging="501"/>
        <w:jc w:val="both"/>
        <w:rPr>
          <w:rFonts w:cs="Times New Roman"/>
          <w:szCs w:val="24"/>
          <w:lang w:val="lv-LV"/>
        </w:rPr>
      </w:pPr>
      <w:r w:rsidRPr="00B7028E">
        <w:rPr>
          <w:rFonts w:cs="Times New Roman"/>
          <w:iCs/>
          <w:sz w:val="24"/>
          <w:szCs w:val="24"/>
          <w:lang w:val="lv-LV"/>
        </w:rPr>
        <w:t>Ekonomikas stabilizācijas pasākumu nodrošināšanai Latvijas valdība ir pieņēmusi un īstenojusi virkni pasākumu iedzīvotāju ienākumu saglabāšanai, uzņēmumu finanšu pieejamības nodrošināšanai, kā arī veselības sistēmas noturības stiprināšanai. Ņemot vērā spēcīgo COVID-19 otrā viļņa uzliesmojumu gan Eiropā, gan Latvijā, stabilizācijas pasākumu īstenošana turpināsies arī 2021.gadā. Vienlaikus balstoties uz ekspertu prognozēm saistībā ar vakcinācijas pozitīvo ietekmi uz epidemioloģisko situāciju ES dalībvalstīs, būtiski ir gatavoties nākamajiem, jeb ekonomikas transformācijas u</w:t>
      </w:r>
      <w:r w:rsidR="00DF3CFE" w:rsidRPr="00B7028E">
        <w:rPr>
          <w:rFonts w:cs="Times New Roman"/>
          <w:iCs/>
          <w:sz w:val="24"/>
          <w:szCs w:val="24"/>
          <w:lang w:val="lv-LV"/>
        </w:rPr>
        <w:t>n</w:t>
      </w:r>
      <w:r w:rsidRPr="00B7028E">
        <w:rPr>
          <w:rFonts w:cs="Times New Roman"/>
          <w:iCs/>
          <w:sz w:val="24"/>
          <w:szCs w:val="24"/>
          <w:lang w:val="lv-LV"/>
        </w:rPr>
        <w:t xml:space="preserve"> izaugsmes posmiem</w:t>
      </w:r>
      <w:r w:rsidRPr="00B7028E">
        <w:rPr>
          <w:rFonts w:cs="Times New Roman"/>
          <w:szCs w:val="24"/>
          <w:lang w:val="lv-LV"/>
        </w:rPr>
        <w:t>.</w:t>
      </w:r>
    </w:p>
    <w:p w14:paraId="2094A1FA" w14:textId="77777777" w:rsidR="00336BB8" w:rsidRPr="00B7028E" w:rsidRDefault="00336BB8" w:rsidP="008E7B82">
      <w:pPr>
        <w:pStyle w:val="ListParagraph"/>
        <w:numPr>
          <w:ilvl w:val="0"/>
          <w:numId w:val="2"/>
        </w:numPr>
        <w:spacing w:after="0"/>
        <w:ind w:left="567" w:hanging="501"/>
        <w:jc w:val="both"/>
        <w:rPr>
          <w:rFonts w:cs="Times New Roman"/>
          <w:iCs/>
          <w:szCs w:val="24"/>
          <w:lang w:val="lv-LV"/>
        </w:rPr>
      </w:pPr>
      <w:r w:rsidRPr="00B7028E">
        <w:rPr>
          <w:rFonts w:cs="Times New Roman"/>
          <w:iCs/>
          <w:szCs w:val="24"/>
          <w:lang w:val="lv-LV"/>
        </w:rPr>
        <w:t xml:space="preserve">Tieši ekonomikas transformācijas un izaugsmes stadijā gaidāms galvenais ANM plāna pienesums kopējo Latvijas COVID- 19 pārvarēšanas stratēģijas mērķu sasniegšanā. Kā galvenie rīcības </w:t>
      </w:r>
      <w:r w:rsidR="004E23D1" w:rsidRPr="00B7028E">
        <w:rPr>
          <w:iCs/>
          <w:lang w:val="lv-LV"/>
        </w:rPr>
        <w:t>virzieni</w:t>
      </w:r>
      <w:r w:rsidR="004E23D1" w:rsidRPr="00B7028E">
        <w:rPr>
          <w:rFonts w:cs="Times New Roman"/>
          <w:iCs/>
          <w:szCs w:val="24"/>
          <w:lang w:val="lv-LV"/>
        </w:rPr>
        <w:t xml:space="preserve"> </w:t>
      </w:r>
      <w:r w:rsidRPr="00B7028E">
        <w:rPr>
          <w:rFonts w:cs="Times New Roman"/>
          <w:iCs/>
          <w:szCs w:val="24"/>
          <w:lang w:val="lv-LV"/>
        </w:rPr>
        <w:t>Latvijas valdības stratēģijā ir noteikti cilvēkkapitāls, inovācija, biznesa vide un eksportspēja, finanšu pieejamība un infrastruktūra. Latvijas ANM plāns sniegs tiešu ieguldījumu visu minēto stratēģijas mērķu sasniegšanā, gan nodrošinot investīciju atbalstu, gan ieviešot būtiskas strukturālās reformas, lai sakārtotu politikas ietvaru konkrētās jomās.</w:t>
      </w:r>
    </w:p>
    <w:p w14:paraId="0116C7E5" w14:textId="77777777" w:rsidR="00336BB8" w:rsidRPr="00B7028E" w:rsidRDefault="00336BB8" w:rsidP="008E7B82">
      <w:pPr>
        <w:pStyle w:val="ListParagraph"/>
        <w:numPr>
          <w:ilvl w:val="0"/>
          <w:numId w:val="2"/>
        </w:numPr>
        <w:spacing w:after="0"/>
        <w:ind w:left="567" w:hanging="501"/>
        <w:jc w:val="both"/>
        <w:rPr>
          <w:rFonts w:cs="Times New Roman"/>
          <w:iCs/>
          <w:szCs w:val="24"/>
          <w:lang w:val="lv-LV"/>
        </w:rPr>
      </w:pPr>
      <w:r w:rsidRPr="00B7028E">
        <w:rPr>
          <w:rFonts w:cs="Times New Roman"/>
          <w:iCs/>
          <w:szCs w:val="24"/>
          <w:lang w:val="lv-LV"/>
        </w:rPr>
        <w:t xml:space="preserve">Vienlaikus izstrādājot ANM plānu un izdarot izvēles par konkrētiem ieguldījumiem, jāņem vērā arī nozaru attīstības stratēģijas, ES kopējās prioritātes, Latvijas uzņemtās starptautiskās saistības, kā arī citi ilgtermiņa izaicinājumi, kuri ir traucējuši sasniegt augstāku sociālo un ekonomisko konverģenci. </w:t>
      </w:r>
    </w:p>
    <w:p w14:paraId="61FF4806" w14:textId="77777777" w:rsidR="00336BB8" w:rsidRPr="00B7028E" w:rsidRDefault="00336BB8" w:rsidP="008E7B82">
      <w:pPr>
        <w:pStyle w:val="ListParagraph"/>
        <w:numPr>
          <w:ilvl w:val="0"/>
          <w:numId w:val="2"/>
        </w:numPr>
        <w:spacing w:after="0"/>
        <w:ind w:left="567" w:hanging="501"/>
        <w:jc w:val="both"/>
        <w:rPr>
          <w:rFonts w:cs="Times New Roman"/>
          <w:iCs/>
          <w:szCs w:val="24"/>
          <w:lang w:val="lv-LV"/>
        </w:rPr>
      </w:pPr>
      <w:r w:rsidRPr="00B7028E">
        <w:rPr>
          <w:rFonts w:cs="Times New Roman"/>
          <w:szCs w:val="24"/>
          <w:lang w:val="lv-LV"/>
        </w:rPr>
        <w:t xml:space="preserve">Apkopojot galvenos stratēģiskos izaicinājumus no nacionālā līmeņa plānošanas dokumentiem, kā arī  </w:t>
      </w:r>
      <w:r w:rsidRPr="00B7028E">
        <w:rPr>
          <w:rFonts w:cs="Times New Roman"/>
          <w:iCs/>
          <w:szCs w:val="24"/>
          <w:lang w:val="lv-LV"/>
        </w:rPr>
        <w:t>ES Padomes rekomendācijām 2019. un 2020.gadam, ir izceļami</w:t>
      </w:r>
      <w:r w:rsidRPr="00B7028E">
        <w:rPr>
          <w:rFonts w:cs="Times New Roman"/>
          <w:szCs w:val="24"/>
          <w:lang w:val="lv-LV"/>
        </w:rPr>
        <w:t xml:space="preserve"> šādi izaicinājumi: </w:t>
      </w:r>
    </w:p>
    <w:p w14:paraId="197AF1FD" w14:textId="77777777" w:rsidR="00336BB8" w:rsidRPr="00B7028E" w:rsidRDefault="00336BB8" w:rsidP="008E7B82">
      <w:pPr>
        <w:pStyle w:val="ListParagraph"/>
        <w:numPr>
          <w:ilvl w:val="0"/>
          <w:numId w:val="1"/>
        </w:numPr>
        <w:spacing w:after="0"/>
        <w:ind w:left="851" w:hanging="283"/>
        <w:jc w:val="both"/>
        <w:rPr>
          <w:rFonts w:cs="Times New Roman"/>
          <w:bCs/>
          <w:szCs w:val="24"/>
          <w:lang w:val="lv-LV"/>
        </w:rPr>
      </w:pPr>
      <w:r w:rsidRPr="00B7028E">
        <w:rPr>
          <w:rFonts w:cs="Times New Roman"/>
          <w:bCs/>
          <w:szCs w:val="24"/>
          <w:lang w:val="lv-LV"/>
        </w:rPr>
        <w:t xml:space="preserve">liels SEG emisiju līmenis un mazs atjaunojamo energoresursu īpatsvars transporta sektorā, kā arī zema tautsaimniecības energoefektivitāte; </w:t>
      </w:r>
    </w:p>
    <w:p w14:paraId="1CA233C1" w14:textId="77777777" w:rsidR="00336BB8" w:rsidRPr="00B7028E" w:rsidRDefault="00336BB8" w:rsidP="008E7B82">
      <w:pPr>
        <w:pStyle w:val="ListParagraph"/>
        <w:numPr>
          <w:ilvl w:val="0"/>
          <w:numId w:val="1"/>
        </w:numPr>
        <w:spacing w:after="0"/>
        <w:ind w:left="851" w:hanging="283"/>
        <w:jc w:val="both"/>
        <w:rPr>
          <w:rFonts w:cs="Times New Roman"/>
          <w:bCs/>
          <w:szCs w:val="24"/>
          <w:lang w:val="lv-LV"/>
        </w:rPr>
      </w:pPr>
      <w:r w:rsidRPr="00B7028E">
        <w:rPr>
          <w:rFonts w:cs="Times New Roman"/>
          <w:bCs/>
          <w:szCs w:val="24"/>
          <w:lang w:val="lv-LV"/>
        </w:rPr>
        <w:t>zema  uzņēmumu digitalizācijas pakāpe un digitālo prasmju līmenis pret ES vidējo;</w:t>
      </w:r>
    </w:p>
    <w:p w14:paraId="15A83979" w14:textId="77777777" w:rsidR="00336BB8" w:rsidRPr="00B7028E" w:rsidRDefault="00336BB8" w:rsidP="008E7B82">
      <w:pPr>
        <w:pStyle w:val="ListParagraph"/>
        <w:numPr>
          <w:ilvl w:val="0"/>
          <w:numId w:val="1"/>
        </w:numPr>
        <w:ind w:left="851" w:hanging="283"/>
        <w:jc w:val="both"/>
        <w:rPr>
          <w:rFonts w:cs="Times New Roman"/>
          <w:bCs/>
          <w:i/>
          <w:iCs/>
          <w:szCs w:val="24"/>
          <w:lang w:val="lv-LV"/>
        </w:rPr>
      </w:pPr>
      <w:r w:rsidRPr="00B7028E">
        <w:rPr>
          <w:rFonts w:cs="Times New Roman"/>
          <w:noProof/>
          <w:szCs w:val="24"/>
          <w:lang w:val="lv-LV"/>
        </w:rPr>
        <w:t xml:space="preserve">ievērojamas sociālekonomiskās atšķirības un </w:t>
      </w:r>
      <w:r w:rsidRPr="00B7028E">
        <w:rPr>
          <w:rFonts w:cs="Times New Roman"/>
          <w:szCs w:val="24"/>
          <w:lang w:val="lv-LV"/>
        </w:rPr>
        <w:t>nevienlīdzība</w:t>
      </w:r>
      <w:r w:rsidRPr="00B7028E">
        <w:rPr>
          <w:rFonts w:cs="Times New Roman"/>
          <w:b/>
          <w:szCs w:val="24"/>
          <w:lang w:val="lv-LV"/>
        </w:rPr>
        <w:t xml:space="preserve"> </w:t>
      </w:r>
      <w:r w:rsidRPr="00B7028E">
        <w:rPr>
          <w:rFonts w:cs="Times New Roman"/>
          <w:szCs w:val="24"/>
          <w:lang w:val="lv-LV"/>
        </w:rPr>
        <w:t>starp Rīgu un pārējiem Latvijas reģioniem</w:t>
      </w:r>
      <w:r w:rsidRPr="00B7028E">
        <w:rPr>
          <w:rFonts w:cs="Times New Roman"/>
          <w:b/>
          <w:noProof/>
          <w:szCs w:val="24"/>
          <w:lang w:val="lv-LV"/>
        </w:rPr>
        <w:t>;</w:t>
      </w:r>
    </w:p>
    <w:p w14:paraId="71B19FEF" w14:textId="77777777" w:rsidR="00336BB8" w:rsidRPr="00B7028E" w:rsidRDefault="00336BB8" w:rsidP="008E7B82">
      <w:pPr>
        <w:pStyle w:val="ListParagraph"/>
        <w:numPr>
          <w:ilvl w:val="0"/>
          <w:numId w:val="1"/>
        </w:numPr>
        <w:ind w:left="851" w:hanging="283"/>
        <w:jc w:val="both"/>
        <w:rPr>
          <w:rFonts w:cs="Times New Roman"/>
          <w:bCs/>
          <w:szCs w:val="24"/>
          <w:lang w:val="lv-LV"/>
        </w:rPr>
      </w:pPr>
      <w:r w:rsidRPr="00B7028E">
        <w:rPr>
          <w:rFonts w:cs="Times New Roman"/>
          <w:bCs/>
          <w:szCs w:val="24"/>
          <w:lang w:val="lv-LV"/>
        </w:rPr>
        <w:t>ierobežota veselības pakalpojumu pieejamība un nepietiekams finansējums veselības aprūpes sistēmā;</w:t>
      </w:r>
    </w:p>
    <w:p w14:paraId="465190E1" w14:textId="77777777" w:rsidR="00336BB8" w:rsidRPr="00B7028E" w:rsidRDefault="00336BB8" w:rsidP="008E7B82">
      <w:pPr>
        <w:pStyle w:val="ListParagraph"/>
        <w:numPr>
          <w:ilvl w:val="0"/>
          <w:numId w:val="1"/>
        </w:numPr>
        <w:ind w:left="851" w:hanging="283"/>
        <w:jc w:val="both"/>
        <w:rPr>
          <w:rFonts w:cs="Times New Roman"/>
          <w:bCs/>
          <w:i/>
          <w:iCs/>
          <w:szCs w:val="24"/>
          <w:lang w:val="lv-LV"/>
        </w:rPr>
      </w:pPr>
      <w:r w:rsidRPr="00B7028E">
        <w:rPr>
          <w:rFonts w:cs="Times New Roman"/>
          <w:bCs/>
          <w:szCs w:val="24"/>
          <w:lang w:val="lv-LV"/>
        </w:rPr>
        <w:t>produktivitāte, kas ir tikai 50 %  pret ES vidējo, zemi ieguldījumi P&amp;A;</w:t>
      </w:r>
    </w:p>
    <w:p w14:paraId="422FE7B9" w14:textId="77777777" w:rsidR="00336BB8" w:rsidRPr="00B7028E" w:rsidRDefault="00336BB8" w:rsidP="008E7B82">
      <w:pPr>
        <w:pStyle w:val="ListParagraph"/>
        <w:numPr>
          <w:ilvl w:val="0"/>
          <w:numId w:val="1"/>
        </w:numPr>
        <w:ind w:left="851" w:hanging="283"/>
        <w:jc w:val="both"/>
        <w:rPr>
          <w:rFonts w:cs="Times New Roman"/>
          <w:bCs/>
          <w:szCs w:val="24"/>
          <w:lang w:val="lv-LV"/>
        </w:rPr>
      </w:pPr>
      <w:r w:rsidRPr="00B7028E">
        <w:rPr>
          <w:rFonts w:cs="Times New Roman"/>
          <w:bCs/>
          <w:szCs w:val="24"/>
          <w:lang w:val="lv-LV"/>
        </w:rPr>
        <w:t>augsts ēnu ekonomikas īpatsvars un zema kapacitāte nelikumīgi iegūtu līdzekļu legalizācijas apkarošanā</w:t>
      </w:r>
    </w:p>
    <w:p w14:paraId="42D971D5" w14:textId="77777777" w:rsidR="00DF3CFE" w:rsidRPr="00B7028E" w:rsidRDefault="00DF3CFE" w:rsidP="008E7B82">
      <w:pPr>
        <w:pStyle w:val="ListParagraph"/>
        <w:numPr>
          <w:ilvl w:val="0"/>
          <w:numId w:val="1"/>
        </w:numPr>
        <w:ind w:left="851" w:hanging="283"/>
        <w:jc w:val="both"/>
        <w:rPr>
          <w:rFonts w:cs="Times New Roman"/>
          <w:bCs/>
          <w:szCs w:val="24"/>
          <w:lang w:val="lv-LV"/>
        </w:rPr>
      </w:pPr>
      <w:r w:rsidRPr="00B7028E">
        <w:rPr>
          <w:rFonts w:eastAsia="Times New Roman" w:cs="Times New Roman"/>
          <w:lang w:val="lv-LV"/>
        </w:rPr>
        <w:t>Nepietiekama publiskās pārvaldes iestāžu kapacitāte ātru un veiksmīgu reformu ievešanā, nepietiekamas zināšanas publiskā iepirkuma un valsts atbalsta noteikumu piemērošanā, vēl aizvien liels administratīvais slogs un zems sabiedrības uzticības līmenis valsts pārvaldei</w:t>
      </w:r>
    </w:p>
    <w:p w14:paraId="2AF0D91D" w14:textId="77777777" w:rsidR="00336BB8" w:rsidRPr="00B7028E" w:rsidRDefault="00336BB8" w:rsidP="008E7B82">
      <w:pPr>
        <w:pStyle w:val="ListParagraph"/>
        <w:numPr>
          <w:ilvl w:val="0"/>
          <w:numId w:val="2"/>
        </w:numPr>
        <w:spacing w:after="0"/>
        <w:ind w:left="567" w:hanging="501"/>
        <w:jc w:val="both"/>
        <w:rPr>
          <w:rFonts w:cs="Times New Roman"/>
          <w:iCs/>
          <w:szCs w:val="24"/>
          <w:lang w:val="lv-LV"/>
        </w:rPr>
      </w:pPr>
      <w:r w:rsidRPr="00B7028E">
        <w:rPr>
          <w:rFonts w:cs="Times New Roman"/>
          <w:iCs/>
          <w:szCs w:val="24"/>
          <w:lang w:val="lv-LV"/>
        </w:rPr>
        <w:t xml:space="preserve">Iepriekš minēto izaicinājumu risināšanai, Latvija ANM plāna īstenošanai ir izvēlējusies 6 komponentes: (1) Klimata pārmaiņas un ilgtspēja; (2) Digitālā </w:t>
      </w:r>
      <w:r w:rsidRPr="00B7028E">
        <w:rPr>
          <w:rFonts w:cs="Times New Roman"/>
          <w:iCs/>
          <w:szCs w:val="24"/>
          <w:lang w:val="lv-LV"/>
        </w:rPr>
        <w:lastRenderedPageBreak/>
        <w:t>transformācija; (3) Nevienlīdzības mazināšana; (4) Veselība; (5) Ekonomikas transformācija un produktivitātes reforma; (6) Likuma vara.</w:t>
      </w:r>
    </w:p>
    <w:p w14:paraId="74C5F41D" w14:textId="77777777" w:rsidR="00336BB8" w:rsidRPr="00B7028E" w:rsidRDefault="00336BB8" w:rsidP="008E7B82">
      <w:pPr>
        <w:pStyle w:val="FootnoteText"/>
        <w:jc w:val="both"/>
        <w:rPr>
          <w:rFonts w:cs="Times New Roman"/>
          <w:iCs/>
          <w:sz w:val="24"/>
          <w:szCs w:val="24"/>
          <w:lang w:val="lv-LV"/>
        </w:rPr>
      </w:pPr>
    </w:p>
    <w:p w14:paraId="693300C8" w14:textId="77777777" w:rsidR="00336BB8" w:rsidRPr="00B7028E" w:rsidRDefault="00336BB8" w:rsidP="008E7B82">
      <w:pPr>
        <w:pStyle w:val="FootnoteText"/>
        <w:jc w:val="both"/>
        <w:rPr>
          <w:rFonts w:cs="Times New Roman"/>
          <w:iCs/>
          <w:sz w:val="24"/>
          <w:szCs w:val="24"/>
          <w:lang w:val="lv-LV"/>
        </w:rPr>
      </w:pPr>
      <w:r w:rsidRPr="00B7028E">
        <w:rPr>
          <w:rFonts w:cs="Times New Roman"/>
          <w:iCs/>
          <w:noProof/>
          <w:sz w:val="24"/>
          <w:szCs w:val="24"/>
          <w:lang w:val="lv-LV" w:eastAsia="lv-LV"/>
        </w:rPr>
        <w:drawing>
          <wp:inline distT="0" distB="0" distL="0" distR="0" wp14:anchorId="34554BE8" wp14:editId="474DE4D6">
            <wp:extent cx="5703570" cy="1737995"/>
            <wp:effectExtent l="0" t="0" r="0" b="336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4B1E96C" w14:textId="77777777" w:rsidR="00336BB8" w:rsidRPr="00B7028E" w:rsidRDefault="00336BB8" w:rsidP="008E7B82">
      <w:pPr>
        <w:pStyle w:val="FootnoteText"/>
        <w:jc w:val="both"/>
        <w:rPr>
          <w:rFonts w:cs="Times New Roman"/>
          <w:iCs/>
          <w:sz w:val="24"/>
          <w:szCs w:val="24"/>
          <w:lang w:val="lv-LV"/>
        </w:rPr>
      </w:pPr>
    </w:p>
    <w:p w14:paraId="1854BC3D" w14:textId="77777777" w:rsidR="00336BB8" w:rsidRPr="00B7028E" w:rsidRDefault="00336BB8" w:rsidP="008E7B82">
      <w:pPr>
        <w:pStyle w:val="ListParagraph"/>
        <w:numPr>
          <w:ilvl w:val="0"/>
          <w:numId w:val="2"/>
        </w:numPr>
        <w:spacing w:after="0"/>
        <w:ind w:left="567" w:hanging="501"/>
        <w:jc w:val="both"/>
        <w:rPr>
          <w:rFonts w:cs="Times New Roman"/>
          <w:iCs/>
          <w:szCs w:val="24"/>
          <w:lang w:val="lv-LV"/>
        </w:rPr>
      </w:pPr>
      <w:r w:rsidRPr="00B7028E">
        <w:rPr>
          <w:rFonts w:cs="Times New Roman"/>
          <w:iCs/>
          <w:szCs w:val="24"/>
          <w:lang w:val="lv-LV"/>
        </w:rPr>
        <w:t>Visas ANM plānā iekļautās reformas un ieguldījumi ir mērķēti, lai mazinātu pastāvošās sociālās, ekonomiskās un teritoriālās atšķirības. Šajā kontekstā Latvija ir uzsākusi īstenot vērienīgas reformas vēl pirms ANM izveides, kur īpaši izceļama ir administratīvi teritoriālā reforma, kā arī nozīmīgas izmaiņas nodokļu un pabalstu sistēmās ar mērķi mazināt nabadzības risku un uzlabot sociālo un veselības pakalpojumu pieejamību iedzīvotājiem. Vienlaikus, lai nodrošinātu ilgtspējīgu iedzīvotāju labklājības paugstināšanu nepieciešams panākt būtisku progresu Latvijas tautsaimniecības produktivitātē. Produktivitātes paaugstināšana caurstrāvo visas ANM komponentes ar mērķi uzlabot dažādu pakalpojumu efektivitāti, mazinot izdevumus par enerģiju, veicot ieguldījumus pētniecībā, inovācijās un prasmēs, kā arī uzlabojot tiesisko vidi ekonomiskās darbības veikšanai.</w:t>
      </w:r>
    </w:p>
    <w:p w14:paraId="05C62823" w14:textId="77777777" w:rsidR="00336BB8" w:rsidRPr="00B7028E" w:rsidRDefault="00336BB8" w:rsidP="007D026F">
      <w:pPr>
        <w:pStyle w:val="ListParagraph"/>
        <w:numPr>
          <w:ilvl w:val="0"/>
          <w:numId w:val="2"/>
        </w:numPr>
        <w:spacing w:after="0"/>
        <w:ind w:left="567" w:hanging="501"/>
        <w:jc w:val="both"/>
        <w:rPr>
          <w:rFonts w:eastAsia="Times New Roman"/>
          <w:lang w:val="lv-LV"/>
        </w:rPr>
      </w:pPr>
      <w:r w:rsidRPr="00B7028E">
        <w:rPr>
          <w:rFonts w:cs="Times New Roman"/>
          <w:iCs/>
          <w:szCs w:val="24"/>
          <w:lang w:val="lv-LV"/>
        </w:rPr>
        <w:t>Visu ANM komponenšu sekmīgai ieviešanai priekšnosacījums ir pēc iespējas ātra epidemioloģiskās situācijas uzlabošana un veselības sistēmas noturības stiprināšana pret līdzīga rakstura uzliesmojumiem nākotnē. ANM iekļautie pasākumi ir daļa no plašākas veselības aprūpes sistēmas reformas, kuras ietvaros tiek risināti finansējuma, cilvēkresursu pieejamības un kopējās veselības sistēmas efektivitātes jautājumi. ANM paredzētās reformas un saistītie ieguldījumi tiks fokusēti uz infrastruktūras un organizatorisko procesu modernizāciju, kas nodrošinātu augstāku veselības sistēmas noturību un gatavību epidemioloģiskajām krīzēm.</w:t>
      </w:r>
    </w:p>
    <w:p w14:paraId="1DFE6E21" w14:textId="77777777" w:rsidR="00336BB8" w:rsidRPr="00B7028E" w:rsidRDefault="00336BB8" w:rsidP="008E7B82">
      <w:pPr>
        <w:pStyle w:val="ListParagraph"/>
        <w:numPr>
          <w:ilvl w:val="0"/>
          <w:numId w:val="2"/>
        </w:numPr>
        <w:spacing w:after="0"/>
        <w:ind w:left="567" w:hanging="501"/>
        <w:jc w:val="both"/>
        <w:rPr>
          <w:rFonts w:cs="Times New Roman"/>
          <w:iCs/>
          <w:szCs w:val="24"/>
          <w:lang w:val="lv-LV"/>
        </w:rPr>
      </w:pPr>
      <w:r w:rsidRPr="00B7028E">
        <w:rPr>
          <w:rFonts w:cs="Times New Roman"/>
          <w:iCs/>
          <w:szCs w:val="24"/>
          <w:lang w:val="lv-LV"/>
        </w:rPr>
        <w:t>ES līmeņa prioritāšu kontekstā, nozīmīga loma Latvijas ANM plānā veltīta klimata pārējai un digitālajai transformācijai. Latvija klimata un digitālās transformācijas mērķu sasniegšanai plāno novirzīt 37% un 20% no kopējā Latvijas ANM piešķīruma, tādējādi nodrošinot regulējumā noteikto ieguldījumu līmeni.</w:t>
      </w:r>
    </w:p>
    <w:p w14:paraId="44D3B04B" w14:textId="77777777" w:rsidR="00336BB8" w:rsidRPr="00B7028E" w:rsidRDefault="00336BB8" w:rsidP="008E7B82">
      <w:pPr>
        <w:pStyle w:val="ListParagraph"/>
        <w:numPr>
          <w:ilvl w:val="0"/>
          <w:numId w:val="2"/>
        </w:numPr>
        <w:spacing w:after="0"/>
        <w:ind w:left="567" w:hanging="501"/>
        <w:jc w:val="both"/>
        <w:rPr>
          <w:rFonts w:cs="Times New Roman"/>
          <w:iCs/>
          <w:szCs w:val="24"/>
          <w:lang w:val="lv-LV"/>
        </w:rPr>
      </w:pPr>
      <w:r w:rsidRPr="00B7028E">
        <w:rPr>
          <w:rFonts w:cs="Times New Roman"/>
          <w:iCs/>
          <w:szCs w:val="24"/>
          <w:lang w:val="lv-LV"/>
        </w:rPr>
        <w:t xml:space="preserve"> ANM plāna klimata komponentes pamatā ir 2019. gadā apstiprinātais Latvijas nacionālais klimata un enerģētikas plāns 2021.-2030.gadam (turpmāk - NEKP). Komponentes ietvaros ir izvirzīti trīs galvenie reformu un investīciju virzieni – (1) SEG emisiju mazināšanai transporta sektorā, (2) Energoefektivitātes paaugstināšana un (3) Pielāgošanās klimata pārmaiņām. Finansiāli nozīmīgākie ieguldījumi plānoti ilgtspējīgā transporta infrastruktūrā Rīgas un Pierīgas reģionā, AER (biometāna) izmantošanai transportā, energoefektivitātes veicināšanai </w:t>
      </w:r>
      <w:r w:rsidRPr="00B7028E">
        <w:rPr>
          <w:rFonts w:cs="Times New Roman"/>
          <w:iCs/>
          <w:szCs w:val="24"/>
          <w:lang w:val="lv-LV"/>
        </w:rPr>
        <w:lastRenderedPageBreak/>
        <w:t>publiskajā un privātajā sektorā, krīžu reaģēšanas kapacitātes stiprināšanā, kā arī pielāgošanās un emisiju piesaistes pasākumiem. Iepriekš minētie pasākumi ir stratēģiski svarīgi elementi Latvijas NEKP, lai sasniegtu 2030. un 2050.gada klimata mērķus.</w:t>
      </w:r>
    </w:p>
    <w:p w14:paraId="081F11F4" w14:textId="77777777" w:rsidR="00336BB8" w:rsidRPr="008C4826" w:rsidRDefault="00336BB8" w:rsidP="008C4826">
      <w:pPr>
        <w:pStyle w:val="ListParagraph"/>
        <w:numPr>
          <w:ilvl w:val="0"/>
          <w:numId w:val="2"/>
        </w:numPr>
        <w:spacing w:after="0"/>
        <w:ind w:left="567" w:hanging="501"/>
        <w:jc w:val="both"/>
        <w:rPr>
          <w:rFonts w:cs="Times New Roman"/>
          <w:iCs/>
          <w:szCs w:val="24"/>
          <w:lang w:val="lv-LV"/>
        </w:rPr>
      </w:pPr>
      <w:r w:rsidRPr="00B7028E">
        <w:rPr>
          <w:rFonts w:cs="Times New Roman"/>
          <w:iCs/>
          <w:szCs w:val="24"/>
          <w:lang w:val="lv-LV"/>
        </w:rPr>
        <w:t>Digitālās transformācijas komponentei Latvijas ANM plānā ir nozīmīga loma, jo tā sniedz horizontālu atbalstu citu strukturālo reformu ieviešanā un vairāku nacionālo stratēģiju mērķu sasniegšanā. Finansiāli apjomīgākie ieguldījumi  plānoti valsts pārvaldes digitālajā transformācijā, uzņēmējdarbības sektora digitalizācijā, digitālo prasmju stiprināšanā un 5G infrastruktūras izveidē. Plānotās investīcijas sniegs tiešu ieguldījumu ES Digitālās stratēģijas mērķu sasniegšanā, uzlabojot savienojamību, digitālās prasmes, kā arī sniedzot pienesumu industriālajai stratēģijai un palielinot datu pieejamību biznesam un plašākai sabiedrībai. Saskaroties ar stingriem pulcēšanās ierobežojumiem, Latvijas ANM plānā iekļautie digitālie ieguldījumi stiprinās publisko institūciju un uzņēmumu spēju sniegt pakalpojumus attālināti, kā arī sabiedrības spēju šos pakalpojumus izmantot.</w:t>
      </w:r>
    </w:p>
    <w:p w14:paraId="2B0075EA" w14:textId="77777777" w:rsidR="000A01D1" w:rsidRPr="00B7028E" w:rsidRDefault="000A01D1" w:rsidP="000A01D1">
      <w:pPr>
        <w:jc w:val="both"/>
        <w:rPr>
          <w:rFonts w:cs="Times New Roman"/>
          <w:color w:val="538135" w:themeColor="accent6" w:themeShade="BF"/>
          <w:szCs w:val="24"/>
          <w:lang w:val="lv-LV"/>
        </w:rPr>
      </w:pPr>
    </w:p>
    <w:p w14:paraId="4BB8554B" w14:textId="77777777" w:rsidR="00C14C55" w:rsidRDefault="000A01D1" w:rsidP="003311AF">
      <w:pPr>
        <w:pStyle w:val="Heading2"/>
        <w:numPr>
          <w:ilvl w:val="0"/>
          <w:numId w:val="55"/>
        </w:numPr>
      </w:pPr>
      <w:bookmarkStart w:id="4" w:name="_Toc61970728"/>
      <w:r w:rsidRPr="00B7028E">
        <w:t>Sasaiste ar Eiropas Semestri</w:t>
      </w:r>
      <w:bookmarkEnd w:id="4"/>
    </w:p>
    <w:p w14:paraId="79ACFC6E" w14:textId="363B796D" w:rsidR="00C14C55" w:rsidRDefault="001626FC" w:rsidP="00C14C55">
      <w:pPr>
        <w:pStyle w:val="ListParagraph"/>
        <w:numPr>
          <w:ilvl w:val="0"/>
          <w:numId w:val="2"/>
        </w:numPr>
        <w:spacing w:after="0"/>
        <w:ind w:left="567" w:hanging="501"/>
        <w:jc w:val="both"/>
        <w:rPr>
          <w:lang w:val="lv-LV"/>
        </w:rPr>
      </w:pPr>
      <w:r w:rsidRPr="00C14C55">
        <w:rPr>
          <w:lang w:val="lv-LV"/>
        </w:rPr>
        <w:t>At</w:t>
      </w:r>
      <w:r>
        <w:rPr>
          <w:lang w:val="lv-LV"/>
        </w:rPr>
        <w:t>jaunošanas</w:t>
      </w:r>
      <w:r w:rsidRPr="00C14C55">
        <w:rPr>
          <w:lang w:val="lv-LV"/>
        </w:rPr>
        <w:t xml:space="preserve"> </w:t>
      </w:r>
      <w:r w:rsidR="00C14C55" w:rsidRPr="00C14C55">
        <w:rPr>
          <w:lang w:val="lv-LV"/>
        </w:rPr>
        <w:t>un noturības mehānisma (turpmāk ANM) viens no priekšnosacījumiem ir, ka da</w:t>
      </w:r>
      <w:r w:rsidR="00C14C55">
        <w:rPr>
          <w:lang w:val="lv-LV"/>
        </w:rPr>
        <w:t>lībvalstu ANM plānos iekļautajām</w:t>
      </w:r>
      <w:r w:rsidR="00C14C55" w:rsidRPr="00C14C55">
        <w:rPr>
          <w:lang w:val="lv-LV"/>
        </w:rPr>
        <w:t xml:space="preserve"> darbībām ir jāadresē 2019. un 2020.gada dalībvalstu specifisko rekomendācijas. Latvijas ANM plāns ir veidots, lai sniegtu pienesumu rekomendāciju ieviešanā, vienlaikus vairāku rekomendāciju ieviešana ir plānota ārpus ANM ietvara, kuru ieviešanā ir panākts nozīmīgs progress.</w:t>
      </w:r>
    </w:p>
    <w:p w14:paraId="7C5CEE29" w14:textId="41BCF012" w:rsidR="00C14C55" w:rsidRDefault="00C14C55" w:rsidP="00C14C55">
      <w:pPr>
        <w:pStyle w:val="ListParagraph"/>
        <w:numPr>
          <w:ilvl w:val="0"/>
          <w:numId w:val="2"/>
        </w:numPr>
        <w:spacing w:after="0"/>
        <w:ind w:left="567" w:hanging="501"/>
        <w:jc w:val="both"/>
        <w:rPr>
          <w:lang w:val="lv-LV"/>
        </w:rPr>
      </w:pPr>
      <w:r>
        <w:rPr>
          <w:lang w:val="lv-LV"/>
        </w:rPr>
        <w:t>Izvēloties ANM plānā iekļaujamās reformas un investīcijas tiek izvēlēti tādi pasākumi, kuros rekomendāciju īstenošanā panākts jau būtisks progress un investīcijām, kurām ir ikgadēju izdevumu raksturs (piemēram, sociālie pabalsti u.c.). Piemēram, 2020. un 2021. gada valsts budžeta ietvaros ir panāktas nozīmīgas izmaiņas attiecībā uz sociālās</w:t>
      </w:r>
      <w:r w:rsidR="009D4C43">
        <w:rPr>
          <w:lang w:val="lv-LV"/>
        </w:rPr>
        <w:t xml:space="preserve"> un ienākumu nevienlīdzības mazināšanā</w:t>
      </w:r>
      <w:r>
        <w:rPr>
          <w:lang w:val="lv-LV"/>
        </w:rPr>
        <w:t>, kā arī veselības aprūpes pieejamības stiprināšanā</w:t>
      </w:r>
      <w:r w:rsidR="009D4C43">
        <w:rPr>
          <w:lang w:val="lv-LV"/>
        </w:rPr>
        <w:t>, īpaši attiecībā uz medicīnas personu atalgojumu</w:t>
      </w:r>
      <w:r>
        <w:rPr>
          <w:lang w:val="lv-LV"/>
        </w:rPr>
        <w:t>. Tāpat tiek īstenotas pakāpeniskas izmaiņas nodokļa loga mazināšanā darbaspēka, novirzot to uz citiem avotiem.</w:t>
      </w:r>
    </w:p>
    <w:p w14:paraId="142991CF" w14:textId="77777777" w:rsidR="009D4C43" w:rsidRDefault="009D4C43" w:rsidP="00C14C55">
      <w:pPr>
        <w:pStyle w:val="ListParagraph"/>
        <w:numPr>
          <w:ilvl w:val="0"/>
          <w:numId w:val="2"/>
        </w:numPr>
        <w:spacing w:after="0"/>
        <w:ind w:left="567" w:hanging="501"/>
        <w:jc w:val="both"/>
        <w:rPr>
          <w:lang w:val="lv-LV"/>
        </w:rPr>
      </w:pPr>
      <w:r>
        <w:rPr>
          <w:lang w:val="lv-LV"/>
        </w:rPr>
        <w:t xml:space="preserve">Attiecībā uz 2020.gada rekomendācijām, kurām ir īstermiņa raksturs un kuras ir vērstas uz COVID-19 situācijas stabilizēšanu, tiešs atbalsts no ANM netiek plānots. </w:t>
      </w:r>
      <w:r w:rsidR="00525886">
        <w:rPr>
          <w:lang w:val="lv-LV"/>
        </w:rPr>
        <w:t xml:space="preserve">Proti, terminētais krīzes atbalsts krīzes skartajiem iedzīvotājiem un uzņēmumiem tiek finansēts no valsts budžeta līdzekļiem un citiem instrumentiem. </w:t>
      </w:r>
    </w:p>
    <w:p w14:paraId="19CB6FDE" w14:textId="317C4EF8" w:rsidR="00C14C55" w:rsidRDefault="00C14C55" w:rsidP="00C14C55">
      <w:pPr>
        <w:pStyle w:val="ListParagraph"/>
        <w:numPr>
          <w:ilvl w:val="0"/>
          <w:numId w:val="2"/>
        </w:numPr>
        <w:spacing w:after="0"/>
        <w:ind w:left="567" w:hanging="501"/>
        <w:jc w:val="both"/>
        <w:rPr>
          <w:lang w:val="lv-LV"/>
        </w:rPr>
      </w:pPr>
      <w:r w:rsidRPr="00C14C55">
        <w:rPr>
          <w:lang w:val="lv-LV"/>
        </w:rPr>
        <w:t xml:space="preserve">Zemāk iekļauts apkopojums par galvenajiem veiktajiem </w:t>
      </w:r>
      <w:r w:rsidR="009D4C43">
        <w:rPr>
          <w:lang w:val="lv-LV"/>
        </w:rPr>
        <w:t>pasākumiem ārpus ANM ietvara 2019. un 2020.gada rekomendāciju ieviešan</w:t>
      </w:r>
      <w:r w:rsidR="00A60133">
        <w:rPr>
          <w:lang w:val="lv-LV"/>
        </w:rPr>
        <w:t>ā:</w:t>
      </w:r>
    </w:p>
    <w:p w14:paraId="0E038CB8" w14:textId="5B99A784" w:rsidR="009050A1" w:rsidRPr="009050A1" w:rsidRDefault="009050A1" w:rsidP="009050A1">
      <w:pPr>
        <w:spacing w:after="0"/>
        <w:jc w:val="both"/>
        <w:rPr>
          <w:lang w:val="lv-LV"/>
        </w:rPr>
      </w:pPr>
    </w:p>
    <w:p w14:paraId="2C8F5DEF" w14:textId="79148031" w:rsidR="00A60133" w:rsidRPr="009050A1" w:rsidRDefault="009050A1" w:rsidP="00A60133">
      <w:pPr>
        <w:spacing w:after="0"/>
        <w:ind w:left="66"/>
        <w:jc w:val="both"/>
        <w:rPr>
          <w:i/>
          <w:lang w:val="lv-LV"/>
        </w:rPr>
      </w:pPr>
      <w:r w:rsidRPr="009050A1">
        <w:rPr>
          <w:i/>
          <w:lang w:val="lv-LV"/>
        </w:rPr>
        <w:t>Tabula Nr. 1. Eiropas Semestra rekomendācijas un to ieviešana</w:t>
      </w:r>
    </w:p>
    <w:p w14:paraId="2286C44D" w14:textId="77777777" w:rsidR="009050A1" w:rsidRPr="00A60133" w:rsidRDefault="009050A1" w:rsidP="00A60133">
      <w:pPr>
        <w:spacing w:after="0"/>
        <w:ind w:left="66"/>
        <w:jc w:val="both"/>
        <w:rPr>
          <w:lang w:val="lv-LV"/>
        </w:rPr>
      </w:pPr>
    </w:p>
    <w:tbl>
      <w:tblPr>
        <w:tblStyle w:val="TableGrid1"/>
        <w:tblW w:w="8364" w:type="dxa"/>
        <w:tblInd w:w="-5" w:type="dxa"/>
        <w:tblLook w:val="04A0" w:firstRow="1" w:lastRow="0" w:firstColumn="1" w:lastColumn="0" w:noHBand="0" w:noVBand="1"/>
      </w:tblPr>
      <w:tblGrid>
        <w:gridCol w:w="3828"/>
        <w:gridCol w:w="4536"/>
      </w:tblGrid>
      <w:tr w:rsidR="006D7BE3" w:rsidRPr="006D7BE3" w14:paraId="6D6DFECA" w14:textId="77777777" w:rsidTr="008E5CA2">
        <w:tc>
          <w:tcPr>
            <w:tcW w:w="3828" w:type="dxa"/>
          </w:tcPr>
          <w:p w14:paraId="4DF82D19" w14:textId="77777777" w:rsidR="006D7BE3" w:rsidRPr="006D7BE3" w:rsidRDefault="006D7BE3" w:rsidP="006D7BE3">
            <w:pPr>
              <w:jc w:val="center"/>
              <w:rPr>
                <w:rFonts w:cs="Times New Roman"/>
                <w:b/>
                <w:sz w:val="22"/>
                <w:lang w:val="lv-LV"/>
              </w:rPr>
            </w:pPr>
            <w:r w:rsidRPr="006D7BE3">
              <w:rPr>
                <w:rFonts w:cs="Times New Roman"/>
                <w:b/>
                <w:sz w:val="22"/>
                <w:lang w:val="lv-LV"/>
              </w:rPr>
              <w:t>2019. gada rekomendācijas</w:t>
            </w:r>
          </w:p>
        </w:tc>
        <w:tc>
          <w:tcPr>
            <w:tcW w:w="4536" w:type="dxa"/>
          </w:tcPr>
          <w:p w14:paraId="44E70314" w14:textId="77777777" w:rsidR="006D7BE3" w:rsidRPr="006D7BE3" w:rsidRDefault="006D7BE3" w:rsidP="006D7BE3">
            <w:pPr>
              <w:jc w:val="center"/>
              <w:rPr>
                <w:rFonts w:cs="Times New Roman"/>
                <w:b/>
                <w:sz w:val="22"/>
                <w:lang w:val="lv-LV"/>
              </w:rPr>
            </w:pPr>
            <w:r w:rsidRPr="006D7BE3">
              <w:rPr>
                <w:rFonts w:cs="Times New Roman"/>
                <w:b/>
                <w:sz w:val="22"/>
                <w:lang w:val="lv-LV"/>
              </w:rPr>
              <w:t>Būtiskākie pasākumi rekomendāciju ieviešanā</w:t>
            </w:r>
          </w:p>
        </w:tc>
      </w:tr>
      <w:tr w:rsidR="006D7BE3" w:rsidRPr="004230AC" w14:paraId="7CA1C7BC" w14:textId="77777777" w:rsidTr="008E5CA2">
        <w:trPr>
          <w:trHeight w:val="2967"/>
        </w:trPr>
        <w:tc>
          <w:tcPr>
            <w:tcW w:w="3828" w:type="dxa"/>
          </w:tcPr>
          <w:p w14:paraId="2FD47422" w14:textId="77777777" w:rsidR="006D7BE3" w:rsidRPr="006D7BE3" w:rsidRDefault="006D7BE3" w:rsidP="006D7BE3">
            <w:pPr>
              <w:jc w:val="both"/>
              <w:rPr>
                <w:rFonts w:cs="Times New Roman"/>
                <w:b/>
                <w:color w:val="000000"/>
                <w:sz w:val="22"/>
                <w:lang w:val="lv-LV"/>
              </w:rPr>
            </w:pPr>
            <w:r w:rsidRPr="006D7BE3">
              <w:rPr>
                <w:rFonts w:cs="Times New Roman"/>
                <w:b/>
                <w:color w:val="000000"/>
                <w:sz w:val="22"/>
                <w:lang w:val="lv-LV"/>
              </w:rPr>
              <w:lastRenderedPageBreak/>
              <w:t>Fiskālās rekomendācijas 2019</w:t>
            </w:r>
          </w:p>
          <w:p w14:paraId="047813CC" w14:textId="77777777" w:rsidR="006D7BE3" w:rsidRPr="006D7BE3" w:rsidRDefault="006D7BE3" w:rsidP="006D7BE3">
            <w:pPr>
              <w:jc w:val="both"/>
              <w:rPr>
                <w:rFonts w:cs="Times New Roman"/>
                <w:b/>
                <w:color w:val="000000"/>
                <w:lang w:val="lv-LV"/>
              </w:rPr>
            </w:pPr>
            <w:r w:rsidRPr="006D7BE3">
              <w:rPr>
                <w:rFonts w:cs="Times New Roman"/>
                <w:sz w:val="20"/>
                <w:szCs w:val="20"/>
                <w:lang w:val="lv-LV"/>
              </w:rPr>
              <w:t xml:space="preserve">Nodrošināt, ka valdības neto primāro izdevumu nominālā pieauguma temps nepārsniedz 3,5% 2020. gadā, kas atbilst gada strukturālajai korekcijai 0,5 % apmērā no IKP. </w:t>
            </w:r>
            <w:r w:rsidRPr="006D7BE3">
              <w:rPr>
                <w:rFonts w:cs="Times New Roman"/>
                <w:b/>
                <w:bCs/>
                <w:sz w:val="20"/>
                <w:szCs w:val="20"/>
                <w:lang w:val="lv-LV"/>
              </w:rPr>
              <w:t>Samazināt nodokļus zema atalgojuma saņēmējiem</w:t>
            </w:r>
            <w:r w:rsidRPr="006D7BE3">
              <w:rPr>
                <w:rFonts w:cs="Times New Roman"/>
                <w:sz w:val="20"/>
                <w:szCs w:val="20"/>
                <w:lang w:val="lv-LV"/>
              </w:rPr>
              <w:t xml:space="preserve">, novirzot tos uz citiem avotiem, jo īpaši kapitālu un īpašumu, un uzlabojot nodokļu saistību izpildi. </w:t>
            </w:r>
            <w:r w:rsidRPr="006D7BE3">
              <w:rPr>
                <w:rFonts w:cs="Times New Roman"/>
                <w:b/>
                <w:bCs/>
                <w:sz w:val="20"/>
                <w:szCs w:val="20"/>
                <w:lang w:val="lv-LV"/>
              </w:rPr>
              <w:t>Nodrošināt efektīvu uzraudzību un nelikumīgi iegūtu līdzekļu legalizēšanas novēršanas regulējuma īstenošanu</w:t>
            </w:r>
            <w:r w:rsidRPr="006D7BE3">
              <w:rPr>
                <w:rFonts w:cs="Times New Roman"/>
                <w:sz w:val="20"/>
                <w:szCs w:val="20"/>
                <w:lang w:val="lv-LV"/>
              </w:rPr>
              <w:t>.</w:t>
            </w:r>
          </w:p>
        </w:tc>
        <w:tc>
          <w:tcPr>
            <w:tcW w:w="4536" w:type="dxa"/>
          </w:tcPr>
          <w:p w14:paraId="0D9C2B9D" w14:textId="77777777" w:rsidR="006D7BE3" w:rsidRPr="006D7BE3" w:rsidRDefault="006D7BE3" w:rsidP="006D7BE3">
            <w:pPr>
              <w:jc w:val="both"/>
              <w:rPr>
                <w:rFonts w:cs="Times New Roman"/>
                <w:bCs/>
                <w:sz w:val="20"/>
                <w:szCs w:val="20"/>
                <w:lang w:val="lv-LV"/>
              </w:rPr>
            </w:pPr>
            <w:r w:rsidRPr="006D7BE3">
              <w:rPr>
                <w:rFonts w:cs="Times New Roman"/>
                <w:bCs/>
                <w:sz w:val="20"/>
                <w:szCs w:val="20"/>
                <w:lang w:val="lv-LV"/>
              </w:rPr>
              <w:t>2020.gadā (t.sk. pieņemot 2021.gada budžetu) veikti šādi pasākumi ar mērķi mazināt ienākumu nevienlīdzību un sociālo atstumtību:</w:t>
            </w:r>
          </w:p>
          <w:p w14:paraId="3B41E9D9"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 xml:space="preserve">Diferencētais neapliekamais minimums palielināts no 230 līdz 300 EUR mēnesī; </w:t>
            </w:r>
          </w:p>
          <w:p w14:paraId="6AB4EC11"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Nodokļa atvieglojums par apgādājamiem ir palielināts no 230 uz 250 EUR mēnesī.</w:t>
            </w:r>
          </w:p>
          <w:p w14:paraId="39D137E5" w14:textId="77777777" w:rsidR="006D7BE3" w:rsidRPr="006D7BE3" w:rsidRDefault="006D7BE3" w:rsidP="006D7BE3">
            <w:pPr>
              <w:numPr>
                <w:ilvl w:val="0"/>
                <w:numId w:val="54"/>
              </w:numPr>
              <w:spacing w:after="120"/>
              <w:contextualSpacing/>
              <w:jc w:val="both"/>
              <w:rPr>
                <w:rFonts w:cs="Times New Roman"/>
                <w:bCs/>
                <w:sz w:val="20"/>
                <w:lang w:val="lv-LV"/>
              </w:rPr>
            </w:pPr>
            <w:r w:rsidRPr="006D7BE3">
              <w:rPr>
                <w:rFonts w:cs="Times New Roman"/>
                <w:bCs/>
                <w:sz w:val="20"/>
                <w:lang w:val="lv-LV"/>
              </w:rPr>
              <w:t>Obligātās sociālās apdrošināšanas iemaksas samazinātas par 1% (no 35.09% uz 34.09%);</w:t>
            </w:r>
          </w:p>
          <w:p w14:paraId="2A5A1F5D" w14:textId="77777777" w:rsidR="006D7BE3" w:rsidRPr="006D7BE3" w:rsidRDefault="006D7BE3" w:rsidP="006D7BE3">
            <w:pPr>
              <w:numPr>
                <w:ilvl w:val="0"/>
                <w:numId w:val="54"/>
              </w:numPr>
              <w:spacing w:after="120"/>
              <w:contextualSpacing/>
              <w:jc w:val="both"/>
              <w:rPr>
                <w:rFonts w:cs="Times New Roman"/>
                <w:bCs/>
                <w:sz w:val="20"/>
                <w:lang w:val="lv-LV"/>
              </w:rPr>
            </w:pPr>
            <w:r w:rsidRPr="006D7BE3">
              <w:rPr>
                <w:rFonts w:cs="Times New Roman"/>
                <w:bCs/>
                <w:sz w:val="20"/>
                <w:lang w:val="lv-LV"/>
              </w:rPr>
              <w:t>Diferencētais neapliekamā minimum maksimālais slieksnis palielināts līdz 1800 EUR</w:t>
            </w:r>
          </w:p>
          <w:p w14:paraId="5E71FE16" w14:textId="77777777" w:rsidR="006D7BE3" w:rsidRPr="006D7BE3" w:rsidRDefault="006D7BE3" w:rsidP="006D7BE3">
            <w:pPr>
              <w:numPr>
                <w:ilvl w:val="0"/>
                <w:numId w:val="54"/>
              </w:numPr>
              <w:spacing w:after="120"/>
              <w:contextualSpacing/>
              <w:jc w:val="both"/>
              <w:rPr>
                <w:rFonts w:cs="Times New Roman"/>
                <w:bCs/>
                <w:sz w:val="20"/>
                <w:lang w:val="lv-LV"/>
              </w:rPr>
            </w:pPr>
            <w:r w:rsidRPr="006D7BE3">
              <w:rPr>
                <w:rFonts w:cs="Times New Roman"/>
                <w:bCs/>
                <w:sz w:val="20"/>
                <w:lang w:val="lv-LV"/>
              </w:rPr>
              <w:t>Neapliekamais minimums pensijām palielināts līdz  330 EUR mēnesī</w:t>
            </w:r>
          </w:p>
          <w:p w14:paraId="562D80E3" w14:textId="77777777" w:rsidR="006D7BE3" w:rsidRPr="006D7BE3" w:rsidRDefault="006D7BE3" w:rsidP="006D7BE3">
            <w:pPr>
              <w:numPr>
                <w:ilvl w:val="0"/>
                <w:numId w:val="54"/>
              </w:numPr>
              <w:spacing w:after="120"/>
              <w:contextualSpacing/>
              <w:jc w:val="both"/>
              <w:rPr>
                <w:rFonts w:cs="Times New Roman"/>
                <w:bCs/>
                <w:sz w:val="20"/>
                <w:lang w:val="lv-LV"/>
              </w:rPr>
            </w:pPr>
            <w:r w:rsidRPr="006D7BE3">
              <w:rPr>
                <w:rFonts w:cs="Times New Roman"/>
                <w:bCs/>
                <w:sz w:val="20"/>
                <w:lang w:val="lv-LV"/>
              </w:rPr>
              <w:t xml:space="preserve">Minimālā mēnešalga palielināta līdz 500 EUR </w:t>
            </w:r>
          </w:p>
          <w:p w14:paraId="2AB657B6"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bCs/>
                <w:sz w:val="20"/>
                <w:lang w:val="lv-LV"/>
              </w:rPr>
              <w:t>Akcīzes nodokļa likme tabakas izstrādājumiem pakāpeniski pieaugs un tiks indeksētas uzņēmumu vieglo automašīnu nodokļa likmes</w:t>
            </w:r>
          </w:p>
          <w:p w14:paraId="304FB364" w14:textId="77777777" w:rsidR="006D7BE3" w:rsidRPr="006D7BE3" w:rsidRDefault="006D7BE3" w:rsidP="006D7BE3">
            <w:pPr>
              <w:jc w:val="both"/>
              <w:rPr>
                <w:rFonts w:cs="Times New Roman"/>
                <w:sz w:val="20"/>
                <w:szCs w:val="20"/>
                <w:lang w:val="lv-LV"/>
              </w:rPr>
            </w:pPr>
          </w:p>
        </w:tc>
      </w:tr>
      <w:tr w:rsidR="006D7BE3" w:rsidRPr="006D7BE3" w14:paraId="666DB2EB" w14:textId="77777777" w:rsidTr="008E5CA2">
        <w:tc>
          <w:tcPr>
            <w:tcW w:w="3828" w:type="dxa"/>
          </w:tcPr>
          <w:p w14:paraId="65787147" w14:textId="77777777" w:rsidR="006D7BE3" w:rsidRPr="006D7BE3" w:rsidRDefault="006D7BE3" w:rsidP="006D7BE3">
            <w:pPr>
              <w:jc w:val="both"/>
              <w:rPr>
                <w:rFonts w:cs="Times New Roman"/>
                <w:b/>
                <w:color w:val="000000"/>
                <w:lang w:val="lv-LV"/>
              </w:rPr>
            </w:pPr>
            <w:r w:rsidRPr="006D7BE3">
              <w:rPr>
                <w:rFonts w:cs="Times New Roman"/>
                <w:b/>
                <w:color w:val="000000"/>
                <w:sz w:val="22"/>
                <w:lang w:val="lv-LV"/>
              </w:rPr>
              <w:t>Sociālā iekļaušana 2019</w:t>
            </w:r>
          </w:p>
          <w:p w14:paraId="589EA5E8" w14:textId="77777777" w:rsidR="006D7BE3" w:rsidRPr="006D7BE3" w:rsidRDefault="006D7BE3" w:rsidP="006D7BE3">
            <w:pPr>
              <w:jc w:val="both"/>
              <w:rPr>
                <w:rFonts w:eastAsia="Times New Roman" w:cs="Times New Roman"/>
                <w:sz w:val="20"/>
                <w:szCs w:val="20"/>
                <w:lang w:val="lv-LV" w:eastAsia="lv-LV"/>
              </w:rPr>
            </w:pPr>
            <w:r w:rsidRPr="006D7BE3">
              <w:rPr>
                <w:rFonts w:eastAsia="Times New Roman" w:cs="Times New Roman"/>
                <w:b/>
                <w:bCs/>
                <w:color w:val="000000" w:themeColor="dark1"/>
                <w:kern w:val="24"/>
                <w:sz w:val="20"/>
                <w:szCs w:val="20"/>
                <w:lang w:val="lv-LV" w:eastAsia="lv-LV"/>
              </w:rPr>
              <w:t>Novērst sociālo atstumtību</w:t>
            </w:r>
            <w:r w:rsidRPr="006D7BE3">
              <w:rPr>
                <w:rFonts w:eastAsia="Times New Roman" w:cs="Times New Roman"/>
                <w:color w:val="000000" w:themeColor="dark1"/>
                <w:kern w:val="24"/>
                <w:sz w:val="20"/>
                <w:szCs w:val="20"/>
                <w:lang w:val="lv-LV" w:eastAsia="lv-LV"/>
              </w:rPr>
              <w:t xml:space="preserve">, jo īpaši uzlabojot minimālo ienākumu pabalstu, minimālo vecuma pensiju un cilvēkiem ar invaliditāti paredzētā ienākumu atbalsta adekvātumu. </w:t>
            </w:r>
            <w:r w:rsidRPr="006D7BE3">
              <w:rPr>
                <w:rFonts w:eastAsia="Times New Roman" w:cs="Times New Roman"/>
                <w:b/>
                <w:bCs/>
                <w:color w:val="000000" w:themeColor="dark1"/>
                <w:kern w:val="24"/>
                <w:sz w:val="20"/>
                <w:szCs w:val="20"/>
                <w:lang w:val="lv-LV" w:eastAsia="lv-LV"/>
              </w:rPr>
              <w:t xml:space="preserve">Uzlabot izglītības un apmācības kvalitāti un efektivitāti </w:t>
            </w:r>
            <w:r w:rsidRPr="006D7BE3">
              <w:rPr>
                <w:rFonts w:eastAsia="Times New Roman" w:cs="Times New Roman"/>
                <w:color w:val="000000" w:themeColor="dark1"/>
                <w:kern w:val="24"/>
                <w:sz w:val="20"/>
                <w:szCs w:val="20"/>
                <w:lang w:val="lv-LV" w:eastAsia="lv-LV"/>
              </w:rPr>
              <w:t xml:space="preserve">jo īpaši attiecībā uz mazkvalificētiem darba ņēmējiem un darba meklētājiem, tostarp palielinot līdzdalību profesionālajā izglītībā, apmācībā un pieaugušo izglītībā. </w:t>
            </w:r>
            <w:r w:rsidRPr="006D7BE3">
              <w:rPr>
                <w:rFonts w:eastAsia="Times New Roman" w:cs="Times New Roman"/>
                <w:b/>
                <w:bCs/>
                <w:color w:val="000000" w:themeColor="dark1"/>
                <w:kern w:val="24"/>
                <w:sz w:val="20"/>
                <w:szCs w:val="20"/>
                <w:lang w:val="lv-LV" w:eastAsia="lv-LV"/>
              </w:rPr>
              <w:t>Uzlabot veselības aprūpes sistēmas pieejamību, kvalitāti un izmaksu lietderību</w:t>
            </w:r>
            <w:r w:rsidRPr="006D7BE3">
              <w:rPr>
                <w:rFonts w:eastAsia="Times New Roman" w:cs="Times New Roman"/>
                <w:color w:val="000000" w:themeColor="dark1"/>
                <w:kern w:val="24"/>
                <w:sz w:val="20"/>
                <w:szCs w:val="20"/>
                <w:lang w:val="lv-LV" w:eastAsia="lv-LV"/>
              </w:rPr>
              <w:t>.</w:t>
            </w:r>
          </w:p>
        </w:tc>
        <w:tc>
          <w:tcPr>
            <w:tcW w:w="4536" w:type="dxa"/>
          </w:tcPr>
          <w:p w14:paraId="594F8B73" w14:textId="77777777" w:rsidR="006D7BE3" w:rsidRPr="006D7BE3" w:rsidRDefault="006D7BE3" w:rsidP="006D7BE3">
            <w:pPr>
              <w:jc w:val="both"/>
              <w:rPr>
                <w:rFonts w:cs="Times New Roman"/>
                <w:bCs/>
                <w:sz w:val="20"/>
                <w:szCs w:val="20"/>
                <w:u w:val="single"/>
                <w:lang w:val="lv-LV"/>
              </w:rPr>
            </w:pPr>
            <w:r w:rsidRPr="006D7BE3">
              <w:rPr>
                <w:rFonts w:cs="Times New Roman"/>
                <w:bCs/>
                <w:sz w:val="20"/>
                <w:szCs w:val="20"/>
                <w:u w:val="single"/>
                <w:lang w:val="lv-LV"/>
              </w:rPr>
              <w:t>Sociālie maksājumi</w:t>
            </w:r>
          </w:p>
          <w:p w14:paraId="5BA59045"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GMI palielinājums vienai personai no 64 EUR uz 109 EUR (un 76 EUR katrai nākamajai personai  mājsaimniecībā)</w:t>
            </w:r>
          </w:p>
          <w:p w14:paraId="799C8A91"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GMI personām ar īpašām vajadzībām no 128,06 EUR uz 272 EUR</w:t>
            </w:r>
          </w:p>
          <w:p w14:paraId="057CE546"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Minimālās vecuma pensijas aprēķina bāze paaugstināta no 80 uz 136 EUR, personām ar īpašām vajadzībām no 122.69 EUR uz 163 EUR</w:t>
            </w:r>
            <w:r w:rsidRPr="006D7BE3">
              <w:rPr>
                <w:rFonts w:cs="Times New Roman"/>
                <w:sz w:val="20"/>
                <w:lang w:val="lv-LV"/>
              </w:rPr>
              <w:t>:</w:t>
            </w:r>
          </w:p>
          <w:p w14:paraId="23746701" w14:textId="77777777" w:rsidR="006D7BE3" w:rsidRPr="006D7BE3" w:rsidRDefault="006D7BE3" w:rsidP="006D7BE3">
            <w:pPr>
              <w:jc w:val="both"/>
              <w:rPr>
                <w:rFonts w:cs="Times New Roman"/>
                <w:sz w:val="20"/>
                <w:szCs w:val="20"/>
                <w:u w:val="single"/>
                <w:lang w:val="lv-LV"/>
              </w:rPr>
            </w:pPr>
            <w:r w:rsidRPr="006D7BE3">
              <w:rPr>
                <w:rFonts w:cs="Times New Roman"/>
                <w:sz w:val="20"/>
                <w:szCs w:val="20"/>
                <w:u w:val="single"/>
                <w:lang w:val="lv-LV"/>
              </w:rPr>
              <w:t>Veselības aprūpe:</w:t>
            </w:r>
          </w:p>
          <w:p w14:paraId="43A04A29"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sz w:val="20"/>
                <w:lang w:val="lv-LV"/>
              </w:rPr>
              <w:t>Par 9,32% palielināts veselības aprūpes budžets salīdzinot ar 2020.gadu</w:t>
            </w:r>
          </w:p>
          <w:p w14:paraId="7749D498"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sz w:val="20"/>
                <w:lang w:val="lv-LV"/>
              </w:rPr>
              <w:t>Mediķu atalgojums palielināts vidēji par 23.59% salīdzinot ar 2020.gadu</w:t>
            </w:r>
          </w:p>
        </w:tc>
      </w:tr>
      <w:tr w:rsidR="006D7BE3" w:rsidRPr="006D7BE3" w14:paraId="072D2196" w14:textId="77777777" w:rsidTr="008E5CA2">
        <w:tc>
          <w:tcPr>
            <w:tcW w:w="3828" w:type="dxa"/>
          </w:tcPr>
          <w:p w14:paraId="1975CA33" w14:textId="77777777" w:rsidR="006D7BE3" w:rsidRPr="006D7BE3" w:rsidRDefault="006D7BE3" w:rsidP="006D7BE3">
            <w:pPr>
              <w:jc w:val="both"/>
              <w:rPr>
                <w:rFonts w:cs="Times New Roman"/>
                <w:b/>
                <w:color w:val="000000"/>
                <w:lang w:val="lv-LV"/>
              </w:rPr>
            </w:pPr>
            <w:r w:rsidRPr="006D7BE3">
              <w:rPr>
                <w:rFonts w:cs="Times New Roman"/>
                <w:b/>
                <w:color w:val="000000"/>
                <w:sz w:val="22"/>
                <w:lang w:val="lv-LV"/>
              </w:rPr>
              <w:t>Ieguldījumi 2019</w:t>
            </w:r>
          </w:p>
          <w:p w14:paraId="56DABE6C" w14:textId="77777777" w:rsidR="006D7BE3" w:rsidRPr="006D7BE3" w:rsidRDefault="006D7BE3" w:rsidP="006D7BE3">
            <w:pPr>
              <w:jc w:val="both"/>
              <w:rPr>
                <w:rFonts w:eastAsia="Times New Roman" w:cs="Times New Roman"/>
                <w:sz w:val="20"/>
                <w:szCs w:val="20"/>
                <w:lang w:val="lv-LV" w:eastAsia="lv-LV"/>
              </w:rPr>
            </w:pPr>
            <w:r w:rsidRPr="006D7BE3">
              <w:rPr>
                <w:rFonts w:eastAsia="Times New Roman" w:cs="Times New Roman"/>
                <w:b/>
                <w:bCs/>
                <w:color w:val="000000" w:themeColor="dark1"/>
                <w:kern w:val="24"/>
                <w:sz w:val="20"/>
                <w:szCs w:val="20"/>
                <w:lang w:val="lv-LV" w:eastAsia="lv-LV"/>
              </w:rPr>
              <w:t xml:space="preserve">Uz ieguldījumiem vērsto ekonomikas politiku </w:t>
            </w:r>
            <w:r w:rsidRPr="006D7BE3">
              <w:rPr>
                <w:rFonts w:eastAsia="Times New Roman" w:cs="Times New Roman"/>
                <w:color w:val="000000" w:themeColor="dark1"/>
                <w:kern w:val="24"/>
                <w:sz w:val="20"/>
                <w:szCs w:val="20"/>
                <w:lang w:val="lv-LV" w:eastAsia="lv-LV"/>
              </w:rPr>
              <w:t>koncentrēt uz inovāciju, cenas ziņā pieejamu mājokļu piedāvājumu, transportu – jo īpaši attiecībā uz tā ilgtspēju – resursu efektivitāti un energoefektivitāti, energotīklu starpsavienojumiem un digitālo infrastruktūru, ņemot vērā reģionālās atšķirības.</w:t>
            </w:r>
          </w:p>
        </w:tc>
        <w:tc>
          <w:tcPr>
            <w:tcW w:w="4536" w:type="dxa"/>
          </w:tcPr>
          <w:p w14:paraId="20C82268"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sz w:val="20"/>
                <w:lang w:val="lv-LV"/>
              </w:rPr>
              <w:t>2014.-2020. gada plānošanas perioda darbības programmas ieviešana (ilgtspējīgs transports, energoefektivitāte u.c.)</w:t>
            </w:r>
          </w:p>
          <w:p w14:paraId="38DCBC35"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sz w:val="20"/>
                <w:lang w:val="lv-LV"/>
              </w:rPr>
              <w:t>Pabeigts Latvijas-Igaunijas 3. Starpsavienojums (CEF)</w:t>
            </w:r>
          </w:p>
        </w:tc>
      </w:tr>
      <w:tr w:rsidR="006D7BE3" w:rsidRPr="006D7BE3" w14:paraId="6F6498F3" w14:textId="77777777" w:rsidTr="008E5CA2">
        <w:tc>
          <w:tcPr>
            <w:tcW w:w="3828" w:type="dxa"/>
          </w:tcPr>
          <w:p w14:paraId="696E3348" w14:textId="77777777" w:rsidR="006D7BE3" w:rsidRPr="006D7BE3" w:rsidRDefault="006D7BE3" w:rsidP="006D7BE3">
            <w:pPr>
              <w:jc w:val="both"/>
              <w:rPr>
                <w:rFonts w:cs="Times New Roman"/>
                <w:b/>
                <w:color w:val="000000"/>
                <w:lang w:val="lv-LV"/>
              </w:rPr>
            </w:pPr>
            <w:r w:rsidRPr="006D7BE3">
              <w:rPr>
                <w:rFonts w:cs="Times New Roman"/>
                <w:b/>
                <w:color w:val="000000"/>
                <w:sz w:val="22"/>
                <w:lang w:val="lv-LV"/>
              </w:rPr>
              <w:t>Pārvaldība 2019</w:t>
            </w:r>
          </w:p>
          <w:p w14:paraId="43B24F69" w14:textId="77777777" w:rsidR="006D7BE3" w:rsidRPr="006D7BE3" w:rsidRDefault="006D7BE3" w:rsidP="006D7BE3">
            <w:pPr>
              <w:jc w:val="both"/>
              <w:rPr>
                <w:rFonts w:eastAsia="Times New Roman" w:cs="Times New Roman"/>
                <w:sz w:val="20"/>
                <w:szCs w:val="20"/>
                <w:lang w:val="lv-LV" w:eastAsia="lv-LV"/>
              </w:rPr>
            </w:pPr>
            <w:r w:rsidRPr="006D7BE3">
              <w:rPr>
                <w:rFonts w:eastAsia="Times New Roman" w:cs="Times New Roman"/>
                <w:color w:val="000000" w:themeColor="dark1"/>
                <w:kern w:val="24"/>
                <w:sz w:val="20"/>
                <w:szCs w:val="20"/>
                <w:lang w:val="lv-LV" w:eastAsia="lv-LV"/>
              </w:rPr>
              <w:t xml:space="preserve">Uzlabot </w:t>
            </w:r>
            <w:r w:rsidRPr="006D7BE3">
              <w:rPr>
                <w:rFonts w:eastAsia="Times New Roman" w:cs="Times New Roman"/>
                <w:b/>
                <w:bCs/>
                <w:color w:val="000000" w:themeColor="dark1"/>
                <w:kern w:val="24"/>
                <w:sz w:val="20"/>
                <w:szCs w:val="20"/>
                <w:lang w:val="lv-LV" w:eastAsia="lv-LV"/>
              </w:rPr>
              <w:t>publiskā sektora atbildību un efektivitāti</w:t>
            </w:r>
            <w:r w:rsidRPr="006D7BE3">
              <w:rPr>
                <w:rFonts w:eastAsia="Times New Roman" w:cs="Times New Roman"/>
                <w:color w:val="000000" w:themeColor="dark1"/>
                <w:kern w:val="24"/>
                <w:sz w:val="20"/>
                <w:szCs w:val="20"/>
                <w:lang w:val="lv-LV" w:eastAsia="lv-LV"/>
              </w:rPr>
              <w:t>, jo īpaši attiecībā uz pašvaldībām un valsts un pašvaldību uzņēmumiem, kā arī interešu konfliktu novēršanas režīmu.</w:t>
            </w:r>
          </w:p>
        </w:tc>
        <w:tc>
          <w:tcPr>
            <w:tcW w:w="4536" w:type="dxa"/>
          </w:tcPr>
          <w:p w14:paraId="2A9D4B75"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bCs/>
                <w:sz w:val="20"/>
                <w:lang w:val="lv-LV"/>
              </w:rPr>
              <w:t>Grozījumi likumā par interešu konfliktu</w:t>
            </w:r>
          </w:p>
        </w:tc>
      </w:tr>
    </w:tbl>
    <w:p w14:paraId="74D4DB9F" w14:textId="7D442048" w:rsidR="00C14C55" w:rsidRDefault="00C14C55" w:rsidP="00C14C55">
      <w:pPr>
        <w:rPr>
          <w:lang w:val="lv-LV"/>
        </w:rPr>
      </w:pPr>
    </w:p>
    <w:tbl>
      <w:tblPr>
        <w:tblStyle w:val="TableGrid2"/>
        <w:tblW w:w="8348" w:type="dxa"/>
        <w:tblInd w:w="-5" w:type="dxa"/>
        <w:tblLook w:val="04A0" w:firstRow="1" w:lastRow="0" w:firstColumn="1" w:lastColumn="0" w:noHBand="0" w:noVBand="1"/>
      </w:tblPr>
      <w:tblGrid>
        <w:gridCol w:w="3828"/>
        <w:gridCol w:w="4520"/>
      </w:tblGrid>
      <w:tr w:rsidR="006D7BE3" w:rsidRPr="006D7BE3" w14:paraId="117FCC4A" w14:textId="77777777" w:rsidTr="008E5CA2">
        <w:trPr>
          <w:trHeight w:val="225"/>
        </w:trPr>
        <w:tc>
          <w:tcPr>
            <w:tcW w:w="3828" w:type="dxa"/>
          </w:tcPr>
          <w:p w14:paraId="28F306D1" w14:textId="77777777" w:rsidR="006D7BE3" w:rsidRPr="006D7BE3" w:rsidRDefault="006D7BE3" w:rsidP="006D7BE3">
            <w:pPr>
              <w:jc w:val="center"/>
              <w:rPr>
                <w:rFonts w:cs="Times New Roman"/>
                <w:b/>
                <w:sz w:val="20"/>
                <w:szCs w:val="20"/>
                <w:lang w:val="lv-LV"/>
              </w:rPr>
            </w:pPr>
            <w:r w:rsidRPr="006D7BE3">
              <w:rPr>
                <w:rFonts w:cs="Times New Roman"/>
                <w:b/>
                <w:sz w:val="20"/>
                <w:szCs w:val="20"/>
                <w:lang w:val="lv-LV"/>
              </w:rPr>
              <w:t>2020. gada rekomendācijas</w:t>
            </w:r>
          </w:p>
        </w:tc>
        <w:tc>
          <w:tcPr>
            <w:tcW w:w="4520" w:type="dxa"/>
          </w:tcPr>
          <w:p w14:paraId="0E594384" w14:textId="77777777" w:rsidR="006D7BE3" w:rsidRPr="006D7BE3" w:rsidRDefault="006D7BE3" w:rsidP="006D7BE3">
            <w:pPr>
              <w:jc w:val="center"/>
              <w:rPr>
                <w:rFonts w:cs="Times New Roman"/>
                <w:b/>
                <w:sz w:val="20"/>
                <w:szCs w:val="20"/>
                <w:lang w:val="lv-LV"/>
              </w:rPr>
            </w:pPr>
            <w:r w:rsidRPr="006D7BE3">
              <w:rPr>
                <w:rFonts w:cs="Times New Roman"/>
                <w:b/>
                <w:sz w:val="20"/>
                <w:szCs w:val="20"/>
                <w:lang w:val="lv-LV"/>
              </w:rPr>
              <w:t>Būtiskākie pasākumi rekomendāciju ieviešanā</w:t>
            </w:r>
          </w:p>
        </w:tc>
      </w:tr>
      <w:tr w:rsidR="006D7BE3" w:rsidRPr="006D7BE3" w14:paraId="7860A58E" w14:textId="77777777" w:rsidTr="008E5CA2">
        <w:trPr>
          <w:trHeight w:val="983"/>
        </w:trPr>
        <w:tc>
          <w:tcPr>
            <w:tcW w:w="3828" w:type="dxa"/>
          </w:tcPr>
          <w:p w14:paraId="6ECCE23C" w14:textId="77777777" w:rsidR="006D7BE3" w:rsidRPr="006D7BE3" w:rsidRDefault="006D7BE3" w:rsidP="006D7BE3">
            <w:pPr>
              <w:jc w:val="both"/>
              <w:rPr>
                <w:rFonts w:cs="Times New Roman"/>
                <w:b/>
                <w:color w:val="000000"/>
                <w:lang w:val="lv-LV"/>
              </w:rPr>
            </w:pPr>
            <w:r w:rsidRPr="006D7BE3">
              <w:rPr>
                <w:rFonts w:cs="Times New Roman"/>
                <w:b/>
                <w:color w:val="000000"/>
                <w:sz w:val="22"/>
                <w:lang w:val="lv-LV"/>
              </w:rPr>
              <w:t>Ekonomikas atveseļošana 2020</w:t>
            </w:r>
          </w:p>
          <w:p w14:paraId="45101035" w14:textId="77777777" w:rsidR="006D7BE3" w:rsidRPr="006D7BE3" w:rsidRDefault="006D7BE3" w:rsidP="006D7BE3">
            <w:pPr>
              <w:jc w:val="both"/>
              <w:rPr>
                <w:rFonts w:eastAsia="Times New Roman" w:cs="Times New Roman"/>
                <w:sz w:val="20"/>
                <w:szCs w:val="20"/>
                <w:lang w:val="lv-LV" w:eastAsia="lv-LV"/>
              </w:rPr>
            </w:pPr>
            <w:r w:rsidRPr="006D7BE3">
              <w:rPr>
                <w:rFonts w:eastAsia="Times New Roman" w:cs="Times New Roman"/>
                <w:bCs/>
                <w:kern w:val="24"/>
                <w:sz w:val="20"/>
                <w:szCs w:val="20"/>
                <w:lang w:val="lv-LV" w:eastAsia="lv-LV"/>
              </w:rPr>
              <w:t xml:space="preserve">Ievērojot vispārējo izņēmuma klauzulu, veikt visus vajadzīgos pasākumus, lai efektīvi ierobežotu pandēmijas izplatību, stiprinātu ekonomiku un atbalstītu tās turpmāko atlabšanu. Kad to pieļaus Ievērojot vispārējo izņēmuma klauzulu, veikt visus vajadzīgos pasākumus, lai efektīvi ierobežotu pandēmijas izplatību, stiprinātu ekonomiku un atbalstītu tās turpmāko atlabšanu. Kad to </w:t>
            </w:r>
            <w:r w:rsidRPr="006D7BE3">
              <w:rPr>
                <w:rFonts w:eastAsia="Times New Roman" w:cs="Times New Roman"/>
                <w:bCs/>
                <w:kern w:val="24"/>
                <w:sz w:val="20"/>
                <w:szCs w:val="20"/>
                <w:lang w:val="lv-LV" w:eastAsia="lv-LV"/>
              </w:rPr>
              <w:lastRenderedPageBreak/>
              <w:t xml:space="preserve">pieļaus ekonomiskie apstākļi, īstenot fiskālo politiku, kas ļaus panākt piesardzīgu vidēja termiņa fiskālo stāvokli un nodrošināt parāda ilgtspēju un vienlaikus veicinās investīcijas. </w:t>
            </w:r>
            <w:r w:rsidRPr="006D7BE3">
              <w:rPr>
                <w:rFonts w:eastAsia="Times New Roman" w:cs="Times New Roman"/>
                <w:b/>
                <w:bCs/>
                <w:kern w:val="24"/>
                <w:sz w:val="20"/>
                <w:szCs w:val="20"/>
                <w:lang w:val="lv-LV" w:eastAsia="lv-LV"/>
              </w:rPr>
              <w:t>Stiprināt veselības sistēmas noturību un pieejamību, tostarp nodrošinot to ar papildu cilvēkresursiem un finanšu resursiemekonomiskie apstākļi</w:t>
            </w:r>
            <w:r w:rsidRPr="006D7BE3">
              <w:rPr>
                <w:rFonts w:eastAsia="Times New Roman" w:cs="Times New Roman"/>
                <w:bCs/>
                <w:kern w:val="24"/>
                <w:sz w:val="20"/>
                <w:szCs w:val="20"/>
                <w:lang w:val="lv-LV" w:eastAsia="lv-LV"/>
              </w:rPr>
              <w:t>, īstenot fiskālo politiku, kas ļaus panākt piesardzīgu vidēja termiņa fiskālo stāvokli un nodrošināt parāda ilgtspēju un vienlaikus veicinās investīcijas.</w:t>
            </w:r>
          </w:p>
        </w:tc>
        <w:tc>
          <w:tcPr>
            <w:tcW w:w="4520" w:type="dxa"/>
          </w:tcPr>
          <w:p w14:paraId="144A9733" w14:textId="77777777" w:rsidR="006D7BE3" w:rsidRPr="006D7BE3" w:rsidRDefault="006D7BE3" w:rsidP="006D7BE3">
            <w:pPr>
              <w:jc w:val="both"/>
              <w:rPr>
                <w:rFonts w:cs="Times New Roman"/>
                <w:color w:val="000000"/>
                <w:sz w:val="20"/>
                <w:szCs w:val="20"/>
                <w:shd w:val="clear" w:color="auto" w:fill="FFFFFF"/>
                <w:lang w:val="lv-LV"/>
              </w:rPr>
            </w:pPr>
            <w:r w:rsidRPr="006D7BE3">
              <w:rPr>
                <w:rFonts w:cs="Times New Roman"/>
                <w:sz w:val="20"/>
                <w:szCs w:val="20"/>
                <w:u w:val="single"/>
                <w:lang w:val="lv-LV"/>
              </w:rPr>
              <w:lastRenderedPageBreak/>
              <w:t>Valdības izdevumi</w:t>
            </w:r>
          </w:p>
          <w:p w14:paraId="0C97401E"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sz w:val="20"/>
                <w:lang w:val="lv-LV"/>
              </w:rPr>
              <w:t>Budžeta deficīts 3,9 procentu apmērā no iekšzemes kopprodukta (IKP)</w:t>
            </w:r>
          </w:p>
          <w:p w14:paraId="21838868" w14:textId="77777777" w:rsidR="006D7BE3" w:rsidRPr="006D7BE3" w:rsidRDefault="006D7BE3" w:rsidP="006D7BE3">
            <w:pPr>
              <w:jc w:val="both"/>
              <w:rPr>
                <w:rFonts w:cs="Times New Roman"/>
                <w:sz w:val="20"/>
                <w:szCs w:val="20"/>
                <w:u w:val="single"/>
                <w:lang w:val="lv-LV"/>
              </w:rPr>
            </w:pPr>
          </w:p>
          <w:p w14:paraId="4E14B886" w14:textId="77777777" w:rsidR="006D7BE3" w:rsidRPr="006D7BE3" w:rsidRDefault="006D7BE3" w:rsidP="006D7BE3">
            <w:pPr>
              <w:jc w:val="both"/>
              <w:rPr>
                <w:rFonts w:cs="Times New Roman"/>
                <w:sz w:val="20"/>
                <w:szCs w:val="20"/>
                <w:u w:val="single"/>
                <w:lang w:val="lv-LV"/>
              </w:rPr>
            </w:pPr>
            <w:r w:rsidRPr="006D7BE3">
              <w:rPr>
                <w:rFonts w:cs="Times New Roman"/>
                <w:sz w:val="20"/>
                <w:szCs w:val="20"/>
                <w:u w:val="single"/>
                <w:lang w:val="lv-LV"/>
              </w:rPr>
              <w:t>Veselības aprūpe:</w:t>
            </w:r>
          </w:p>
          <w:p w14:paraId="0BF7D61B"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sz w:val="20"/>
                <w:lang w:val="lv-LV"/>
              </w:rPr>
              <w:t>Par 9,32% palielināts veselības aprūpes budžets salīdzinot ar 2020.gadu</w:t>
            </w:r>
          </w:p>
          <w:p w14:paraId="3DDD9317" w14:textId="77777777" w:rsidR="006D7BE3" w:rsidRPr="006D7BE3" w:rsidRDefault="006D7BE3" w:rsidP="006D7BE3">
            <w:pPr>
              <w:jc w:val="both"/>
              <w:rPr>
                <w:rFonts w:cs="Times New Roman"/>
                <w:sz w:val="20"/>
                <w:szCs w:val="20"/>
                <w:lang w:val="lv-LV"/>
              </w:rPr>
            </w:pPr>
            <w:r w:rsidRPr="006D7BE3">
              <w:rPr>
                <w:rFonts w:cs="Times New Roman"/>
                <w:sz w:val="20"/>
                <w:szCs w:val="20"/>
                <w:lang w:val="lv-LV"/>
              </w:rPr>
              <w:t xml:space="preserve">Mediķu atalgojums palielināts vidēji par </w:t>
            </w:r>
            <w:r w:rsidRPr="006D7BE3">
              <w:rPr>
                <w:rFonts w:eastAsia="Times New Roman" w:cs="Times New Roman"/>
                <w:sz w:val="20"/>
                <w:szCs w:val="20"/>
                <w:lang w:val="lv-LV"/>
              </w:rPr>
              <w:t>23.59%</w:t>
            </w:r>
            <w:r w:rsidRPr="006D7BE3">
              <w:rPr>
                <w:rFonts w:cs="Times New Roman"/>
                <w:sz w:val="20"/>
                <w:szCs w:val="20"/>
                <w:lang w:val="lv-LV"/>
              </w:rPr>
              <w:t xml:space="preserve"> salīdzinot ar 2020.gadu </w:t>
            </w:r>
          </w:p>
        </w:tc>
      </w:tr>
      <w:tr w:rsidR="006D7BE3" w:rsidRPr="004230AC" w14:paraId="3D4CC865" w14:textId="77777777" w:rsidTr="008E5CA2">
        <w:trPr>
          <w:trHeight w:val="1820"/>
        </w:trPr>
        <w:tc>
          <w:tcPr>
            <w:tcW w:w="3828" w:type="dxa"/>
          </w:tcPr>
          <w:p w14:paraId="2EBC2E60" w14:textId="77777777" w:rsidR="006D7BE3" w:rsidRPr="006D7BE3" w:rsidRDefault="006D7BE3" w:rsidP="006D7BE3">
            <w:pPr>
              <w:rPr>
                <w:rFonts w:eastAsia="Times New Roman" w:cs="Times New Roman"/>
                <w:b/>
                <w:color w:val="000000" w:themeColor="dark1"/>
                <w:kern w:val="24"/>
                <w:szCs w:val="24"/>
                <w:lang w:val="lv-LV" w:eastAsia="lv-LV"/>
              </w:rPr>
            </w:pPr>
            <w:r w:rsidRPr="006D7BE3">
              <w:rPr>
                <w:rFonts w:eastAsia="Times New Roman" w:cs="Times New Roman"/>
                <w:b/>
                <w:color w:val="000000" w:themeColor="dark1"/>
                <w:kern w:val="24"/>
                <w:szCs w:val="24"/>
                <w:lang w:val="lv-LV" w:eastAsia="lv-LV"/>
              </w:rPr>
              <w:t>Sociālā iekļaušana 2020</w:t>
            </w:r>
          </w:p>
          <w:p w14:paraId="044BE109" w14:textId="77777777" w:rsidR="006D7BE3" w:rsidRPr="006D7BE3" w:rsidRDefault="006D7BE3" w:rsidP="006D7BE3">
            <w:pPr>
              <w:rPr>
                <w:rFonts w:eastAsia="Times New Roman" w:cs="Times New Roman"/>
                <w:sz w:val="20"/>
                <w:szCs w:val="20"/>
                <w:lang w:val="lv-LV" w:eastAsia="lv-LV"/>
              </w:rPr>
            </w:pPr>
            <w:r w:rsidRPr="006D7BE3">
              <w:rPr>
                <w:rFonts w:eastAsia="Times New Roman" w:cs="Times New Roman"/>
                <w:color w:val="000000" w:themeColor="dark1"/>
                <w:kern w:val="24"/>
                <w:sz w:val="20"/>
                <w:szCs w:val="20"/>
                <w:lang w:val="lv-LV" w:eastAsia="lv-LV"/>
              </w:rPr>
              <w:t xml:space="preserve">Paredzēt </w:t>
            </w:r>
            <w:r w:rsidRPr="006D7BE3">
              <w:rPr>
                <w:rFonts w:eastAsia="Times New Roman" w:cs="Times New Roman"/>
                <w:b/>
                <w:bCs/>
                <w:color w:val="000000" w:themeColor="dark1"/>
                <w:kern w:val="24"/>
                <w:sz w:val="20"/>
                <w:szCs w:val="20"/>
                <w:lang w:val="lv-LV" w:eastAsia="lv-LV"/>
              </w:rPr>
              <w:t>pienācīgu ienākumu atbalstu</w:t>
            </w:r>
            <w:r w:rsidRPr="006D7BE3">
              <w:rPr>
                <w:rFonts w:eastAsia="Times New Roman" w:cs="Times New Roman"/>
                <w:color w:val="000000" w:themeColor="dark1"/>
                <w:kern w:val="24"/>
                <w:sz w:val="20"/>
                <w:szCs w:val="20"/>
                <w:lang w:val="lv-LV" w:eastAsia="lv-LV"/>
              </w:rPr>
              <w:t xml:space="preserve"> krīzes vissmagāk skartajām iedzīvotāju grupām un </w:t>
            </w:r>
            <w:r w:rsidRPr="006D7BE3">
              <w:rPr>
                <w:rFonts w:eastAsia="Times New Roman" w:cs="Times New Roman"/>
                <w:b/>
                <w:bCs/>
                <w:color w:val="000000" w:themeColor="dark1"/>
                <w:kern w:val="24"/>
                <w:sz w:val="20"/>
                <w:szCs w:val="20"/>
                <w:lang w:val="lv-LV" w:eastAsia="lv-LV"/>
              </w:rPr>
              <w:t>stiprināt sociālās drošības tīklu</w:t>
            </w:r>
            <w:r w:rsidRPr="006D7BE3">
              <w:rPr>
                <w:rFonts w:eastAsia="Times New Roman" w:cs="Times New Roman"/>
                <w:color w:val="000000" w:themeColor="dark1"/>
                <w:kern w:val="24"/>
                <w:sz w:val="20"/>
                <w:szCs w:val="20"/>
                <w:lang w:val="lv-LV" w:eastAsia="lv-LV"/>
              </w:rPr>
              <w:t>. Mazināt krīzes ietekmi uz nodarbinātību, tostarp izmantojot elastīgu darba režīmu, aktīvos darba tirgus pasākumus un prasmju pilnveidošanu.</w:t>
            </w:r>
          </w:p>
        </w:tc>
        <w:tc>
          <w:tcPr>
            <w:tcW w:w="4520" w:type="dxa"/>
          </w:tcPr>
          <w:p w14:paraId="6E04C6AC" w14:textId="77777777" w:rsidR="006D7BE3" w:rsidRPr="006D7BE3" w:rsidRDefault="006D7BE3" w:rsidP="006D7BE3">
            <w:pPr>
              <w:jc w:val="both"/>
              <w:rPr>
                <w:rFonts w:cs="Times New Roman"/>
                <w:bCs/>
                <w:sz w:val="20"/>
                <w:szCs w:val="20"/>
                <w:u w:val="single"/>
                <w:lang w:val="lv-LV"/>
              </w:rPr>
            </w:pPr>
            <w:r w:rsidRPr="006D7BE3">
              <w:rPr>
                <w:rFonts w:cs="Times New Roman"/>
                <w:bCs/>
                <w:sz w:val="20"/>
                <w:szCs w:val="20"/>
                <w:u w:val="single"/>
                <w:lang w:val="lv-LV"/>
              </w:rPr>
              <w:t>Sociālie maksājumi</w:t>
            </w:r>
          </w:p>
          <w:p w14:paraId="48469B5C"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bCs/>
                <w:sz w:val="20"/>
                <w:lang w:val="lv-LV"/>
              </w:rPr>
              <w:t>Atbalsts par dīkstāvi visās nodarbinātības formās ir ne mazāks kā 330 eiro un ne vairāk kā 1000 eiro par kalendāra mēnesi</w:t>
            </w:r>
          </w:p>
          <w:p w14:paraId="57C30165"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bCs/>
                <w:sz w:val="20"/>
                <w:lang w:val="lv-LV"/>
              </w:rPr>
              <w:t>Atbalsts algu subsīdijai darbiniekam 50% apmērā no deklarētās mēneša vidējās bruto darba, bet ne vairāk kā 500 eiro apmērā</w:t>
            </w:r>
          </w:p>
          <w:p w14:paraId="6F196BE3"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Darbinieki slimo vai darba kolektīvs ir spiests doties karantīnā, valsts apmaksā darbnespējas lapas pirmās 3 dienas</w:t>
            </w:r>
          </w:p>
        </w:tc>
      </w:tr>
      <w:tr w:rsidR="006D7BE3" w:rsidRPr="006D7BE3" w14:paraId="0E9144BB" w14:textId="77777777" w:rsidTr="008E5CA2">
        <w:trPr>
          <w:trHeight w:val="1328"/>
        </w:trPr>
        <w:tc>
          <w:tcPr>
            <w:tcW w:w="3828" w:type="dxa"/>
          </w:tcPr>
          <w:p w14:paraId="45B097F1" w14:textId="77777777" w:rsidR="006D7BE3" w:rsidRPr="006D7BE3" w:rsidRDefault="006D7BE3" w:rsidP="006D7BE3">
            <w:pPr>
              <w:jc w:val="both"/>
              <w:rPr>
                <w:rFonts w:cs="Times New Roman"/>
                <w:b/>
                <w:color w:val="000000"/>
                <w:lang w:val="lv-LV"/>
              </w:rPr>
            </w:pPr>
            <w:r w:rsidRPr="006D7BE3">
              <w:rPr>
                <w:rFonts w:cs="Times New Roman"/>
                <w:b/>
                <w:color w:val="000000"/>
                <w:sz w:val="22"/>
                <w:lang w:val="lv-LV"/>
              </w:rPr>
              <w:t>Sociālā iekļaušana 2020</w:t>
            </w:r>
          </w:p>
          <w:p w14:paraId="22C1DCCF" w14:textId="77777777" w:rsidR="006D7BE3" w:rsidRPr="006D7BE3" w:rsidRDefault="006D7BE3" w:rsidP="006D7BE3">
            <w:pPr>
              <w:jc w:val="both"/>
              <w:rPr>
                <w:rFonts w:eastAsia="Times New Roman" w:cs="Times New Roman"/>
                <w:sz w:val="20"/>
                <w:szCs w:val="20"/>
                <w:lang w:val="lv-LV" w:eastAsia="lv-LV"/>
              </w:rPr>
            </w:pPr>
            <w:r w:rsidRPr="006D7BE3">
              <w:rPr>
                <w:rFonts w:eastAsia="Times New Roman" w:cs="Times New Roman"/>
                <w:color w:val="000000" w:themeColor="dark1"/>
                <w:kern w:val="24"/>
                <w:sz w:val="20"/>
                <w:szCs w:val="20"/>
                <w:lang w:val="lv-LV" w:eastAsia="lv-LV"/>
              </w:rPr>
              <w:t xml:space="preserve">Nodrošināt </w:t>
            </w:r>
            <w:r w:rsidRPr="006D7BE3">
              <w:rPr>
                <w:rFonts w:eastAsia="Times New Roman" w:cs="Times New Roman"/>
                <w:b/>
                <w:bCs/>
                <w:color w:val="000000" w:themeColor="dark1"/>
                <w:kern w:val="24"/>
                <w:sz w:val="20"/>
                <w:szCs w:val="20"/>
                <w:lang w:val="lv-LV" w:eastAsia="lv-LV"/>
              </w:rPr>
              <w:t>likviditātes atbalsta pieejamību uzņēmumiem</w:t>
            </w:r>
            <w:r w:rsidRPr="006D7BE3">
              <w:rPr>
                <w:rFonts w:eastAsia="Times New Roman" w:cs="Times New Roman"/>
                <w:color w:val="000000" w:themeColor="dark1"/>
                <w:kern w:val="24"/>
                <w:sz w:val="20"/>
                <w:szCs w:val="20"/>
                <w:lang w:val="lv-LV" w:eastAsia="lv-LV"/>
              </w:rPr>
              <w:t xml:space="preserve">, jo īpaši mazajiem un vidējiem uzņēmumiem. Pasteidzināt labā sagatavotībās stadijā esošo publisko investīciju projektu īstenošanu un rosināt privātās investīcijas, lai sekmētu ekonomikas atlabšanu. </w:t>
            </w:r>
            <w:r w:rsidRPr="006D7BE3">
              <w:rPr>
                <w:rFonts w:eastAsia="Times New Roman" w:cs="Times New Roman"/>
                <w:b/>
                <w:bCs/>
                <w:color w:val="000000" w:themeColor="dark1"/>
                <w:kern w:val="24"/>
                <w:sz w:val="20"/>
                <w:szCs w:val="20"/>
                <w:lang w:val="lv-LV" w:eastAsia="lv-LV"/>
              </w:rPr>
              <w:t>Virzīt investīcijas uz zaļo pārkārtošanos un digitālo pāreju</w:t>
            </w:r>
            <w:r w:rsidRPr="006D7BE3">
              <w:rPr>
                <w:rFonts w:eastAsia="Times New Roman" w:cs="Times New Roman"/>
                <w:color w:val="000000" w:themeColor="dark1"/>
                <w:kern w:val="24"/>
                <w:sz w:val="20"/>
                <w:szCs w:val="20"/>
                <w:lang w:val="lv-LV" w:eastAsia="lv-LV"/>
              </w:rPr>
              <w:t xml:space="preserve">, jo īpaši uz pētniecību un inovāciju, tīru un efektīvu enerģijas ražošanu un izmantošanu, ilgtspējīgu transportu un digitālo infrastruktūru. </w:t>
            </w:r>
          </w:p>
        </w:tc>
        <w:tc>
          <w:tcPr>
            <w:tcW w:w="4520" w:type="dxa"/>
          </w:tcPr>
          <w:p w14:paraId="0240A607"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Apgrozāmo līdzekļu subsīdija komersantiem 30% apmērā no uzņēmuma bruto darba algas</w:t>
            </w:r>
          </w:p>
          <w:p w14:paraId="052E1032"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Nodokļu samaksas termiņa pagarinājumi</w:t>
            </w:r>
          </w:p>
          <w:p w14:paraId="533003BD" w14:textId="77777777" w:rsidR="006D7BE3" w:rsidRPr="006D7BE3" w:rsidRDefault="006D7BE3" w:rsidP="006D7BE3">
            <w:pPr>
              <w:numPr>
                <w:ilvl w:val="0"/>
                <w:numId w:val="54"/>
              </w:numPr>
              <w:contextualSpacing/>
              <w:jc w:val="both"/>
              <w:rPr>
                <w:rFonts w:cs="Times New Roman"/>
                <w:bCs/>
                <w:sz w:val="20"/>
                <w:lang w:val="lv-LV"/>
              </w:rPr>
            </w:pPr>
            <w:r w:rsidRPr="006D7BE3">
              <w:rPr>
                <w:rFonts w:cs="Times New Roman"/>
                <w:bCs/>
                <w:sz w:val="20"/>
                <w:lang w:val="lv-LV"/>
              </w:rPr>
              <w:t>Pašvaldību tiesības noteikt atšķirīgus nekustamā īpašuma nodokļa samaksas termiņus</w:t>
            </w:r>
          </w:p>
          <w:p w14:paraId="740C559F"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bCs/>
                <w:sz w:val="20"/>
                <w:lang w:val="lv-LV"/>
              </w:rPr>
              <w:t>150 miljonu EUR papildus aizņemšanās iespējas pašvaldību investīciju projektiem</w:t>
            </w:r>
          </w:p>
          <w:p w14:paraId="183D9BDE"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bCs/>
                <w:sz w:val="20"/>
                <w:lang w:val="lv-LV"/>
              </w:rPr>
              <w:t>75 miljoni investīcijas ceļu infrastruktūrā</w:t>
            </w:r>
          </w:p>
        </w:tc>
      </w:tr>
      <w:tr w:rsidR="006D7BE3" w:rsidRPr="004230AC" w14:paraId="187533F7" w14:textId="77777777" w:rsidTr="008E5CA2">
        <w:trPr>
          <w:trHeight w:val="460"/>
        </w:trPr>
        <w:tc>
          <w:tcPr>
            <w:tcW w:w="3828" w:type="dxa"/>
          </w:tcPr>
          <w:p w14:paraId="76066C6F" w14:textId="77777777" w:rsidR="006D7BE3" w:rsidRPr="006D7BE3" w:rsidRDefault="006D7BE3" w:rsidP="006D7BE3">
            <w:pPr>
              <w:jc w:val="both"/>
              <w:rPr>
                <w:rFonts w:cs="Times New Roman"/>
                <w:b/>
                <w:color w:val="000000"/>
                <w:lang w:val="lv-LV"/>
              </w:rPr>
            </w:pPr>
            <w:r w:rsidRPr="006D7BE3">
              <w:rPr>
                <w:rFonts w:cs="Times New Roman"/>
                <w:b/>
                <w:color w:val="000000"/>
                <w:lang w:val="lv-LV"/>
              </w:rPr>
              <w:t>Finanšu sektora caurspīdīgums 2020</w:t>
            </w:r>
          </w:p>
          <w:p w14:paraId="6F7AC87F" w14:textId="77777777" w:rsidR="006D7BE3" w:rsidRPr="006D7BE3" w:rsidRDefault="006D7BE3" w:rsidP="006D7BE3">
            <w:pPr>
              <w:jc w:val="both"/>
              <w:rPr>
                <w:rFonts w:eastAsia="Times New Roman" w:cs="Times New Roman"/>
                <w:sz w:val="20"/>
                <w:szCs w:val="20"/>
                <w:lang w:val="lv-LV" w:eastAsia="lv-LV"/>
              </w:rPr>
            </w:pPr>
            <w:r w:rsidRPr="006D7BE3">
              <w:rPr>
                <w:rFonts w:eastAsia="Times New Roman" w:cs="Times New Roman"/>
                <w:color w:val="000000" w:themeColor="dark1"/>
                <w:kern w:val="24"/>
                <w:sz w:val="20"/>
                <w:szCs w:val="20"/>
                <w:lang w:val="lv-LV" w:eastAsia="lv-LV"/>
              </w:rPr>
              <w:t xml:space="preserve">Turpināt darbu pie nelikumīgi iegūtu līdzekļu legalizācijas novēršanas sistēmas pilnveidošanas. </w:t>
            </w:r>
          </w:p>
        </w:tc>
        <w:tc>
          <w:tcPr>
            <w:tcW w:w="4520" w:type="dxa"/>
          </w:tcPr>
          <w:p w14:paraId="546A98D0" w14:textId="77777777" w:rsidR="006D7BE3" w:rsidRPr="006D7BE3" w:rsidRDefault="006D7BE3" w:rsidP="006D7BE3">
            <w:pPr>
              <w:numPr>
                <w:ilvl w:val="0"/>
                <w:numId w:val="54"/>
              </w:numPr>
              <w:contextualSpacing/>
              <w:jc w:val="both"/>
              <w:rPr>
                <w:rFonts w:cs="Times New Roman"/>
                <w:sz w:val="20"/>
                <w:lang w:val="lv-LV"/>
              </w:rPr>
            </w:pPr>
            <w:r w:rsidRPr="006D7BE3">
              <w:rPr>
                <w:rFonts w:cs="Times New Roman"/>
                <w:bCs/>
                <w:sz w:val="20"/>
                <w:lang w:val="lv-LV"/>
              </w:rPr>
              <w:t>Apstiprināts pasākumu plāns noziedzīgi iegūtu līdzekļu legalizācijas, terorisma un proliferācijas finansēšanas novēršanai laikposmam no 2020. līdz 2022. gadam</w:t>
            </w:r>
          </w:p>
        </w:tc>
      </w:tr>
    </w:tbl>
    <w:p w14:paraId="3997596D" w14:textId="77777777" w:rsidR="006D7BE3" w:rsidRPr="00C14C55" w:rsidRDefault="006D7BE3" w:rsidP="00C14C55">
      <w:pPr>
        <w:rPr>
          <w:lang w:val="lv-LV"/>
        </w:rPr>
      </w:pPr>
    </w:p>
    <w:p w14:paraId="7F08686E" w14:textId="77777777" w:rsidR="00EE5298" w:rsidRPr="00C14C55" w:rsidRDefault="00EE5298" w:rsidP="00C14C55">
      <w:pPr>
        <w:jc w:val="both"/>
        <w:rPr>
          <w:rFonts w:cs="Times New Roman"/>
          <w:lang w:val="lv-LV"/>
        </w:rPr>
      </w:pPr>
    </w:p>
    <w:p w14:paraId="009B436B" w14:textId="77777777" w:rsidR="00202A24" w:rsidRPr="00B7028E" w:rsidRDefault="00770106" w:rsidP="00202A24">
      <w:pPr>
        <w:pStyle w:val="ListParagraph"/>
        <w:numPr>
          <w:ilvl w:val="0"/>
          <w:numId w:val="2"/>
        </w:numPr>
        <w:ind w:left="567" w:hanging="501"/>
        <w:jc w:val="both"/>
        <w:rPr>
          <w:rFonts w:cs="Times New Roman"/>
          <w:lang w:val="lv-LV"/>
        </w:rPr>
      </w:pPr>
      <w:r w:rsidRPr="00B7028E">
        <w:rPr>
          <w:rFonts w:cs="Times New Roman"/>
          <w:lang w:val="lv-LV"/>
        </w:rPr>
        <w:t>Galvenie ES Padomes 2019. un 2020.gada rekomendācijās identificētie izaicinājumi Latvijai:</w:t>
      </w:r>
    </w:p>
    <w:p w14:paraId="5F76124C" w14:textId="77777777" w:rsidR="00EE5298" w:rsidRPr="000F1BE8" w:rsidRDefault="00EE5298" w:rsidP="00EE5298">
      <w:pPr>
        <w:pStyle w:val="ListParagraph"/>
        <w:numPr>
          <w:ilvl w:val="0"/>
          <w:numId w:val="2"/>
        </w:numPr>
        <w:ind w:left="567" w:hanging="501"/>
        <w:jc w:val="both"/>
        <w:rPr>
          <w:rFonts w:cs="Times New Roman"/>
          <w:lang w:val="lv-LV"/>
        </w:rPr>
      </w:pPr>
      <w:r w:rsidRPr="00B7028E">
        <w:rPr>
          <w:rFonts w:cs="Times New Roman"/>
          <w:b/>
          <w:szCs w:val="24"/>
          <w:u w:val="single"/>
          <w:lang w:val="lv-LV"/>
        </w:rPr>
        <w:t>Klimats.</w:t>
      </w:r>
      <w:r w:rsidRPr="00B7028E">
        <w:rPr>
          <w:rFonts w:cs="Times New Roman"/>
          <w:szCs w:val="24"/>
          <w:lang w:val="lv-LV"/>
        </w:rPr>
        <w:t xml:space="preserve"> ES Padome savās rekomendācijās uzsvērusi izaicinājumus klimata un vides ilgtspējas jomā, uzsverot, ka i</w:t>
      </w:r>
      <w:r w:rsidRPr="00B7028E">
        <w:rPr>
          <w:rFonts w:cs="Times New Roman"/>
          <w:noProof/>
          <w:szCs w:val="24"/>
          <w:lang w:val="lv-LV"/>
        </w:rPr>
        <w:t>r jāiegulda lielākas pūles, lai uzlabotu vispārējo energoefektivitāti, jo īpaši mājokļu un transporta nozarēs. (2019; 17.) Latvijai tiek rekomendēts ekonomikas politikā likt uzsvaru uz transporta ilgtspējas un energoefektivitātes problēmām. 2020.gada dokumentā norādīts, ka Latvijas vides ilgtspēja ir atkarīga no sekmīgas virzības uz</w:t>
      </w:r>
      <w:r w:rsidRPr="00B7028E">
        <w:rPr>
          <w:rFonts w:eastAsia="Times New Roman" w:cs="Times New Roman"/>
          <w:noProof/>
          <w:szCs w:val="24"/>
          <w:lang w:val="lv-LV"/>
        </w:rPr>
        <w:t xml:space="preserve"> resursu efektivitātes un</w:t>
      </w:r>
      <w:r w:rsidRPr="00B7028E">
        <w:rPr>
          <w:rFonts w:cs="Times New Roman"/>
          <w:noProof/>
          <w:szCs w:val="24"/>
          <w:lang w:val="lv-LV"/>
        </w:rPr>
        <w:t xml:space="preserve"> energoefektivitātes uzlabošanas, Nacionālā enerģētikas un klimata plāna īstenošanas, īpaši attiecībā uz transportu un ēkām, un vidiskās ilgtspējas apsvērumu integrēšanu ekonomikas nozarēs, jo īpaši lauksaimniecības un mežsaimniecības nozarē. Intermodālā transporta infrastruktūras uzlabošana Rīgā </w:t>
      </w:r>
      <w:r w:rsidRPr="00B7028E">
        <w:rPr>
          <w:rFonts w:cs="Times New Roman"/>
          <w:noProof/>
          <w:szCs w:val="24"/>
          <w:lang w:val="lv-LV"/>
        </w:rPr>
        <w:lastRenderedPageBreak/>
        <w:t>un tās apkārtnē atvieglotu darbaspēka mobilitāti un reizē palīdzētu ierobežot vieglo automobiļu augošo enerģijas patēriņu. (2020; 21.) Klimata jautājumu risināšanā viens no būtiskākajiem jautājumiem ir SEG emisiju apjoma samazināšana transporta sektorā. Šai problēmai nepieciešama kompleksa pieeja, vienlaikus risinot gan sastrēgumu problēmas, gan risinot satiksmes problemātiku Rīgas apkārtnē, kur vērojama vislielākā autotransporta koncentrācija, gan arī investējot ilgtspējīgu enerģijas veidu attīstīšanā.</w:t>
      </w:r>
      <w:r w:rsidRPr="00B7028E">
        <w:rPr>
          <w:rFonts w:eastAsia="Times New Roman" w:cs="Times New Roman"/>
          <w:noProof/>
          <w:szCs w:val="24"/>
          <w:lang w:val="lv-LV"/>
        </w:rPr>
        <w:t xml:space="preserve"> </w:t>
      </w:r>
      <w:r w:rsidR="00920A6D" w:rsidRPr="00B7028E">
        <w:rPr>
          <w:rFonts w:cs="Times New Roman"/>
          <w:lang w:val="lv-LV"/>
        </w:rPr>
        <w:t xml:space="preserve">Vieni no lielākajiem izaicinājumiem ir videi draudzīgāku mobilitātes paradumu un transporta veidu izvēle, </w:t>
      </w:r>
      <w:r w:rsidR="00920A6D" w:rsidRPr="00B7028E">
        <w:rPr>
          <w:rFonts w:cs="Times New Roman"/>
          <w:noProof/>
          <w:lang w:val="lv-LV"/>
        </w:rPr>
        <w:t>kā</w:t>
      </w:r>
      <w:r w:rsidR="00920A6D" w:rsidRPr="00B7028E">
        <w:rPr>
          <w:rFonts w:cs="Times New Roman"/>
          <w:lang w:val="lv-LV"/>
        </w:rPr>
        <w:t xml:space="preserve"> arī kravas autotransporta plūsmu novirzīšana no pilsētas centra.</w:t>
      </w:r>
      <w:r w:rsidR="00920A6D" w:rsidRPr="00B7028E">
        <w:rPr>
          <w:rFonts w:eastAsia="Times New Roman" w:cs="Times New Roman"/>
          <w:lang w:val="lv-LV"/>
        </w:rPr>
        <w:t xml:space="preserve"> </w:t>
      </w:r>
      <w:r w:rsidR="00920A6D" w:rsidRPr="00B7028E">
        <w:rPr>
          <w:rFonts w:cs="Times New Roman"/>
          <w:lang w:val="lv-LV"/>
        </w:rPr>
        <w:t>Paralēli nepieciešams strādāt arī pie atbilstoša autoparka attīstīšanas, primāri vēršot uzmanību uz sabiedriskā un valsts dienestu un pašvaldību transportlīdzekļu parka attīstīšanu. Tāpat transporta nozares digitalizācija ir svarīga tās efektivitātes uzlabošanā, SEG emisiju samazināšanā un visbeidzot kā viens no instrumentiem mobilitātes paradumu maiņai par labu sabiedriskajam transportam.</w:t>
      </w:r>
      <w:r w:rsidR="00920A6D" w:rsidRPr="00B7028E">
        <w:rPr>
          <w:rFonts w:eastAsia="Times New Roman" w:cs="Times New Roman"/>
          <w:lang w:val="lv-LV"/>
        </w:rPr>
        <w:t xml:space="preserve"> </w:t>
      </w:r>
      <w:r w:rsidRPr="00B7028E">
        <w:rPr>
          <w:rFonts w:eastAsia="Times New Roman" w:cs="Times New Roman"/>
          <w:noProof/>
          <w:szCs w:val="24"/>
          <w:lang w:val="lv-LV"/>
        </w:rPr>
        <w:t>Atkritumu sektors</w:t>
      </w:r>
      <w:r w:rsidR="00920A6D" w:rsidRPr="00B7028E">
        <w:rPr>
          <w:rFonts w:eastAsia="Times New Roman" w:cs="Times New Roman"/>
          <w:noProof/>
          <w:szCs w:val="24"/>
          <w:lang w:val="lv-LV"/>
        </w:rPr>
        <w:t xml:space="preserve"> </w:t>
      </w:r>
      <w:r w:rsidR="00920A6D" w:rsidRPr="00B7028E">
        <w:rPr>
          <w:rFonts w:eastAsia="Times New Roman" w:cs="Times New Roman"/>
          <w:lang w:val="lv-LV"/>
        </w:rPr>
        <w:t>galvenokārt atkritumu apglabāšana un notekūdeņu attīrīšana un novadīšana,</w:t>
      </w:r>
      <w:r w:rsidRPr="00B7028E">
        <w:rPr>
          <w:rFonts w:eastAsia="Times New Roman" w:cs="Times New Roman"/>
          <w:noProof/>
          <w:szCs w:val="24"/>
          <w:lang w:val="lv-LV"/>
        </w:rPr>
        <w:t xml:space="preserve"> arī rada nozīmīgas SEG emisijas Latvijā. Tāpat ir jāveic būtiski uzlabojumi atkritumsaimniecības sektorā, lai sasniegtu ambiciozos atkritumu sektoru direktīvu mērķus turpmākajiem gadiem, kā arī ūdenssaimniecībā.</w:t>
      </w:r>
      <w:r w:rsidRPr="00B7028E">
        <w:rPr>
          <w:rFonts w:cs="Times New Roman"/>
          <w:noProof/>
          <w:szCs w:val="24"/>
          <w:lang w:val="lv-LV"/>
        </w:rPr>
        <w:t xml:space="preserve">  </w:t>
      </w:r>
      <w:r w:rsidR="00920A6D" w:rsidRPr="00B7028E">
        <w:rPr>
          <w:rFonts w:eastAsia="Times New Roman" w:cs="Times New Roman"/>
          <w:lang w:val="lv-LV"/>
        </w:rPr>
        <w:t xml:space="preserve">Ņemot vērā Latvijā pastāvošos izaicinājumus atkritumu un notekūdeņu apsaimniekošanas jomā, šo problēmu risināšanu iespējams risināt sinhroni ar biometāna ražošanu, izmantojot bioloģiski noārdāmos atkritumus, kā arī notekūdeņus. Tikai kompleksi risinājumi sinerģijā starp biometāna ražošanu, uzpildes vietu izveidi un izmantošanu komunālajā transportā atkritumu poligonos efektīvi risinās SEG emisiju samazināšanu atkritumu un transporta sektoros, kā arī kompleksi ļaus virzīties uz atkritumu un klimata  sektora mērķu sasniegšanu. </w:t>
      </w:r>
      <w:r w:rsidR="00920A6D" w:rsidRPr="00B7028E">
        <w:rPr>
          <w:rFonts w:cs="Times New Roman"/>
          <w:lang w:val="lv-LV"/>
        </w:rPr>
        <w:t xml:space="preserve">Pielāgošanās </w:t>
      </w:r>
      <w:r w:rsidR="00920A6D" w:rsidRPr="00B7028E">
        <w:rPr>
          <w:rFonts w:cs="Times New Roman"/>
          <w:noProof/>
          <w:lang w:val="lv-LV"/>
        </w:rPr>
        <w:t>klimata pārmaiņām pasākumos</w:t>
      </w:r>
      <w:r w:rsidR="00920A6D" w:rsidRPr="00B7028E" w:rsidDel="00920A6D">
        <w:rPr>
          <w:rFonts w:cs="Times New Roman"/>
          <w:noProof/>
          <w:szCs w:val="24"/>
          <w:lang w:val="lv-LV"/>
        </w:rPr>
        <w:t xml:space="preserve"> </w:t>
      </w:r>
      <w:r w:rsidRPr="00B7028E">
        <w:rPr>
          <w:rFonts w:cs="Times New Roman"/>
          <w:noProof/>
          <w:szCs w:val="24"/>
          <w:lang w:val="lv-LV"/>
        </w:rPr>
        <w:t>būtiska nozīme ir civilās aizsardzības un katastrofu pārvaldības sistēmas kapacitātes un infrastruktūras stiprināšanai.</w:t>
      </w:r>
      <w:r w:rsidR="00920A6D" w:rsidRPr="00B7028E">
        <w:rPr>
          <w:rFonts w:cs="Times New Roman"/>
          <w:noProof/>
          <w:lang w:val="lv-LV"/>
        </w:rPr>
        <w:t xml:space="preserve"> Latvijas Pielāgošanās klimata pārmaiņām plānā</w:t>
      </w:r>
      <w:r w:rsidR="00920A6D" w:rsidRPr="00B7028E">
        <w:rPr>
          <w:rFonts w:cs="Times New Roman"/>
          <w:sz w:val="18"/>
          <w:szCs w:val="18"/>
          <w:vertAlign w:val="superscript"/>
          <w:lang w:val="lv-LV"/>
        </w:rPr>
        <w:footnoteReference w:id="2"/>
      </w:r>
      <w:r w:rsidR="00920A6D" w:rsidRPr="00B7028E">
        <w:rPr>
          <w:lang w:val="lv-LV"/>
        </w:rPr>
        <w:t>￼</w:t>
      </w:r>
      <w:r w:rsidR="00920A6D" w:rsidRPr="00B7028E">
        <w:rPr>
          <w:rFonts w:cs="Times New Roman"/>
          <w:lang w:val="lv-LV"/>
        </w:rPr>
        <w:t xml:space="preserve"> ugunsgrēki noteikti kā </w:t>
      </w:r>
      <w:r w:rsidR="00920A6D" w:rsidRPr="000F1BE8">
        <w:rPr>
          <w:rFonts w:cs="Times New Roman"/>
          <w:lang w:val="lv-LV"/>
        </w:rPr>
        <w:t xml:space="preserve">viens no  būtiskākajiem klimata pārmaiņu radītajiem riskiem ar augstāko iestāšanās iespējamību. </w:t>
      </w:r>
    </w:p>
    <w:p w14:paraId="4FA8D0D1" w14:textId="77777777" w:rsidR="00EE5298" w:rsidRPr="000F1BE8" w:rsidRDefault="00EE5298" w:rsidP="00B043DF">
      <w:pPr>
        <w:pStyle w:val="ListParagraph"/>
        <w:numPr>
          <w:ilvl w:val="0"/>
          <w:numId w:val="2"/>
        </w:numPr>
        <w:ind w:left="426"/>
        <w:jc w:val="both"/>
        <w:rPr>
          <w:rFonts w:cs="Times New Roman"/>
          <w:noProof/>
          <w:szCs w:val="24"/>
          <w:lang w:val="lv-LV"/>
        </w:rPr>
      </w:pPr>
      <w:r w:rsidRPr="000F1BE8">
        <w:rPr>
          <w:rFonts w:cs="Times New Roman"/>
          <w:bCs/>
          <w:szCs w:val="24"/>
          <w:lang w:val="lv-LV"/>
        </w:rPr>
        <w:t>Papildus tam, lai virzītos uz klimatneitralitāti 2050.</w:t>
      </w:r>
      <w:r w:rsidRPr="000F1BE8">
        <w:rPr>
          <w:rFonts w:cs="Times New Roman"/>
          <w:bCs/>
          <w:noProof/>
          <w:szCs w:val="24"/>
          <w:lang w:val="lv-LV"/>
        </w:rPr>
        <w:t xml:space="preserve"> gadā</w:t>
      </w:r>
      <w:r w:rsidRPr="000F1BE8">
        <w:rPr>
          <w:rFonts w:cs="Times New Roman"/>
          <w:noProof/>
          <w:szCs w:val="24"/>
          <w:lang w:val="lv-LV"/>
        </w:rPr>
        <w:t xml:space="preserve">, būtiski ir ne tikai mazināt </w:t>
      </w:r>
      <w:r w:rsidR="007B0AEC" w:rsidRPr="000F1BE8">
        <w:rPr>
          <w:rFonts w:cs="Times New Roman"/>
          <w:noProof/>
          <w:szCs w:val="24"/>
          <w:lang w:val="lv-LV"/>
        </w:rPr>
        <w:t xml:space="preserve">SEG </w:t>
      </w:r>
      <w:r w:rsidRPr="000F1BE8">
        <w:rPr>
          <w:rFonts w:cs="Times New Roman"/>
          <w:noProof/>
          <w:szCs w:val="24"/>
          <w:lang w:val="lv-LV"/>
        </w:rPr>
        <w:t>emis</w:t>
      </w:r>
      <w:r w:rsidR="007B0AEC" w:rsidRPr="000F1BE8">
        <w:rPr>
          <w:rFonts w:cs="Times New Roman"/>
          <w:noProof/>
          <w:szCs w:val="24"/>
          <w:lang w:val="lv-LV"/>
        </w:rPr>
        <w:t>i</w:t>
      </w:r>
      <w:r w:rsidRPr="000F1BE8">
        <w:rPr>
          <w:rFonts w:cs="Times New Roman"/>
          <w:noProof/>
          <w:szCs w:val="24"/>
          <w:lang w:val="lv-LV"/>
        </w:rPr>
        <w:t xml:space="preserve">jas, bet paralēli veicināt </w:t>
      </w:r>
      <w:r w:rsidR="007B0AEC" w:rsidRPr="000F1BE8">
        <w:rPr>
          <w:rFonts w:cs="Times New Roman"/>
          <w:lang w:val="lv-LV"/>
        </w:rPr>
        <w:t>CO</w:t>
      </w:r>
      <w:r w:rsidR="007B0AEC" w:rsidRPr="000F1BE8">
        <w:rPr>
          <w:rFonts w:cs="Times New Roman"/>
          <w:vertAlign w:val="subscript"/>
          <w:lang w:val="lv-LV"/>
        </w:rPr>
        <w:t>2</w:t>
      </w:r>
      <w:r w:rsidR="007B0AEC" w:rsidRPr="000F1BE8">
        <w:rPr>
          <w:rFonts w:cs="Times New Roman"/>
          <w:noProof/>
          <w:szCs w:val="24"/>
          <w:lang w:val="lv-LV"/>
        </w:rPr>
        <w:t xml:space="preserve"> </w:t>
      </w:r>
      <w:r w:rsidRPr="000F1BE8">
        <w:rPr>
          <w:rFonts w:cs="Times New Roman"/>
          <w:noProof/>
          <w:szCs w:val="24"/>
          <w:lang w:val="lv-LV"/>
        </w:rPr>
        <w:t>piesaisti un piesaistītā oglekļa saglabāšanu, kur būtisku ieguldījumu var dot ZIZIMM sektors un it īpaši mežsaimniecība.</w:t>
      </w:r>
    </w:p>
    <w:p w14:paraId="1A5FB3C0" w14:textId="3991F457" w:rsidR="00EE5298" w:rsidRPr="000F1BE8" w:rsidRDefault="007B0AEC" w:rsidP="00B043DF">
      <w:pPr>
        <w:pStyle w:val="ListParagraph"/>
        <w:numPr>
          <w:ilvl w:val="0"/>
          <w:numId w:val="2"/>
        </w:numPr>
        <w:ind w:left="426"/>
        <w:jc w:val="both"/>
        <w:rPr>
          <w:rFonts w:cs="Times New Roman"/>
          <w:bCs/>
          <w:szCs w:val="24"/>
          <w:lang w:val="lv-LV"/>
        </w:rPr>
      </w:pPr>
      <w:r w:rsidRPr="000F1BE8">
        <w:rPr>
          <w:rFonts w:cs="Times New Roman"/>
          <w:lang w:val="lv-LV"/>
        </w:rPr>
        <w:t>Vien</w:t>
      </w:r>
      <w:r w:rsidR="00A624EB" w:rsidRPr="000F1BE8">
        <w:rPr>
          <w:rFonts w:cs="Times New Roman"/>
          <w:lang w:val="lv-LV"/>
        </w:rPr>
        <w:t>s</w:t>
      </w:r>
      <w:r w:rsidRPr="000F1BE8">
        <w:rPr>
          <w:rFonts w:cs="Times New Roman"/>
          <w:lang w:val="lv-LV"/>
        </w:rPr>
        <w:t xml:space="preserve"> no būtiskākajiem klimata pārmaiņu riskiem, ar kuriem Latvija saskaras, ir  krastu erozija un</w:t>
      </w:r>
      <w:r w:rsidR="000F1BE8" w:rsidRPr="000F1BE8">
        <w:rPr>
          <w:rFonts w:cs="Times New Roman"/>
          <w:lang w:val="lv-LV"/>
        </w:rPr>
        <w:t xml:space="preserve"> </w:t>
      </w:r>
      <w:r w:rsidRPr="000F1BE8">
        <w:rPr>
          <w:rFonts w:cs="Times New Roman"/>
          <w:lang w:val="lv-LV"/>
        </w:rPr>
        <w:t>plūdi</w:t>
      </w:r>
      <w:r w:rsidR="00EE5298" w:rsidRPr="000F1BE8">
        <w:rPr>
          <w:rFonts w:cs="Times New Roman"/>
          <w:bCs/>
          <w:szCs w:val="24"/>
          <w:lang w:val="lv-LV"/>
        </w:rPr>
        <w:t xml:space="preserve">, kas ietekmē ekonomiku un bojā infrastruktūru. Tāpēc ir noteiktas investīciju vajadzības attiecībā uz pielāgošanos klimata pārmaiņām, riska novēršanu, noturību pret katastrofām, jo īpaši, lai: </w:t>
      </w:r>
    </w:p>
    <w:p w14:paraId="647F8DB6" w14:textId="77777777" w:rsidR="00EE5298" w:rsidRPr="000F1BE8" w:rsidRDefault="00EE5298" w:rsidP="00B043DF">
      <w:pPr>
        <w:pStyle w:val="ListParagraph"/>
        <w:numPr>
          <w:ilvl w:val="0"/>
          <w:numId w:val="2"/>
        </w:numPr>
        <w:ind w:left="426"/>
        <w:jc w:val="both"/>
        <w:rPr>
          <w:rFonts w:cs="Times New Roman"/>
          <w:bCs/>
          <w:szCs w:val="24"/>
          <w:lang w:val="lv-LV"/>
        </w:rPr>
      </w:pPr>
      <w:r w:rsidRPr="000F1BE8">
        <w:rPr>
          <w:rFonts w:cs="Times New Roman"/>
          <w:bCs/>
          <w:szCs w:val="24"/>
          <w:lang w:val="lv-LV"/>
        </w:rPr>
        <w:sym w:font="Symbol" w:char="F0B7"/>
      </w:r>
      <w:r w:rsidRPr="000F1BE8">
        <w:rPr>
          <w:rFonts w:cs="Times New Roman"/>
          <w:bCs/>
          <w:szCs w:val="24"/>
          <w:lang w:val="lv-LV"/>
        </w:rPr>
        <w:t xml:space="preserve"> novērstu riskus, kas konstatēti </w:t>
      </w:r>
      <w:r w:rsidR="007B0AEC" w:rsidRPr="000F1BE8">
        <w:rPr>
          <w:rFonts w:cs="Times New Roman"/>
          <w:lang w:val="lv-LV"/>
        </w:rPr>
        <w:t>nacionālajā risku novērtējumā</w:t>
      </w:r>
      <w:r w:rsidR="00CC2AF8" w:rsidRPr="000F1BE8">
        <w:rPr>
          <w:rStyle w:val="FootnoteReference"/>
          <w:rFonts w:cs="Times New Roman"/>
          <w:lang w:val="lv-LV"/>
        </w:rPr>
        <w:footnoteReference w:id="3"/>
      </w:r>
      <w:r w:rsidR="007B0AEC" w:rsidRPr="000F1BE8">
        <w:rPr>
          <w:rFonts w:cs="Times New Roman"/>
          <w:lang w:val="lv-LV"/>
        </w:rPr>
        <w:t xml:space="preserve">, </w:t>
      </w:r>
      <w:r w:rsidRPr="000F1BE8">
        <w:rPr>
          <w:rFonts w:cs="Times New Roman"/>
          <w:bCs/>
          <w:szCs w:val="24"/>
          <w:lang w:val="lv-LV"/>
        </w:rPr>
        <w:t xml:space="preserve">īpašu uzmanību pievēršot profilaksei; </w:t>
      </w:r>
    </w:p>
    <w:p w14:paraId="0C6C6B78" w14:textId="77777777" w:rsidR="00EE5298" w:rsidRPr="000F1BE8" w:rsidRDefault="00EE5298" w:rsidP="00B043DF">
      <w:pPr>
        <w:pStyle w:val="ListParagraph"/>
        <w:numPr>
          <w:ilvl w:val="0"/>
          <w:numId w:val="2"/>
        </w:numPr>
        <w:ind w:left="426"/>
        <w:jc w:val="both"/>
        <w:rPr>
          <w:rFonts w:cs="Times New Roman"/>
          <w:bCs/>
          <w:szCs w:val="24"/>
          <w:lang w:val="lv-LV"/>
        </w:rPr>
      </w:pPr>
      <w:r w:rsidRPr="000F1BE8">
        <w:rPr>
          <w:rFonts w:cs="Times New Roman"/>
          <w:bCs/>
          <w:szCs w:val="24"/>
          <w:lang w:val="lv-LV"/>
        </w:rPr>
        <w:sym w:font="Symbol" w:char="F0B7"/>
      </w:r>
      <w:r w:rsidRPr="000F1BE8">
        <w:rPr>
          <w:rFonts w:cs="Times New Roman"/>
          <w:bCs/>
          <w:szCs w:val="24"/>
          <w:lang w:val="lv-LV"/>
        </w:rPr>
        <w:t xml:space="preserve"> sekmētu koordinētus un uz sadarbību balstītus preventīvos pasākumus saskaņā ar ES stratēģiju Baltijas jūras reģionam.</w:t>
      </w:r>
    </w:p>
    <w:p w14:paraId="366380BC" w14:textId="77777777" w:rsidR="004D7BEB" w:rsidRPr="00B7028E" w:rsidRDefault="004D7BEB" w:rsidP="00EE5298">
      <w:pPr>
        <w:pStyle w:val="ListParagraph"/>
        <w:ind w:left="567"/>
        <w:jc w:val="both"/>
        <w:rPr>
          <w:rFonts w:cs="Times New Roman"/>
          <w:lang w:val="lv-LV"/>
        </w:rPr>
      </w:pPr>
    </w:p>
    <w:p w14:paraId="224E713C" w14:textId="77777777" w:rsidR="00101A45" w:rsidRPr="00B7028E" w:rsidRDefault="00101A45" w:rsidP="00101A45">
      <w:pPr>
        <w:pStyle w:val="ManualConsidrant"/>
        <w:numPr>
          <w:ilvl w:val="0"/>
          <w:numId w:val="2"/>
        </w:numPr>
        <w:ind w:left="567" w:hanging="501"/>
        <w:rPr>
          <w:noProof/>
          <w:szCs w:val="24"/>
        </w:rPr>
      </w:pPr>
      <w:r w:rsidRPr="00B7028E">
        <w:rPr>
          <w:b/>
          <w:szCs w:val="24"/>
          <w:u w:val="single"/>
        </w:rPr>
        <w:t>Digitālā transformācija.</w:t>
      </w:r>
      <w:r w:rsidRPr="00B7028E">
        <w:rPr>
          <w:rFonts w:eastAsia="Times New Roman"/>
          <w:noProof/>
          <w:szCs w:val="24"/>
        </w:rPr>
        <w:t xml:space="preserve"> ES Padomes rekomendācijās vērsta uzmanība arī uz izaicinājumiem, kas Latvijai jāpārvar digitālajā jomā, kur līdztekus labam pārklājumam un plašam digitālo publisko pakalpojumu lietojumam (</w:t>
      </w:r>
      <w:r w:rsidRPr="00B7028E">
        <w:rPr>
          <w:szCs w:val="24"/>
        </w:rPr>
        <w:t>83% interneta lietotāju izmanto šos pakalpojumus iepretim ES vidējam rādītājam 67%</w:t>
      </w:r>
      <w:r w:rsidRPr="00B7028E">
        <w:rPr>
          <w:rFonts w:eastAsia="Times New Roman"/>
          <w:noProof/>
          <w:szCs w:val="24"/>
        </w:rPr>
        <w:t xml:space="preserve">), joprojām tiek norādīts uz </w:t>
      </w:r>
      <w:r w:rsidRPr="00B7028E">
        <w:rPr>
          <w:b/>
          <w:noProof/>
          <w:szCs w:val="24"/>
        </w:rPr>
        <w:t>zemo darbaspēka digitālo prasmju līmeni, kas</w:t>
      </w:r>
      <w:r w:rsidRPr="00B7028E">
        <w:rPr>
          <w:noProof/>
          <w:szCs w:val="24"/>
        </w:rPr>
        <w:t xml:space="preserve"> ierobežo digitālo tehnoloģiju izmantošanu uzņēmumos un inovācijas potenciālu. (2019; 12.) Tiek uzsvērta arī nepieciešamība ar ieguldījumiem </w:t>
      </w:r>
      <w:r w:rsidRPr="00B7028E">
        <w:rPr>
          <w:b/>
          <w:noProof/>
          <w:szCs w:val="24"/>
        </w:rPr>
        <w:t>risināt būtiskas reģionālās atšķirības mobilitātes un digitālās infrastruktūras jomā</w:t>
      </w:r>
      <w:r w:rsidRPr="00B7028E">
        <w:rPr>
          <w:noProof/>
          <w:szCs w:val="24"/>
        </w:rPr>
        <w:t xml:space="preserve">. </w:t>
      </w:r>
      <w:r w:rsidRPr="00B7028E">
        <w:rPr>
          <w:noProof/>
        </w:rPr>
        <w:t xml:space="preserve">ES Padomes </w:t>
      </w:r>
      <w:r w:rsidRPr="00B7028E">
        <w:rPr>
          <w:noProof/>
          <w:szCs w:val="24"/>
        </w:rPr>
        <w:t xml:space="preserve">2020.gada </w:t>
      </w:r>
      <w:r w:rsidRPr="00B7028E">
        <w:rPr>
          <w:noProof/>
        </w:rPr>
        <w:t xml:space="preserve">rekomendācijās Latvija ir aicināta uzlabot </w:t>
      </w:r>
      <w:r w:rsidRPr="00B7028E">
        <w:rPr>
          <w:noProof/>
          <w:szCs w:val="24"/>
        </w:rPr>
        <w:t xml:space="preserve">arī digitālās prasmes, jo tikai 43 procentiem Latvijas iedzīvotāju digitālās prasmes ir pamata vai augstākā līmenī. Covid-19 radītā ārkārtas situācija ir arī uzskatāmi parādījusi, ka ir nepieciešams attīstīt kvalitatīvu digitālo izglītību un apmācību un visiem izglītojamajiem nodrošināt vienlīdzīgu piekļuvi tai. (2020; 19.) </w:t>
      </w:r>
    </w:p>
    <w:p w14:paraId="365AC278" w14:textId="77777777" w:rsidR="00101A45" w:rsidRPr="00B7028E" w:rsidRDefault="00101A45" w:rsidP="00101A45">
      <w:pPr>
        <w:pStyle w:val="ManualConsidrant"/>
        <w:numPr>
          <w:ilvl w:val="0"/>
          <w:numId w:val="2"/>
        </w:numPr>
        <w:ind w:left="567" w:hanging="501"/>
        <w:rPr>
          <w:noProof/>
          <w:szCs w:val="24"/>
        </w:rPr>
      </w:pPr>
      <w:r w:rsidRPr="00B7028E">
        <w:rPr>
          <w:noProof/>
          <w:szCs w:val="24"/>
        </w:rPr>
        <w:t>Ņemot vērā identificētos izaicinājumus, kā arī problemātiku, kas iezīmējusies Covid-19 pandēmijas rezultātā, Latvijā tiek plānota valsts pārvaldes digitālā modernizācija un pakalpojumu digitālā transformācija, ietverot centralizētus publiskos risinājumus. Apzinoties izaicinājumus digitālo prasmju jomā, tos paredzēts risināt, primāri pievēršoties uzņēmējdarbības jomai, veicinot digitālo pakalpojumu sniegšanu, kā arī uzlabojot digitālos pakalpojumus pašiem uzņēmējiem. Ievērojot nepieciešamību pēc digitālo prasmju uzlabošanas sabiedrībā, tiek plānota digitālo mācību un izglītības pārvaldības tehnoloģiju ieviešana visos izglītības līmeņos (ietverot mācību procesa un skolvadības digitalizāciju), kā arī atvērtās zinātnes ieviešana praksē</w:t>
      </w:r>
      <w:r w:rsidRPr="00B7028E">
        <w:rPr>
          <w:rFonts w:eastAsia="Times New Roman"/>
          <w:szCs w:val="24"/>
        </w:rPr>
        <w:t>, kas papildināta ar atbilstošām augstākā līmeņa digitālo prasmju apguves programmām</w:t>
      </w:r>
      <w:r w:rsidRPr="00B7028E">
        <w:rPr>
          <w:noProof/>
          <w:szCs w:val="24"/>
        </w:rPr>
        <w:t>.</w:t>
      </w:r>
    </w:p>
    <w:p w14:paraId="52E34DDC" w14:textId="77777777" w:rsidR="00101A45" w:rsidRPr="00B7028E" w:rsidRDefault="00101A45" w:rsidP="00101A45">
      <w:pPr>
        <w:pStyle w:val="ManualConsidrant"/>
        <w:numPr>
          <w:ilvl w:val="0"/>
          <w:numId w:val="2"/>
        </w:numPr>
        <w:ind w:left="567" w:hanging="501"/>
        <w:rPr>
          <w:noProof/>
          <w:szCs w:val="24"/>
        </w:rPr>
      </w:pPr>
      <w:r w:rsidRPr="00B7028E">
        <w:rPr>
          <w:rFonts w:eastAsia="Times New Roman"/>
          <w:noProof/>
          <w:color w:val="000000" w:themeColor="text1"/>
          <w:szCs w:val="24"/>
        </w:rPr>
        <w:t>Eiropas Komisija 2019.gada ziņojumā par Latviju</w:t>
      </w:r>
      <w:r w:rsidRPr="00B7028E">
        <w:rPr>
          <w:noProof/>
          <w:vertAlign w:val="superscript"/>
        </w:rPr>
        <w:footnoteReference w:id="4"/>
      </w:r>
      <w:r w:rsidRPr="00B7028E">
        <w:rPr>
          <w:rFonts w:eastAsia="Times New Roman"/>
          <w:noProof/>
          <w:color w:val="000000" w:themeColor="text1"/>
          <w:szCs w:val="24"/>
        </w:rPr>
        <w:t xml:space="preserve"> ir norādījusi, ka, lai izmantotu digitalizācijas sniegtās priekšrocības iedzīvotājiem, uzņēmumiem un valdībām, Latvijai ir: </w:t>
      </w:r>
    </w:p>
    <w:p w14:paraId="752EC9B5" w14:textId="77777777" w:rsidR="00101A45" w:rsidRPr="00B7028E" w:rsidRDefault="00101A45" w:rsidP="003311AF">
      <w:pPr>
        <w:pStyle w:val="ListParagraph"/>
        <w:numPr>
          <w:ilvl w:val="1"/>
          <w:numId w:val="15"/>
        </w:numPr>
        <w:jc w:val="both"/>
        <w:rPr>
          <w:rFonts w:eastAsiaTheme="minorEastAsia"/>
          <w:noProof/>
          <w:color w:val="000000" w:themeColor="text1"/>
          <w:szCs w:val="24"/>
          <w:lang w:val="lv-LV"/>
        </w:rPr>
      </w:pPr>
      <w:r w:rsidRPr="00B7028E">
        <w:rPr>
          <w:rFonts w:eastAsia="Times New Roman" w:cs="Times New Roman"/>
          <w:noProof/>
          <w:color w:val="000000" w:themeColor="text1"/>
          <w:szCs w:val="24"/>
          <w:lang w:val="lv-LV"/>
        </w:rPr>
        <w:t>jāuzlabo un jāpaātrina e-pārvalde, sistēmu savietojamība un atvērto datu pieejamība</w:t>
      </w:r>
    </w:p>
    <w:p w14:paraId="1EFD2E53" w14:textId="77777777" w:rsidR="00101A45" w:rsidRPr="00B7028E" w:rsidRDefault="00101A45" w:rsidP="003311AF">
      <w:pPr>
        <w:pStyle w:val="ListParagraph"/>
        <w:numPr>
          <w:ilvl w:val="1"/>
          <w:numId w:val="15"/>
        </w:numPr>
        <w:jc w:val="both"/>
        <w:rPr>
          <w:rFonts w:eastAsiaTheme="minorEastAsia"/>
          <w:noProof/>
          <w:color w:val="000000" w:themeColor="text1"/>
          <w:szCs w:val="24"/>
          <w:lang w:val="lv-LV"/>
        </w:rPr>
      </w:pPr>
      <w:r w:rsidRPr="00B7028E">
        <w:rPr>
          <w:rFonts w:eastAsia="Times New Roman" w:cs="Times New Roman"/>
          <w:noProof/>
          <w:color w:val="000000" w:themeColor="text1"/>
          <w:szCs w:val="24"/>
          <w:lang w:val="lv-LV"/>
        </w:rPr>
        <w:t xml:space="preserve">jāpalielina informācijas un komunikācijas tehnoloģiju, t. sk. atbalsta infrastruktūra un pakalpojumu ieviešana; </w:t>
      </w:r>
    </w:p>
    <w:p w14:paraId="71E6EC82" w14:textId="77777777" w:rsidR="00A60133" w:rsidRPr="00A60133" w:rsidRDefault="00101A45" w:rsidP="00A60133">
      <w:pPr>
        <w:pStyle w:val="ManualConsidrant"/>
        <w:numPr>
          <w:ilvl w:val="0"/>
          <w:numId w:val="2"/>
        </w:numPr>
        <w:ind w:left="567" w:hanging="501"/>
        <w:rPr>
          <w:noProof/>
          <w:szCs w:val="24"/>
        </w:rPr>
      </w:pPr>
      <w:r w:rsidRPr="00B7028E">
        <w:rPr>
          <w:rFonts w:eastAsia="Times New Roman"/>
          <w:noProof/>
          <w:color w:val="000000" w:themeColor="text1"/>
          <w:szCs w:val="24"/>
        </w:rPr>
        <w:t>jāpalielina e-pakalpojumu sniegšana un to ieviešana, īpašu uzmanību pievēršot lauku apvidiem, vecāka gadagājuma cilvēkiem un pārrobežu kontekstam.</w:t>
      </w:r>
    </w:p>
    <w:p w14:paraId="430C2692" w14:textId="77777777" w:rsidR="00770106" w:rsidRPr="00B7028E" w:rsidRDefault="00770106" w:rsidP="00A624EB">
      <w:pPr>
        <w:pStyle w:val="ListParagraph"/>
        <w:numPr>
          <w:ilvl w:val="0"/>
          <w:numId w:val="2"/>
        </w:numPr>
        <w:ind w:left="567" w:hanging="501"/>
        <w:jc w:val="both"/>
        <w:rPr>
          <w:rFonts w:cs="Times New Roman"/>
          <w:szCs w:val="24"/>
          <w:lang w:val="lv-LV"/>
        </w:rPr>
      </w:pPr>
      <w:r w:rsidRPr="00B7028E">
        <w:rPr>
          <w:rFonts w:cs="Times New Roman"/>
          <w:b/>
          <w:szCs w:val="24"/>
          <w:u w:val="single"/>
          <w:lang w:val="lv-LV"/>
        </w:rPr>
        <w:t>Nevienlīdzība.</w:t>
      </w:r>
      <w:r w:rsidRPr="00B7028E">
        <w:rPr>
          <w:rFonts w:cs="Times New Roman"/>
          <w:szCs w:val="24"/>
          <w:lang w:val="lv-LV"/>
        </w:rPr>
        <w:t xml:space="preserve"> Eiropas Semestra rekomendācijās kā viens no būtiskākajiem izaicinājumiem tiek uzsvērta </w:t>
      </w:r>
      <w:r w:rsidRPr="00B7028E">
        <w:rPr>
          <w:rFonts w:cs="Times New Roman"/>
          <w:b/>
          <w:szCs w:val="24"/>
          <w:lang w:val="lv-LV"/>
        </w:rPr>
        <w:t xml:space="preserve">nevienlīdzība </w:t>
      </w:r>
      <w:r w:rsidRPr="00B7028E">
        <w:rPr>
          <w:rFonts w:cs="Times New Roman"/>
          <w:szCs w:val="24"/>
          <w:lang w:val="lv-LV"/>
        </w:rPr>
        <w:t>starp Rīgu un pārējiem Latvijas reģioniem, kas visuzskatāmāk redzamas kā</w:t>
      </w:r>
      <w:r w:rsidRPr="00B7028E">
        <w:rPr>
          <w:rFonts w:cs="Times New Roman"/>
          <w:b/>
          <w:noProof/>
          <w:szCs w:val="24"/>
          <w:lang w:val="lv-LV"/>
        </w:rPr>
        <w:t xml:space="preserve"> ievērojamas ekonomiskās atšķirības.</w:t>
      </w:r>
      <w:r w:rsidRPr="00B7028E">
        <w:rPr>
          <w:rFonts w:cs="Times New Roman"/>
          <w:noProof/>
          <w:szCs w:val="24"/>
          <w:lang w:val="lv-LV"/>
        </w:rPr>
        <w:t xml:space="preserve"> Lai gan kopumā Latvija tuvinās Eiropas Savienības rādītājiem, ekonomikas snieguma atšķirības starp galvaspilsētas reģionu un citiem reģioniem kopš Latvijas pievienošanās Eiropas Savienībai nav samazinājušās (2019;17.)</w:t>
      </w:r>
      <w:r w:rsidRPr="00B7028E">
        <w:rPr>
          <w:rFonts w:cs="Times New Roman"/>
          <w:szCs w:val="24"/>
          <w:lang w:val="lv-LV"/>
        </w:rPr>
        <w:t xml:space="preserve">. Šīs atšķirības saistītas gan ar ienākumu nevienlīdzību starp reģioniem, gan atšķirīgām nodarbinātības iespējām un mājokļu pieejamību, jo sevišķi attiecībā </w:t>
      </w:r>
      <w:r w:rsidRPr="00B7028E">
        <w:rPr>
          <w:rFonts w:cs="Times New Roman"/>
          <w:szCs w:val="24"/>
          <w:lang w:val="lv-LV"/>
        </w:rPr>
        <w:lastRenderedPageBreak/>
        <w:t xml:space="preserve">uz neaizsargātākajām sabiedrības grupām. Reģionos bezdarba problēma ir izteiktāka nekā lielajās pilsētās, tomēr vienlaikus uzņēmējiem ir sarežģīti piesaistīt kvalificētus darbiniekus ar atbilstošām prasmēm. Savukārt darbinieku piesaiste no citiem reģioniem ir sarežģīta cenas ziņā pieejamu mājokļu nepietiekamības dēļ, gan arī mobilitātes problēmu rezultātā. </w:t>
      </w:r>
    </w:p>
    <w:p w14:paraId="443085E2" w14:textId="77777777" w:rsidR="00C84A5D" w:rsidRPr="00B7028E" w:rsidRDefault="00C84A5D" w:rsidP="00A624EB">
      <w:pPr>
        <w:pStyle w:val="ListParagraph"/>
        <w:numPr>
          <w:ilvl w:val="0"/>
          <w:numId w:val="2"/>
        </w:numPr>
        <w:spacing w:after="120"/>
        <w:ind w:left="567" w:hanging="501"/>
        <w:jc w:val="both"/>
        <w:rPr>
          <w:rFonts w:cs="Times New Roman"/>
          <w:szCs w:val="24"/>
          <w:lang w:val="lv-LV"/>
        </w:rPr>
      </w:pPr>
      <w:r w:rsidRPr="00B7028E">
        <w:rPr>
          <w:rFonts w:cs="Times New Roman"/>
          <w:noProof/>
          <w:szCs w:val="24"/>
          <w:lang w:val="lv-LV"/>
        </w:rPr>
        <w:t>Nabadzības vai sociālās atstumtības riskam pakļauto iedzīvotāju īpatsvars Latvijā ir viens no augstākajiem ES, 2019.gadā tas bija 27,3%. Nabadzības risks cilvēkiem ar invaliditāti – 37,6% (ES – 21,4%), pensionāriem – 53% (ES – 16%) un šis rādītājs palielinās.</w:t>
      </w:r>
      <w:r w:rsidRPr="00B7028E">
        <w:rPr>
          <w:rFonts w:cs="Times New Roman"/>
          <w:szCs w:val="24"/>
          <w:lang w:val="lv-LV"/>
        </w:rPr>
        <w:t>Latvijā ir augsta ienākumu nevienlīdzība – 2019.gadā Džini koeficients Latvijā bija 35,2 (ES – 30,2)</w:t>
      </w:r>
      <w:r w:rsidRPr="00B7028E">
        <w:rPr>
          <w:rStyle w:val="FootnoteReference"/>
          <w:rFonts w:cs="Times New Roman"/>
          <w:szCs w:val="24"/>
          <w:lang w:val="lv-LV"/>
        </w:rPr>
        <w:footnoteReference w:id="5"/>
      </w:r>
      <w:r w:rsidRPr="00B7028E">
        <w:rPr>
          <w:rFonts w:cs="Times New Roman"/>
          <w:szCs w:val="24"/>
          <w:lang w:val="lv-LV"/>
        </w:rPr>
        <w:t xml:space="preserve"> un tā ir relatīvi nemainīga.</w:t>
      </w:r>
    </w:p>
    <w:p w14:paraId="148CF696" w14:textId="77777777" w:rsidR="00847134" w:rsidRPr="00B7028E" w:rsidRDefault="00C84A5D" w:rsidP="00A624EB">
      <w:pPr>
        <w:pStyle w:val="ListParagraph"/>
        <w:numPr>
          <w:ilvl w:val="0"/>
          <w:numId w:val="2"/>
        </w:numPr>
        <w:spacing w:after="120"/>
        <w:ind w:left="567" w:hanging="501"/>
        <w:jc w:val="both"/>
        <w:rPr>
          <w:rFonts w:cs="Times New Roman"/>
          <w:szCs w:val="24"/>
          <w:lang w:val="lv-LV"/>
        </w:rPr>
      </w:pPr>
      <w:r w:rsidRPr="00B7028E">
        <w:rPr>
          <w:rFonts w:cs="Times New Roman"/>
          <w:szCs w:val="24"/>
          <w:lang w:val="lv-LV"/>
        </w:rPr>
        <w:t>Personu ar invaliditāti nodarbinātības un sociālās iekļaušanas kontekstā nepieciešams risināt vides pieejamības jautājumus, kas saistīti gan ar publisko ēku infrastruktūras, gan individuālo mājokļu vides pieejamību. Latvijā ir 204 826 personas ar invaliditāti, no kurām 35457 ir personas,  kurām ir ierobežotas pārvietošanās spējas</w:t>
      </w:r>
      <w:r w:rsidRPr="00B7028E">
        <w:rPr>
          <w:rStyle w:val="FootnoteReference"/>
          <w:rFonts w:cs="Times New Roman"/>
          <w:szCs w:val="24"/>
          <w:lang w:val="lv-LV"/>
        </w:rPr>
        <w:footnoteReference w:id="6"/>
      </w:r>
      <w:r w:rsidRPr="00B7028E">
        <w:rPr>
          <w:rFonts w:cs="Times New Roman"/>
          <w:szCs w:val="24"/>
          <w:lang w:val="lv-LV"/>
        </w:rPr>
        <w:t>, tostarp apgrūtināta piekļuve valsts un pašvaldību sniegtajiem sociālajiem u.c. pakalpojumiem un darba tirgum. Vērtējot dažādu iestāžu un objektu pielāgotības pakāpi Latvijā vides pieejamības kontekstā, personas ar kustību traucējumiem atzīst, ka valsts un pašvaldību iestādes tikai 12% ir pilnībā pielāgotas un 74% daļēji pielāgotas, turklāt situācija būtiski atšķiras dažādu lielumu pašvaldībās, t.i., jo lielāka pašvaldības urbanizācijas pakāpe, jo lielāka iespēja, ka tās lielākās iestādes un objekti būs pilnībā pielāgoti</w:t>
      </w:r>
      <w:r w:rsidRPr="00B7028E">
        <w:rPr>
          <w:vertAlign w:val="superscript"/>
          <w:lang w:val="lv-LV"/>
        </w:rPr>
        <w:footnoteReference w:id="7"/>
      </w:r>
      <w:r w:rsidRPr="00B7028E">
        <w:rPr>
          <w:rFonts w:cs="Times New Roman"/>
          <w:szCs w:val="24"/>
          <w:lang w:val="lv-LV"/>
        </w:rPr>
        <w:t>. Tāpat aptaujas dati</w:t>
      </w:r>
      <w:r w:rsidRPr="00B7028E">
        <w:rPr>
          <w:vertAlign w:val="superscript"/>
          <w:lang w:val="lv-LV"/>
        </w:rPr>
        <w:footnoteReference w:id="8"/>
      </w:r>
      <w:r w:rsidRPr="00B7028E">
        <w:rPr>
          <w:rFonts w:cs="Times New Roman"/>
          <w:szCs w:val="24"/>
          <w:lang w:val="lv-LV"/>
        </w:rPr>
        <w:t xml:space="preserve"> rāda, ka salīdzinot ar 2015. gadu, 53% aptaujāto personu ar invaliditāti skatījumā situācija viņu mājokļa pieejamības jomā (vides pieejamības kontekstā) nav apmierinoša un tā nav mainījusies</w:t>
      </w:r>
      <w:r w:rsidR="00847134" w:rsidRPr="00B7028E">
        <w:rPr>
          <w:rFonts w:cs="Times New Roman"/>
          <w:szCs w:val="24"/>
          <w:lang w:val="lv-LV"/>
        </w:rPr>
        <w:t>.</w:t>
      </w:r>
    </w:p>
    <w:p w14:paraId="7EDC96E7" w14:textId="77777777" w:rsidR="00847134" w:rsidRPr="00B7028E" w:rsidRDefault="00770106" w:rsidP="00A624EB">
      <w:pPr>
        <w:pStyle w:val="Default"/>
        <w:numPr>
          <w:ilvl w:val="0"/>
          <w:numId w:val="2"/>
        </w:numPr>
        <w:spacing w:after="120"/>
        <w:ind w:left="567" w:hanging="501"/>
        <w:jc w:val="both"/>
        <w:rPr>
          <w:noProof/>
        </w:rPr>
      </w:pPr>
      <w:r w:rsidRPr="00B7028E">
        <w:t xml:space="preserve">Nevienlīdzības mazināšanas kontekstā tiek uzsvērta nepieciešamība risināt sociālo pakalpojumu pieejamības problēmu. </w:t>
      </w:r>
      <w:r w:rsidRPr="00B7028E">
        <w:rPr>
          <w:noProof/>
        </w:rPr>
        <w:t xml:space="preserve">Sabiedriskie pakalpojumi nav pielāgoti iedzīvotāju skaita samazinājumam un sabiedrības novecošanai, kā arī sabiedrisko pakalpojumu konkurētspēja un kvalitāte dažādos Latvijas reģionos būtiski atšķiras, tādējādi ietekmējot to teritoriālo pievilcību. Iedzīvotāju skaita samazināšanās un urbanizācija izraisa to, ka lauku apvidos infrastruktūra un sabiedriskie pakalpojumi netiek pietiekami izmantoti. Valsts pārvaldei, izglītībai, veselības aprūpes pakalpojumiem ir </w:t>
      </w:r>
      <w:r w:rsidRPr="00B7028E">
        <w:rPr>
          <w:b/>
          <w:noProof/>
        </w:rPr>
        <w:t>nepieciešamas stratēģijas, kas ļautu saglabāt piekļuvi kvalitatīviem pakalpojumiem apgabalos, kas ir reti apdzīvoti un kuros apdzīvotība sarūk, vienlaikus nodrošinot lielāku efektivitāti</w:t>
      </w:r>
      <w:r w:rsidRPr="00B7028E">
        <w:rPr>
          <w:noProof/>
        </w:rPr>
        <w:t xml:space="preserve">. (2019; 19.) Arī 2020.gada ieteikumu dokumentā ir vērsta uzmanība uz šo problēmu, norādot, ka personām, kas pieder pie neaizsargātajām grupām, visticamāk, būs visgrūtāk atkal atrast darbu. Nodarbinātības, izglītības, veselības aprūpes un sociālo pakalpojumu integrācijas un sociālo pakalpojumu nodrošinājuma līmenis joprojām ir zems. Ļoti sliktos sadzīves apstākļos mītošo cilvēku īpatsvars un saspiestos apstākļos mītošo cilvēku īpatsvars ir vieni no lielākajiem Savienībā, savukārt </w:t>
      </w:r>
      <w:r w:rsidRPr="00B7028E">
        <w:rPr>
          <w:b/>
          <w:noProof/>
        </w:rPr>
        <w:t>sociālo mājokļu trūkst</w:t>
      </w:r>
      <w:r w:rsidRPr="00B7028E">
        <w:rPr>
          <w:noProof/>
        </w:rPr>
        <w:t xml:space="preserve">. (2020; 18.) EK 2020.gada ziņojumā par Latviju arī norādīts, ka  cenas ziņā pieejamu mājokļu </w:t>
      </w:r>
      <w:r w:rsidRPr="00B7028E">
        <w:rPr>
          <w:noProof/>
        </w:rPr>
        <w:lastRenderedPageBreak/>
        <w:t xml:space="preserve">trūkums saimnieciskās darbības centros ir šķērslis darbaspēka mobilitātei un ekonomikas izaugsmei. </w:t>
      </w:r>
    </w:p>
    <w:p w14:paraId="6F9627E2" w14:textId="77777777" w:rsidR="00C84A5D" w:rsidRPr="00B7028E" w:rsidRDefault="00770106" w:rsidP="00A624EB">
      <w:pPr>
        <w:pStyle w:val="Default"/>
        <w:numPr>
          <w:ilvl w:val="0"/>
          <w:numId w:val="2"/>
        </w:numPr>
        <w:spacing w:after="120"/>
        <w:ind w:left="567" w:hanging="501"/>
        <w:jc w:val="both"/>
        <w:rPr>
          <w:noProof/>
        </w:rPr>
      </w:pPr>
      <w:r w:rsidRPr="00B7028E">
        <w:rPr>
          <w:noProof/>
        </w:rPr>
        <w:t xml:space="preserve">Vājā izīrētāju aizsardzība attur no lielākiem ieguldījumiem īres </w:t>
      </w:r>
      <w:r w:rsidRPr="00B7028E">
        <w:rPr>
          <w:noProof/>
          <w:color w:val="auto"/>
        </w:rPr>
        <w:t>mājokļos. Īres likuma projekts Saeimā kopš 2018. gada nav pavirzījies uz priekšu. Daudzdzīvokļu ēku energoefektivitātes atjaunošanas plāni nav vērienīgi. (2020; 63.)</w:t>
      </w:r>
      <w:r w:rsidR="00C84A5D" w:rsidRPr="00B7028E">
        <w:rPr>
          <w:noProof/>
          <w:color w:val="auto"/>
        </w:rPr>
        <w:t xml:space="preserve">Kontekstā ar piekļuvi kvalitatīviem pakalpojumiem aktualizējas arī jautājums par ilgstošas aprūpes pakalpojumu nodrošināšanu </w:t>
      </w:r>
      <w:r w:rsidR="00C84A5D" w:rsidRPr="00B7028E">
        <w:rPr>
          <w:color w:val="auto"/>
          <w:shd w:val="clear" w:color="auto" w:fill="FFFFFF"/>
        </w:rPr>
        <w:t xml:space="preserve">personām, kuras objektīvu apstākļu dēļ nevar sevi aprūpēt, nodrošinot aprūpes nepārtrauktību COVID-19 izplatības apstākļos. Tas saskan ar ES Padomes ieteikumu </w:t>
      </w:r>
      <w:r w:rsidR="00C84A5D" w:rsidRPr="00B7028E">
        <w:rPr>
          <w:noProof/>
          <w:color w:val="auto"/>
        </w:rPr>
        <w:t xml:space="preserve">veikt visus vajadzīgos pasākumus, lai efektīvi ierobežotu pandēmijas izplatību. Lai nodrošinātu ilgstošas aprūpes institūciju pakalpojumu pieejamību, nesamazinot pakalpojumu apjomu, pieejamību un kvalitāti, ir nepieciešami ieguldījumi ilgstošas </w:t>
      </w:r>
      <w:r w:rsidR="00C84A5D" w:rsidRPr="00B7028E">
        <w:rPr>
          <w:noProof/>
        </w:rPr>
        <w:t>aprūpes institūciju pielāgošanai epidemiloģiskā apdraudējuma situācijai, kā arī jaunu sociālo pakalpojumu sniegšanas vietu izveidei.</w:t>
      </w:r>
    </w:p>
    <w:p w14:paraId="6E84EEA0" w14:textId="77777777" w:rsidR="00A76D34" w:rsidRPr="00B7028E" w:rsidRDefault="00770106" w:rsidP="00A624EB">
      <w:pPr>
        <w:pStyle w:val="Default"/>
        <w:numPr>
          <w:ilvl w:val="0"/>
          <w:numId w:val="2"/>
        </w:numPr>
        <w:ind w:left="567" w:hanging="501"/>
        <w:jc w:val="both"/>
        <w:rPr>
          <w:noProof/>
        </w:rPr>
      </w:pPr>
      <w:r w:rsidRPr="00B7028E">
        <w:rPr>
          <w:noProof/>
        </w:rPr>
        <w:t xml:space="preserve">Latvijā 2020.gadā parlaments ir apstiprinājis administratīvi teritoriālo reformu, kas paredz pašvaldību skaitu samazināt no 119 uz 42 . </w:t>
      </w:r>
      <w:r w:rsidR="00A76D34" w:rsidRPr="00B7028E">
        <w:rPr>
          <w:rFonts w:eastAsia="Times New Roman"/>
          <w:noProof/>
          <w:color w:val="000000" w:themeColor="text1"/>
        </w:rPr>
        <w:t>Eiropas Komisija 2020. gada ziņojumā</w:t>
      </w:r>
      <w:r w:rsidR="00A76D34" w:rsidRPr="00B7028E">
        <w:rPr>
          <w:rFonts w:eastAsia="Times New Roman"/>
          <w:noProof/>
          <w:color w:val="000000" w:themeColor="text1"/>
          <w:vertAlign w:val="superscript"/>
        </w:rPr>
        <w:footnoteReference w:id="9"/>
      </w:r>
      <w:r w:rsidR="00A76D34" w:rsidRPr="00B7028E">
        <w:rPr>
          <w:rFonts w:eastAsia="Times New Roman"/>
          <w:noProof/>
          <w:color w:val="000000" w:themeColor="text1"/>
        </w:rPr>
        <w:t xml:space="preserve"> par Latviju ir norādījusi, ka administratīvi teritoriālajai reformai būtu jāpalīdz samazināt reģionālās atšķirības izglītības un sociālo pakalpojumu kvalitātē un radīt vairāk darbvietu, tādējādi samazinot emigrāciju. </w:t>
      </w:r>
      <w:r w:rsidRPr="00B7028E">
        <w:rPr>
          <w:noProof/>
        </w:rPr>
        <w:t xml:space="preserve"> Notiek darbs pie reformas īstenošanas, kuras ietvaros paredzēts risināt arī ar iedzīvotāju nevienlīdzību saistītās problēmas, proti, ekonomiskās situācijas uzlabošanai reģionos nepieciešams veicināt uzņēmēju piesaisti reģioniem, nodrošinot gan publisko infrastruktūru, kas nepieciešama attiecīgo reģionu uzņēmējiem, gan uzlabojot fizisko piekļūstamību </w:t>
      </w:r>
      <w:r w:rsidR="007B0AEC" w:rsidRPr="00B7028E">
        <w:rPr>
          <w:noProof/>
        </w:rPr>
        <w:t xml:space="preserve">sociālās, izglītības, veselības, kultūras u.c. jomu pakalpojumiem </w:t>
      </w:r>
      <w:r w:rsidRPr="00B7028E">
        <w:rPr>
          <w:noProof/>
        </w:rPr>
        <w:t xml:space="preserve">jaunizveidoto administratīvo teritoriju ietvaros, kā arī piesaistot trūkstošo darbaspēku, veicinot īres </w:t>
      </w:r>
      <w:r w:rsidRPr="00B7028E">
        <w:rPr>
          <w:noProof/>
          <w:color w:val="auto"/>
        </w:rPr>
        <w:t>mājokļu būvniecību. Biznesa veicināšana reģionos neapšaubāmi sniegs būtisku ieguldījumu, jo sevišķi attālāko reģionu ekonomiku stimulēšanā, attiecīgi arī uzlabojot novadu nodokļu ieņēmumus un spēju iedzīvotājiem sniegt kvalitatīvus pakalpojumus.</w:t>
      </w:r>
      <w:r w:rsidR="00A76D34" w:rsidRPr="00B7028E">
        <w:rPr>
          <w:rFonts w:eastAsia="Times New Roman"/>
          <w:noProof/>
          <w:color w:val="auto"/>
        </w:rPr>
        <w:t xml:space="preserve"> Tāpēc nepieciešams nodrošināt vienlīdzīgu piekļuvi ilgtspējīgiem un integrētiem </w:t>
      </w:r>
      <w:r w:rsidR="007B0AEC" w:rsidRPr="00B7028E">
        <w:rPr>
          <w:rFonts w:eastAsia="Times New Roman"/>
          <w:noProof/>
          <w:color w:val="auto"/>
        </w:rPr>
        <w:t>sasniedzamības uzlabošanas</w:t>
      </w:r>
      <w:r w:rsidR="00A76D34" w:rsidRPr="00B7028E">
        <w:rPr>
          <w:rFonts w:eastAsia="Times New Roman"/>
          <w:noProof/>
          <w:color w:val="auto"/>
        </w:rPr>
        <w:t xml:space="preserve">risinājumiem, jo īpaši pievēršot uzmanību autoceļiem, lai efektīvāk savienotu funkcionālo teritoriju zonas ar pašvaldību administratīvajiem  centriem. </w:t>
      </w:r>
      <w:r w:rsidRPr="00B7028E">
        <w:rPr>
          <w:noProof/>
          <w:color w:val="auto"/>
        </w:rPr>
        <w:t xml:space="preserve"> Reģionos pakalpojumu pieejamība bieži ir saistāma tieši ar neapmierinošo ceļu infrastruktūras kvalitāti, kas sevišķi apgrūtina pārvietošanos gada mitrākajos periodos. </w:t>
      </w:r>
      <w:r w:rsidR="00A76D34" w:rsidRPr="00B7028E">
        <w:rPr>
          <w:noProof/>
          <w:color w:val="auto"/>
        </w:rPr>
        <w:t xml:space="preserve">Reģionos </w:t>
      </w:r>
      <w:r w:rsidRPr="00B7028E">
        <w:rPr>
          <w:noProof/>
          <w:color w:val="auto"/>
        </w:rPr>
        <w:t xml:space="preserve">ir būtiski nodrošināt pēc iespējas labāku </w:t>
      </w:r>
      <w:r w:rsidR="007B0AEC" w:rsidRPr="00B7028E">
        <w:rPr>
          <w:noProof/>
          <w:color w:val="auto"/>
        </w:rPr>
        <w:t>pakalpojumu pieejamību</w:t>
      </w:r>
      <w:r w:rsidRPr="00B7028E">
        <w:rPr>
          <w:noProof/>
        </w:rPr>
        <w:t xml:space="preserve">, ņemot vērā sarūkošo populāciju un nepieciešamību koncentrēt sociālos, medicīnas, izlītības u.c. pakalpojumus novadu centros. </w:t>
      </w:r>
      <w:r w:rsidR="00A76D34" w:rsidRPr="00B7028E">
        <w:rPr>
          <w:rFonts w:eastAsia="Times New Roman"/>
          <w:noProof/>
          <w:color w:val="000000" w:themeColor="text1"/>
        </w:rPr>
        <w:t>Tāpēc Eiropas Komisija 2019. gada ziņojumā</w:t>
      </w:r>
      <w:r w:rsidR="00A76D34" w:rsidRPr="00B7028E">
        <w:rPr>
          <w:rFonts w:eastAsia="Times New Roman"/>
          <w:color w:val="000000" w:themeColor="text1"/>
          <w:vertAlign w:val="superscript"/>
        </w:rPr>
        <w:footnoteReference w:id="10"/>
      </w:r>
      <w:r w:rsidR="00A76D34" w:rsidRPr="00B7028E">
        <w:rPr>
          <w:rFonts w:eastAsia="Times New Roman"/>
          <w:noProof/>
          <w:color w:val="000000" w:themeColor="text1"/>
        </w:rPr>
        <w:t xml:space="preserve"> aicina Latviju uzlabot pilsētu teritoriju un uzņēmējdarbības vides pievilcību un veidotu saiknes ar funkcionālām pilsētteritorijām, kā arī stiprināt vietējo pašvaldību kapacitāti.</w:t>
      </w:r>
    </w:p>
    <w:p w14:paraId="7CC3751F" w14:textId="77777777" w:rsidR="00770106" w:rsidRPr="00B7028E" w:rsidRDefault="00A76D34" w:rsidP="00847134">
      <w:pPr>
        <w:pStyle w:val="Default"/>
        <w:numPr>
          <w:ilvl w:val="0"/>
          <w:numId w:val="2"/>
        </w:numPr>
        <w:ind w:left="567" w:hanging="501"/>
        <w:jc w:val="both"/>
        <w:rPr>
          <w:noProof/>
        </w:rPr>
      </w:pPr>
      <w:r w:rsidRPr="00B7028E">
        <w:rPr>
          <w:rFonts w:eastAsia="Times New Roman"/>
          <w:noProof/>
          <w:color w:val="000000" w:themeColor="text1"/>
        </w:rPr>
        <w:lastRenderedPageBreak/>
        <w:t xml:space="preserve">Paredzams, ka COVID-19 izraisītās pandēmijas sociālekonomiskās sekas atšķirīgu specializācijas modeļu dēļ dažādās nozarēs un reģionos izpaudīsies nevienmērīgi, kas savukārt Latvijā radīs arvien lielāku nevienlīdzības palielināšanās risku. </w:t>
      </w:r>
      <w:r w:rsidRPr="00B7028E">
        <w:rPr>
          <w:noProof/>
        </w:rPr>
        <w:t>(2020; 9)</w:t>
      </w:r>
      <w:r w:rsidRPr="00B7028E">
        <w:rPr>
          <w:rFonts w:eastAsia="Times New Roman"/>
          <w:noProof/>
          <w:color w:val="000000" w:themeColor="text1"/>
        </w:rPr>
        <w:t xml:space="preserve"> Kā zināms, dalībvalstu vidū ir palielinājies bezdarbs un ES Padome aicina stiprināt un pielāgot aktīvo darba tirgus pasākumu īstenošanu, tostarp iespējas izmantot īpašu atbalstu mobilitātei, lai sasniegtu darbavietu jauno funkcionālo teritoriju ietvaros. Tādējādi cilvēki tiks aicināti atgriezties darba tirgū un veicinās ekonomisko atveseļošanos.</w:t>
      </w:r>
      <w:r w:rsidRPr="00B7028E">
        <w:rPr>
          <w:noProof/>
        </w:rPr>
        <w:t xml:space="preserve"> (2020; 19)</w:t>
      </w:r>
    </w:p>
    <w:p w14:paraId="71710FFC" w14:textId="77777777" w:rsidR="0092485D" w:rsidRPr="00B7028E" w:rsidRDefault="0092485D" w:rsidP="00AB5D18">
      <w:pPr>
        <w:pStyle w:val="Default"/>
        <w:numPr>
          <w:ilvl w:val="0"/>
          <w:numId w:val="2"/>
        </w:numPr>
        <w:spacing w:before="100" w:beforeAutospacing="1" w:after="100" w:afterAutospacing="1"/>
        <w:ind w:left="567" w:hanging="499"/>
        <w:jc w:val="both"/>
        <w:rPr>
          <w:noProof/>
        </w:rPr>
      </w:pPr>
      <w:r w:rsidRPr="00B7028E">
        <w:rPr>
          <w:noProof/>
        </w:rPr>
        <w:t>Eiropas Komisija 2019.gada ziņojumā par Latviju ir norādījusi, ka izdevumi aktīvai darba tirgus politikai un tās tvērums joprojām ir mazs, kas ierobežo to personu iesaistīšanu, kuras ir visvairāk attālinātas no darba tirgus, vienlaikus norādot, ka aktīvas darba tirgus politikas tvērums un valsts nodarbinātības dienesta kapacitāte ir saistīti ar finansējumu, tāpēc pieprasījums pēc ieguldījumiem arī turpmāk būs ievērojams. Vienlaikus ES Padomes 2020.gada  rekomendācijās Latvija ir aicināta mazināt krīzes ietekmi uz nodarbinātību, tostarp izmantojot aktīvos darba tirgus pasākumus un prasmju pilnveidošanu. Turklāt jāņem vērā, ka Covid-19 pandēmijas ietekmē notiekošajam ekonomiskās aktivitātes samazinājumam ir būtiska ietekme arī uz darba tirgu, jo ir pieaugdzis reģistrētā bezdarba līmenis, ilgstošā bezdarba risks un prasmju pilnveides nepieciešamība. Tas, savukārt, nosaka nepieciešamību sniegt nepieciešamo atbalstu prasmju apguvei bezdarbniekiem un darba meklētājiem, kuriem iesaiste pārkvalifikācijā un prasmju pilnveidē, arī digitālo prasmju apguvē, ir visvairāk nepieciešama, tai skaitā personām, kas zaudējušas darbu tautsaimniecības transformācijas rezultātā, personām ar zemu vai darba tirgum nepietiekamu izglītības līmeni, sociālās atstumtības riskam pakļautām personām u.c. Prasmju pilnveides  pasākumi ne tikai aktivizē bez darba palikušos un sniedz iespējas papildināt prasmes un zināšanas, bet arī mazina nevienlīdzību, jo iegūtās prasmes un kvalifikācija uzlabo personas iespējas atkal iekļauties darba tirgū, uzlabo darba tirgus iznākumus un noturību darba tirgū, kā arī prasmju pielietojums uzlabo produktivitāti tautsaimniecībā kopumā.</w:t>
      </w:r>
    </w:p>
    <w:p w14:paraId="197F1BC7" w14:textId="77777777" w:rsidR="001063E0" w:rsidRPr="00B7028E" w:rsidRDefault="001063E0" w:rsidP="00AB5D18">
      <w:pPr>
        <w:pStyle w:val="ManualConsidrant"/>
        <w:numPr>
          <w:ilvl w:val="0"/>
          <w:numId w:val="2"/>
        </w:numPr>
        <w:spacing w:before="100" w:beforeAutospacing="1" w:after="100" w:afterAutospacing="1"/>
        <w:ind w:left="567" w:hanging="499"/>
        <w:rPr>
          <w:noProof/>
          <w:szCs w:val="24"/>
        </w:rPr>
      </w:pPr>
      <w:r w:rsidRPr="00B7028E">
        <w:rPr>
          <w:b/>
          <w:szCs w:val="24"/>
          <w:u w:val="single"/>
        </w:rPr>
        <w:t>Veselība.</w:t>
      </w:r>
      <w:r w:rsidRPr="00B7028E">
        <w:rPr>
          <w:szCs w:val="24"/>
        </w:rPr>
        <w:t xml:space="preserve"> Veselības aprūpes sistēmas nepietiekamā pieejamība un kvalitāte, t.sk. personāla trūkums jau ilgstoši ir bijusi problēmjoma Latvijā, uz ko norādījusi arī ES Padome un Eiropas Komisija. 2019.gada Padomes rekomendācijās teikts, ka </w:t>
      </w:r>
      <w:r w:rsidRPr="00B7028E">
        <w:rPr>
          <w:b/>
          <w:noProof/>
          <w:szCs w:val="24"/>
        </w:rPr>
        <w:t>veselības aprūpei paredzētais publiskais finansējums joprojām krietni atpaliek no Eiropas Savienības vidējā rādītāja</w:t>
      </w:r>
      <w:r w:rsidRPr="00B7028E">
        <w:rPr>
          <w:noProof/>
          <w:szCs w:val="24"/>
        </w:rPr>
        <w:t xml:space="preserve">. </w:t>
      </w:r>
      <w:r w:rsidRPr="00B7028E">
        <w:rPr>
          <w:b/>
          <w:noProof/>
          <w:szCs w:val="24"/>
        </w:rPr>
        <w:t>Savlaicīga un vienlīdzīga piekļuve veselības aprūpei ir ierobežota.</w:t>
      </w:r>
      <w:r w:rsidRPr="00B7028E">
        <w:rPr>
          <w:noProof/>
          <w:szCs w:val="24"/>
        </w:rPr>
        <w:t xml:space="preserve"> Tāpat tiek uzsvērts, ka Latvijā ir vērojams </w:t>
      </w:r>
      <w:r w:rsidRPr="00B7028E">
        <w:rPr>
          <w:b/>
          <w:noProof/>
          <w:szCs w:val="24"/>
        </w:rPr>
        <w:t>veselības aprūpes nozares darbaspēka, jo īpaši medmāsu, trūkums, kas kavē valsts veselības aprūpes sniegšanu un apdraud veselības aprūpes reformu sekmīgumu</w:t>
      </w:r>
      <w:r w:rsidRPr="00B7028E">
        <w:rPr>
          <w:noProof/>
          <w:szCs w:val="24"/>
        </w:rPr>
        <w:t xml:space="preserve">. (2019; 15.) Minētās problēmas jo sevišķi ir saasinājusi Covid-19 pandēmijas radītā krīze un tās pastiprinātais darbinieku un materiālo resursu trūkums. Uz to norādīts arī 2020.gada rekomendācijās, norādot, ka </w:t>
      </w:r>
      <w:r w:rsidRPr="00B7028E">
        <w:rPr>
          <w:b/>
          <w:noProof/>
          <w:szCs w:val="24"/>
        </w:rPr>
        <w:t>Covid-19 uzliesmojums ir izgaismojis Latvijas veselības sistēmas strukturālos trūkumus</w:t>
      </w:r>
      <w:r w:rsidRPr="00B7028E">
        <w:rPr>
          <w:noProof/>
          <w:szCs w:val="24"/>
        </w:rPr>
        <w:t xml:space="preserve">, kas tieši saistīti ar tai pieejamo finanšu resursu un cilvēkresursu ierobežotību un reformu lēnu īstenošanu. Lai spētu līdzīgas krīzes pārvarēt arī turpmāk, svarīgi nodrošināt investīcijas efektīvos sabiedrības veselības pasākumos, kas paredz pietiekamus resursus, nolūkā novērst, iegrožot un mazināt infekcijas slimību izplatīšanos un pārvaldīt to ietekmi uz veselības sistēmas sniegumu. Investīcijas varētu koncentrēt uz vajadzīgā aprīkojuma nodrošināšanu, stabiliem e-veselības pakalpojumiem, infrastruktūru, veselības aprūpes cilvēkresursiem un uz nepieciešamās kapacitātes nodrošināšanu, kas </w:t>
      </w:r>
      <w:r w:rsidRPr="00B7028E">
        <w:rPr>
          <w:noProof/>
          <w:szCs w:val="24"/>
        </w:rPr>
        <w:lastRenderedPageBreak/>
        <w:t xml:space="preserve">ļautu sniegt visus paredzamos regulāros veselības aprūpes pakalpojumus līdztekus Covid-19 pacientu aprūpei. (2020; 17.) </w:t>
      </w:r>
    </w:p>
    <w:p w14:paraId="3C59640E" w14:textId="77777777" w:rsidR="001063E0" w:rsidRPr="00B7028E" w:rsidRDefault="001063E0" w:rsidP="00AB5D18">
      <w:pPr>
        <w:pStyle w:val="ManualConsidrant"/>
        <w:numPr>
          <w:ilvl w:val="0"/>
          <w:numId w:val="2"/>
        </w:numPr>
        <w:spacing w:before="0" w:after="0"/>
        <w:ind w:left="567" w:hanging="499"/>
        <w:rPr>
          <w:noProof/>
          <w:szCs w:val="24"/>
        </w:rPr>
      </w:pPr>
      <w:r w:rsidRPr="00B7028E">
        <w:rPr>
          <w:noProof/>
          <w:szCs w:val="24"/>
        </w:rPr>
        <w:t>Ņemot vērā minēto, kā arī apstākli, ka esošā un iespējamās nākotnes pandēmijas primāri dod triecienu tieši pa veselības aprūpes sistēmu, ir būtiski krīzes pārvarēšanai paredzēto ANM finansējumu novirzīt krīžu gatavības uzlabošanai, kā arī veselības aprūpes sistēmas ieilgušo problēmu risināšanai. Eiropas Semestra rekomendācijās adresēto veselības jomas izaicinājumu pārvarēšanai Latvijā paredzēts īstenot visapterošu veselības aprūpes modeļa maiņu universitāšu un reģionālo slimnīcu integrēšanai un uz pacientu vērstas veselības aprūpes ieviešanai, uzlabot vides pieejamību medicīnas iestādēs, kā arī īstenot medicīnas izglītības sistēmas attīstības modeļa ieviešanu, sniedzot ieguldījumu speciālistu trūkuma problēmas risināšanā.</w:t>
      </w:r>
    </w:p>
    <w:p w14:paraId="4C6040DB" w14:textId="77777777" w:rsidR="002370F0" w:rsidRPr="00CC2AF8" w:rsidRDefault="002D0DA0" w:rsidP="00AB5D18">
      <w:pPr>
        <w:pStyle w:val="ManualConsidrant"/>
        <w:numPr>
          <w:ilvl w:val="0"/>
          <w:numId w:val="2"/>
        </w:numPr>
        <w:spacing w:before="0" w:after="0"/>
        <w:ind w:left="567" w:hanging="499"/>
        <w:rPr>
          <w:noProof/>
        </w:rPr>
      </w:pPr>
      <w:r w:rsidRPr="00C646DF">
        <w:rPr>
          <w:b/>
          <w:szCs w:val="24"/>
          <w:u w:val="single"/>
        </w:rPr>
        <w:t>Ekonomikas transformācija un produktivitātes reforma.</w:t>
      </w:r>
      <w:r w:rsidRPr="00B7028E">
        <w:rPr>
          <w:rFonts w:eastAsia="Times New Roman"/>
          <w:noProof/>
          <w:szCs w:val="24"/>
        </w:rPr>
        <w:t xml:space="preserve"> Kā vairākkārt norādījusi ES Padome un Eiropas Komisija, </w:t>
      </w:r>
      <w:r w:rsidRPr="00B7028E">
        <w:rPr>
          <w:noProof/>
          <w:szCs w:val="24"/>
        </w:rPr>
        <w:t xml:space="preserve">Latvija maz iegulda pētniecībā </w:t>
      </w:r>
      <w:r w:rsidRPr="00C646DF">
        <w:rPr>
          <w:noProof/>
          <w:szCs w:val="24"/>
        </w:rPr>
        <w:t>un izstrādē</w:t>
      </w:r>
      <w:r w:rsidRPr="00B7028E">
        <w:rPr>
          <w:noProof/>
          <w:szCs w:val="24"/>
        </w:rPr>
        <w:t>, un tai ir ievērojams investīciju deficīts inovācijas jomā. 2019. gadā pētniecībai un izstrādei paredzēto Latvijas izdevumu īpatsvars bija viens no zemākajiem Eiropas Savienībā</w:t>
      </w:r>
      <w:r w:rsidRPr="00B7028E">
        <w:rPr>
          <w:rStyle w:val="FootnoteReference"/>
          <w:noProof/>
          <w:szCs w:val="24"/>
        </w:rPr>
        <w:footnoteReference w:id="11"/>
      </w:r>
      <w:r w:rsidRPr="00B7028E">
        <w:rPr>
          <w:noProof/>
          <w:szCs w:val="24"/>
        </w:rPr>
        <w:t xml:space="preserve">, un pēdējo desmit gadu laikā šis rādītājs būtiski nav mainījies. (2019; 16.) Latvijai tiek rekomendēts uz ieguldījumiem vērsto </w:t>
      </w:r>
      <w:r w:rsidRPr="00B7028E">
        <w:rPr>
          <w:b/>
          <w:noProof/>
          <w:szCs w:val="24"/>
        </w:rPr>
        <w:t>ekonomikas politiku koncentrēt t.sk. uz inovāciju</w:t>
      </w:r>
      <w:r w:rsidRPr="00B7028E">
        <w:rPr>
          <w:noProof/>
          <w:szCs w:val="24"/>
        </w:rPr>
        <w:t xml:space="preserve">. 2020.gada CSR dokumentā teikts, ka, lai tiktu galā ar izaicinājumiem saistībā ar pāreju uz klimatneitrālu ekonomiku, ir vajadzīgas investīcijas ekonomikas diversifikācijā un </w:t>
      </w:r>
      <w:r w:rsidRPr="00CC2AF8">
        <w:rPr>
          <w:noProof/>
          <w:szCs w:val="24"/>
        </w:rPr>
        <w:t xml:space="preserve">modernizācijā. </w:t>
      </w:r>
      <w:r w:rsidRPr="00CC2AF8">
        <w:rPr>
          <w:bCs/>
          <w:noProof/>
          <w:szCs w:val="24"/>
        </w:rPr>
        <w:t>Ekonomiku jāpadara konkurētspējīgāku, tostarp</w:t>
      </w:r>
      <w:r w:rsidRPr="00CC2AF8">
        <w:rPr>
          <w:b/>
          <w:noProof/>
          <w:szCs w:val="24"/>
        </w:rPr>
        <w:t xml:space="preserve"> stiprinot investīcijas pētniecībā,</w:t>
      </w:r>
      <w:r w:rsidRPr="00CC2AF8">
        <w:rPr>
          <w:b/>
          <w:noProof/>
        </w:rPr>
        <w:t xml:space="preserve"> inovācijā un cilvēkkapitālā, </w:t>
      </w:r>
      <w:r w:rsidRPr="00CC2AF8">
        <w:rPr>
          <w:bCs/>
          <w:noProof/>
        </w:rPr>
        <w:t>un zaļās pārejas sociālekonomisko izmaksu mazināšanā</w:t>
      </w:r>
      <w:r w:rsidRPr="00CC2AF8">
        <w:rPr>
          <w:noProof/>
        </w:rPr>
        <w:t xml:space="preserve">. (2020; 21.) </w:t>
      </w:r>
      <w:r w:rsidR="002370F0" w:rsidRPr="00CC2AF8">
        <w:rPr>
          <w:noProof/>
        </w:rPr>
        <w:t xml:space="preserve">  </w:t>
      </w:r>
    </w:p>
    <w:p w14:paraId="23A4EE3F" w14:textId="77777777" w:rsidR="002370F0" w:rsidRPr="00CC2AF8" w:rsidRDefault="002D0DA0" w:rsidP="00AB5D18">
      <w:pPr>
        <w:pStyle w:val="ManualConsidrant"/>
        <w:numPr>
          <w:ilvl w:val="0"/>
          <w:numId w:val="2"/>
        </w:numPr>
        <w:spacing w:before="100" w:beforeAutospacing="1" w:after="100" w:afterAutospacing="1"/>
        <w:ind w:left="567" w:hanging="499"/>
        <w:rPr>
          <w:noProof/>
        </w:rPr>
      </w:pPr>
      <w:r w:rsidRPr="00CC2AF8">
        <w:rPr>
          <w:noProof/>
        </w:rPr>
        <w:t xml:space="preserve">Ņemot vērā Covid-19 krīzes radītos izaicinājumus uzņēmējdarbības sektorā, Latvija tiek aicināta </w:t>
      </w:r>
      <w:r w:rsidRPr="00CC2AF8">
        <w:rPr>
          <w:b/>
          <w:noProof/>
        </w:rPr>
        <w:t>rosināt privātās investīcijas, lai sekmētu ekonomikas atlabšanu</w:t>
      </w:r>
      <w:r w:rsidRPr="00CC2AF8">
        <w:rPr>
          <w:noProof/>
        </w:rPr>
        <w:t xml:space="preserve">. (2020; 3.). Tiek norādīts, ka </w:t>
      </w:r>
      <w:r w:rsidRPr="00CC2AF8">
        <w:t>produktivitātes pieaugumam arvien vairāk jābalstās uz zinātnesietilpīgām darbībām.</w:t>
      </w:r>
      <w:r w:rsidRPr="00CC2AF8">
        <w:rPr>
          <w:noProof/>
        </w:rPr>
        <w:t xml:space="preserve"> </w:t>
      </w:r>
      <w:r w:rsidRPr="00CC2AF8">
        <w:t xml:space="preserve">Investīcijas pētniecībā un inovācijā </w:t>
      </w:r>
      <w:r w:rsidRPr="00CC2AF8">
        <w:rPr>
          <w:noProof/>
        </w:rPr>
        <w:t xml:space="preserve">veicinātu uzņēmumu konkurētspējas paaugtināšanos, produktivitātes un eksportspējas celšanu, kā arī stabilizētu tautsaimniecības ekonomisko lejupslīdi un veicinātu ekonomikas pārorientēšanos turpmākajos gados. Uzņēmumu konkurētspējas paaugstināšanai un produktivitātes veicināšanai paredzēts izmantot granta instrumentu jaunu produktu attīstībai un ieviešanai tirgū (ieskaitot eksoprota tirgus), tai skaitā </w:t>
      </w:r>
      <w:r w:rsidRPr="00CC2AF8">
        <w:rPr>
          <w:szCs w:val="24"/>
        </w:rPr>
        <w:t xml:space="preserve">pētniecības un rūpniecības sektora sadarbības projektiem. </w:t>
      </w:r>
      <w:r w:rsidR="002370F0" w:rsidRPr="00CC2AF8">
        <w:rPr>
          <w:noProof/>
        </w:rPr>
        <w:t xml:space="preserve"> </w:t>
      </w:r>
    </w:p>
    <w:p w14:paraId="0954B4D1" w14:textId="77777777" w:rsidR="002370F0" w:rsidRPr="00B7028E" w:rsidRDefault="002370F0" w:rsidP="00AB5D18">
      <w:pPr>
        <w:pStyle w:val="ManualConsidrant"/>
        <w:numPr>
          <w:ilvl w:val="0"/>
          <w:numId w:val="2"/>
        </w:numPr>
        <w:spacing w:before="100" w:beforeAutospacing="1" w:after="100" w:afterAutospacing="1"/>
        <w:ind w:left="567" w:hanging="501"/>
        <w:rPr>
          <w:noProof/>
        </w:rPr>
      </w:pPr>
      <w:r w:rsidRPr="00B7028E">
        <w:rPr>
          <w:noProof/>
        </w:rPr>
        <w:t xml:space="preserve">Ņemot vērā ekonomikas transformācijas nesaraujamo sasaisti ar izglītības, jo sevišķi augstākās izglītības jomu, EK 2019.gada ziņojumā (38.lpp.) norādīts uz augstākās izglītības sadrumstalotību, kā arī tās negatīvo ietekmi uz kopējo augstākās izglītības un zinātnes kvalitāti. 2020.gadā Izglītības un zinātnes ministrija ir uzsākusi reformu, kas paredz augstākās izglītības pārvaldības modeļa maiņu, paredzot augstskolu padomju izveidi, to kompetencē nododot augstskolas autonomijas un labas pārvaldības principu īstenošanu, kā arī atbildību par augstskolas stratēģisko un finanšu vadību un saimniecisko darbību. Reformas ieviešanu paredzēts pabeigt līdz 2027.gadam un tās īstenošanai nepieciešams veikt virkni ieguldījumu cilvēkkapitāla attīstīšanai un stratēģiskās specializācijas stiprināšanai, materiāli tehniskās bāzes uzlabošanai, atbilstošu studiju </w:t>
      </w:r>
      <w:r w:rsidRPr="00B7028E">
        <w:rPr>
          <w:noProof/>
        </w:rPr>
        <w:lastRenderedPageBreak/>
        <w:t>programmu izveidei, kā arī akadēmiskā un zinātniskā personāla ataudzes nodrošināšanai, ko paredzēts nodrošināt, izmantojot ANM resursus.</w:t>
      </w:r>
    </w:p>
    <w:p w14:paraId="11A965CF" w14:textId="77777777" w:rsidR="00770106" w:rsidRPr="00B7028E" w:rsidRDefault="00770106" w:rsidP="00AB5D18">
      <w:pPr>
        <w:pStyle w:val="ManualConsidrant"/>
        <w:numPr>
          <w:ilvl w:val="0"/>
          <w:numId w:val="2"/>
        </w:numPr>
        <w:spacing w:before="100" w:beforeAutospacing="1" w:after="100" w:afterAutospacing="1"/>
        <w:ind w:left="567" w:hanging="499"/>
        <w:rPr>
          <w:noProof/>
          <w:szCs w:val="24"/>
        </w:rPr>
      </w:pPr>
      <w:r w:rsidRPr="00B7028E">
        <w:rPr>
          <w:b/>
          <w:szCs w:val="24"/>
          <w:u w:val="single"/>
        </w:rPr>
        <w:t>Likuma vara.</w:t>
      </w:r>
      <w:r w:rsidRPr="00B7028E">
        <w:rPr>
          <w:rFonts w:eastAsia="Times New Roman"/>
          <w:noProof/>
          <w:szCs w:val="24"/>
        </w:rPr>
        <w:t xml:space="preserve"> </w:t>
      </w:r>
      <w:r w:rsidRPr="00B7028E">
        <w:rPr>
          <w:noProof/>
          <w:szCs w:val="24"/>
        </w:rPr>
        <w:t xml:space="preserve">Likuma varas komponentes ietvaros tiesiskuma stiprināšanai </w:t>
      </w:r>
      <w:r w:rsidR="00DF3CFE" w:rsidRPr="00B7028E">
        <w:rPr>
          <w:rFonts w:eastAsia="Times New Roman"/>
          <w:noProof/>
          <w:szCs w:val="24"/>
        </w:rPr>
        <w:t>un publiskās pārvaldes modernizācijai</w:t>
      </w:r>
      <w:r w:rsidR="00DF3CFE" w:rsidRPr="00B7028E">
        <w:rPr>
          <w:noProof/>
          <w:szCs w:val="24"/>
        </w:rPr>
        <w:t xml:space="preserve"> </w:t>
      </w:r>
      <w:r w:rsidRPr="00B7028E">
        <w:rPr>
          <w:noProof/>
          <w:szCs w:val="24"/>
        </w:rPr>
        <w:t xml:space="preserve">tiek paredzēti vairāki rīcības virzieni.  Pirmkārt, plānots turpināt darbu pie nelikumīgi iegūtu līdzekļu legalizēšanas un teroristu finansēšanas novēršanas stratēģijas ieviešanas, stiprinot tiesībsargājošo institūciju kapacitāti ekonomisko noziegumu </w:t>
      </w:r>
      <w:r w:rsidR="00C1748C" w:rsidRPr="00B7028E">
        <w:rPr>
          <w:noProof/>
          <w:szCs w:val="24"/>
        </w:rPr>
        <w:t xml:space="preserve">identificēšanā un </w:t>
      </w:r>
      <w:r w:rsidRPr="00B7028E">
        <w:rPr>
          <w:noProof/>
          <w:szCs w:val="24"/>
        </w:rPr>
        <w:t xml:space="preserve">izmeklēšanā, reformējot tiesu sistēmas darbinieku mācību sistēmu, kā arī izstrādājot vienotu sabiedriskā labuma organizāciju komunikācijas platformu un caurspīdīgu finansēšanas sistēmu. </w:t>
      </w:r>
      <w:r w:rsidRPr="00B7028E">
        <w:rPr>
          <w:rFonts w:eastAsia="Times New Roman"/>
          <w:noProof/>
          <w:szCs w:val="24"/>
        </w:rPr>
        <w:t>Lai arī EK 2020.gada ziņojumā par rekomendāciju ieviešanu uzsvērts Latvijas būtiskais progress minētās jomas sakārtošanā (</w:t>
      </w:r>
      <w:r w:rsidRPr="00B7028E">
        <w:rPr>
          <w:noProof/>
          <w:szCs w:val="24"/>
        </w:rPr>
        <w:t>Latvija ir izstrādājusi detalizētu rīcības plānu, lai uzlabotu nelikumīgi iegūtu līdzekļu legalizēšanas un teroristu finansēšanas novēršanas stratēģiju)</w:t>
      </w:r>
      <w:r w:rsidRPr="00B7028E">
        <w:rPr>
          <w:rFonts w:eastAsia="Times New Roman"/>
          <w:noProof/>
          <w:szCs w:val="24"/>
        </w:rPr>
        <w:t>, tomēr joprojām</w:t>
      </w:r>
      <w:r w:rsidR="00BC40E1" w:rsidRPr="00B7028E">
        <w:rPr>
          <w:rFonts w:eastAsia="Times New Roman"/>
          <w:noProof/>
          <w:szCs w:val="24"/>
        </w:rPr>
        <w:t xml:space="preserve"> </w:t>
      </w:r>
      <w:r w:rsidRPr="00B7028E">
        <w:rPr>
          <w:b/>
          <w:noProof/>
          <w:szCs w:val="24"/>
        </w:rPr>
        <w:t>jāpievērš uzmanība šo pasākumu efektīvai īstenošanai, tiklīdz tie būs pieņemti</w:t>
      </w:r>
      <w:r w:rsidRPr="00B7028E">
        <w:rPr>
          <w:noProof/>
          <w:szCs w:val="24"/>
        </w:rPr>
        <w:t xml:space="preserve">. Visbeidzot, ir </w:t>
      </w:r>
      <w:r w:rsidRPr="00B7028E">
        <w:rPr>
          <w:b/>
          <w:noProof/>
          <w:szCs w:val="24"/>
        </w:rPr>
        <w:t>jāpalielina arī tiesībaizsardzības un tiesu iestāžu spējas</w:t>
      </w:r>
      <w:r w:rsidRPr="00B7028E">
        <w:rPr>
          <w:noProof/>
          <w:szCs w:val="24"/>
        </w:rPr>
        <w:t xml:space="preserve">. (10.) Latvijai 2019. un 2020.gada dokumentos rekomendēts </w:t>
      </w:r>
      <w:r w:rsidRPr="00B7028E">
        <w:rPr>
          <w:b/>
          <w:noProof/>
          <w:szCs w:val="24"/>
        </w:rPr>
        <w:t>Nodrošināt efektīvu uzraudzību un nelikumīgi iegūtu līdzekļu legalizēšanas novēršanas regulējuma īstenošanu</w:t>
      </w:r>
      <w:r w:rsidR="00C74975" w:rsidRPr="00B7028E">
        <w:rPr>
          <w:b/>
          <w:noProof/>
          <w:szCs w:val="24"/>
        </w:rPr>
        <w:t xml:space="preserve">, </w:t>
      </w:r>
      <w:r w:rsidR="00C74975" w:rsidRPr="00B7028E">
        <w:rPr>
          <w:b/>
          <w:noProof/>
        </w:rPr>
        <w:t>kā arī</w:t>
      </w:r>
      <w:r w:rsidR="00C74975" w:rsidRPr="00B7028E">
        <w:rPr>
          <w:b/>
          <w:bCs/>
          <w:noProof/>
        </w:rPr>
        <w:t xml:space="preserve"> turpināt darbu pie nelikumīgi iegūtu līdzekļu legalizācijas novēršanas sistēmas pilnveidošanas </w:t>
      </w:r>
      <w:r w:rsidR="00C74975" w:rsidRPr="00B7028E">
        <w:rPr>
          <w:b/>
          <w:noProof/>
        </w:rPr>
        <w:t>(2020; 4.)</w:t>
      </w:r>
      <w:r w:rsidRPr="00B7028E">
        <w:rPr>
          <w:noProof/>
          <w:szCs w:val="24"/>
        </w:rPr>
        <w:t xml:space="preserve">. </w:t>
      </w:r>
      <w:r w:rsidRPr="00B7028E">
        <w:rPr>
          <w:rFonts w:eastAsia="Times New Roman"/>
          <w:noProof/>
          <w:szCs w:val="24"/>
        </w:rPr>
        <w:t xml:space="preserve">Izstrādātajā </w:t>
      </w:r>
      <w:r w:rsidRPr="00B7028E">
        <w:rPr>
          <w:noProof/>
          <w:szCs w:val="24"/>
        </w:rPr>
        <w:t xml:space="preserve">rīcības plānā minētās galvenās prioritātes cita starpā ietver uz risku balstītas uzraudzības pastiprināšanu, nepieciešamo cilvēkresursu nodrošināšanu uzraudzības iestādēm un efektīvas informācijas apmaiņas un sadarbības nodrošināšanu starp izmeklēšanas iestādēm ar privāto sektoru. </w:t>
      </w:r>
    </w:p>
    <w:p w14:paraId="2AB36C4D" w14:textId="77777777" w:rsidR="00770106" w:rsidRPr="00B7028E" w:rsidRDefault="00770106" w:rsidP="00AB5D18">
      <w:pPr>
        <w:pStyle w:val="ManualConsidrant"/>
        <w:numPr>
          <w:ilvl w:val="0"/>
          <w:numId w:val="2"/>
        </w:numPr>
        <w:spacing w:before="100" w:beforeAutospacing="1" w:after="100" w:afterAutospacing="1"/>
        <w:ind w:left="567" w:hanging="499"/>
        <w:rPr>
          <w:noProof/>
          <w:szCs w:val="24"/>
        </w:rPr>
      </w:pPr>
      <w:r w:rsidRPr="00B7028E">
        <w:rPr>
          <w:noProof/>
          <w:szCs w:val="24"/>
        </w:rPr>
        <w:t xml:space="preserve">Otrkārt, EP rekomendāciju attiecībā uz nodokļu saistību izpildes uzlabošanu, plānots īstenot pasākumus uzņēmējdarbības vides uzlabošanai, mazinot ēnu ekonomiku un stiprinot muitas un robežsardzes kapacitāti. </w:t>
      </w:r>
    </w:p>
    <w:p w14:paraId="404E7EFE" w14:textId="4A80EFA2" w:rsidR="00770106" w:rsidRDefault="00C74975" w:rsidP="001B5AE4">
      <w:pPr>
        <w:pStyle w:val="ListParagraph"/>
        <w:numPr>
          <w:ilvl w:val="0"/>
          <w:numId w:val="2"/>
        </w:numPr>
        <w:spacing w:before="100" w:beforeAutospacing="1" w:after="100" w:afterAutospacing="1"/>
        <w:ind w:left="567" w:hanging="499"/>
        <w:jc w:val="both"/>
        <w:rPr>
          <w:rFonts w:cs="Times New Roman"/>
          <w:noProof/>
          <w:szCs w:val="24"/>
          <w:lang w:val="lv-LV"/>
        </w:rPr>
      </w:pPr>
      <w:r w:rsidRPr="00B7028E">
        <w:rPr>
          <w:noProof/>
          <w:szCs w:val="24"/>
          <w:lang w:val="lv-LV"/>
        </w:rPr>
        <w:t xml:space="preserve">EK 2019.gada rekomendācijās īpaši uzsvērta nepieciešamība </w:t>
      </w:r>
      <w:r w:rsidRPr="00B7028E">
        <w:rPr>
          <w:b/>
          <w:bCs/>
          <w:noProof/>
          <w:szCs w:val="24"/>
          <w:lang w:val="lv-LV"/>
        </w:rPr>
        <w:t>u</w:t>
      </w:r>
      <w:r w:rsidRPr="00B7028E">
        <w:rPr>
          <w:b/>
          <w:bCs/>
          <w:shd w:val="clear" w:color="auto" w:fill="FFFFFF"/>
          <w:lang w:val="lv-LV"/>
        </w:rPr>
        <w:t>zlabot publiskā sektora pārskatatbildību un efektivitāti, jo īpaši attiecībā uz pašvaldībām un valsts un pašvaldību uzņēmumiem, kā arī interešu konfliktu novēršanas režīmu</w:t>
      </w:r>
      <w:r w:rsidRPr="00B7028E">
        <w:rPr>
          <w:noProof/>
          <w:szCs w:val="24"/>
          <w:lang w:val="lv-LV"/>
        </w:rPr>
        <w:t xml:space="preserve"> </w:t>
      </w:r>
      <w:r w:rsidRPr="00B7028E">
        <w:rPr>
          <w:szCs w:val="24"/>
          <w:lang w:val="lv-LV"/>
        </w:rPr>
        <w:t xml:space="preserve">(2019; </w:t>
      </w:r>
      <w:r w:rsidRPr="00B7028E">
        <w:rPr>
          <w:noProof/>
          <w:szCs w:val="24"/>
          <w:lang w:val="lv-LV"/>
        </w:rPr>
        <w:t xml:space="preserve">4.). Papildus secināts, ka </w:t>
      </w:r>
      <w:r w:rsidRPr="00B7028E">
        <w:rPr>
          <w:shd w:val="clear" w:color="auto" w:fill="FFFFFF"/>
          <w:lang w:val="lv-LV"/>
        </w:rPr>
        <w:t xml:space="preserve">joprojām valda uzskats, ka valdības lēmumu pieņemšanu ietekmē favorītisms, bet </w:t>
      </w:r>
      <w:r w:rsidRPr="00B7028E">
        <w:rPr>
          <w:b/>
          <w:bCs/>
          <w:shd w:val="clear" w:color="auto" w:fill="FFFFFF"/>
          <w:lang w:val="lv-LV"/>
        </w:rPr>
        <w:t>iepirkumu procesā ir iespējama korupcija, ko ietekmē pārredzamības trūkums</w:t>
      </w:r>
      <w:r w:rsidRPr="00B7028E">
        <w:rPr>
          <w:shd w:val="clear" w:color="auto" w:fill="FFFFFF"/>
          <w:lang w:val="lv-LV"/>
        </w:rPr>
        <w:t xml:space="preserve">, jo īpaši pašvaldībās, kā arī valsts un pašvaldību uzņēmumos (18.). </w:t>
      </w:r>
      <w:r w:rsidRPr="00B7028E">
        <w:rPr>
          <w:noProof/>
          <w:szCs w:val="24"/>
          <w:lang w:val="lv-LV"/>
        </w:rPr>
        <w:t xml:space="preserve"> Savukārt </w:t>
      </w:r>
      <w:r w:rsidRPr="00B7028E">
        <w:rPr>
          <w:rFonts w:eastAsia="Times New Roman"/>
          <w:noProof/>
          <w:lang w:val="lv-LV"/>
        </w:rPr>
        <w:t xml:space="preserve">EK 2019.gada ziņojumā par rekomendāciju ieviešanu attiecībā uz efektīvas Kohēzijas politikas īstenošanas priekšnosacījumiem un mērķu sasniegšanu Latvija tiek aicināta </w:t>
      </w:r>
      <w:r w:rsidRPr="00B7028E">
        <w:rPr>
          <w:b/>
          <w:bCs/>
          <w:lang w:val="lv-LV"/>
        </w:rPr>
        <w:t>uzlabot publiskā iepirkuma sniegumu, jo īpaši, tiecoties samazināt “vienas aploksnes” izmantošanas līmeni</w:t>
      </w:r>
      <w:r w:rsidRPr="00B7028E">
        <w:rPr>
          <w:lang w:val="lv-LV"/>
        </w:rPr>
        <w:t xml:space="preserve"> un uzlabojot e-pakalpojumus un pārredzamāku iepirkumu pašvaldību līmenī.</w:t>
      </w:r>
      <w:r w:rsidRPr="00B7028E">
        <w:rPr>
          <w:rFonts w:eastAsia="Times New Roman"/>
          <w:noProof/>
          <w:lang w:val="lv-LV"/>
        </w:rPr>
        <w:t xml:space="preserve"> Prioritātes ietvaros</w:t>
      </w:r>
      <w:r w:rsidR="00770106" w:rsidRPr="00B7028E">
        <w:rPr>
          <w:rFonts w:cs="Times New Roman"/>
          <w:noProof/>
          <w:szCs w:val="24"/>
          <w:lang w:val="lv-LV"/>
        </w:rPr>
        <w:t xml:space="preserve"> plānots stiprināt valsts un pašvaldību institūciju kapacitāti</w:t>
      </w:r>
      <w:r w:rsidRPr="00B7028E">
        <w:rPr>
          <w:noProof/>
          <w:szCs w:val="24"/>
          <w:lang w:val="lv-LV"/>
        </w:rPr>
        <w:t xml:space="preserve"> un cilvēkresursu profesionalizāciju</w:t>
      </w:r>
      <w:r w:rsidR="00770106" w:rsidRPr="00B7028E">
        <w:rPr>
          <w:rFonts w:cs="Times New Roman"/>
          <w:noProof/>
          <w:szCs w:val="24"/>
          <w:lang w:val="lv-LV"/>
        </w:rPr>
        <w:t xml:space="preserve">, īpaši fokusējoties </w:t>
      </w:r>
      <w:r w:rsidRPr="00B7028E">
        <w:rPr>
          <w:rFonts w:cs="Times New Roman"/>
          <w:noProof/>
          <w:szCs w:val="24"/>
          <w:lang w:val="lv-LV"/>
        </w:rPr>
        <w:t xml:space="preserve">uz </w:t>
      </w:r>
      <w:r w:rsidR="00770106" w:rsidRPr="00B7028E">
        <w:rPr>
          <w:rFonts w:cs="Times New Roman"/>
          <w:noProof/>
          <w:szCs w:val="24"/>
          <w:lang w:val="lv-LV"/>
        </w:rPr>
        <w:t>Eiropas Semestra procesā identificētajiem trūkumiem – interešu koflikta režīma uzlabošana un iepirkumu pārvaldības kvalitāte valsts un pašvaldību iestādēs un uzņēmumos, integritātes un pretkorupcijas novērtējuma uzlabošana</w:t>
      </w:r>
      <w:r w:rsidRPr="00B7028E">
        <w:rPr>
          <w:noProof/>
          <w:szCs w:val="24"/>
          <w:lang w:val="lv-LV"/>
        </w:rPr>
        <w:t>, kā arī publiskās pārvaldes inovāciju ekosistēmas attīstība nolūkā līdzsvarot valsts un pašvaldību institūciju izaugsmi, modernizāciju un darbības efektivitāti</w:t>
      </w:r>
      <w:r w:rsidR="00770106" w:rsidRPr="00B7028E">
        <w:rPr>
          <w:rFonts w:cs="Times New Roman"/>
          <w:noProof/>
          <w:szCs w:val="24"/>
          <w:lang w:val="lv-LV"/>
        </w:rPr>
        <w:t>.</w:t>
      </w:r>
    </w:p>
    <w:p w14:paraId="4F75E96D" w14:textId="07265D9F" w:rsidR="009050A1" w:rsidRPr="009050A1" w:rsidRDefault="009050A1" w:rsidP="001B5AE4">
      <w:pPr>
        <w:pStyle w:val="ListParagraph"/>
        <w:numPr>
          <w:ilvl w:val="0"/>
          <w:numId w:val="2"/>
        </w:numPr>
        <w:spacing w:before="100" w:beforeAutospacing="1" w:after="100" w:afterAutospacing="1"/>
        <w:ind w:left="567" w:hanging="499"/>
        <w:jc w:val="both"/>
        <w:rPr>
          <w:rFonts w:cs="Times New Roman"/>
          <w:noProof/>
          <w:szCs w:val="24"/>
          <w:lang w:val="lv-LV"/>
        </w:rPr>
      </w:pPr>
      <w:r>
        <w:rPr>
          <w:noProof/>
          <w:szCs w:val="24"/>
          <w:lang w:val="lv-LV"/>
        </w:rPr>
        <w:t xml:space="preserve">Lai risinātu Eiropas Semestra procesa ietvaros identificētos izaicnājumus, kā arī nacionālās vajadzības, ir izveidots ANM plāna reformu un ivestīciju piedāvājums. </w:t>
      </w:r>
    </w:p>
    <w:p w14:paraId="65E23F14" w14:textId="634A3ED9" w:rsidR="009050A1" w:rsidRPr="004230AC" w:rsidRDefault="008D5EAB" w:rsidP="008D5EAB">
      <w:pPr>
        <w:pStyle w:val="ListParagraph"/>
        <w:spacing w:before="100" w:beforeAutospacing="1" w:after="100" w:afterAutospacing="1"/>
        <w:ind w:left="567"/>
        <w:jc w:val="both"/>
        <w:rPr>
          <w:i/>
          <w:szCs w:val="24"/>
          <w:lang w:val="lv-LV"/>
        </w:rPr>
      </w:pPr>
      <w:r w:rsidRPr="004230AC">
        <w:rPr>
          <w:i/>
          <w:szCs w:val="24"/>
          <w:lang w:val="lv-LV"/>
        </w:rPr>
        <w:lastRenderedPageBreak/>
        <w:t>Tabula Nr. 2 Latvijas ANM plāna ieguldījumu sasaiste ar dalībvalstu specifiskajām rekomendācijām un ES flagmaņa iniciatīvām</w:t>
      </w:r>
    </w:p>
    <w:tbl>
      <w:tblPr>
        <w:tblStyle w:val="TableGrid"/>
        <w:tblW w:w="9569" w:type="dxa"/>
        <w:tblLook w:val="04A0" w:firstRow="1" w:lastRow="0" w:firstColumn="1" w:lastColumn="0" w:noHBand="0" w:noVBand="1"/>
      </w:tblPr>
      <w:tblGrid>
        <w:gridCol w:w="3539"/>
        <w:gridCol w:w="1418"/>
        <w:gridCol w:w="1050"/>
        <w:gridCol w:w="1559"/>
        <w:gridCol w:w="2061"/>
      </w:tblGrid>
      <w:tr w:rsidR="008D5EAB" w:rsidRPr="008D5EAB" w14:paraId="0C100335" w14:textId="77777777" w:rsidTr="008E5CA2">
        <w:trPr>
          <w:trHeight w:val="558"/>
        </w:trPr>
        <w:tc>
          <w:tcPr>
            <w:tcW w:w="3539" w:type="dxa"/>
            <w:shd w:val="clear" w:color="auto" w:fill="auto"/>
            <w:noWrap/>
          </w:tcPr>
          <w:p w14:paraId="0E580492" w14:textId="248F9455" w:rsidR="008D5EAB" w:rsidRPr="008D5EAB" w:rsidRDefault="00A00F2D" w:rsidP="008D5EAB">
            <w:pPr>
              <w:rPr>
                <w:rFonts w:cs="Times New Roman"/>
                <w:b/>
                <w:sz w:val="20"/>
                <w:szCs w:val="20"/>
                <w:lang w:val="lv-LV"/>
              </w:rPr>
            </w:pPr>
            <w:r>
              <w:rPr>
                <w:rFonts w:cs="Times New Roman"/>
                <w:b/>
                <w:sz w:val="20"/>
                <w:szCs w:val="20"/>
                <w:lang w:val="lv-LV"/>
              </w:rPr>
              <w:t>ANM plāna</w:t>
            </w:r>
            <w:r w:rsidR="008D5EAB" w:rsidRPr="008D5EAB">
              <w:rPr>
                <w:rFonts w:cs="Times New Roman"/>
                <w:b/>
                <w:sz w:val="20"/>
                <w:szCs w:val="20"/>
                <w:lang w:val="lv-LV"/>
              </w:rPr>
              <w:t xml:space="preserve"> komponentes un elementi</w:t>
            </w:r>
          </w:p>
        </w:tc>
        <w:tc>
          <w:tcPr>
            <w:tcW w:w="1418" w:type="dxa"/>
            <w:shd w:val="clear" w:color="auto" w:fill="auto"/>
          </w:tcPr>
          <w:p w14:paraId="61B3FC26" w14:textId="77F1815D" w:rsidR="008D5EAB" w:rsidRPr="008D5EAB" w:rsidRDefault="008D5EAB" w:rsidP="008D5EAB">
            <w:pPr>
              <w:rPr>
                <w:rFonts w:cs="Times New Roman"/>
                <w:b/>
                <w:sz w:val="20"/>
                <w:szCs w:val="20"/>
                <w:lang w:val="lv-LV"/>
              </w:rPr>
            </w:pPr>
            <w:r w:rsidRPr="008D5EAB">
              <w:rPr>
                <w:rFonts w:cs="Times New Roman"/>
                <w:b/>
                <w:sz w:val="20"/>
                <w:szCs w:val="20"/>
                <w:lang w:val="lv-LV"/>
              </w:rPr>
              <w:t>ANM finansējuma garantētā daļa</w:t>
            </w:r>
            <w:r w:rsidR="00901647">
              <w:rPr>
                <w:rFonts w:cs="Times New Roman"/>
                <w:b/>
                <w:sz w:val="20"/>
                <w:szCs w:val="20"/>
                <w:lang w:val="lv-LV"/>
              </w:rPr>
              <w:t>, EUR</w:t>
            </w:r>
          </w:p>
        </w:tc>
        <w:tc>
          <w:tcPr>
            <w:tcW w:w="992" w:type="dxa"/>
            <w:noWrap/>
            <w:hideMark/>
          </w:tcPr>
          <w:p w14:paraId="50DD36F7" w14:textId="77777777" w:rsidR="008D5EAB" w:rsidRPr="008D5EAB" w:rsidRDefault="008D5EAB" w:rsidP="008D5EAB">
            <w:pPr>
              <w:jc w:val="center"/>
              <w:rPr>
                <w:rFonts w:cs="Times New Roman"/>
                <w:b/>
                <w:sz w:val="20"/>
                <w:szCs w:val="20"/>
                <w:lang w:val="lv-LV"/>
              </w:rPr>
            </w:pPr>
            <w:r w:rsidRPr="008D5EAB">
              <w:rPr>
                <w:rFonts w:cs="Times New Roman"/>
                <w:b/>
                <w:sz w:val="20"/>
                <w:szCs w:val="20"/>
                <w:lang w:val="lv-LV"/>
              </w:rPr>
              <w:t>Reformas</w:t>
            </w:r>
          </w:p>
          <w:p w14:paraId="5192708E" w14:textId="77777777" w:rsidR="008D5EAB" w:rsidRPr="008D5EAB" w:rsidRDefault="008D5EAB" w:rsidP="008D5EAB">
            <w:pPr>
              <w:jc w:val="center"/>
              <w:rPr>
                <w:rFonts w:cs="Times New Roman"/>
                <w:b/>
                <w:sz w:val="20"/>
                <w:szCs w:val="20"/>
                <w:lang w:val="lv-LV"/>
              </w:rPr>
            </w:pPr>
          </w:p>
        </w:tc>
        <w:tc>
          <w:tcPr>
            <w:tcW w:w="1559" w:type="dxa"/>
            <w:noWrap/>
            <w:hideMark/>
          </w:tcPr>
          <w:p w14:paraId="79F4D4B8" w14:textId="77777777" w:rsidR="008D5EAB" w:rsidRPr="008D5EAB" w:rsidRDefault="008D5EAB" w:rsidP="008D5EAB">
            <w:pPr>
              <w:rPr>
                <w:rFonts w:cs="Times New Roman"/>
                <w:b/>
                <w:sz w:val="20"/>
                <w:szCs w:val="20"/>
                <w:lang w:val="lv-LV"/>
              </w:rPr>
            </w:pPr>
            <w:r w:rsidRPr="008D5EAB">
              <w:rPr>
                <w:rFonts w:cs="Times New Roman"/>
                <w:b/>
                <w:sz w:val="20"/>
                <w:szCs w:val="20"/>
                <w:lang w:val="lv-LV"/>
              </w:rPr>
              <w:t>Rekomendācija</w:t>
            </w:r>
          </w:p>
          <w:p w14:paraId="40918E94" w14:textId="77777777" w:rsidR="008D5EAB" w:rsidRPr="008D5EAB" w:rsidRDefault="008D5EAB" w:rsidP="008D5EAB">
            <w:pPr>
              <w:rPr>
                <w:rFonts w:cs="Times New Roman"/>
                <w:b/>
                <w:sz w:val="20"/>
                <w:szCs w:val="20"/>
                <w:lang w:val="lv-LV"/>
              </w:rPr>
            </w:pPr>
            <w:r w:rsidRPr="008D5EAB">
              <w:rPr>
                <w:rFonts w:cs="Times New Roman"/>
                <w:b/>
                <w:sz w:val="20"/>
                <w:szCs w:val="20"/>
                <w:lang w:val="lv-LV"/>
              </w:rPr>
              <w:t> </w:t>
            </w:r>
          </w:p>
        </w:tc>
        <w:tc>
          <w:tcPr>
            <w:tcW w:w="2061" w:type="dxa"/>
            <w:noWrap/>
            <w:hideMark/>
          </w:tcPr>
          <w:p w14:paraId="2B17A7CC" w14:textId="77777777" w:rsidR="008D5EAB" w:rsidRPr="008D5EAB" w:rsidRDefault="008D5EAB" w:rsidP="008D5EAB">
            <w:pPr>
              <w:rPr>
                <w:rFonts w:cs="Times New Roman"/>
                <w:b/>
                <w:sz w:val="20"/>
                <w:szCs w:val="20"/>
                <w:lang w:val="lv-LV"/>
              </w:rPr>
            </w:pPr>
            <w:r w:rsidRPr="008D5EAB">
              <w:rPr>
                <w:rFonts w:cs="Times New Roman"/>
                <w:b/>
                <w:sz w:val="20"/>
                <w:szCs w:val="20"/>
                <w:lang w:val="lv-LV"/>
              </w:rPr>
              <w:t>ES flagmaņa</w:t>
            </w:r>
          </w:p>
          <w:p w14:paraId="458D0364" w14:textId="77777777" w:rsidR="008D5EAB" w:rsidRPr="008D5EAB" w:rsidRDefault="008D5EAB" w:rsidP="008D5EAB">
            <w:pPr>
              <w:rPr>
                <w:rFonts w:cs="Times New Roman"/>
                <w:b/>
                <w:sz w:val="20"/>
                <w:szCs w:val="20"/>
                <w:lang w:val="lv-LV"/>
              </w:rPr>
            </w:pPr>
            <w:r w:rsidRPr="008D5EAB">
              <w:rPr>
                <w:rFonts w:cs="Times New Roman"/>
                <w:b/>
                <w:sz w:val="20"/>
                <w:szCs w:val="20"/>
                <w:lang w:val="lv-LV"/>
              </w:rPr>
              <w:t>iniciatīvas</w:t>
            </w:r>
          </w:p>
          <w:p w14:paraId="4DC7FBB4" w14:textId="77777777" w:rsidR="008D5EAB" w:rsidRPr="008D5EAB" w:rsidRDefault="008D5EAB" w:rsidP="008D5EAB">
            <w:pPr>
              <w:rPr>
                <w:rFonts w:cs="Times New Roman"/>
                <w:b/>
                <w:sz w:val="20"/>
                <w:szCs w:val="20"/>
                <w:lang w:val="lv-LV"/>
              </w:rPr>
            </w:pPr>
            <w:r w:rsidRPr="008D5EAB">
              <w:rPr>
                <w:rFonts w:cs="Times New Roman"/>
                <w:b/>
                <w:sz w:val="20"/>
                <w:szCs w:val="20"/>
                <w:lang w:val="lv-LV"/>
              </w:rPr>
              <w:t> </w:t>
            </w:r>
          </w:p>
        </w:tc>
      </w:tr>
      <w:tr w:rsidR="008D5EAB" w:rsidRPr="008D5EAB" w14:paraId="47E7F204" w14:textId="77777777" w:rsidTr="008E5CA2">
        <w:trPr>
          <w:trHeight w:val="455"/>
        </w:trPr>
        <w:tc>
          <w:tcPr>
            <w:tcW w:w="3539" w:type="dxa"/>
            <w:shd w:val="clear" w:color="auto" w:fill="9CC2E5" w:themeFill="accent1" w:themeFillTint="99"/>
            <w:noWrap/>
          </w:tcPr>
          <w:p w14:paraId="5D57C16C" w14:textId="77777777" w:rsidR="008D5EAB" w:rsidRPr="008D5EAB" w:rsidRDefault="008D5EAB" w:rsidP="008D5EAB">
            <w:pPr>
              <w:rPr>
                <w:rFonts w:cs="Times New Roman"/>
                <w:sz w:val="20"/>
                <w:szCs w:val="20"/>
                <w:lang w:val="lv-LV"/>
              </w:rPr>
            </w:pPr>
            <w:r w:rsidRPr="008D5EAB">
              <w:rPr>
                <w:rFonts w:cs="Times New Roman"/>
                <w:sz w:val="20"/>
                <w:szCs w:val="20"/>
                <w:lang w:val="lv-LV"/>
              </w:rPr>
              <w:t>Klimata pārmaiņas un ilgtspēja</w:t>
            </w:r>
          </w:p>
        </w:tc>
        <w:tc>
          <w:tcPr>
            <w:tcW w:w="1418" w:type="dxa"/>
            <w:shd w:val="clear" w:color="auto" w:fill="9CC2E5" w:themeFill="accent1" w:themeFillTint="99"/>
            <w:noWrap/>
          </w:tcPr>
          <w:p w14:paraId="0AA43CC8" w14:textId="77777777" w:rsidR="008D5EAB" w:rsidRPr="008D5EAB" w:rsidRDefault="008D5EAB" w:rsidP="008D5EAB">
            <w:pPr>
              <w:rPr>
                <w:rFonts w:cs="Times New Roman"/>
                <w:sz w:val="20"/>
                <w:szCs w:val="20"/>
                <w:lang w:val="lv-LV"/>
              </w:rPr>
            </w:pPr>
            <w:r w:rsidRPr="008D5EAB">
              <w:rPr>
                <w:rFonts w:cs="Times New Roman"/>
                <w:sz w:val="20"/>
                <w:szCs w:val="20"/>
                <w:lang w:val="lv-LV"/>
              </w:rPr>
              <w:t>610 500 000</w:t>
            </w:r>
          </w:p>
        </w:tc>
        <w:tc>
          <w:tcPr>
            <w:tcW w:w="992" w:type="dxa"/>
            <w:shd w:val="clear" w:color="auto" w:fill="9CC2E5" w:themeFill="accent1" w:themeFillTint="99"/>
            <w:noWrap/>
          </w:tcPr>
          <w:p w14:paraId="59BC7163" w14:textId="77777777" w:rsidR="008D5EAB" w:rsidRPr="008D5EAB" w:rsidRDefault="008D5EAB" w:rsidP="008D5EAB">
            <w:pPr>
              <w:jc w:val="center"/>
              <w:rPr>
                <w:rFonts w:cs="Times New Roman"/>
                <w:sz w:val="20"/>
                <w:szCs w:val="20"/>
                <w:lang w:val="lv-LV"/>
              </w:rPr>
            </w:pPr>
          </w:p>
        </w:tc>
        <w:tc>
          <w:tcPr>
            <w:tcW w:w="1559" w:type="dxa"/>
            <w:shd w:val="clear" w:color="auto" w:fill="9CC2E5" w:themeFill="accent1" w:themeFillTint="99"/>
            <w:noWrap/>
          </w:tcPr>
          <w:p w14:paraId="2D56CDAA" w14:textId="77777777" w:rsidR="008D5EAB" w:rsidRPr="008D5EAB" w:rsidRDefault="008D5EAB" w:rsidP="008D5EAB">
            <w:pPr>
              <w:jc w:val="center"/>
              <w:rPr>
                <w:rFonts w:cs="Times New Roman"/>
                <w:sz w:val="20"/>
                <w:szCs w:val="20"/>
                <w:lang w:val="lv-LV"/>
              </w:rPr>
            </w:pPr>
          </w:p>
        </w:tc>
        <w:tc>
          <w:tcPr>
            <w:tcW w:w="2061" w:type="dxa"/>
            <w:shd w:val="clear" w:color="auto" w:fill="9CC2E5" w:themeFill="accent1" w:themeFillTint="99"/>
            <w:noWrap/>
          </w:tcPr>
          <w:p w14:paraId="761CBF68" w14:textId="77777777" w:rsidR="008D5EAB" w:rsidRPr="008D5EAB" w:rsidRDefault="008D5EAB" w:rsidP="008D5EAB">
            <w:pPr>
              <w:rPr>
                <w:rFonts w:cs="Times New Roman"/>
                <w:sz w:val="20"/>
                <w:szCs w:val="20"/>
                <w:lang w:val="lv-LV"/>
              </w:rPr>
            </w:pPr>
          </w:p>
        </w:tc>
      </w:tr>
      <w:tr w:rsidR="008D5EAB" w:rsidRPr="008D5EAB" w14:paraId="30F5D04E" w14:textId="77777777" w:rsidTr="008E5CA2">
        <w:trPr>
          <w:trHeight w:val="459"/>
        </w:trPr>
        <w:tc>
          <w:tcPr>
            <w:tcW w:w="3539" w:type="dxa"/>
            <w:shd w:val="clear" w:color="auto" w:fill="DEEAF6" w:themeFill="accent1" w:themeFillTint="33"/>
            <w:noWrap/>
            <w:hideMark/>
          </w:tcPr>
          <w:p w14:paraId="283C5966"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Emisiju samazināšana transporta sektorā  </w:t>
            </w:r>
          </w:p>
        </w:tc>
        <w:tc>
          <w:tcPr>
            <w:tcW w:w="1418" w:type="dxa"/>
            <w:shd w:val="clear" w:color="auto" w:fill="DEEAF6" w:themeFill="accent1" w:themeFillTint="33"/>
            <w:noWrap/>
            <w:hideMark/>
          </w:tcPr>
          <w:p w14:paraId="2E3E5EA5" w14:textId="77777777" w:rsidR="008D5EAB" w:rsidRPr="008D5EAB" w:rsidRDefault="008D5EAB" w:rsidP="008D5EAB">
            <w:pPr>
              <w:rPr>
                <w:rFonts w:cs="Times New Roman"/>
                <w:sz w:val="20"/>
                <w:szCs w:val="20"/>
                <w:lang w:val="lv-LV"/>
              </w:rPr>
            </w:pPr>
            <w:r w:rsidRPr="008D5EAB">
              <w:rPr>
                <w:rFonts w:cs="Times New Roman"/>
                <w:sz w:val="20"/>
                <w:szCs w:val="20"/>
                <w:lang w:val="lv-LV"/>
              </w:rPr>
              <w:t>335 775 000</w:t>
            </w:r>
          </w:p>
        </w:tc>
        <w:tc>
          <w:tcPr>
            <w:tcW w:w="992" w:type="dxa"/>
            <w:shd w:val="clear" w:color="auto" w:fill="DEEAF6" w:themeFill="accent1" w:themeFillTint="33"/>
            <w:noWrap/>
            <w:hideMark/>
          </w:tcPr>
          <w:p w14:paraId="29C1A973"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hideMark/>
          </w:tcPr>
          <w:p w14:paraId="058E5B86"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4159E6BE"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6870ABB1" w14:textId="77777777" w:rsidTr="008E5CA2">
        <w:trPr>
          <w:trHeight w:val="572"/>
        </w:trPr>
        <w:tc>
          <w:tcPr>
            <w:tcW w:w="3539" w:type="dxa"/>
            <w:hideMark/>
          </w:tcPr>
          <w:p w14:paraId="61450C89" w14:textId="77777777" w:rsidR="008D5EAB" w:rsidRPr="008D5EAB" w:rsidRDefault="008D5EAB" w:rsidP="008D5EAB">
            <w:pPr>
              <w:rPr>
                <w:rFonts w:cs="Times New Roman"/>
                <w:sz w:val="20"/>
                <w:szCs w:val="20"/>
                <w:lang w:val="lv-LV"/>
              </w:rPr>
            </w:pPr>
            <w:r w:rsidRPr="008D5EAB">
              <w:rPr>
                <w:rFonts w:cs="Times New Roman"/>
                <w:sz w:val="20"/>
                <w:szCs w:val="20"/>
                <w:lang w:val="lv-LV"/>
              </w:rPr>
              <w:t>Rīgas metropoles areāla transporta sistēmas zaļināšana</w:t>
            </w:r>
          </w:p>
        </w:tc>
        <w:tc>
          <w:tcPr>
            <w:tcW w:w="1418" w:type="dxa"/>
            <w:noWrap/>
            <w:hideMark/>
          </w:tcPr>
          <w:p w14:paraId="30FED98F" w14:textId="77777777" w:rsidR="008D5EAB" w:rsidRPr="008D5EAB" w:rsidRDefault="008D5EAB" w:rsidP="008D5EAB">
            <w:pPr>
              <w:rPr>
                <w:rFonts w:cs="Times New Roman"/>
                <w:sz w:val="20"/>
                <w:szCs w:val="20"/>
                <w:lang w:val="lv-LV"/>
              </w:rPr>
            </w:pPr>
            <w:r w:rsidRPr="008D5EAB">
              <w:rPr>
                <w:rFonts w:cs="Times New Roman"/>
                <w:sz w:val="20"/>
                <w:szCs w:val="20"/>
                <w:lang w:val="lv-LV"/>
              </w:rPr>
              <w:t>295 482 000</w:t>
            </w:r>
          </w:p>
        </w:tc>
        <w:tc>
          <w:tcPr>
            <w:tcW w:w="992" w:type="dxa"/>
            <w:noWrap/>
            <w:hideMark/>
          </w:tcPr>
          <w:p w14:paraId="3BED0B1B" w14:textId="77777777" w:rsidR="008D5EAB" w:rsidRPr="008D5EAB" w:rsidRDefault="008D5EAB" w:rsidP="008D5EAB">
            <w:pPr>
              <w:jc w:val="center"/>
              <w:rPr>
                <w:rFonts w:cs="Times New Roman"/>
                <w:sz w:val="20"/>
                <w:szCs w:val="20"/>
                <w:lang w:val="lv-LV"/>
              </w:rPr>
            </w:pPr>
          </w:p>
        </w:tc>
        <w:tc>
          <w:tcPr>
            <w:tcW w:w="1559" w:type="dxa"/>
            <w:vMerge w:val="restart"/>
            <w:hideMark/>
          </w:tcPr>
          <w:p w14:paraId="0FCFE194"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Ieguldījumi 2019,2020</w:t>
            </w:r>
          </w:p>
        </w:tc>
        <w:tc>
          <w:tcPr>
            <w:tcW w:w="2061" w:type="dxa"/>
            <w:noWrap/>
            <w:hideMark/>
          </w:tcPr>
          <w:p w14:paraId="350DAB48" w14:textId="77777777" w:rsidR="008D5EAB" w:rsidRPr="008D5EAB" w:rsidRDefault="008D5EAB" w:rsidP="008D5EAB">
            <w:pPr>
              <w:rPr>
                <w:rFonts w:cs="Times New Roman"/>
                <w:sz w:val="20"/>
                <w:szCs w:val="20"/>
                <w:lang w:val="lv-LV"/>
              </w:rPr>
            </w:pPr>
            <w:r w:rsidRPr="008D5EAB">
              <w:rPr>
                <w:rFonts w:cs="Times New Roman"/>
                <w:sz w:val="20"/>
                <w:szCs w:val="20"/>
                <w:lang w:val="lv-LV"/>
              </w:rPr>
              <w:t>Enerģētikas uzlabošana</w:t>
            </w:r>
          </w:p>
        </w:tc>
      </w:tr>
      <w:tr w:rsidR="008D5EAB" w:rsidRPr="008D5EAB" w14:paraId="798AD32F" w14:textId="77777777" w:rsidTr="008E5CA2">
        <w:trPr>
          <w:trHeight w:val="425"/>
        </w:trPr>
        <w:tc>
          <w:tcPr>
            <w:tcW w:w="3539" w:type="dxa"/>
            <w:noWrap/>
            <w:hideMark/>
          </w:tcPr>
          <w:p w14:paraId="45778A87" w14:textId="77777777" w:rsidR="008D5EAB" w:rsidRPr="008D5EAB" w:rsidRDefault="008D5EAB" w:rsidP="008D5EAB">
            <w:pPr>
              <w:rPr>
                <w:rFonts w:cs="Times New Roman"/>
                <w:sz w:val="20"/>
                <w:szCs w:val="20"/>
                <w:lang w:val="lv-LV"/>
              </w:rPr>
            </w:pPr>
            <w:r w:rsidRPr="008D5EAB">
              <w:rPr>
                <w:rFonts w:cs="Times New Roman"/>
                <w:sz w:val="20"/>
                <w:szCs w:val="20"/>
                <w:lang w:val="lv-LV"/>
              </w:rPr>
              <w:t>Atbalsts biometāna izmantošanai transporta sektorā</w:t>
            </w:r>
          </w:p>
        </w:tc>
        <w:tc>
          <w:tcPr>
            <w:tcW w:w="1418" w:type="dxa"/>
            <w:noWrap/>
            <w:hideMark/>
          </w:tcPr>
          <w:p w14:paraId="160A4618" w14:textId="77777777" w:rsidR="008D5EAB" w:rsidRPr="008D5EAB" w:rsidRDefault="008D5EAB" w:rsidP="008D5EAB">
            <w:pPr>
              <w:rPr>
                <w:rFonts w:cs="Times New Roman"/>
                <w:sz w:val="20"/>
                <w:szCs w:val="20"/>
                <w:lang w:val="lv-LV"/>
              </w:rPr>
            </w:pPr>
            <w:r w:rsidRPr="008D5EAB">
              <w:rPr>
                <w:rFonts w:cs="Times New Roman"/>
                <w:sz w:val="20"/>
                <w:szCs w:val="20"/>
                <w:lang w:val="lv-LV"/>
              </w:rPr>
              <w:t>40 293 000</w:t>
            </w:r>
          </w:p>
        </w:tc>
        <w:tc>
          <w:tcPr>
            <w:tcW w:w="992" w:type="dxa"/>
            <w:noWrap/>
            <w:hideMark/>
          </w:tcPr>
          <w:p w14:paraId="232FD386"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7CD2761F" w14:textId="77777777" w:rsidR="008D5EAB" w:rsidRPr="008D5EAB" w:rsidRDefault="008D5EAB" w:rsidP="008D5EAB">
            <w:pPr>
              <w:jc w:val="center"/>
              <w:rPr>
                <w:rFonts w:cs="Times New Roman"/>
                <w:sz w:val="20"/>
                <w:szCs w:val="20"/>
                <w:lang w:val="lv-LV"/>
              </w:rPr>
            </w:pPr>
          </w:p>
        </w:tc>
        <w:tc>
          <w:tcPr>
            <w:tcW w:w="2061" w:type="dxa"/>
            <w:noWrap/>
            <w:hideMark/>
          </w:tcPr>
          <w:p w14:paraId="310A772D" w14:textId="77777777" w:rsidR="008D5EAB" w:rsidRPr="008D5EAB" w:rsidRDefault="008D5EAB" w:rsidP="008D5EAB">
            <w:pPr>
              <w:rPr>
                <w:rFonts w:cs="Times New Roman"/>
                <w:sz w:val="20"/>
                <w:szCs w:val="20"/>
                <w:lang w:val="lv-LV"/>
              </w:rPr>
            </w:pPr>
            <w:r w:rsidRPr="008D5EAB">
              <w:rPr>
                <w:rFonts w:cs="Times New Roman"/>
                <w:sz w:val="20"/>
                <w:szCs w:val="20"/>
                <w:lang w:val="lv-LV"/>
              </w:rPr>
              <w:t>Uzlāde un uzpilde</w:t>
            </w:r>
          </w:p>
        </w:tc>
      </w:tr>
      <w:tr w:rsidR="008D5EAB" w:rsidRPr="008D5EAB" w14:paraId="5B2D368A" w14:textId="77777777" w:rsidTr="008E5CA2">
        <w:trPr>
          <w:trHeight w:val="455"/>
        </w:trPr>
        <w:tc>
          <w:tcPr>
            <w:tcW w:w="3539" w:type="dxa"/>
            <w:shd w:val="clear" w:color="auto" w:fill="DEEAF6" w:themeFill="accent1" w:themeFillTint="33"/>
            <w:noWrap/>
            <w:hideMark/>
          </w:tcPr>
          <w:p w14:paraId="5DD4AA1C" w14:textId="77777777" w:rsidR="008D5EAB" w:rsidRPr="008D5EAB" w:rsidRDefault="008D5EAB" w:rsidP="008D5EAB">
            <w:pPr>
              <w:rPr>
                <w:rFonts w:cs="Times New Roman"/>
                <w:sz w:val="20"/>
                <w:szCs w:val="20"/>
                <w:lang w:val="lv-LV"/>
              </w:rPr>
            </w:pPr>
            <w:r w:rsidRPr="008D5EAB">
              <w:rPr>
                <w:rFonts w:cs="Times New Roman"/>
                <w:sz w:val="20"/>
                <w:szCs w:val="20"/>
                <w:lang w:val="lv-LV"/>
              </w:rPr>
              <w:t>Energoefektivitātes uzlabošana</w:t>
            </w:r>
          </w:p>
        </w:tc>
        <w:tc>
          <w:tcPr>
            <w:tcW w:w="1418" w:type="dxa"/>
            <w:shd w:val="clear" w:color="auto" w:fill="DEEAF6" w:themeFill="accent1" w:themeFillTint="33"/>
            <w:noWrap/>
            <w:hideMark/>
          </w:tcPr>
          <w:p w14:paraId="428ECDB6" w14:textId="77777777" w:rsidR="008D5EAB" w:rsidRPr="008D5EAB" w:rsidRDefault="008D5EAB" w:rsidP="008D5EAB">
            <w:pPr>
              <w:rPr>
                <w:rFonts w:cs="Times New Roman"/>
                <w:sz w:val="20"/>
                <w:szCs w:val="20"/>
                <w:lang w:val="lv-LV"/>
              </w:rPr>
            </w:pPr>
            <w:r w:rsidRPr="008D5EAB">
              <w:rPr>
                <w:rFonts w:cs="Times New Roman"/>
                <w:sz w:val="20"/>
                <w:szCs w:val="20"/>
                <w:lang w:val="lv-LV"/>
              </w:rPr>
              <w:t>183 150 000</w:t>
            </w:r>
          </w:p>
        </w:tc>
        <w:tc>
          <w:tcPr>
            <w:tcW w:w="992" w:type="dxa"/>
            <w:shd w:val="clear" w:color="auto" w:fill="DEEAF6" w:themeFill="accent1" w:themeFillTint="33"/>
            <w:noWrap/>
            <w:hideMark/>
          </w:tcPr>
          <w:p w14:paraId="7B769B47"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noWrap/>
            <w:hideMark/>
          </w:tcPr>
          <w:p w14:paraId="102FDCAB"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173158ED"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62658C5F" w14:textId="77777777" w:rsidTr="008E5CA2">
        <w:trPr>
          <w:trHeight w:val="815"/>
        </w:trPr>
        <w:tc>
          <w:tcPr>
            <w:tcW w:w="3539" w:type="dxa"/>
            <w:hideMark/>
          </w:tcPr>
          <w:p w14:paraId="7092400B" w14:textId="77777777" w:rsidR="008D5EAB" w:rsidRPr="008D5EAB" w:rsidRDefault="008D5EAB" w:rsidP="008D5EAB">
            <w:pPr>
              <w:rPr>
                <w:rFonts w:cs="Times New Roman"/>
                <w:sz w:val="20"/>
                <w:szCs w:val="20"/>
                <w:lang w:val="lv-LV"/>
              </w:rPr>
            </w:pPr>
            <w:r w:rsidRPr="008D5EAB">
              <w:rPr>
                <w:rFonts w:cs="Times New Roman"/>
                <w:sz w:val="20"/>
                <w:szCs w:val="20"/>
                <w:lang w:val="lv-LV"/>
              </w:rPr>
              <w:t>Daudzdzīvokļu māju energoefektivitātes uzlabošana un pāreja uz atjaunojamo energoresursu tehnoloģiju izmantošanu</w:t>
            </w:r>
          </w:p>
        </w:tc>
        <w:tc>
          <w:tcPr>
            <w:tcW w:w="1418" w:type="dxa"/>
            <w:noWrap/>
            <w:hideMark/>
          </w:tcPr>
          <w:p w14:paraId="35AFE620" w14:textId="77777777" w:rsidR="008D5EAB" w:rsidRPr="008D5EAB" w:rsidRDefault="008D5EAB" w:rsidP="008D5EAB">
            <w:pPr>
              <w:rPr>
                <w:rFonts w:cs="Times New Roman"/>
                <w:sz w:val="20"/>
                <w:szCs w:val="20"/>
                <w:lang w:val="lv-LV"/>
              </w:rPr>
            </w:pPr>
            <w:r w:rsidRPr="008D5EAB">
              <w:rPr>
                <w:rFonts w:cs="Times New Roman"/>
                <w:sz w:val="20"/>
                <w:szCs w:val="20"/>
                <w:lang w:val="lv-LV"/>
              </w:rPr>
              <w:t>36 630 000</w:t>
            </w:r>
          </w:p>
        </w:tc>
        <w:tc>
          <w:tcPr>
            <w:tcW w:w="992" w:type="dxa"/>
            <w:noWrap/>
            <w:hideMark/>
          </w:tcPr>
          <w:p w14:paraId="381C247B" w14:textId="77777777" w:rsidR="008D5EAB" w:rsidRPr="008D5EAB" w:rsidRDefault="008D5EAB" w:rsidP="008D5EAB">
            <w:pPr>
              <w:jc w:val="center"/>
              <w:rPr>
                <w:rFonts w:cs="Times New Roman"/>
                <w:sz w:val="20"/>
                <w:szCs w:val="20"/>
                <w:lang w:val="lv-LV"/>
              </w:rPr>
            </w:pPr>
          </w:p>
        </w:tc>
        <w:tc>
          <w:tcPr>
            <w:tcW w:w="1559" w:type="dxa"/>
            <w:vMerge w:val="restart"/>
            <w:hideMark/>
          </w:tcPr>
          <w:p w14:paraId="2AB047C5"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Ieguldījumi 2019,2020</w:t>
            </w:r>
          </w:p>
        </w:tc>
        <w:tc>
          <w:tcPr>
            <w:tcW w:w="2061" w:type="dxa"/>
            <w:vMerge w:val="restart"/>
            <w:noWrap/>
            <w:hideMark/>
          </w:tcPr>
          <w:p w14:paraId="47BE162D" w14:textId="77777777" w:rsidR="008D5EAB" w:rsidRPr="008D5EAB" w:rsidRDefault="008D5EAB" w:rsidP="008D5EAB">
            <w:pPr>
              <w:rPr>
                <w:rFonts w:cs="Times New Roman"/>
                <w:sz w:val="20"/>
                <w:szCs w:val="20"/>
                <w:lang w:val="lv-LV"/>
              </w:rPr>
            </w:pPr>
            <w:r w:rsidRPr="008D5EAB">
              <w:rPr>
                <w:rFonts w:cs="Times New Roman"/>
                <w:sz w:val="20"/>
                <w:szCs w:val="20"/>
                <w:lang w:val="lv-LV"/>
              </w:rPr>
              <w:t>Renovācija</w:t>
            </w:r>
          </w:p>
        </w:tc>
      </w:tr>
      <w:tr w:rsidR="008D5EAB" w:rsidRPr="008D5EAB" w14:paraId="23B5BED9" w14:textId="77777777" w:rsidTr="008E5CA2">
        <w:trPr>
          <w:trHeight w:val="440"/>
        </w:trPr>
        <w:tc>
          <w:tcPr>
            <w:tcW w:w="3539" w:type="dxa"/>
            <w:hideMark/>
          </w:tcPr>
          <w:p w14:paraId="6CC6F20C" w14:textId="77777777" w:rsidR="008D5EAB" w:rsidRPr="008D5EAB" w:rsidRDefault="008D5EAB" w:rsidP="008D5EAB">
            <w:pPr>
              <w:rPr>
                <w:rFonts w:cs="Times New Roman"/>
                <w:sz w:val="20"/>
                <w:szCs w:val="20"/>
                <w:lang w:val="lv-LV"/>
              </w:rPr>
            </w:pPr>
            <w:r w:rsidRPr="008D5EAB">
              <w:rPr>
                <w:rFonts w:cs="Times New Roman"/>
                <w:sz w:val="20"/>
                <w:szCs w:val="20"/>
                <w:lang w:val="lv-LV"/>
              </w:rPr>
              <w:t>Energoefektivitātes uzlabošana valsts sektora ēkās, t.sk. vēsturiskajās ēkās.</w:t>
            </w:r>
          </w:p>
        </w:tc>
        <w:tc>
          <w:tcPr>
            <w:tcW w:w="1418" w:type="dxa"/>
            <w:noWrap/>
            <w:hideMark/>
          </w:tcPr>
          <w:p w14:paraId="2740B8E3" w14:textId="77777777" w:rsidR="008D5EAB" w:rsidRPr="008D5EAB" w:rsidRDefault="008D5EAB" w:rsidP="008D5EAB">
            <w:pPr>
              <w:rPr>
                <w:rFonts w:cs="Times New Roman"/>
                <w:sz w:val="20"/>
                <w:szCs w:val="20"/>
                <w:lang w:val="lv-LV"/>
              </w:rPr>
            </w:pPr>
            <w:r w:rsidRPr="008D5EAB">
              <w:rPr>
                <w:rFonts w:cs="Times New Roman"/>
                <w:sz w:val="20"/>
                <w:szCs w:val="20"/>
                <w:lang w:val="lv-LV"/>
              </w:rPr>
              <w:t>36 630 000</w:t>
            </w:r>
          </w:p>
        </w:tc>
        <w:tc>
          <w:tcPr>
            <w:tcW w:w="992" w:type="dxa"/>
            <w:noWrap/>
            <w:hideMark/>
          </w:tcPr>
          <w:p w14:paraId="7901A01F" w14:textId="77777777" w:rsidR="008D5EAB" w:rsidRPr="008D5EAB" w:rsidRDefault="008D5EAB" w:rsidP="008D5EAB">
            <w:pPr>
              <w:jc w:val="center"/>
              <w:rPr>
                <w:rFonts w:cs="Times New Roman"/>
                <w:sz w:val="20"/>
                <w:szCs w:val="20"/>
                <w:lang w:val="lv-LV"/>
              </w:rPr>
            </w:pPr>
          </w:p>
        </w:tc>
        <w:tc>
          <w:tcPr>
            <w:tcW w:w="1559" w:type="dxa"/>
            <w:vMerge/>
            <w:hideMark/>
          </w:tcPr>
          <w:p w14:paraId="4E68C64A" w14:textId="77777777" w:rsidR="008D5EAB" w:rsidRPr="008D5EAB" w:rsidRDefault="008D5EAB" w:rsidP="008D5EAB">
            <w:pPr>
              <w:jc w:val="center"/>
              <w:rPr>
                <w:rFonts w:cs="Times New Roman"/>
                <w:sz w:val="20"/>
                <w:szCs w:val="20"/>
                <w:lang w:val="lv-LV"/>
              </w:rPr>
            </w:pPr>
          </w:p>
        </w:tc>
        <w:tc>
          <w:tcPr>
            <w:tcW w:w="2061" w:type="dxa"/>
            <w:vMerge/>
            <w:hideMark/>
          </w:tcPr>
          <w:p w14:paraId="248BD6A2" w14:textId="77777777" w:rsidR="008D5EAB" w:rsidRPr="008D5EAB" w:rsidRDefault="008D5EAB" w:rsidP="008D5EAB">
            <w:pPr>
              <w:rPr>
                <w:rFonts w:cs="Times New Roman"/>
                <w:sz w:val="20"/>
                <w:szCs w:val="20"/>
                <w:lang w:val="lv-LV"/>
              </w:rPr>
            </w:pPr>
          </w:p>
        </w:tc>
      </w:tr>
      <w:tr w:rsidR="008D5EAB" w:rsidRPr="008D5EAB" w14:paraId="560D55A0" w14:textId="77777777" w:rsidTr="008E5CA2">
        <w:trPr>
          <w:trHeight w:val="470"/>
        </w:trPr>
        <w:tc>
          <w:tcPr>
            <w:tcW w:w="3539" w:type="dxa"/>
            <w:hideMark/>
          </w:tcPr>
          <w:p w14:paraId="0E6754F1"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Energoefektivitātes paaugstināšana uzņēmējdarbībā </w:t>
            </w:r>
          </w:p>
        </w:tc>
        <w:tc>
          <w:tcPr>
            <w:tcW w:w="1418" w:type="dxa"/>
            <w:noWrap/>
            <w:hideMark/>
          </w:tcPr>
          <w:p w14:paraId="2D324751" w14:textId="77777777" w:rsidR="008D5EAB" w:rsidRPr="008D5EAB" w:rsidRDefault="008D5EAB" w:rsidP="008D5EAB">
            <w:pPr>
              <w:rPr>
                <w:rFonts w:cs="Times New Roman"/>
                <w:sz w:val="20"/>
                <w:szCs w:val="20"/>
                <w:lang w:val="lv-LV"/>
              </w:rPr>
            </w:pPr>
            <w:r w:rsidRPr="008D5EAB">
              <w:rPr>
                <w:rFonts w:cs="Times New Roman"/>
                <w:sz w:val="20"/>
                <w:szCs w:val="20"/>
                <w:lang w:val="lv-LV"/>
              </w:rPr>
              <w:t>80 586 000</w:t>
            </w:r>
          </w:p>
        </w:tc>
        <w:tc>
          <w:tcPr>
            <w:tcW w:w="992" w:type="dxa"/>
            <w:noWrap/>
            <w:hideMark/>
          </w:tcPr>
          <w:p w14:paraId="7CE6B6E1" w14:textId="77777777" w:rsidR="008D5EAB" w:rsidRPr="008D5EAB" w:rsidRDefault="008D5EAB" w:rsidP="008D5EAB">
            <w:pPr>
              <w:jc w:val="center"/>
              <w:rPr>
                <w:rFonts w:cs="Times New Roman"/>
                <w:sz w:val="20"/>
                <w:szCs w:val="20"/>
                <w:lang w:val="lv-LV"/>
              </w:rPr>
            </w:pPr>
          </w:p>
        </w:tc>
        <w:tc>
          <w:tcPr>
            <w:tcW w:w="1559" w:type="dxa"/>
            <w:vMerge/>
            <w:hideMark/>
          </w:tcPr>
          <w:p w14:paraId="3A02C861" w14:textId="77777777" w:rsidR="008D5EAB" w:rsidRPr="008D5EAB" w:rsidRDefault="008D5EAB" w:rsidP="008D5EAB">
            <w:pPr>
              <w:jc w:val="center"/>
              <w:rPr>
                <w:rFonts w:cs="Times New Roman"/>
                <w:sz w:val="20"/>
                <w:szCs w:val="20"/>
                <w:lang w:val="lv-LV"/>
              </w:rPr>
            </w:pPr>
          </w:p>
        </w:tc>
        <w:tc>
          <w:tcPr>
            <w:tcW w:w="2061" w:type="dxa"/>
            <w:vMerge/>
            <w:hideMark/>
          </w:tcPr>
          <w:p w14:paraId="17CE07C9" w14:textId="77777777" w:rsidR="008D5EAB" w:rsidRPr="008D5EAB" w:rsidRDefault="008D5EAB" w:rsidP="008D5EAB">
            <w:pPr>
              <w:rPr>
                <w:rFonts w:cs="Times New Roman"/>
                <w:sz w:val="20"/>
                <w:szCs w:val="20"/>
                <w:lang w:val="lv-LV"/>
              </w:rPr>
            </w:pPr>
          </w:p>
        </w:tc>
      </w:tr>
      <w:tr w:rsidR="008D5EAB" w:rsidRPr="008D5EAB" w14:paraId="3A90896E" w14:textId="77777777" w:rsidTr="008E5CA2">
        <w:trPr>
          <w:trHeight w:val="1209"/>
        </w:trPr>
        <w:tc>
          <w:tcPr>
            <w:tcW w:w="3539" w:type="dxa"/>
            <w:hideMark/>
          </w:tcPr>
          <w:p w14:paraId="589AD063" w14:textId="77777777" w:rsidR="008D5EAB" w:rsidRPr="008D5EAB" w:rsidRDefault="008D5EAB" w:rsidP="008D5EAB">
            <w:pPr>
              <w:rPr>
                <w:rFonts w:cs="Times New Roman"/>
                <w:sz w:val="20"/>
                <w:szCs w:val="20"/>
                <w:lang w:val="lv-LV"/>
              </w:rPr>
            </w:pPr>
            <w:r w:rsidRPr="008D5EAB">
              <w:rPr>
                <w:rFonts w:cs="Times New Roman"/>
                <w:sz w:val="20"/>
                <w:szCs w:val="20"/>
                <w:lang w:val="lv-LV"/>
              </w:rPr>
              <w:t>Pašvaldību ēku un infrastruktūras uzlabošana, veicinot pāreju uz atjaunojamo energoresursu tehnoloģiju izmantošanu un uzlabojot energoefektivitāti;</w:t>
            </w:r>
          </w:p>
        </w:tc>
        <w:tc>
          <w:tcPr>
            <w:tcW w:w="1418" w:type="dxa"/>
            <w:noWrap/>
            <w:hideMark/>
          </w:tcPr>
          <w:p w14:paraId="46394A12" w14:textId="77777777" w:rsidR="008D5EAB" w:rsidRPr="008D5EAB" w:rsidRDefault="008D5EAB" w:rsidP="008D5EAB">
            <w:pPr>
              <w:rPr>
                <w:rFonts w:cs="Times New Roman"/>
                <w:sz w:val="20"/>
                <w:szCs w:val="20"/>
                <w:lang w:val="lv-LV"/>
              </w:rPr>
            </w:pPr>
            <w:r w:rsidRPr="008D5EAB">
              <w:rPr>
                <w:rFonts w:cs="Times New Roman"/>
                <w:sz w:val="20"/>
                <w:szCs w:val="20"/>
                <w:lang w:val="lv-LV"/>
              </w:rPr>
              <w:t>29 304 000</w:t>
            </w:r>
          </w:p>
        </w:tc>
        <w:tc>
          <w:tcPr>
            <w:tcW w:w="992" w:type="dxa"/>
            <w:noWrap/>
            <w:hideMark/>
          </w:tcPr>
          <w:p w14:paraId="1EDB61CB" w14:textId="77777777" w:rsidR="008D5EAB" w:rsidRPr="008D5EAB" w:rsidRDefault="008D5EAB" w:rsidP="008D5EAB">
            <w:pPr>
              <w:jc w:val="center"/>
              <w:rPr>
                <w:rFonts w:cs="Times New Roman"/>
                <w:sz w:val="20"/>
                <w:szCs w:val="20"/>
                <w:lang w:val="lv-LV"/>
              </w:rPr>
            </w:pPr>
          </w:p>
        </w:tc>
        <w:tc>
          <w:tcPr>
            <w:tcW w:w="1559" w:type="dxa"/>
            <w:vMerge/>
            <w:hideMark/>
          </w:tcPr>
          <w:p w14:paraId="614366A3" w14:textId="77777777" w:rsidR="008D5EAB" w:rsidRPr="008D5EAB" w:rsidRDefault="008D5EAB" w:rsidP="008D5EAB">
            <w:pPr>
              <w:jc w:val="center"/>
              <w:rPr>
                <w:rFonts w:cs="Times New Roman"/>
                <w:sz w:val="20"/>
                <w:szCs w:val="20"/>
                <w:lang w:val="lv-LV"/>
              </w:rPr>
            </w:pPr>
          </w:p>
        </w:tc>
        <w:tc>
          <w:tcPr>
            <w:tcW w:w="2061" w:type="dxa"/>
            <w:vMerge/>
            <w:hideMark/>
          </w:tcPr>
          <w:p w14:paraId="71C55666" w14:textId="77777777" w:rsidR="008D5EAB" w:rsidRPr="008D5EAB" w:rsidRDefault="008D5EAB" w:rsidP="008D5EAB">
            <w:pPr>
              <w:rPr>
                <w:rFonts w:cs="Times New Roman"/>
                <w:sz w:val="20"/>
                <w:szCs w:val="20"/>
                <w:lang w:val="lv-LV"/>
              </w:rPr>
            </w:pPr>
          </w:p>
        </w:tc>
      </w:tr>
      <w:tr w:rsidR="008D5EAB" w:rsidRPr="008D5EAB" w14:paraId="2079A22C" w14:textId="77777777" w:rsidTr="008E5CA2">
        <w:trPr>
          <w:trHeight w:val="455"/>
        </w:trPr>
        <w:tc>
          <w:tcPr>
            <w:tcW w:w="3539" w:type="dxa"/>
            <w:shd w:val="clear" w:color="auto" w:fill="DEEAF6" w:themeFill="accent1" w:themeFillTint="33"/>
            <w:noWrap/>
            <w:hideMark/>
          </w:tcPr>
          <w:p w14:paraId="55F51CE6" w14:textId="77777777" w:rsidR="008D5EAB" w:rsidRPr="008D5EAB" w:rsidRDefault="008D5EAB" w:rsidP="008D5EAB">
            <w:pPr>
              <w:rPr>
                <w:rFonts w:cs="Times New Roman"/>
                <w:sz w:val="20"/>
                <w:szCs w:val="20"/>
                <w:lang w:val="lv-LV"/>
              </w:rPr>
            </w:pPr>
            <w:r w:rsidRPr="008D5EAB">
              <w:rPr>
                <w:rFonts w:cs="Times New Roman"/>
                <w:sz w:val="20"/>
                <w:szCs w:val="20"/>
                <w:lang w:val="lv-LV"/>
              </w:rPr>
              <w:t>Pielāgošanās klimata pārmaiņām</w:t>
            </w:r>
          </w:p>
        </w:tc>
        <w:tc>
          <w:tcPr>
            <w:tcW w:w="1418" w:type="dxa"/>
            <w:shd w:val="clear" w:color="auto" w:fill="DEEAF6" w:themeFill="accent1" w:themeFillTint="33"/>
            <w:noWrap/>
            <w:hideMark/>
          </w:tcPr>
          <w:p w14:paraId="37627886" w14:textId="77777777" w:rsidR="008D5EAB" w:rsidRPr="008D5EAB" w:rsidRDefault="008D5EAB" w:rsidP="008D5EAB">
            <w:pPr>
              <w:rPr>
                <w:rFonts w:cs="Times New Roman"/>
                <w:sz w:val="20"/>
                <w:szCs w:val="20"/>
                <w:lang w:val="lv-LV"/>
              </w:rPr>
            </w:pPr>
            <w:r w:rsidRPr="008D5EAB">
              <w:rPr>
                <w:rFonts w:cs="Times New Roman"/>
                <w:sz w:val="20"/>
                <w:szCs w:val="20"/>
                <w:lang w:val="lv-LV"/>
              </w:rPr>
              <w:t>91 575 000</w:t>
            </w:r>
          </w:p>
        </w:tc>
        <w:tc>
          <w:tcPr>
            <w:tcW w:w="992" w:type="dxa"/>
            <w:shd w:val="clear" w:color="auto" w:fill="DEEAF6" w:themeFill="accent1" w:themeFillTint="33"/>
            <w:noWrap/>
            <w:hideMark/>
          </w:tcPr>
          <w:p w14:paraId="57B685C5"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noWrap/>
            <w:hideMark/>
          </w:tcPr>
          <w:p w14:paraId="1036AF49"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1CEF3965"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324468C2" w14:textId="77777777" w:rsidTr="008E5CA2">
        <w:trPr>
          <w:trHeight w:val="910"/>
        </w:trPr>
        <w:tc>
          <w:tcPr>
            <w:tcW w:w="3539" w:type="dxa"/>
            <w:hideMark/>
          </w:tcPr>
          <w:p w14:paraId="754F3A96" w14:textId="77777777" w:rsidR="008D5EAB" w:rsidRPr="008D5EAB" w:rsidRDefault="008D5EAB" w:rsidP="008D5EAB">
            <w:pPr>
              <w:rPr>
                <w:rFonts w:cs="Times New Roman"/>
                <w:sz w:val="20"/>
                <w:szCs w:val="20"/>
                <w:lang w:val="lv-LV"/>
              </w:rPr>
            </w:pPr>
            <w:r w:rsidRPr="008D5EAB">
              <w:rPr>
                <w:rFonts w:cs="Times New Roman"/>
                <w:sz w:val="20"/>
                <w:szCs w:val="20"/>
                <w:lang w:val="lv-LV"/>
              </w:rPr>
              <w:t>Katastrofu pārvaldības sistēmas adaptācija klimata pārmaiņām, glābšanas un ātrās reaģēšanas dienestu koordinācijai</w:t>
            </w:r>
          </w:p>
        </w:tc>
        <w:tc>
          <w:tcPr>
            <w:tcW w:w="1418" w:type="dxa"/>
            <w:noWrap/>
            <w:hideMark/>
          </w:tcPr>
          <w:p w14:paraId="7B878D11" w14:textId="77777777" w:rsidR="008D5EAB" w:rsidRPr="008D5EAB" w:rsidRDefault="008D5EAB" w:rsidP="008D5EAB">
            <w:pPr>
              <w:rPr>
                <w:rFonts w:cs="Times New Roman"/>
                <w:sz w:val="20"/>
                <w:szCs w:val="20"/>
                <w:lang w:val="lv-LV"/>
              </w:rPr>
            </w:pPr>
            <w:r w:rsidRPr="008D5EAB">
              <w:rPr>
                <w:rFonts w:cs="Times New Roman"/>
                <w:sz w:val="20"/>
                <w:szCs w:val="20"/>
                <w:lang w:val="lv-LV"/>
              </w:rPr>
              <w:t>36 630 000</w:t>
            </w:r>
          </w:p>
        </w:tc>
        <w:tc>
          <w:tcPr>
            <w:tcW w:w="992" w:type="dxa"/>
            <w:noWrap/>
            <w:hideMark/>
          </w:tcPr>
          <w:p w14:paraId="1A3BB9B1"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noWrap/>
            <w:hideMark/>
          </w:tcPr>
          <w:p w14:paraId="004F802A" w14:textId="77777777" w:rsidR="008D5EAB" w:rsidRPr="008D5EAB" w:rsidRDefault="008D5EAB" w:rsidP="008D5EAB">
            <w:pPr>
              <w:jc w:val="center"/>
              <w:rPr>
                <w:rFonts w:cs="Times New Roman"/>
                <w:sz w:val="20"/>
                <w:szCs w:val="20"/>
                <w:lang w:val="lv-LV"/>
              </w:rPr>
            </w:pPr>
          </w:p>
        </w:tc>
        <w:tc>
          <w:tcPr>
            <w:tcW w:w="2061" w:type="dxa"/>
            <w:noWrap/>
            <w:hideMark/>
          </w:tcPr>
          <w:p w14:paraId="04F47BF7"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2BAEC1A7" w14:textId="77777777" w:rsidTr="008E5CA2">
        <w:trPr>
          <w:trHeight w:val="569"/>
        </w:trPr>
        <w:tc>
          <w:tcPr>
            <w:tcW w:w="3539" w:type="dxa"/>
            <w:hideMark/>
          </w:tcPr>
          <w:p w14:paraId="05739AE8" w14:textId="77777777" w:rsidR="008D5EAB" w:rsidRPr="008D5EAB" w:rsidRDefault="008D5EAB" w:rsidP="008D5EAB">
            <w:pPr>
              <w:rPr>
                <w:rFonts w:cs="Times New Roman"/>
                <w:sz w:val="20"/>
                <w:szCs w:val="20"/>
                <w:lang w:val="lv-LV"/>
              </w:rPr>
            </w:pPr>
            <w:r w:rsidRPr="008D5EAB">
              <w:rPr>
                <w:rFonts w:cs="Times New Roman"/>
                <w:sz w:val="20"/>
                <w:szCs w:val="20"/>
                <w:lang w:val="lv-LV"/>
              </w:rPr>
              <w:t>Vides adaptācijas pasākumi (plūdu risku mazināšana, ieguldījumi meža zemēs)</w:t>
            </w:r>
          </w:p>
        </w:tc>
        <w:tc>
          <w:tcPr>
            <w:tcW w:w="1418" w:type="dxa"/>
            <w:noWrap/>
            <w:hideMark/>
          </w:tcPr>
          <w:p w14:paraId="3F0A5AF6" w14:textId="77777777" w:rsidR="008D5EAB" w:rsidRPr="008D5EAB" w:rsidRDefault="008D5EAB" w:rsidP="008D5EAB">
            <w:pPr>
              <w:rPr>
                <w:rFonts w:cs="Times New Roman"/>
                <w:sz w:val="20"/>
                <w:szCs w:val="20"/>
                <w:lang w:val="lv-LV"/>
              </w:rPr>
            </w:pPr>
            <w:r w:rsidRPr="008D5EAB">
              <w:rPr>
                <w:rFonts w:cs="Times New Roman"/>
                <w:sz w:val="20"/>
                <w:szCs w:val="20"/>
                <w:lang w:val="lv-LV"/>
              </w:rPr>
              <w:t>54 945 000</w:t>
            </w:r>
          </w:p>
        </w:tc>
        <w:tc>
          <w:tcPr>
            <w:tcW w:w="992" w:type="dxa"/>
            <w:noWrap/>
            <w:hideMark/>
          </w:tcPr>
          <w:p w14:paraId="0B5052B2" w14:textId="77777777" w:rsidR="008D5EAB" w:rsidRPr="008D5EAB" w:rsidRDefault="008D5EAB" w:rsidP="008D5EAB">
            <w:pPr>
              <w:jc w:val="center"/>
              <w:rPr>
                <w:rFonts w:cs="Times New Roman"/>
                <w:sz w:val="20"/>
                <w:szCs w:val="20"/>
                <w:lang w:val="lv-LV"/>
              </w:rPr>
            </w:pPr>
          </w:p>
        </w:tc>
        <w:tc>
          <w:tcPr>
            <w:tcW w:w="1559" w:type="dxa"/>
            <w:noWrap/>
            <w:hideMark/>
          </w:tcPr>
          <w:p w14:paraId="23811ED4" w14:textId="77777777" w:rsidR="008D5EAB" w:rsidRPr="008D5EAB" w:rsidRDefault="008D5EAB" w:rsidP="008D5EAB">
            <w:pPr>
              <w:jc w:val="center"/>
              <w:rPr>
                <w:rFonts w:cs="Times New Roman"/>
                <w:sz w:val="20"/>
                <w:szCs w:val="20"/>
                <w:lang w:val="lv-LV"/>
              </w:rPr>
            </w:pPr>
          </w:p>
        </w:tc>
        <w:tc>
          <w:tcPr>
            <w:tcW w:w="2061" w:type="dxa"/>
            <w:noWrap/>
            <w:hideMark/>
          </w:tcPr>
          <w:p w14:paraId="2B886C48"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618D1997" w14:textId="77777777" w:rsidTr="008E5CA2">
        <w:trPr>
          <w:trHeight w:val="455"/>
        </w:trPr>
        <w:tc>
          <w:tcPr>
            <w:tcW w:w="3539" w:type="dxa"/>
            <w:shd w:val="clear" w:color="auto" w:fill="9CC2E5" w:themeFill="accent1" w:themeFillTint="99"/>
            <w:noWrap/>
            <w:hideMark/>
          </w:tcPr>
          <w:p w14:paraId="6A47DFAF" w14:textId="77777777" w:rsidR="008D5EAB" w:rsidRPr="008D5EAB" w:rsidRDefault="008D5EAB" w:rsidP="008D5EAB">
            <w:pPr>
              <w:rPr>
                <w:rFonts w:cs="Times New Roman"/>
                <w:sz w:val="20"/>
                <w:szCs w:val="20"/>
                <w:lang w:val="lv-LV"/>
              </w:rPr>
            </w:pPr>
            <w:r w:rsidRPr="008D5EAB">
              <w:rPr>
                <w:rFonts w:cs="Times New Roman"/>
                <w:sz w:val="20"/>
                <w:szCs w:val="20"/>
                <w:lang w:val="lv-LV"/>
              </w:rPr>
              <w:t> Digitālā transformācija</w:t>
            </w:r>
          </w:p>
        </w:tc>
        <w:tc>
          <w:tcPr>
            <w:tcW w:w="1418" w:type="dxa"/>
            <w:shd w:val="clear" w:color="auto" w:fill="9CC2E5" w:themeFill="accent1" w:themeFillTint="99"/>
            <w:noWrap/>
            <w:hideMark/>
          </w:tcPr>
          <w:p w14:paraId="625D295E" w14:textId="77777777" w:rsidR="008D5EAB" w:rsidRPr="008D5EAB" w:rsidRDefault="008D5EAB" w:rsidP="008D5EAB">
            <w:pPr>
              <w:rPr>
                <w:rFonts w:cs="Times New Roman"/>
                <w:sz w:val="20"/>
                <w:szCs w:val="20"/>
                <w:lang w:val="lv-LV"/>
              </w:rPr>
            </w:pPr>
            <w:r w:rsidRPr="008D5EAB">
              <w:rPr>
                <w:rFonts w:cs="Times New Roman"/>
                <w:sz w:val="20"/>
                <w:szCs w:val="20"/>
                <w:lang w:val="lv-LV"/>
              </w:rPr>
              <w:t>330 000 000</w:t>
            </w:r>
          </w:p>
        </w:tc>
        <w:tc>
          <w:tcPr>
            <w:tcW w:w="992" w:type="dxa"/>
            <w:shd w:val="clear" w:color="auto" w:fill="9CC2E5" w:themeFill="accent1" w:themeFillTint="99"/>
            <w:noWrap/>
            <w:hideMark/>
          </w:tcPr>
          <w:p w14:paraId="2B08F176" w14:textId="77777777" w:rsidR="008D5EAB" w:rsidRPr="008D5EAB" w:rsidRDefault="008D5EAB" w:rsidP="008D5EAB">
            <w:pPr>
              <w:jc w:val="center"/>
              <w:rPr>
                <w:rFonts w:cs="Times New Roman"/>
                <w:sz w:val="20"/>
                <w:szCs w:val="20"/>
                <w:lang w:val="lv-LV"/>
              </w:rPr>
            </w:pPr>
          </w:p>
        </w:tc>
        <w:tc>
          <w:tcPr>
            <w:tcW w:w="1559" w:type="dxa"/>
            <w:shd w:val="clear" w:color="auto" w:fill="9CC2E5" w:themeFill="accent1" w:themeFillTint="99"/>
            <w:noWrap/>
            <w:hideMark/>
          </w:tcPr>
          <w:p w14:paraId="11240E71" w14:textId="77777777" w:rsidR="008D5EAB" w:rsidRPr="008D5EAB" w:rsidRDefault="008D5EAB" w:rsidP="008D5EAB">
            <w:pPr>
              <w:jc w:val="center"/>
              <w:rPr>
                <w:rFonts w:cs="Times New Roman"/>
                <w:sz w:val="20"/>
                <w:szCs w:val="20"/>
                <w:lang w:val="lv-LV"/>
              </w:rPr>
            </w:pPr>
          </w:p>
        </w:tc>
        <w:tc>
          <w:tcPr>
            <w:tcW w:w="2061" w:type="dxa"/>
            <w:shd w:val="clear" w:color="auto" w:fill="9CC2E5" w:themeFill="accent1" w:themeFillTint="99"/>
            <w:noWrap/>
            <w:hideMark/>
          </w:tcPr>
          <w:p w14:paraId="2F4ABEF9"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6A5FC844" w14:textId="77777777" w:rsidTr="008E5CA2">
        <w:trPr>
          <w:trHeight w:val="339"/>
        </w:trPr>
        <w:tc>
          <w:tcPr>
            <w:tcW w:w="3539" w:type="dxa"/>
            <w:shd w:val="clear" w:color="auto" w:fill="DEEAF6" w:themeFill="accent1" w:themeFillTint="33"/>
            <w:hideMark/>
          </w:tcPr>
          <w:p w14:paraId="7D1BAC77" w14:textId="77777777" w:rsidR="008D5EAB" w:rsidRPr="008D5EAB" w:rsidRDefault="008D5EAB" w:rsidP="008D5EAB">
            <w:pPr>
              <w:rPr>
                <w:rFonts w:cs="Times New Roman"/>
                <w:sz w:val="20"/>
                <w:szCs w:val="20"/>
                <w:lang w:val="lv-LV"/>
              </w:rPr>
            </w:pPr>
            <w:r w:rsidRPr="008D5EAB">
              <w:rPr>
                <w:rFonts w:cs="Times New Roman"/>
                <w:sz w:val="20"/>
                <w:szCs w:val="20"/>
                <w:lang w:val="lv-LV"/>
              </w:rPr>
              <w:t>Valsts pārvaldes digitālā transformācija</w:t>
            </w:r>
          </w:p>
        </w:tc>
        <w:tc>
          <w:tcPr>
            <w:tcW w:w="1418" w:type="dxa"/>
            <w:shd w:val="clear" w:color="auto" w:fill="DEEAF6" w:themeFill="accent1" w:themeFillTint="33"/>
            <w:noWrap/>
            <w:hideMark/>
          </w:tcPr>
          <w:p w14:paraId="29B43FAD" w14:textId="77777777" w:rsidR="008D5EAB" w:rsidRPr="008D5EAB" w:rsidRDefault="008D5EAB" w:rsidP="008D5EAB">
            <w:pPr>
              <w:rPr>
                <w:rFonts w:cs="Times New Roman"/>
                <w:sz w:val="20"/>
                <w:szCs w:val="20"/>
                <w:lang w:val="lv-LV"/>
              </w:rPr>
            </w:pPr>
            <w:r w:rsidRPr="008D5EAB">
              <w:rPr>
                <w:rFonts w:cs="Times New Roman"/>
                <w:sz w:val="20"/>
                <w:szCs w:val="20"/>
                <w:lang w:val="lv-LV"/>
              </w:rPr>
              <w:t>158 862 000</w:t>
            </w:r>
          </w:p>
        </w:tc>
        <w:tc>
          <w:tcPr>
            <w:tcW w:w="992" w:type="dxa"/>
            <w:shd w:val="clear" w:color="auto" w:fill="DEEAF6" w:themeFill="accent1" w:themeFillTint="33"/>
            <w:noWrap/>
            <w:hideMark/>
          </w:tcPr>
          <w:p w14:paraId="02FB9FCD"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noWrap/>
            <w:hideMark/>
          </w:tcPr>
          <w:p w14:paraId="0A2E27AF"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27B51E7F"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47D84C4E" w14:textId="77777777" w:rsidTr="008E5CA2">
        <w:trPr>
          <w:trHeight w:val="455"/>
        </w:trPr>
        <w:tc>
          <w:tcPr>
            <w:tcW w:w="3539" w:type="dxa"/>
            <w:noWrap/>
            <w:hideMark/>
          </w:tcPr>
          <w:p w14:paraId="7792B6FF"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Pārvaldes modernizācija un pakalpojumu digitalizācija</w:t>
            </w:r>
          </w:p>
        </w:tc>
        <w:tc>
          <w:tcPr>
            <w:tcW w:w="1418" w:type="dxa"/>
            <w:noWrap/>
            <w:hideMark/>
          </w:tcPr>
          <w:p w14:paraId="52835882" w14:textId="77777777" w:rsidR="008D5EAB" w:rsidRPr="008D5EAB" w:rsidRDefault="008D5EAB" w:rsidP="008D5EAB">
            <w:pPr>
              <w:rPr>
                <w:rFonts w:cs="Times New Roman"/>
                <w:sz w:val="20"/>
                <w:szCs w:val="20"/>
                <w:lang w:val="lv-LV"/>
              </w:rPr>
            </w:pPr>
            <w:r w:rsidRPr="008D5EAB">
              <w:rPr>
                <w:rFonts w:cs="Times New Roman"/>
                <w:sz w:val="20"/>
                <w:szCs w:val="20"/>
                <w:lang w:val="lv-LV"/>
              </w:rPr>
              <w:t>65 934 000</w:t>
            </w:r>
          </w:p>
        </w:tc>
        <w:tc>
          <w:tcPr>
            <w:tcW w:w="992" w:type="dxa"/>
            <w:noWrap/>
            <w:hideMark/>
          </w:tcPr>
          <w:p w14:paraId="13E76771"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val="restart"/>
            <w:noWrap/>
            <w:hideMark/>
          </w:tcPr>
          <w:p w14:paraId="2F782954"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Pārvaldība 2019</w:t>
            </w:r>
          </w:p>
        </w:tc>
        <w:tc>
          <w:tcPr>
            <w:tcW w:w="2061" w:type="dxa"/>
            <w:vMerge w:val="restart"/>
            <w:noWrap/>
            <w:hideMark/>
          </w:tcPr>
          <w:p w14:paraId="2FD635BC" w14:textId="77777777" w:rsidR="008D5EAB" w:rsidRPr="008D5EAB" w:rsidRDefault="008D5EAB" w:rsidP="008D5EAB">
            <w:pPr>
              <w:rPr>
                <w:rFonts w:cs="Times New Roman"/>
                <w:sz w:val="20"/>
                <w:szCs w:val="20"/>
                <w:lang w:val="lv-LV"/>
              </w:rPr>
            </w:pPr>
            <w:r w:rsidRPr="008D5EAB">
              <w:rPr>
                <w:rFonts w:cs="Times New Roman"/>
                <w:sz w:val="20"/>
                <w:szCs w:val="20"/>
                <w:lang w:val="lv-LV"/>
              </w:rPr>
              <w:t>Modernizācija</w:t>
            </w:r>
          </w:p>
        </w:tc>
      </w:tr>
      <w:tr w:rsidR="008D5EAB" w:rsidRPr="008D5EAB" w14:paraId="6F853552" w14:textId="77777777" w:rsidTr="008E5CA2">
        <w:trPr>
          <w:trHeight w:val="455"/>
        </w:trPr>
        <w:tc>
          <w:tcPr>
            <w:tcW w:w="3539" w:type="dxa"/>
            <w:noWrap/>
            <w:hideMark/>
          </w:tcPr>
          <w:p w14:paraId="4FF43276"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Pārvaldes atbalsta centrālās sistēmas</w:t>
            </w:r>
          </w:p>
        </w:tc>
        <w:tc>
          <w:tcPr>
            <w:tcW w:w="1418" w:type="dxa"/>
            <w:noWrap/>
            <w:hideMark/>
          </w:tcPr>
          <w:p w14:paraId="6640C8CF" w14:textId="77777777" w:rsidR="008D5EAB" w:rsidRPr="008D5EAB" w:rsidRDefault="008D5EAB" w:rsidP="008D5EAB">
            <w:pPr>
              <w:rPr>
                <w:rFonts w:cs="Times New Roman"/>
                <w:sz w:val="20"/>
                <w:szCs w:val="20"/>
                <w:lang w:val="lv-LV"/>
              </w:rPr>
            </w:pPr>
            <w:r w:rsidRPr="008D5EAB">
              <w:rPr>
                <w:rFonts w:cs="Times New Roman"/>
                <w:sz w:val="20"/>
                <w:szCs w:val="20"/>
                <w:lang w:val="lv-LV"/>
              </w:rPr>
              <w:t>45 012 000</w:t>
            </w:r>
          </w:p>
        </w:tc>
        <w:tc>
          <w:tcPr>
            <w:tcW w:w="992" w:type="dxa"/>
            <w:noWrap/>
            <w:hideMark/>
          </w:tcPr>
          <w:p w14:paraId="5E649546"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53BF83BB" w14:textId="77777777" w:rsidR="008D5EAB" w:rsidRPr="008D5EAB" w:rsidRDefault="008D5EAB" w:rsidP="008D5EAB">
            <w:pPr>
              <w:jc w:val="center"/>
              <w:rPr>
                <w:rFonts w:cs="Times New Roman"/>
                <w:sz w:val="20"/>
                <w:szCs w:val="20"/>
                <w:lang w:val="lv-LV"/>
              </w:rPr>
            </w:pPr>
          </w:p>
        </w:tc>
        <w:tc>
          <w:tcPr>
            <w:tcW w:w="2061" w:type="dxa"/>
            <w:vMerge/>
            <w:hideMark/>
          </w:tcPr>
          <w:p w14:paraId="752D8CF3" w14:textId="77777777" w:rsidR="008D5EAB" w:rsidRPr="008D5EAB" w:rsidRDefault="008D5EAB" w:rsidP="008D5EAB">
            <w:pPr>
              <w:rPr>
                <w:rFonts w:cs="Times New Roman"/>
                <w:sz w:val="20"/>
                <w:szCs w:val="20"/>
                <w:lang w:val="lv-LV"/>
              </w:rPr>
            </w:pPr>
          </w:p>
        </w:tc>
      </w:tr>
      <w:tr w:rsidR="008D5EAB" w:rsidRPr="008D5EAB" w14:paraId="78DF5411" w14:textId="77777777" w:rsidTr="008E5CA2">
        <w:trPr>
          <w:trHeight w:val="455"/>
        </w:trPr>
        <w:tc>
          <w:tcPr>
            <w:tcW w:w="3539" w:type="dxa"/>
            <w:noWrap/>
            <w:hideMark/>
          </w:tcPr>
          <w:p w14:paraId="645B6C1E"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Datu pārvaldība</w:t>
            </w:r>
          </w:p>
        </w:tc>
        <w:tc>
          <w:tcPr>
            <w:tcW w:w="1418" w:type="dxa"/>
            <w:noWrap/>
            <w:hideMark/>
          </w:tcPr>
          <w:p w14:paraId="224FB94E" w14:textId="77777777" w:rsidR="008D5EAB" w:rsidRPr="008D5EAB" w:rsidRDefault="008D5EAB" w:rsidP="008D5EAB">
            <w:pPr>
              <w:rPr>
                <w:rFonts w:cs="Times New Roman"/>
                <w:sz w:val="20"/>
                <w:szCs w:val="20"/>
                <w:lang w:val="lv-LV"/>
              </w:rPr>
            </w:pPr>
            <w:r w:rsidRPr="008D5EAB">
              <w:rPr>
                <w:rFonts w:cs="Times New Roman"/>
                <w:sz w:val="20"/>
                <w:szCs w:val="20"/>
                <w:lang w:val="lv-LV"/>
              </w:rPr>
              <w:t>20 328 000</w:t>
            </w:r>
          </w:p>
        </w:tc>
        <w:tc>
          <w:tcPr>
            <w:tcW w:w="992" w:type="dxa"/>
            <w:noWrap/>
            <w:hideMark/>
          </w:tcPr>
          <w:p w14:paraId="6784A938"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675CB8E9" w14:textId="77777777" w:rsidR="008D5EAB" w:rsidRPr="008D5EAB" w:rsidRDefault="008D5EAB" w:rsidP="008D5EAB">
            <w:pPr>
              <w:jc w:val="center"/>
              <w:rPr>
                <w:rFonts w:cs="Times New Roman"/>
                <w:sz w:val="20"/>
                <w:szCs w:val="20"/>
                <w:lang w:val="lv-LV"/>
              </w:rPr>
            </w:pPr>
          </w:p>
        </w:tc>
        <w:tc>
          <w:tcPr>
            <w:tcW w:w="2061" w:type="dxa"/>
            <w:vMerge/>
            <w:hideMark/>
          </w:tcPr>
          <w:p w14:paraId="6B2EAE3D" w14:textId="77777777" w:rsidR="008D5EAB" w:rsidRPr="008D5EAB" w:rsidRDefault="008D5EAB" w:rsidP="008D5EAB">
            <w:pPr>
              <w:rPr>
                <w:rFonts w:cs="Times New Roman"/>
                <w:sz w:val="20"/>
                <w:szCs w:val="20"/>
                <w:lang w:val="lv-LV"/>
              </w:rPr>
            </w:pPr>
          </w:p>
        </w:tc>
      </w:tr>
      <w:tr w:rsidR="008D5EAB" w:rsidRPr="008D5EAB" w14:paraId="6D9778A0" w14:textId="77777777" w:rsidTr="008E5CA2">
        <w:trPr>
          <w:trHeight w:val="455"/>
        </w:trPr>
        <w:tc>
          <w:tcPr>
            <w:tcW w:w="3539" w:type="dxa"/>
            <w:noWrap/>
            <w:hideMark/>
          </w:tcPr>
          <w:p w14:paraId="2AA8FE66"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Latvijas nacionālais federētais mākonis</w:t>
            </w:r>
          </w:p>
        </w:tc>
        <w:tc>
          <w:tcPr>
            <w:tcW w:w="1418" w:type="dxa"/>
            <w:noWrap/>
            <w:hideMark/>
          </w:tcPr>
          <w:p w14:paraId="30344A06" w14:textId="77777777" w:rsidR="008D5EAB" w:rsidRPr="008D5EAB" w:rsidRDefault="008D5EAB" w:rsidP="008D5EAB">
            <w:pPr>
              <w:rPr>
                <w:rFonts w:cs="Times New Roman"/>
                <w:sz w:val="20"/>
                <w:szCs w:val="20"/>
                <w:lang w:val="lv-LV"/>
              </w:rPr>
            </w:pPr>
            <w:r w:rsidRPr="008D5EAB">
              <w:rPr>
                <w:rFonts w:cs="Times New Roman"/>
                <w:sz w:val="20"/>
                <w:szCs w:val="20"/>
                <w:lang w:val="lv-LV"/>
              </w:rPr>
              <w:t>15 972 000</w:t>
            </w:r>
          </w:p>
        </w:tc>
        <w:tc>
          <w:tcPr>
            <w:tcW w:w="992" w:type="dxa"/>
            <w:noWrap/>
            <w:hideMark/>
          </w:tcPr>
          <w:p w14:paraId="6108A025"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22F48EB9" w14:textId="77777777" w:rsidR="008D5EAB" w:rsidRPr="008D5EAB" w:rsidRDefault="008D5EAB" w:rsidP="008D5EAB">
            <w:pPr>
              <w:jc w:val="center"/>
              <w:rPr>
                <w:rFonts w:cs="Times New Roman"/>
                <w:sz w:val="20"/>
                <w:szCs w:val="20"/>
                <w:lang w:val="lv-LV"/>
              </w:rPr>
            </w:pPr>
          </w:p>
        </w:tc>
        <w:tc>
          <w:tcPr>
            <w:tcW w:w="2061" w:type="dxa"/>
            <w:vMerge/>
            <w:hideMark/>
          </w:tcPr>
          <w:p w14:paraId="1B141C89" w14:textId="77777777" w:rsidR="008D5EAB" w:rsidRPr="008D5EAB" w:rsidRDefault="008D5EAB" w:rsidP="008D5EAB">
            <w:pPr>
              <w:rPr>
                <w:rFonts w:cs="Times New Roman"/>
                <w:sz w:val="20"/>
                <w:szCs w:val="20"/>
                <w:lang w:val="lv-LV"/>
              </w:rPr>
            </w:pPr>
          </w:p>
        </w:tc>
      </w:tr>
      <w:tr w:rsidR="008D5EAB" w:rsidRPr="008D5EAB" w14:paraId="534A1FF8" w14:textId="77777777" w:rsidTr="008E5CA2">
        <w:trPr>
          <w:trHeight w:val="455"/>
        </w:trPr>
        <w:tc>
          <w:tcPr>
            <w:tcW w:w="3539" w:type="dxa"/>
            <w:noWrap/>
            <w:hideMark/>
          </w:tcPr>
          <w:p w14:paraId="66FB8F8E"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Tautsaimniecības platformas</w:t>
            </w:r>
          </w:p>
        </w:tc>
        <w:tc>
          <w:tcPr>
            <w:tcW w:w="1418" w:type="dxa"/>
            <w:noWrap/>
            <w:hideMark/>
          </w:tcPr>
          <w:p w14:paraId="5BBF171F" w14:textId="77777777" w:rsidR="008D5EAB" w:rsidRPr="008D5EAB" w:rsidRDefault="008D5EAB" w:rsidP="008D5EAB">
            <w:pPr>
              <w:rPr>
                <w:rFonts w:cs="Times New Roman"/>
                <w:sz w:val="20"/>
                <w:szCs w:val="20"/>
                <w:lang w:val="lv-LV"/>
              </w:rPr>
            </w:pPr>
            <w:r w:rsidRPr="008D5EAB">
              <w:rPr>
                <w:rFonts w:cs="Times New Roman"/>
                <w:sz w:val="20"/>
                <w:szCs w:val="20"/>
                <w:lang w:val="lv-LV"/>
              </w:rPr>
              <w:t>11 616 000</w:t>
            </w:r>
          </w:p>
        </w:tc>
        <w:tc>
          <w:tcPr>
            <w:tcW w:w="992" w:type="dxa"/>
            <w:noWrap/>
            <w:hideMark/>
          </w:tcPr>
          <w:p w14:paraId="4CE6E69D"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5129F385" w14:textId="77777777" w:rsidR="008D5EAB" w:rsidRPr="008D5EAB" w:rsidRDefault="008D5EAB" w:rsidP="008D5EAB">
            <w:pPr>
              <w:jc w:val="center"/>
              <w:rPr>
                <w:rFonts w:cs="Times New Roman"/>
                <w:sz w:val="20"/>
                <w:szCs w:val="20"/>
                <w:lang w:val="lv-LV"/>
              </w:rPr>
            </w:pPr>
          </w:p>
        </w:tc>
        <w:tc>
          <w:tcPr>
            <w:tcW w:w="2061" w:type="dxa"/>
            <w:vMerge/>
            <w:hideMark/>
          </w:tcPr>
          <w:p w14:paraId="51701107" w14:textId="77777777" w:rsidR="008D5EAB" w:rsidRPr="008D5EAB" w:rsidRDefault="008D5EAB" w:rsidP="008D5EAB">
            <w:pPr>
              <w:rPr>
                <w:rFonts w:cs="Times New Roman"/>
                <w:sz w:val="20"/>
                <w:szCs w:val="20"/>
                <w:lang w:val="lv-LV"/>
              </w:rPr>
            </w:pPr>
          </w:p>
        </w:tc>
      </w:tr>
      <w:tr w:rsidR="008D5EAB" w:rsidRPr="008D5EAB" w14:paraId="6D56A6C3" w14:textId="77777777" w:rsidTr="008E5CA2">
        <w:trPr>
          <w:trHeight w:val="349"/>
        </w:trPr>
        <w:tc>
          <w:tcPr>
            <w:tcW w:w="3539" w:type="dxa"/>
            <w:shd w:val="clear" w:color="auto" w:fill="DEEAF6" w:themeFill="accent1" w:themeFillTint="33"/>
            <w:noWrap/>
            <w:hideMark/>
          </w:tcPr>
          <w:p w14:paraId="5DB9528C"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Uzņēmumu digitalizācija un inovācijas </w:t>
            </w:r>
          </w:p>
        </w:tc>
        <w:tc>
          <w:tcPr>
            <w:tcW w:w="1418" w:type="dxa"/>
            <w:shd w:val="clear" w:color="auto" w:fill="DEEAF6" w:themeFill="accent1" w:themeFillTint="33"/>
            <w:noWrap/>
            <w:hideMark/>
          </w:tcPr>
          <w:p w14:paraId="29A09C74" w14:textId="77777777" w:rsidR="008D5EAB" w:rsidRPr="008D5EAB" w:rsidRDefault="008D5EAB" w:rsidP="008D5EAB">
            <w:pPr>
              <w:rPr>
                <w:rFonts w:cs="Times New Roman"/>
                <w:sz w:val="20"/>
                <w:szCs w:val="20"/>
                <w:lang w:val="lv-LV"/>
              </w:rPr>
            </w:pPr>
            <w:r w:rsidRPr="008D5EAB">
              <w:rPr>
                <w:rFonts w:cs="Times New Roman"/>
                <w:sz w:val="20"/>
                <w:szCs w:val="20"/>
                <w:lang w:val="lv-LV"/>
              </w:rPr>
              <w:t>113 850 000</w:t>
            </w:r>
          </w:p>
        </w:tc>
        <w:tc>
          <w:tcPr>
            <w:tcW w:w="992" w:type="dxa"/>
            <w:shd w:val="clear" w:color="auto" w:fill="DEEAF6" w:themeFill="accent1" w:themeFillTint="33"/>
            <w:noWrap/>
            <w:hideMark/>
          </w:tcPr>
          <w:p w14:paraId="119ECE95"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noWrap/>
            <w:hideMark/>
          </w:tcPr>
          <w:p w14:paraId="1467E5B3"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70E3C703"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4C75D737" w14:textId="77777777" w:rsidTr="008E5CA2">
        <w:trPr>
          <w:trHeight w:val="455"/>
        </w:trPr>
        <w:tc>
          <w:tcPr>
            <w:tcW w:w="3539" w:type="dxa"/>
            <w:hideMark/>
          </w:tcPr>
          <w:p w14:paraId="30487D9A"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Procesu digitalizācija produktivitātes paaugstināšanai</w:t>
            </w:r>
          </w:p>
        </w:tc>
        <w:tc>
          <w:tcPr>
            <w:tcW w:w="1418" w:type="dxa"/>
            <w:noWrap/>
            <w:hideMark/>
          </w:tcPr>
          <w:p w14:paraId="68075309" w14:textId="77777777" w:rsidR="008D5EAB" w:rsidRPr="008D5EAB" w:rsidRDefault="008D5EAB" w:rsidP="008D5EAB">
            <w:pPr>
              <w:rPr>
                <w:rFonts w:cs="Times New Roman"/>
                <w:sz w:val="20"/>
                <w:szCs w:val="20"/>
                <w:lang w:val="lv-LV"/>
              </w:rPr>
            </w:pPr>
            <w:r w:rsidRPr="008D5EAB">
              <w:rPr>
                <w:rFonts w:cs="Times New Roman"/>
                <w:sz w:val="20"/>
                <w:szCs w:val="20"/>
                <w:lang w:val="lv-LV"/>
              </w:rPr>
              <w:t>40 000 000</w:t>
            </w:r>
          </w:p>
        </w:tc>
        <w:tc>
          <w:tcPr>
            <w:tcW w:w="992" w:type="dxa"/>
            <w:noWrap/>
            <w:hideMark/>
          </w:tcPr>
          <w:p w14:paraId="7C097528"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val="restart"/>
            <w:hideMark/>
          </w:tcPr>
          <w:p w14:paraId="11E06729"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Ieguldījumi 2019, 2020</w:t>
            </w:r>
          </w:p>
        </w:tc>
        <w:tc>
          <w:tcPr>
            <w:tcW w:w="2061" w:type="dxa"/>
            <w:vMerge w:val="restart"/>
            <w:noWrap/>
            <w:hideMark/>
          </w:tcPr>
          <w:p w14:paraId="68E24B76" w14:textId="77777777" w:rsidR="008D5EAB" w:rsidRPr="008D5EAB" w:rsidRDefault="008D5EAB" w:rsidP="008D5EAB">
            <w:pPr>
              <w:rPr>
                <w:rFonts w:cs="Times New Roman"/>
                <w:sz w:val="20"/>
                <w:szCs w:val="20"/>
                <w:lang w:val="lv-LV"/>
              </w:rPr>
            </w:pPr>
            <w:r w:rsidRPr="008D5EAB">
              <w:rPr>
                <w:rFonts w:cs="Times New Roman"/>
                <w:sz w:val="20"/>
                <w:szCs w:val="20"/>
                <w:lang w:val="lv-LV"/>
              </w:rPr>
              <w:t>Paplašināšana</w:t>
            </w:r>
          </w:p>
        </w:tc>
      </w:tr>
      <w:tr w:rsidR="008D5EAB" w:rsidRPr="008D5EAB" w14:paraId="5866F8E5" w14:textId="77777777" w:rsidTr="008E5CA2">
        <w:trPr>
          <w:trHeight w:val="470"/>
        </w:trPr>
        <w:tc>
          <w:tcPr>
            <w:tcW w:w="3539" w:type="dxa"/>
            <w:hideMark/>
          </w:tcPr>
          <w:p w14:paraId="5FCE41A7"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Jaunu produktu un pakalpojumu ieviešanai uzņēmējdarbībā</w:t>
            </w:r>
          </w:p>
        </w:tc>
        <w:tc>
          <w:tcPr>
            <w:tcW w:w="1418" w:type="dxa"/>
            <w:noWrap/>
            <w:hideMark/>
          </w:tcPr>
          <w:p w14:paraId="06B99A5C" w14:textId="77777777" w:rsidR="008D5EAB" w:rsidRPr="008D5EAB" w:rsidRDefault="008D5EAB" w:rsidP="008D5EAB">
            <w:pPr>
              <w:rPr>
                <w:rFonts w:cs="Times New Roman"/>
                <w:sz w:val="20"/>
                <w:szCs w:val="20"/>
                <w:lang w:val="lv-LV"/>
              </w:rPr>
            </w:pPr>
            <w:r w:rsidRPr="008D5EAB">
              <w:rPr>
                <w:rFonts w:cs="Times New Roman"/>
                <w:sz w:val="20"/>
                <w:szCs w:val="20"/>
                <w:lang w:val="lv-LV"/>
              </w:rPr>
              <w:t>30 000 000</w:t>
            </w:r>
          </w:p>
        </w:tc>
        <w:tc>
          <w:tcPr>
            <w:tcW w:w="992" w:type="dxa"/>
            <w:noWrap/>
            <w:hideMark/>
          </w:tcPr>
          <w:p w14:paraId="1963641C" w14:textId="77777777" w:rsidR="008D5EAB" w:rsidRPr="008D5EAB" w:rsidRDefault="008D5EAB" w:rsidP="008D5EAB">
            <w:pPr>
              <w:jc w:val="center"/>
              <w:rPr>
                <w:rFonts w:cs="Times New Roman"/>
                <w:sz w:val="20"/>
                <w:szCs w:val="20"/>
                <w:lang w:val="lv-LV"/>
              </w:rPr>
            </w:pPr>
          </w:p>
        </w:tc>
        <w:tc>
          <w:tcPr>
            <w:tcW w:w="1559" w:type="dxa"/>
            <w:vMerge/>
            <w:hideMark/>
          </w:tcPr>
          <w:p w14:paraId="150451DA" w14:textId="77777777" w:rsidR="008D5EAB" w:rsidRPr="008D5EAB" w:rsidRDefault="008D5EAB" w:rsidP="008D5EAB">
            <w:pPr>
              <w:jc w:val="center"/>
              <w:rPr>
                <w:rFonts w:cs="Times New Roman"/>
                <w:sz w:val="20"/>
                <w:szCs w:val="20"/>
                <w:lang w:val="lv-LV"/>
              </w:rPr>
            </w:pPr>
          </w:p>
        </w:tc>
        <w:tc>
          <w:tcPr>
            <w:tcW w:w="2061" w:type="dxa"/>
            <w:vMerge/>
            <w:hideMark/>
          </w:tcPr>
          <w:p w14:paraId="61C4DD34" w14:textId="77777777" w:rsidR="008D5EAB" w:rsidRPr="008D5EAB" w:rsidRDefault="008D5EAB" w:rsidP="008D5EAB">
            <w:pPr>
              <w:rPr>
                <w:rFonts w:cs="Times New Roman"/>
                <w:sz w:val="20"/>
                <w:szCs w:val="20"/>
                <w:lang w:val="lv-LV"/>
              </w:rPr>
            </w:pPr>
          </w:p>
        </w:tc>
      </w:tr>
      <w:tr w:rsidR="008D5EAB" w:rsidRPr="008D5EAB" w14:paraId="5CE52393" w14:textId="77777777" w:rsidTr="008E5CA2">
        <w:trPr>
          <w:trHeight w:val="455"/>
        </w:trPr>
        <w:tc>
          <w:tcPr>
            <w:tcW w:w="3539" w:type="dxa"/>
            <w:noWrap/>
            <w:hideMark/>
          </w:tcPr>
          <w:p w14:paraId="01673D57" w14:textId="77777777" w:rsidR="008D5EAB" w:rsidRPr="008D5EAB" w:rsidRDefault="008D5EAB" w:rsidP="008D5EAB">
            <w:pPr>
              <w:rPr>
                <w:rFonts w:cs="Times New Roman"/>
                <w:sz w:val="20"/>
                <w:szCs w:val="20"/>
                <w:lang w:val="lv-LV"/>
              </w:rPr>
            </w:pPr>
            <w:r w:rsidRPr="008D5EAB">
              <w:rPr>
                <w:rFonts w:cs="Times New Roman"/>
                <w:sz w:val="20"/>
                <w:szCs w:val="20"/>
                <w:lang w:val="lv-LV"/>
              </w:rPr>
              <w:lastRenderedPageBreak/>
              <w:t xml:space="preserve">   Digitālo inovāciju centru un reģionālo aģentu tīkla izveide</w:t>
            </w:r>
          </w:p>
        </w:tc>
        <w:tc>
          <w:tcPr>
            <w:tcW w:w="1418" w:type="dxa"/>
            <w:noWrap/>
            <w:hideMark/>
          </w:tcPr>
          <w:p w14:paraId="70A8E567" w14:textId="77777777" w:rsidR="008D5EAB" w:rsidRPr="008D5EAB" w:rsidRDefault="008D5EAB" w:rsidP="008D5EAB">
            <w:pPr>
              <w:rPr>
                <w:rFonts w:cs="Times New Roman"/>
                <w:sz w:val="20"/>
                <w:szCs w:val="20"/>
                <w:lang w:val="lv-LV"/>
              </w:rPr>
            </w:pPr>
            <w:r w:rsidRPr="008D5EAB">
              <w:rPr>
                <w:rFonts w:cs="Times New Roman"/>
                <w:sz w:val="20"/>
                <w:szCs w:val="20"/>
                <w:lang w:val="lv-LV"/>
              </w:rPr>
              <w:t>10 000 000</w:t>
            </w:r>
          </w:p>
        </w:tc>
        <w:tc>
          <w:tcPr>
            <w:tcW w:w="992" w:type="dxa"/>
            <w:noWrap/>
            <w:hideMark/>
          </w:tcPr>
          <w:p w14:paraId="1A75A678" w14:textId="77777777" w:rsidR="008D5EAB" w:rsidRPr="008D5EAB" w:rsidRDefault="008D5EAB" w:rsidP="008D5EAB">
            <w:pPr>
              <w:jc w:val="center"/>
              <w:rPr>
                <w:rFonts w:cs="Times New Roman"/>
                <w:sz w:val="20"/>
                <w:szCs w:val="20"/>
                <w:lang w:val="lv-LV"/>
              </w:rPr>
            </w:pPr>
          </w:p>
        </w:tc>
        <w:tc>
          <w:tcPr>
            <w:tcW w:w="1559" w:type="dxa"/>
            <w:vMerge/>
            <w:hideMark/>
          </w:tcPr>
          <w:p w14:paraId="2E8006F6" w14:textId="77777777" w:rsidR="008D5EAB" w:rsidRPr="008D5EAB" w:rsidRDefault="008D5EAB" w:rsidP="008D5EAB">
            <w:pPr>
              <w:jc w:val="center"/>
              <w:rPr>
                <w:rFonts w:cs="Times New Roman"/>
                <w:sz w:val="20"/>
                <w:szCs w:val="20"/>
                <w:lang w:val="lv-LV"/>
              </w:rPr>
            </w:pPr>
          </w:p>
        </w:tc>
        <w:tc>
          <w:tcPr>
            <w:tcW w:w="2061" w:type="dxa"/>
            <w:vMerge/>
            <w:hideMark/>
          </w:tcPr>
          <w:p w14:paraId="0097DC25" w14:textId="77777777" w:rsidR="008D5EAB" w:rsidRPr="008D5EAB" w:rsidRDefault="008D5EAB" w:rsidP="008D5EAB">
            <w:pPr>
              <w:rPr>
                <w:rFonts w:cs="Times New Roman"/>
                <w:sz w:val="20"/>
                <w:szCs w:val="20"/>
                <w:lang w:val="lv-LV"/>
              </w:rPr>
            </w:pPr>
          </w:p>
        </w:tc>
      </w:tr>
      <w:tr w:rsidR="008D5EAB" w:rsidRPr="008D5EAB" w14:paraId="59595183" w14:textId="77777777" w:rsidTr="008E5CA2">
        <w:trPr>
          <w:trHeight w:val="455"/>
        </w:trPr>
        <w:tc>
          <w:tcPr>
            <w:tcW w:w="3539" w:type="dxa"/>
            <w:hideMark/>
          </w:tcPr>
          <w:p w14:paraId="5D9297B7"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Finanšu instrumenti komersantu digitālizācijai</w:t>
            </w:r>
          </w:p>
        </w:tc>
        <w:tc>
          <w:tcPr>
            <w:tcW w:w="1418" w:type="dxa"/>
            <w:noWrap/>
            <w:hideMark/>
          </w:tcPr>
          <w:p w14:paraId="5BD34090" w14:textId="77777777" w:rsidR="008D5EAB" w:rsidRPr="008D5EAB" w:rsidRDefault="008D5EAB" w:rsidP="008D5EAB">
            <w:pPr>
              <w:rPr>
                <w:rFonts w:cs="Times New Roman"/>
                <w:sz w:val="20"/>
                <w:szCs w:val="20"/>
                <w:lang w:val="lv-LV"/>
              </w:rPr>
            </w:pPr>
            <w:r w:rsidRPr="008D5EAB">
              <w:rPr>
                <w:rFonts w:cs="Times New Roman"/>
                <w:sz w:val="20"/>
                <w:szCs w:val="20"/>
                <w:lang w:val="lv-LV"/>
              </w:rPr>
              <w:t>33 850 000</w:t>
            </w:r>
          </w:p>
        </w:tc>
        <w:tc>
          <w:tcPr>
            <w:tcW w:w="992" w:type="dxa"/>
            <w:noWrap/>
            <w:hideMark/>
          </w:tcPr>
          <w:p w14:paraId="5260C288" w14:textId="77777777" w:rsidR="008D5EAB" w:rsidRPr="008D5EAB" w:rsidRDefault="008D5EAB" w:rsidP="008D5EAB">
            <w:pPr>
              <w:jc w:val="center"/>
              <w:rPr>
                <w:rFonts w:cs="Times New Roman"/>
                <w:sz w:val="20"/>
                <w:szCs w:val="20"/>
                <w:lang w:val="lv-LV"/>
              </w:rPr>
            </w:pPr>
          </w:p>
        </w:tc>
        <w:tc>
          <w:tcPr>
            <w:tcW w:w="1559" w:type="dxa"/>
            <w:vMerge/>
            <w:hideMark/>
          </w:tcPr>
          <w:p w14:paraId="6513BCA9" w14:textId="77777777" w:rsidR="008D5EAB" w:rsidRPr="008D5EAB" w:rsidRDefault="008D5EAB" w:rsidP="008D5EAB">
            <w:pPr>
              <w:jc w:val="center"/>
              <w:rPr>
                <w:rFonts w:cs="Times New Roman"/>
                <w:sz w:val="20"/>
                <w:szCs w:val="20"/>
                <w:lang w:val="lv-LV"/>
              </w:rPr>
            </w:pPr>
          </w:p>
        </w:tc>
        <w:tc>
          <w:tcPr>
            <w:tcW w:w="2061" w:type="dxa"/>
            <w:vMerge/>
            <w:hideMark/>
          </w:tcPr>
          <w:p w14:paraId="413996C1" w14:textId="77777777" w:rsidR="008D5EAB" w:rsidRPr="008D5EAB" w:rsidRDefault="008D5EAB" w:rsidP="008D5EAB">
            <w:pPr>
              <w:rPr>
                <w:rFonts w:cs="Times New Roman"/>
                <w:sz w:val="20"/>
                <w:szCs w:val="20"/>
                <w:lang w:val="lv-LV"/>
              </w:rPr>
            </w:pPr>
          </w:p>
        </w:tc>
      </w:tr>
      <w:tr w:rsidR="008D5EAB" w:rsidRPr="008D5EAB" w14:paraId="3030C708" w14:textId="77777777" w:rsidTr="008E5CA2">
        <w:trPr>
          <w:trHeight w:val="455"/>
        </w:trPr>
        <w:tc>
          <w:tcPr>
            <w:tcW w:w="3539" w:type="dxa"/>
            <w:shd w:val="clear" w:color="auto" w:fill="DEEAF6" w:themeFill="accent1" w:themeFillTint="33"/>
            <w:noWrap/>
            <w:hideMark/>
          </w:tcPr>
          <w:p w14:paraId="529901E7" w14:textId="77777777" w:rsidR="008D5EAB" w:rsidRPr="008D5EAB" w:rsidRDefault="008D5EAB" w:rsidP="008D5EAB">
            <w:pPr>
              <w:rPr>
                <w:rFonts w:cs="Times New Roman"/>
                <w:sz w:val="20"/>
                <w:szCs w:val="20"/>
                <w:lang w:val="lv-LV"/>
              </w:rPr>
            </w:pPr>
            <w:r w:rsidRPr="008D5EAB">
              <w:rPr>
                <w:rFonts w:cs="Times New Roman"/>
                <w:sz w:val="20"/>
                <w:szCs w:val="20"/>
                <w:lang w:val="lv-LV"/>
              </w:rPr>
              <w:t>Digitālās prasmes</w:t>
            </w:r>
          </w:p>
        </w:tc>
        <w:tc>
          <w:tcPr>
            <w:tcW w:w="1418" w:type="dxa"/>
            <w:shd w:val="clear" w:color="auto" w:fill="DEEAF6" w:themeFill="accent1" w:themeFillTint="33"/>
            <w:noWrap/>
            <w:hideMark/>
          </w:tcPr>
          <w:p w14:paraId="52EAE9A9" w14:textId="77777777" w:rsidR="008D5EAB" w:rsidRPr="008D5EAB" w:rsidRDefault="008D5EAB" w:rsidP="008D5EAB">
            <w:pPr>
              <w:rPr>
                <w:rFonts w:cs="Times New Roman"/>
                <w:sz w:val="20"/>
                <w:szCs w:val="20"/>
                <w:lang w:val="lv-LV"/>
              </w:rPr>
            </w:pPr>
            <w:r w:rsidRPr="008D5EAB">
              <w:rPr>
                <w:rFonts w:cs="Times New Roman"/>
                <w:sz w:val="20"/>
                <w:szCs w:val="20"/>
                <w:lang w:val="lv-LV"/>
              </w:rPr>
              <w:t>40 788 000</w:t>
            </w:r>
          </w:p>
        </w:tc>
        <w:tc>
          <w:tcPr>
            <w:tcW w:w="992" w:type="dxa"/>
            <w:shd w:val="clear" w:color="auto" w:fill="DEEAF6" w:themeFill="accent1" w:themeFillTint="33"/>
            <w:noWrap/>
            <w:hideMark/>
          </w:tcPr>
          <w:p w14:paraId="1912E412"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noWrap/>
            <w:hideMark/>
          </w:tcPr>
          <w:p w14:paraId="04C43AB1"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770C5BF5"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11DB3AF0" w14:textId="77777777" w:rsidTr="008E5CA2">
        <w:trPr>
          <w:trHeight w:val="805"/>
        </w:trPr>
        <w:tc>
          <w:tcPr>
            <w:tcW w:w="3539" w:type="dxa"/>
            <w:hideMark/>
          </w:tcPr>
          <w:p w14:paraId="5A504FA7"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Digitālās prasmes sabiedrības un pārvaldes digitālizācijai</w:t>
            </w:r>
          </w:p>
        </w:tc>
        <w:tc>
          <w:tcPr>
            <w:tcW w:w="1418" w:type="dxa"/>
            <w:noWrap/>
            <w:hideMark/>
          </w:tcPr>
          <w:p w14:paraId="560C9A06" w14:textId="77777777" w:rsidR="008D5EAB" w:rsidRPr="008D5EAB" w:rsidRDefault="008D5EAB" w:rsidP="008D5EAB">
            <w:pPr>
              <w:rPr>
                <w:rFonts w:cs="Times New Roman"/>
                <w:sz w:val="20"/>
                <w:szCs w:val="20"/>
                <w:lang w:val="lv-LV"/>
              </w:rPr>
            </w:pPr>
            <w:r w:rsidRPr="008D5EAB">
              <w:rPr>
                <w:rFonts w:cs="Times New Roman"/>
                <w:sz w:val="20"/>
                <w:szCs w:val="20"/>
                <w:lang w:val="lv-LV"/>
              </w:rPr>
              <w:t>16 500 000</w:t>
            </w:r>
          </w:p>
        </w:tc>
        <w:tc>
          <w:tcPr>
            <w:tcW w:w="992" w:type="dxa"/>
            <w:noWrap/>
            <w:hideMark/>
          </w:tcPr>
          <w:p w14:paraId="3C7DC8A6" w14:textId="77777777" w:rsidR="008D5EAB" w:rsidRPr="008D5EAB" w:rsidRDefault="008D5EAB" w:rsidP="008D5EAB">
            <w:pPr>
              <w:jc w:val="center"/>
              <w:rPr>
                <w:rFonts w:cs="Times New Roman"/>
                <w:sz w:val="20"/>
                <w:szCs w:val="20"/>
                <w:lang w:val="lv-LV"/>
              </w:rPr>
            </w:pPr>
          </w:p>
        </w:tc>
        <w:tc>
          <w:tcPr>
            <w:tcW w:w="1559" w:type="dxa"/>
            <w:hideMark/>
          </w:tcPr>
          <w:p w14:paraId="4087546F"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Sociālā iekļaušana 2019, 2020</w:t>
            </w:r>
          </w:p>
        </w:tc>
        <w:tc>
          <w:tcPr>
            <w:tcW w:w="2061" w:type="dxa"/>
            <w:vMerge w:val="restart"/>
            <w:hideMark/>
          </w:tcPr>
          <w:p w14:paraId="22BEEEC8" w14:textId="77777777" w:rsidR="008D5EAB" w:rsidRPr="008D5EAB" w:rsidRDefault="008D5EAB" w:rsidP="008D5EAB">
            <w:pPr>
              <w:rPr>
                <w:rFonts w:cs="Times New Roman"/>
                <w:sz w:val="20"/>
                <w:szCs w:val="20"/>
                <w:lang w:val="lv-LV"/>
              </w:rPr>
            </w:pPr>
            <w:r w:rsidRPr="008D5EAB">
              <w:rPr>
                <w:rFonts w:cs="Times New Roman"/>
                <w:sz w:val="20"/>
                <w:szCs w:val="20"/>
                <w:lang w:val="lv-LV"/>
              </w:rPr>
              <w:t>Pārkvalifikācija un kvalifikācijas celšana</w:t>
            </w:r>
          </w:p>
        </w:tc>
      </w:tr>
      <w:tr w:rsidR="008D5EAB" w:rsidRPr="008D5EAB" w14:paraId="6D7370C3" w14:textId="77777777" w:rsidTr="008E5CA2">
        <w:trPr>
          <w:trHeight w:val="455"/>
        </w:trPr>
        <w:tc>
          <w:tcPr>
            <w:tcW w:w="3539" w:type="dxa"/>
            <w:hideMark/>
          </w:tcPr>
          <w:p w14:paraId="2270B938"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Uzņēmumu digitālo pamatprasmju attīstība</w:t>
            </w:r>
          </w:p>
        </w:tc>
        <w:tc>
          <w:tcPr>
            <w:tcW w:w="1418" w:type="dxa"/>
            <w:noWrap/>
            <w:hideMark/>
          </w:tcPr>
          <w:p w14:paraId="597E5D61" w14:textId="77777777" w:rsidR="008D5EAB" w:rsidRPr="008D5EAB" w:rsidRDefault="008D5EAB" w:rsidP="008D5EAB">
            <w:pPr>
              <w:rPr>
                <w:rFonts w:cs="Times New Roman"/>
                <w:sz w:val="20"/>
                <w:szCs w:val="20"/>
                <w:lang w:val="lv-LV"/>
              </w:rPr>
            </w:pPr>
            <w:r w:rsidRPr="008D5EAB">
              <w:rPr>
                <w:rFonts w:cs="Times New Roman"/>
                <w:sz w:val="20"/>
                <w:szCs w:val="20"/>
                <w:lang w:val="lv-LV"/>
              </w:rPr>
              <w:t>10 000 000</w:t>
            </w:r>
          </w:p>
        </w:tc>
        <w:tc>
          <w:tcPr>
            <w:tcW w:w="992" w:type="dxa"/>
            <w:noWrap/>
            <w:hideMark/>
          </w:tcPr>
          <w:p w14:paraId="5FD12961" w14:textId="77777777" w:rsidR="008D5EAB" w:rsidRPr="008D5EAB" w:rsidRDefault="008D5EAB" w:rsidP="008D5EAB">
            <w:pPr>
              <w:jc w:val="center"/>
              <w:rPr>
                <w:rFonts w:cs="Times New Roman"/>
                <w:sz w:val="20"/>
                <w:szCs w:val="20"/>
                <w:lang w:val="lv-LV"/>
              </w:rPr>
            </w:pPr>
          </w:p>
        </w:tc>
        <w:tc>
          <w:tcPr>
            <w:tcW w:w="1559" w:type="dxa"/>
            <w:vMerge w:val="restart"/>
            <w:hideMark/>
          </w:tcPr>
          <w:p w14:paraId="762D5197"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Ieguldījumi 2019, 2020</w:t>
            </w:r>
          </w:p>
        </w:tc>
        <w:tc>
          <w:tcPr>
            <w:tcW w:w="2061" w:type="dxa"/>
            <w:vMerge/>
            <w:hideMark/>
          </w:tcPr>
          <w:p w14:paraId="43A00883" w14:textId="77777777" w:rsidR="008D5EAB" w:rsidRPr="008D5EAB" w:rsidRDefault="008D5EAB" w:rsidP="008D5EAB">
            <w:pPr>
              <w:rPr>
                <w:rFonts w:cs="Times New Roman"/>
                <w:sz w:val="20"/>
                <w:szCs w:val="20"/>
                <w:lang w:val="lv-LV"/>
              </w:rPr>
            </w:pPr>
          </w:p>
        </w:tc>
      </w:tr>
      <w:tr w:rsidR="008D5EAB" w:rsidRPr="008D5EAB" w14:paraId="57D06CCB" w14:textId="77777777" w:rsidTr="008E5CA2">
        <w:trPr>
          <w:trHeight w:val="455"/>
        </w:trPr>
        <w:tc>
          <w:tcPr>
            <w:tcW w:w="3539" w:type="dxa"/>
            <w:hideMark/>
          </w:tcPr>
          <w:p w14:paraId="00B9ED9E"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   Augsta līmeņa digitālo prasmju apguve</w:t>
            </w:r>
          </w:p>
        </w:tc>
        <w:tc>
          <w:tcPr>
            <w:tcW w:w="1418" w:type="dxa"/>
            <w:noWrap/>
            <w:hideMark/>
          </w:tcPr>
          <w:p w14:paraId="77DD74C7" w14:textId="77777777" w:rsidR="008D5EAB" w:rsidRPr="008D5EAB" w:rsidRDefault="008D5EAB" w:rsidP="008D5EAB">
            <w:pPr>
              <w:rPr>
                <w:rFonts w:cs="Times New Roman"/>
                <w:sz w:val="20"/>
                <w:szCs w:val="20"/>
                <w:lang w:val="lv-LV"/>
              </w:rPr>
            </w:pPr>
            <w:r w:rsidRPr="008D5EAB">
              <w:rPr>
                <w:rFonts w:cs="Times New Roman"/>
                <w:sz w:val="20"/>
                <w:szCs w:val="20"/>
                <w:lang w:val="lv-LV"/>
              </w:rPr>
              <w:t>14 288 000</w:t>
            </w:r>
          </w:p>
        </w:tc>
        <w:tc>
          <w:tcPr>
            <w:tcW w:w="992" w:type="dxa"/>
            <w:noWrap/>
            <w:hideMark/>
          </w:tcPr>
          <w:p w14:paraId="05D5E0D9" w14:textId="77777777" w:rsidR="008D5EAB" w:rsidRPr="008D5EAB" w:rsidRDefault="008D5EAB" w:rsidP="008D5EAB">
            <w:pPr>
              <w:jc w:val="center"/>
              <w:rPr>
                <w:rFonts w:cs="Times New Roman"/>
                <w:sz w:val="20"/>
                <w:szCs w:val="20"/>
                <w:lang w:val="lv-LV"/>
              </w:rPr>
            </w:pPr>
          </w:p>
        </w:tc>
        <w:tc>
          <w:tcPr>
            <w:tcW w:w="1559" w:type="dxa"/>
            <w:vMerge/>
            <w:hideMark/>
          </w:tcPr>
          <w:p w14:paraId="791F88B8" w14:textId="77777777" w:rsidR="008D5EAB" w:rsidRPr="008D5EAB" w:rsidRDefault="008D5EAB" w:rsidP="008D5EAB">
            <w:pPr>
              <w:jc w:val="center"/>
              <w:rPr>
                <w:rFonts w:cs="Times New Roman"/>
                <w:sz w:val="20"/>
                <w:szCs w:val="20"/>
                <w:lang w:val="lv-LV"/>
              </w:rPr>
            </w:pPr>
          </w:p>
        </w:tc>
        <w:tc>
          <w:tcPr>
            <w:tcW w:w="2061" w:type="dxa"/>
            <w:vMerge/>
            <w:hideMark/>
          </w:tcPr>
          <w:p w14:paraId="49CCFB45" w14:textId="77777777" w:rsidR="008D5EAB" w:rsidRPr="008D5EAB" w:rsidRDefault="008D5EAB" w:rsidP="008D5EAB">
            <w:pPr>
              <w:rPr>
                <w:rFonts w:cs="Times New Roman"/>
                <w:sz w:val="20"/>
                <w:szCs w:val="20"/>
                <w:lang w:val="lv-LV"/>
              </w:rPr>
            </w:pPr>
          </w:p>
        </w:tc>
      </w:tr>
      <w:tr w:rsidR="008D5EAB" w:rsidRPr="008D5EAB" w14:paraId="75DE50AB" w14:textId="77777777" w:rsidTr="008E5CA2">
        <w:trPr>
          <w:trHeight w:val="455"/>
        </w:trPr>
        <w:tc>
          <w:tcPr>
            <w:tcW w:w="3539" w:type="dxa"/>
            <w:noWrap/>
            <w:hideMark/>
          </w:tcPr>
          <w:p w14:paraId="71EA82B5" w14:textId="77777777" w:rsidR="008D5EAB" w:rsidRPr="008D5EAB" w:rsidRDefault="008D5EAB" w:rsidP="008D5EAB">
            <w:pPr>
              <w:rPr>
                <w:rFonts w:cs="Times New Roman"/>
                <w:sz w:val="20"/>
                <w:szCs w:val="20"/>
                <w:lang w:val="lv-LV"/>
              </w:rPr>
            </w:pPr>
            <w:r w:rsidRPr="008D5EAB">
              <w:rPr>
                <w:rFonts w:cs="Times New Roman"/>
                <w:sz w:val="20"/>
                <w:szCs w:val="20"/>
                <w:lang w:val="lv-LV"/>
              </w:rPr>
              <w:t>Infrastruktūra (5G) + “pēdējā jūdze”</w:t>
            </w:r>
          </w:p>
        </w:tc>
        <w:tc>
          <w:tcPr>
            <w:tcW w:w="1418" w:type="dxa"/>
            <w:noWrap/>
            <w:hideMark/>
          </w:tcPr>
          <w:p w14:paraId="4CA54739" w14:textId="77777777" w:rsidR="008D5EAB" w:rsidRPr="008D5EAB" w:rsidRDefault="008D5EAB" w:rsidP="008D5EAB">
            <w:pPr>
              <w:rPr>
                <w:rFonts w:cs="Times New Roman"/>
                <w:sz w:val="20"/>
                <w:szCs w:val="20"/>
                <w:lang w:val="lv-LV"/>
              </w:rPr>
            </w:pPr>
            <w:r w:rsidRPr="008D5EAB">
              <w:rPr>
                <w:rFonts w:cs="Times New Roman"/>
                <w:sz w:val="20"/>
                <w:szCs w:val="20"/>
                <w:lang w:val="lv-LV"/>
              </w:rPr>
              <w:t>16 500 000</w:t>
            </w:r>
          </w:p>
        </w:tc>
        <w:tc>
          <w:tcPr>
            <w:tcW w:w="992" w:type="dxa"/>
            <w:noWrap/>
            <w:hideMark/>
          </w:tcPr>
          <w:p w14:paraId="7BAA3E14"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noWrap/>
            <w:hideMark/>
          </w:tcPr>
          <w:p w14:paraId="4D1C8671" w14:textId="77777777" w:rsidR="008D5EAB" w:rsidRPr="008D5EAB" w:rsidRDefault="008D5EAB" w:rsidP="008D5EAB">
            <w:pPr>
              <w:jc w:val="center"/>
              <w:rPr>
                <w:rFonts w:cs="Times New Roman"/>
                <w:sz w:val="20"/>
                <w:szCs w:val="20"/>
                <w:lang w:val="lv-LV"/>
              </w:rPr>
            </w:pPr>
          </w:p>
        </w:tc>
        <w:tc>
          <w:tcPr>
            <w:tcW w:w="2061" w:type="dxa"/>
            <w:noWrap/>
            <w:hideMark/>
          </w:tcPr>
          <w:p w14:paraId="5A5E7C95" w14:textId="77777777" w:rsidR="008D5EAB" w:rsidRPr="008D5EAB" w:rsidRDefault="008D5EAB" w:rsidP="008D5EAB">
            <w:pPr>
              <w:rPr>
                <w:rFonts w:cs="Times New Roman"/>
                <w:sz w:val="20"/>
                <w:szCs w:val="20"/>
                <w:lang w:val="lv-LV"/>
              </w:rPr>
            </w:pPr>
            <w:r w:rsidRPr="008D5EAB">
              <w:rPr>
                <w:rFonts w:cs="Times New Roman"/>
                <w:sz w:val="20"/>
                <w:szCs w:val="20"/>
                <w:lang w:val="lv-LV"/>
              </w:rPr>
              <w:t>Savienojamība</w:t>
            </w:r>
          </w:p>
        </w:tc>
      </w:tr>
      <w:tr w:rsidR="008D5EAB" w:rsidRPr="008D5EAB" w14:paraId="32F4C7D6" w14:textId="77777777" w:rsidTr="008E5CA2">
        <w:trPr>
          <w:trHeight w:val="455"/>
        </w:trPr>
        <w:tc>
          <w:tcPr>
            <w:tcW w:w="3539" w:type="dxa"/>
            <w:shd w:val="clear" w:color="auto" w:fill="9CC2E5" w:themeFill="accent1" w:themeFillTint="99"/>
            <w:noWrap/>
            <w:hideMark/>
          </w:tcPr>
          <w:p w14:paraId="6CC9A994" w14:textId="77777777" w:rsidR="008D5EAB" w:rsidRPr="008D5EAB" w:rsidRDefault="008D5EAB" w:rsidP="008D5EAB">
            <w:pPr>
              <w:rPr>
                <w:rFonts w:cs="Times New Roman"/>
                <w:sz w:val="20"/>
                <w:szCs w:val="20"/>
                <w:lang w:val="lv-LV"/>
              </w:rPr>
            </w:pPr>
            <w:r w:rsidRPr="008D5EAB">
              <w:rPr>
                <w:rFonts w:cs="Times New Roman"/>
                <w:sz w:val="20"/>
                <w:szCs w:val="20"/>
                <w:lang w:val="lv-LV"/>
              </w:rPr>
              <w:t> Nevienlīdzības mazināšana (ATR reforma)</w:t>
            </w:r>
          </w:p>
        </w:tc>
        <w:tc>
          <w:tcPr>
            <w:tcW w:w="1418" w:type="dxa"/>
            <w:shd w:val="clear" w:color="auto" w:fill="9CC2E5" w:themeFill="accent1" w:themeFillTint="99"/>
            <w:noWrap/>
            <w:hideMark/>
          </w:tcPr>
          <w:p w14:paraId="0F7B7D8B" w14:textId="77777777" w:rsidR="008D5EAB" w:rsidRPr="008D5EAB" w:rsidRDefault="008D5EAB" w:rsidP="008D5EAB">
            <w:pPr>
              <w:rPr>
                <w:rFonts w:cs="Times New Roman"/>
                <w:sz w:val="20"/>
                <w:szCs w:val="20"/>
                <w:lang w:val="lv-LV"/>
              </w:rPr>
            </w:pPr>
            <w:r w:rsidRPr="008D5EAB">
              <w:rPr>
                <w:rFonts w:cs="Times New Roman"/>
                <w:sz w:val="20"/>
                <w:szCs w:val="20"/>
                <w:lang w:val="lv-LV"/>
              </w:rPr>
              <w:t>330 000 000</w:t>
            </w:r>
          </w:p>
        </w:tc>
        <w:tc>
          <w:tcPr>
            <w:tcW w:w="992" w:type="dxa"/>
            <w:shd w:val="clear" w:color="auto" w:fill="9CC2E5" w:themeFill="accent1" w:themeFillTint="99"/>
            <w:noWrap/>
            <w:hideMark/>
          </w:tcPr>
          <w:p w14:paraId="0F8BEAD5"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shd w:val="clear" w:color="auto" w:fill="9CC2E5" w:themeFill="accent1" w:themeFillTint="99"/>
            <w:noWrap/>
            <w:hideMark/>
          </w:tcPr>
          <w:p w14:paraId="05BC9CBD" w14:textId="77777777" w:rsidR="008D5EAB" w:rsidRPr="008D5EAB" w:rsidRDefault="008D5EAB" w:rsidP="008D5EAB">
            <w:pPr>
              <w:jc w:val="center"/>
              <w:rPr>
                <w:rFonts w:cs="Times New Roman"/>
                <w:sz w:val="20"/>
                <w:szCs w:val="20"/>
                <w:lang w:val="lv-LV"/>
              </w:rPr>
            </w:pPr>
          </w:p>
        </w:tc>
        <w:tc>
          <w:tcPr>
            <w:tcW w:w="2061" w:type="dxa"/>
            <w:shd w:val="clear" w:color="auto" w:fill="9CC2E5" w:themeFill="accent1" w:themeFillTint="99"/>
            <w:noWrap/>
            <w:hideMark/>
          </w:tcPr>
          <w:p w14:paraId="2FD5AA58"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66925746" w14:textId="77777777" w:rsidTr="008E5CA2">
        <w:trPr>
          <w:trHeight w:val="424"/>
        </w:trPr>
        <w:tc>
          <w:tcPr>
            <w:tcW w:w="3539" w:type="dxa"/>
            <w:noWrap/>
            <w:hideMark/>
          </w:tcPr>
          <w:p w14:paraId="73A33CB9" w14:textId="77777777" w:rsidR="008D5EAB" w:rsidRPr="008D5EAB" w:rsidRDefault="008D5EAB" w:rsidP="008D5EAB">
            <w:pPr>
              <w:rPr>
                <w:rFonts w:cs="Times New Roman"/>
                <w:sz w:val="20"/>
                <w:szCs w:val="20"/>
                <w:lang w:val="lv-LV"/>
              </w:rPr>
            </w:pPr>
            <w:r w:rsidRPr="008D5EAB">
              <w:rPr>
                <w:rFonts w:cs="Times New Roman"/>
                <w:sz w:val="20"/>
                <w:szCs w:val="20"/>
                <w:lang w:val="lv-LV"/>
              </w:rPr>
              <w:t>Valsts un reģionālas nozīmes autoceļi</w:t>
            </w:r>
          </w:p>
        </w:tc>
        <w:tc>
          <w:tcPr>
            <w:tcW w:w="1418" w:type="dxa"/>
            <w:noWrap/>
            <w:hideMark/>
          </w:tcPr>
          <w:p w14:paraId="585D7932" w14:textId="77777777" w:rsidR="008D5EAB" w:rsidRPr="008D5EAB" w:rsidRDefault="008D5EAB" w:rsidP="008D5EAB">
            <w:pPr>
              <w:rPr>
                <w:rFonts w:cs="Times New Roman"/>
                <w:sz w:val="20"/>
                <w:szCs w:val="20"/>
                <w:lang w:val="lv-LV"/>
              </w:rPr>
            </w:pPr>
            <w:r w:rsidRPr="008D5EAB">
              <w:rPr>
                <w:rFonts w:cs="Times New Roman"/>
                <w:sz w:val="20"/>
                <w:szCs w:val="20"/>
                <w:lang w:val="lv-LV"/>
              </w:rPr>
              <w:t>102 300 000</w:t>
            </w:r>
          </w:p>
        </w:tc>
        <w:tc>
          <w:tcPr>
            <w:tcW w:w="992" w:type="dxa"/>
            <w:noWrap/>
            <w:hideMark/>
          </w:tcPr>
          <w:p w14:paraId="14FF53E6" w14:textId="77777777" w:rsidR="008D5EAB" w:rsidRPr="008D5EAB" w:rsidRDefault="008D5EAB" w:rsidP="008D5EAB">
            <w:pPr>
              <w:jc w:val="center"/>
              <w:rPr>
                <w:rFonts w:cs="Times New Roman"/>
                <w:sz w:val="20"/>
                <w:szCs w:val="20"/>
                <w:lang w:val="lv-LV"/>
              </w:rPr>
            </w:pPr>
          </w:p>
        </w:tc>
        <w:tc>
          <w:tcPr>
            <w:tcW w:w="1559" w:type="dxa"/>
            <w:vMerge w:val="restart"/>
            <w:hideMark/>
          </w:tcPr>
          <w:p w14:paraId="22426524"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Ieguldījumi 2019</w:t>
            </w:r>
          </w:p>
        </w:tc>
        <w:tc>
          <w:tcPr>
            <w:tcW w:w="2061" w:type="dxa"/>
            <w:hideMark/>
          </w:tcPr>
          <w:p w14:paraId="682ECD99" w14:textId="377C169F" w:rsidR="008D5EAB" w:rsidRPr="008D5EAB" w:rsidRDefault="008D5EAB" w:rsidP="008D5EAB">
            <w:pPr>
              <w:rPr>
                <w:rFonts w:cs="Times New Roman"/>
                <w:iCs/>
                <w:sz w:val="20"/>
                <w:szCs w:val="20"/>
                <w:lang w:val="lv-LV"/>
              </w:rPr>
            </w:pPr>
          </w:p>
        </w:tc>
      </w:tr>
      <w:tr w:rsidR="008D5EAB" w:rsidRPr="008D5EAB" w14:paraId="304801FA" w14:textId="77777777" w:rsidTr="008E5CA2">
        <w:trPr>
          <w:trHeight w:val="465"/>
        </w:trPr>
        <w:tc>
          <w:tcPr>
            <w:tcW w:w="3539" w:type="dxa"/>
            <w:noWrap/>
            <w:hideMark/>
          </w:tcPr>
          <w:p w14:paraId="172AF977" w14:textId="77777777" w:rsidR="008D5EAB" w:rsidRPr="008D5EAB" w:rsidRDefault="008D5EAB" w:rsidP="008D5EAB">
            <w:pPr>
              <w:rPr>
                <w:rFonts w:cs="Times New Roman"/>
                <w:sz w:val="20"/>
                <w:szCs w:val="20"/>
                <w:lang w:val="lv-LV"/>
              </w:rPr>
            </w:pPr>
            <w:r w:rsidRPr="008D5EAB">
              <w:rPr>
                <w:rFonts w:cs="Times New Roman"/>
                <w:sz w:val="20"/>
                <w:szCs w:val="20"/>
                <w:lang w:val="lv-LV"/>
              </w:rPr>
              <w:t>Mājokļu pieejamība reģionos (īres mājokļi)</w:t>
            </w:r>
          </w:p>
        </w:tc>
        <w:tc>
          <w:tcPr>
            <w:tcW w:w="1418" w:type="dxa"/>
            <w:noWrap/>
            <w:hideMark/>
          </w:tcPr>
          <w:p w14:paraId="66B10652" w14:textId="77777777" w:rsidR="008D5EAB" w:rsidRPr="008D5EAB" w:rsidRDefault="008D5EAB" w:rsidP="008D5EAB">
            <w:pPr>
              <w:rPr>
                <w:rFonts w:cs="Times New Roman"/>
                <w:sz w:val="20"/>
                <w:szCs w:val="20"/>
                <w:lang w:val="lv-LV"/>
              </w:rPr>
            </w:pPr>
            <w:r w:rsidRPr="008D5EAB">
              <w:rPr>
                <w:rFonts w:cs="Times New Roman"/>
                <w:sz w:val="20"/>
                <w:szCs w:val="20"/>
                <w:lang w:val="lv-LV"/>
              </w:rPr>
              <w:t>42 900 000</w:t>
            </w:r>
          </w:p>
        </w:tc>
        <w:tc>
          <w:tcPr>
            <w:tcW w:w="992" w:type="dxa"/>
            <w:noWrap/>
            <w:hideMark/>
          </w:tcPr>
          <w:p w14:paraId="304C6B8E" w14:textId="77777777" w:rsidR="008D5EAB" w:rsidRPr="008D5EAB" w:rsidRDefault="008D5EAB" w:rsidP="008D5EAB">
            <w:pPr>
              <w:jc w:val="center"/>
              <w:rPr>
                <w:rFonts w:cs="Times New Roman"/>
                <w:sz w:val="20"/>
                <w:szCs w:val="20"/>
                <w:lang w:val="lv-LV"/>
              </w:rPr>
            </w:pPr>
          </w:p>
        </w:tc>
        <w:tc>
          <w:tcPr>
            <w:tcW w:w="1559" w:type="dxa"/>
            <w:vMerge/>
            <w:hideMark/>
          </w:tcPr>
          <w:p w14:paraId="7EC6F269" w14:textId="77777777" w:rsidR="008D5EAB" w:rsidRPr="008D5EAB" w:rsidRDefault="008D5EAB" w:rsidP="008D5EAB">
            <w:pPr>
              <w:jc w:val="center"/>
              <w:rPr>
                <w:rFonts w:cs="Times New Roman"/>
                <w:sz w:val="20"/>
                <w:szCs w:val="20"/>
                <w:lang w:val="lv-LV"/>
              </w:rPr>
            </w:pPr>
          </w:p>
        </w:tc>
        <w:tc>
          <w:tcPr>
            <w:tcW w:w="2061" w:type="dxa"/>
            <w:hideMark/>
          </w:tcPr>
          <w:p w14:paraId="314E9F74" w14:textId="77777777" w:rsidR="008D5EAB" w:rsidRPr="008D5EAB" w:rsidRDefault="008D5EAB" w:rsidP="008D5EAB">
            <w:pPr>
              <w:rPr>
                <w:rFonts w:cs="Times New Roman"/>
                <w:iCs/>
                <w:sz w:val="20"/>
                <w:szCs w:val="20"/>
                <w:lang w:val="lv-LV"/>
              </w:rPr>
            </w:pPr>
            <w:r w:rsidRPr="008D5EAB">
              <w:rPr>
                <w:rFonts w:cs="Times New Roman"/>
                <w:iCs/>
                <w:sz w:val="20"/>
                <w:szCs w:val="20"/>
                <w:lang w:val="lv-LV"/>
              </w:rPr>
              <w:t>Renovācija</w:t>
            </w:r>
          </w:p>
        </w:tc>
      </w:tr>
      <w:tr w:rsidR="008D5EAB" w:rsidRPr="008D5EAB" w14:paraId="19AEC4E2" w14:textId="77777777" w:rsidTr="008E5CA2">
        <w:trPr>
          <w:trHeight w:val="391"/>
        </w:trPr>
        <w:tc>
          <w:tcPr>
            <w:tcW w:w="3539" w:type="dxa"/>
            <w:noWrap/>
            <w:hideMark/>
          </w:tcPr>
          <w:p w14:paraId="5580AFAE"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Reģionālie industriālie parki </w:t>
            </w:r>
          </w:p>
        </w:tc>
        <w:tc>
          <w:tcPr>
            <w:tcW w:w="1418" w:type="dxa"/>
            <w:noWrap/>
            <w:hideMark/>
          </w:tcPr>
          <w:p w14:paraId="44E09A93" w14:textId="77777777" w:rsidR="008D5EAB" w:rsidRPr="008D5EAB" w:rsidRDefault="008D5EAB" w:rsidP="008D5EAB">
            <w:pPr>
              <w:rPr>
                <w:rFonts w:cs="Times New Roman"/>
                <w:sz w:val="20"/>
                <w:szCs w:val="20"/>
                <w:lang w:val="lv-LV"/>
              </w:rPr>
            </w:pPr>
            <w:r w:rsidRPr="008D5EAB">
              <w:rPr>
                <w:rFonts w:cs="Times New Roman"/>
                <w:sz w:val="20"/>
                <w:szCs w:val="20"/>
                <w:lang w:val="lv-LV"/>
              </w:rPr>
              <w:t>82 500 000</w:t>
            </w:r>
          </w:p>
        </w:tc>
        <w:tc>
          <w:tcPr>
            <w:tcW w:w="992" w:type="dxa"/>
            <w:noWrap/>
            <w:hideMark/>
          </w:tcPr>
          <w:p w14:paraId="7796D69C" w14:textId="77777777" w:rsidR="008D5EAB" w:rsidRPr="008D5EAB" w:rsidRDefault="008D5EAB" w:rsidP="008D5EAB">
            <w:pPr>
              <w:jc w:val="center"/>
              <w:rPr>
                <w:rFonts w:cs="Times New Roman"/>
                <w:sz w:val="20"/>
                <w:szCs w:val="20"/>
                <w:lang w:val="lv-LV"/>
              </w:rPr>
            </w:pPr>
          </w:p>
        </w:tc>
        <w:tc>
          <w:tcPr>
            <w:tcW w:w="1559" w:type="dxa"/>
            <w:vMerge/>
            <w:hideMark/>
          </w:tcPr>
          <w:p w14:paraId="70B41D5F" w14:textId="77777777" w:rsidR="008D5EAB" w:rsidRPr="008D5EAB" w:rsidRDefault="008D5EAB" w:rsidP="008D5EAB">
            <w:pPr>
              <w:jc w:val="center"/>
              <w:rPr>
                <w:rFonts w:cs="Times New Roman"/>
                <w:sz w:val="20"/>
                <w:szCs w:val="20"/>
                <w:lang w:val="lv-LV"/>
              </w:rPr>
            </w:pPr>
          </w:p>
        </w:tc>
        <w:tc>
          <w:tcPr>
            <w:tcW w:w="2061" w:type="dxa"/>
            <w:noWrap/>
            <w:hideMark/>
          </w:tcPr>
          <w:p w14:paraId="48D7CBB5"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0421A86D" w14:textId="77777777" w:rsidTr="008E5CA2">
        <w:trPr>
          <w:trHeight w:val="742"/>
        </w:trPr>
        <w:tc>
          <w:tcPr>
            <w:tcW w:w="3539" w:type="dxa"/>
            <w:noWrap/>
            <w:hideMark/>
          </w:tcPr>
          <w:p w14:paraId="60C3DBAE" w14:textId="77777777" w:rsidR="008D5EAB" w:rsidRPr="008D5EAB" w:rsidRDefault="008D5EAB" w:rsidP="008D5EAB">
            <w:pPr>
              <w:rPr>
                <w:rFonts w:cs="Times New Roman"/>
                <w:sz w:val="20"/>
                <w:szCs w:val="20"/>
                <w:lang w:val="lv-LV"/>
              </w:rPr>
            </w:pPr>
            <w:r w:rsidRPr="008D5EAB">
              <w:rPr>
                <w:rFonts w:cs="Times New Roman"/>
                <w:sz w:val="20"/>
                <w:szCs w:val="20"/>
                <w:lang w:val="lv-LV"/>
              </w:rPr>
              <w:t>Sociālie izaicinājumi un izglītība</w:t>
            </w:r>
          </w:p>
        </w:tc>
        <w:tc>
          <w:tcPr>
            <w:tcW w:w="1418" w:type="dxa"/>
            <w:noWrap/>
            <w:hideMark/>
          </w:tcPr>
          <w:p w14:paraId="54CF8A49" w14:textId="77777777" w:rsidR="008D5EAB" w:rsidRPr="008D5EAB" w:rsidRDefault="008D5EAB" w:rsidP="008D5EAB">
            <w:pPr>
              <w:rPr>
                <w:rFonts w:cs="Times New Roman"/>
                <w:sz w:val="20"/>
                <w:szCs w:val="20"/>
                <w:lang w:val="lv-LV"/>
              </w:rPr>
            </w:pPr>
            <w:r w:rsidRPr="008D5EAB">
              <w:rPr>
                <w:rFonts w:cs="Times New Roman"/>
                <w:sz w:val="20"/>
                <w:szCs w:val="20"/>
                <w:lang w:val="lv-LV"/>
              </w:rPr>
              <w:t>102 300 000</w:t>
            </w:r>
          </w:p>
        </w:tc>
        <w:tc>
          <w:tcPr>
            <w:tcW w:w="992" w:type="dxa"/>
            <w:noWrap/>
            <w:hideMark/>
          </w:tcPr>
          <w:p w14:paraId="38F8F7D3"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hideMark/>
          </w:tcPr>
          <w:p w14:paraId="4248234F"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Sociālā iekļaušana 2019, 2020</w:t>
            </w:r>
          </w:p>
        </w:tc>
        <w:tc>
          <w:tcPr>
            <w:tcW w:w="2061" w:type="dxa"/>
            <w:hideMark/>
          </w:tcPr>
          <w:p w14:paraId="647F5661" w14:textId="77777777" w:rsidR="008D5EAB" w:rsidRPr="008D5EAB" w:rsidRDefault="008D5EAB" w:rsidP="008D5EAB">
            <w:pPr>
              <w:rPr>
                <w:rFonts w:cs="Times New Roman"/>
                <w:iCs/>
                <w:sz w:val="20"/>
                <w:szCs w:val="20"/>
                <w:lang w:val="lv-LV"/>
              </w:rPr>
            </w:pPr>
            <w:r w:rsidRPr="008D5EAB">
              <w:rPr>
                <w:rFonts w:cs="Times New Roman"/>
                <w:iCs/>
                <w:sz w:val="20"/>
                <w:szCs w:val="20"/>
                <w:lang w:val="lv-LV"/>
              </w:rPr>
              <w:t>Pārkvalifikācija un kvalifikācijas celšana</w:t>
            </w:r>
          </w:p>
        </w:tc>
      </w:tr>
      <w:tr w:rsidR="008D5EAB" w:rsidRPr="008D5EAB" w14:paraId="23519256" w14:textId="77777777" w:rsidTr="008E5CA2">
        <w:trPr>
          <w:trHeight w:val="455"/>
        </w:trPr>
        <w:tc>
          <w:tcPr>
            <w:tcW w:w="3539" w:type="dxa"/>
            <w:shd w:val="clear" w:color="auto" w:fill="9CC2E5" w:themeFill="accent1" w:themeFillTint="99"/>
            <w:noWrap/>
            <w:hideMark/>
          </w:tcPr>
          <w:p w14:paraId="1A470144" w14:textId="77777777" w:rsidR="008D5EAB" w:rsidRPr="008D5EAB" w:rsidRDefault="008D5EAB" w:rsidP="008D5EAB">
            <w:pPr>
              <w:rPr>
                <w:rFonts w:cs="Times New Roman"/>
                <w:sz w:val="20"/>
                <w:szCs w:val="20"/>
                <w:lang w:val="lv-LV"/>
              </w:rPr>
            </w:pPr>
            <w:r w:rsidRPr="008D5EAB">
              <w:rPr>
                <w:rFonts w:cs="Times New Roman"/>
                <w:sz w:val="20"/>
                <w:szCs w:val="20"/>
                <w:lang w:val="lv-LV"/>
              </w:rPr>
              <w:t> Veselība</w:t>
            </w:r>
          </w:p>
        </w:tc>
        <w:tc>
          <w:tcPr>
            <w:tcW w:w="1418" w:type="dxa"/>
            <w:shd w:val="clear" w:color="auto" w:fill="9CC2E5" w:themeFill="accent1" w:themeFillTint="99"/>
            <w:noWrap/>
            <w:hideMark/>
          </w:tcPr>
          <w:p w14:paraId="310852DD" w14:textId="77777777" w:rsidR="008D5EAB" w:rsidRPr="008D5EAB" w:rsidRDefault="008D5EAB" w:rsidP="008D5EAB">
            <w:pPr>
              <w:rPr>
                <w:rFonts w:cs="Times New Roman"/>
                <w:sz w:val="20"/>
                <w:szCs w:val="20"/>
                <w:lang w:val="lv-LV"/>
              </w:rPr>
            </w:pPr>
            <w:r w:rsidRPr="008D5EAB">
              <w:rPr>
                <w:rFonts w:cs="Times New Roman"/>
                <w:sz w:val="20"/>
                <w:szCs w:val="20"/>
                <w:lang w:val="lv-LV"/>
              </w:rPr>
              <w:t>181 500 000</w:t>
            </w:r>
          </w:p>
        </w:tc>
        <w:tc>
          <w:tcPr>
            <w:tcW w:w="992" w:type="dxa"/>
            <w:shd w:val="clear" w:color="auto" w:fill="9CC2E5" w:themeFill="accent1" w:themeFillTint="99"/>
            <w:noWrap/>
            <w:hideMark/>
          </w:tcPr>
          <w:p w14:paraId="275FB4DD" w14:textId="77777777" w:rsidR="008D5EAB" w:rsidRPr="008D5EAB" w:rsidRDefault="008D5EAB" w:rsidP="008D5EAB">
            <w:pPr>
              <w:jc w:val="center"/>
              <w:rPr>
                <w:rFonts w:cs="Times New Roman"/>
                <w:sz w:val="20"/>
                <w:szCs w:val="20"/>
                <w:lang w:val="lv-LV"/>
              </w:rPr>
            </w:pPr>
          </w:p>
        </w:tc>
        <w:tc>
          <w:tcPr>
            <w:tcW w:w="1559" w:type="dxa"/>
            <w:shd w:val="clear" w:color="auto" w:fill="9CC2E5" w:themeFill="accent1" w:themeFillTint="99"/>
            <w:noWrap/>
            <w:hideMark/>
          </w:tcPr>
          <w:p w14:paraId="1DAA4E31" w14:textId="77777777" w:rsidR="008D5EAB" w:rsidRPr="008D5EAB" w:rsidRDefault="008D5EAB" w:rsidP="008D5EAB">
            <w:pPr>
              <w:jc w:val="center"/>
              <w:rPr>
                <w:rFonts w:cs="Times New Roman"/>
                <w:sz w:val="20"/>
                <w:szCs w:val="20"/>
                <w:lang w:val="lv-LV"/>
              </w:rPr>
            </w:pPr>
          </w:p>
        </w:tc>
        <w:tc>
          <w:tcPr>
            <w:tcW w:w="2061" w:type="dxa"/>
            <w:shd w:val="clear" w:color="auto" w:fill="9CC2E5" w:themeFill="accent1" w:themeFillTint="99"/>
            <w:noWrap/>
            <w:hideMark/>
          </w:tcPr>
          <w:p w14:paraId="2986615A"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078ABE4F" w14:textId="77777777" w:rsidTr="008E5CA2">
        <w:trPr>
          <w:trHeight w:val="856"/>
        </w:trPr>
        <w:tc>
          <w:tcPr>
            <w:tcW w:w="3539" w:type="dxa"/>
            <w:hideMark/>
          </w:tcPr>
          <w:p w14:paraId="0B67C284" w14:textId="77777777" w:rsidR="008D5EAB" w:rsidRPr="008D5EAB" w:rsidRDefault="008D5EAB" w:rsidP="008D5EAB">
            <w:pPr>
              <w:rPr>
                <w:rFonts w:cs="Times New Roman"/>
                <w:sz w:val="20"/>
                <w:szCs w:val="20"/>
                <w:lang w:val="lv-LV"/>
              </w:rPr>
            </w:pPr>
            <w:r w:rsidRPr="008D5EAB">
              <w:rPr>
                <w:rFonts w:cs="Times New Roman"/>
                <w:sz w:val="20"/>
                <w:szCs w:val="20"/>
                <w:lang w:val="lv-LV"/>
              </w:rPr>
              <w:t>Integrētu veselības aprūpes pakalpojumu koncentrācija cilvēkresursu pieejamības vietās</w:t>
            </w:r>
          </w:p>
        </w:tc>
        <w:tc>
          <w:tcPr>
            <w:tcW w:w="1418" w:type="dxa"/>
            <w:noWrap/>
            <w:hideMark/>
          </w:tcPr>
          <w:p w14:paraId="269DEA31" w14:textId="77777777" w:rsidR="008D5EAB" w:rsidRPr="008D5EAB" w:rsidRDefault="008D5EAB" w:rsidP="008D5EAB">
            <w:pPr>
              <w:rPr>
                <w:rFonts w:cs="Times New Roman"/>
                <w:sz w:val="20"/>
                <w:szCs w:val="20"/>
                <w:lang w:val="lv-LV"/>
              </w:rPr>
            </w:pPr>
            <w:r w:rsidRPr="008D5EAB">
              <w:rPr>
                <w:rFonts w:cs="Times New Roman"/>
                <w:sz w:val="20"/>
                <w:szCs w:val="20"/>
                <w:lang w:val="lv-LV"/>
              </w:rPr>
              <w:t>49 568 779</w:t>
            </w:r>
          </w:p>
        </w:tc>
        <w:tc>
          <w:tcPr>
            <w:tcW w:w="992" w:type="dxa"/>
            <w:noWrap/>
            <w:hideMark/>
          </w:tcPr>
          <w:p w14:paraId="132E2209"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val="restart"/>
            <w:hideMark/>
          </w:tcPr>
          <w:p w14:paraId="6BDC6AA4"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Sociālā iekļaušana 2019, 2020</w:t>
            </w:r>
          </w:p>
        </w:tc>
        <w:tc>
          <w:tcPr>
            <w:tcW w:w="2061" w:type="dxa"/>
            <w:noWrap/>
            <w:hideMark/>
          </w:tcPr>
          <w:p w14:paraId="01F3F856"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2431E609" w14:textId="77777777" w:rsidTr="008E5CA2">
        <w:trPr>
          <w:trHeight w:val="499"/>
        </w:trPr>
        <w:tc>
          <w:tcPr>
            <w:tcW w:w="3539" w:type="dxa"/>
            <w:hideMark/>
          </w:tcPr>
          <w:p w14:paraId="70B37F9E" w14:textId="77777777" w:rsidR="008D5EAB" w:rsidRPr="008D5EAB" w:rsidRDefault="008D5EAB" w:rsidP="008D5EAB">
            <w:pPr>
              <w:rPr>
                <w:rFonts w:cs="Times New Roman"/>
                <w:sz w:val="20"/>
                <w:szCs w:val="20"/>
                <w:lang w:val="lv-LV"/>
              </w:rPr>
            </w:pPr>
            <w:r w:rsidRPr="008D5EAB">
              <w:rPr>
                <w:rFonts w:cs="Times New Roman"/>
                <w:sz w:val="20"/>
                <w:szCs w:val="20"/>
                <w:lang w:val="lv-LV"/>
              </w:rPr>
              <w:t>Veselības aprūpes sistēmas noturība epidemioloģiskajām krīzēm</w:t>
            </w:r>
          </w:p>
        </w:tc>
        <w:tc>
          <w:tcPr>
            <w:tcW w:w="1418" w:type="dxa"/>
            <w:noWrap/>
            <w:hideMark/>
          </w:tcPr>
          <w:p w14:paraId="3133B398" w14:textId="77777777" w:rsidR="008D5EAB" w:rsidRPr="008D5EAB" w:rsidRDefault="008D5EAB" w:rsidP="008D5EAB">
            <w:pPr>
              <w:rPr>
                <w:rFonts w:cs="Times New Roman"/>
                <w:sz w:val="20"/>
                <w:szCs w:val="20"/>
                <w:lang w:val="lv-LV"/>
              </w:rPr>
            </w:pPr>
            <w:r w:rsidRPr="008D5EAB">
              <w:rPr>
                <w:rFonts w:cs="Times New Roman"/>
                <w:sz w:val="20"/>
                <w:szCs w:val="20"/>
                <w:lang w:val="lv-LV"/>
              </w:rPr>
              <w:t>108 431 221</w:t>
            </w:r>
          </w:p>
        </w:tc>
        <w:tc>
          <w:tcPr>
            <w:tcW w:w="992" w:type="dxa"/>
            <w:noWrap/>
            <w:hideMark/>
          </w:tcPr>
          <w:p w14:paraId="277DABCE"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1B34D2A8" w14:textId="77777777" w:rsidR="008D5EAB" w:rsidRPr="008D5EAB" w:rsidRDefault="008D5EAB" w:rsidP="008D5EAB">
            <w:pPr>
              <w:jc w:val="center"/>
              <w:rPr>
                <w:rFonts w:cs="Times New Roman"/>
                <w:sz w:val="20"/>
                <w:szCs w:val="20"/>
                <w:lang w:val="lv-LV"/>
              </w:rPr>
            </w:pPr>
          </w:p>
        </w:tc>
        <w:tc>
          <w:tcPr>
            <w:tcW w:w="2061" w:type="dxa"/>
            <w:noWrap/>
            <w:hideMark/>
          </w:tcPr>
          <w:p w14:paraId="5482422F"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2E1AFB97" w14:textId="77777777" w:rsidTr="008E5CA2">
        <w:trPr>
          <w:trHeight w:val="440"/>
        </w:trPr>
        <w:tc>
          <w:tcPr>
            <w:tcW w:w="3539" w:type="dxa"/>
            <w:hideMark/>
          </w:tcPr>
          <w:p w14:paraId="29529C65" w14:textId="77777777" w:rsidR="008D5EAB" w:rsidRPr="008D5EAB" w:rsidRDefault="008D5EAB" w:rsidP="008D5EAB">
            <w:pPr>
              <w:rPr>
                <w:rFonts w:cs="Times New Roman"/>
                <w:sz w:val="20"/>
                <w:szCs w:val="20"/>
                <w:lang w:val="lv-LV"/>
              </w:rPr>
            </w:pPr>
            <w:r w:rsidRPr="008D5EAB">
              <w:rPr>
                <w:rFonts w:cs="Times New Roman"/>
                <w:sz w:val="20"/>
                <w:szCs w:val="20"/>
                <w:lang w:val="lv-LV"/>
              </w:rPr>
              <w:t>Veselības aprūpes pakalpojumu sniegšanas modeļu attīstība</w:t>
            </w:r>
          </w:p>
        </w:tc>
        <w:tc>
          <w:tcPr>
            <w:tcW w:w="1418" w:type="dxa"/>
            <w:noWrap/>
            <w:hideMark/>
          </w:tcPr>
          <w:p w14:paraId="6146A036" w14:textId="77777777" w:rsidR="008D5EAB" w:rsidRPr="008D5EAB" w:rsidRDefault="008D5EAB" w:rsidP="008D5EAB">
            <w:pPr>
              <w:rPr>
                <w:rFonts w:cs="Times New Roman"/>
                <w:sz w:val="20"/>
                <w:szCs w:val="20"/>
                <w:lang w:val="lv-LV"/>
              </w:rPr>
            </w:pPr>
            <w:r w:rsidRPr="008D5EAB">
              <w:rPr>
                <w:rFonts w:cs="Times New Roman"/>
                <w:sz w:val="20"/>
                <w:szCs w:val="20"/>
                <w:lang w:val="lv-LV"/>
              </w:rPr>
              <w:t>23 500 000</w:t>
            </w:r>
          </w:p>
        </w:tc>
        <w:tc>
          <w:tcPr>
            <w:tcW w:w="992" w:type="dxa"/>
            <w:noWrap/>
            <w:hideMark/>
          </w:tcPr>
          <w:p w14:paraId="6D7D296E"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75AB5DCA" w14:textId="77777777" w:rsidR="008D5EAB" w:rsidRPr="008D5EAB" w:rsidRDefault="008D5EAB" w:rsidP="008D5EAB">
            <w:pPr>
              <w:jc w:val="center"/>
              <w:rPr>
                <w:rFonts w:cs="Times New Roman"/>
                <w:sz w:val="20"/>
                <w:szCs w:val="20"/>
                <w:lang w:val="lv-LV"/>
              </w:rPr>
            </w:pPr>
          </w:p>
        </w:tc>
        <w:tc>
          <w:tcPr>
            <w:tcW w:w="2061" w:type="dxa"/>
            <w:noWrap/>
            <w:hideMark/>
          </w:tcPr>
          <w:p w14:paraId="4A39FFE6" w14:textId="77777777" w:rsidR="008D5EAB" w:rsidRPr="008D5EAB" w:rsidRDefault="008D5EAB" w:rsidP="008D5EAB">
            <w:pPr>
              <w:rPr>
                <w:rFonts w:cs="Times New Roman"/>
                <w:sz w:val="20"/>
                <w:szCs w:val="20"/>
                <w:lang w:val="lv-LV"/>
              </w:rPr>
            </w:pPr>
            <w:r w:rsidRPr="008D5EAB">
              <w:rPr>
                <w:rFonts w:cs="Times New Roman"/>
                <w:sz w:val="20"/>
                <w:szCs w:val="20"/>
                <w:lang w:val="lv-LV"/>
              </w:rPr>
              <w:t>Modernizācija</w:t>
            </w:r>
          </w:p>
        </w:tc>
      </w:tr>
      <w:tr w:rsidR="008D5EAB" w:rsidRPr="008D5EAB" w14:paraId="2F4804F0" w14:textId="77777777" w:rsidTr="008E5CA2">
        <w:trPr>
          <w:trHeight w:val="455"/>
        </w:trPr>
        <w:tc>
          <w:tcPr>
            <w:tcW w:w="3539" w:type="dxa"/>
            <w:shd w:val="clear" w:color="auto" w:fill="9CC2E5" w:themeFill="accent1" w:themeFillTint="99"/>
            <w:noWrap/>
            <w:hideMark/>
          </w:tcPr>
          <w:p w14:paraId="5C328BF2" w14:textId="77777777" w:rsidR="008D5EAB" w:rsidRPr="008D5EAB" w:rsidRDefault="008D5EAB" w:rsidP="008D5EAB">
            <w:pPr>
              <w:rPr>
                <w:rFonts w:cs="Times New Roman"/>
                <w:sz w:val="20"/>
                <w:szCs w:val="20"/>
                <w:lang w:val="lv-LV"/>
              </w:rPr>
            </w:pPr>
            <w:r w:rsidRPr="008D5EAB">
              <w:rPr>
                <w:rFonts w:cs="Times New Roman"/>
                <w:sz w:val="20"/>
                <w:szCs w:val="20"/>
                <w:lang w:val="lv-LV"/>
              </w:rPr>
              <w:t> Ekonomikas transformācija un produktivitātes reforma</w:t>
            </w:r>
          </w:p>
        </w:tc>
        <w:tc>
          <w:tcPr>
            <w:tcW w:w="1418" w:type="dxa"/>
            <w:shd w:val="clear" w:color="auto" w:fill="9CC2E5" w:themeFill="accent1" w:themeFillTint="99"/>
            <w:noWrap/>
            <w:hideMark/>
          </w:tcPr>
          <w:p w14:paraId="1A2FB6AE" w14:textId="77777777" w:rsidR="008D5EAB" w:rsidRPr="008D5EAB" w:rsidRDefault="008D5EAB" w:rsidP="008D5EAB">
            <w:pPr>
              <w:rPr>
                <w:rFonts w:cs="Times New Roman"/>
                <w:sz w:val="20"/>
                <w:szCs w:val="20"/>
                <w:lang w:val="lv-LV"/>
              </w:rPr>
            </w:pPr>
            <w:r w:rsidRPr="008D5EAB">
              <w:rPr>
                <w:rFonts w:cs="Times New Roman"/>
                <w:sz w:val="20"/>
                <w:szCs w:val="20"/>
                <w:lang w:val="lv-LV"/>
              </w:rPr>
              <w:t>165 000 000</w:t>
            </w:r>
          </w:p>
        </w:tc>
        <w:tc>
          <w:tcPr>
            <w:tcW w:w="992" w:type="dxa"/>
            <w:shd w:val="clear" w:color="auto" w:fill="9CC2E5" w:themeFill="accent1" w:themeFillTint="99"/>
            <w:noWrap/>
            <w:hideMark/>
          </w:tcPr>
          <w:p w14:paraId="337FFD0A" w14:textId="77777777" w:rsidR="008D5EAB" w:rsidRPr="008D5EAB" w:rsidRDefault="008D5EAB" w:rsidP="008D5EAB">
            <w:pPr>
              <w:jc w:val="center"/>
              <w:rPr>
                <w:rFonts w:cs="Times New Roman"/>
                <w:sz w:val="20"/>
                <w:szCs w:val="20"/>
                <w:lang w:val="lv-LV"/>
              </w:rPr>
            </w:pPr>
          </w:p>
        </w:tc>
        <w:tc>
          <w:tcPr>
            <w:tcW w:w="1559" w:type="dxa"/>
            <w:shd w:val="clear" w:color="auto" w:fill="9CC2E5" w:themeFill="accent1" w:themeFillTint="99"/>
            <w:noWrap/>
            <w:hideMark/>
          </w:tcPr>
          <w:p w14:paraId="501B3B94" w14:textId="77777777" w:rsidR="008D5EAB" w:rsidRPr="008D5EAB" w:rsidRDefault="008D5EAB" w:rsidP="008D5EAB">
            <w:pPr>
              <w:jc w:val="center"/>
              <w:rPr>
                <w:rFonts w:cs="Times New Roman"/>
                <w:sz w:val="20"/>
                <w:szCs w:val="20"/>
                <w:lang w:val="lv-LV"/>
              </w:rPr>
            </w:pPr>
          </w:p>
        </w:tc>
        <w:tc>
          <w:tcPr>
            <w:tcW w:w="2061" w:type="dxa"/>
            <w:shd w:val="clear" w:color="auto" w:fill="9CC2E5" w:themeFill="accent1" w:themeFillTint="99"/>
            <w:noWrap/>
            <w:hideMark/>
          </w:tcPr>
          <w:p w14:paraId="3FC97987"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56684C7E" w14:textId="77777777" w:rsidTr="008E5CA2">
        <w:trPr>
          <w:trHeight w:val="470"/>
        </w:trPr>
        <w:tc>
          <w:tcPr>
            <w:tcW w:w="3539" w:type="dxa"/>
            <w:noWrap/>
            <w:hideMark/>
          </w:tcPr>
          <w:p w14:paraId="78F23D4E" w14:textId="77777777" w:rsidR="008D5EAB" w:rsidRPr="008D5EAB" w:rsidRDefault="008D5EAB" w:rsidP="008D5EAB">
            <w:pPr>
              <w:rPr>
                <w:rFonts w:cs="Times New Roman"/>
                <w:sz w:val="20"/>
                <w:szCs w:val="20"/>
                <w:lang w:val="lv-LV"/>
              </w:rPr>
            </w:pPr>
            <w:r w:rsidRPr="008D5EAB">
              <w:rPr>
                <w:rFonts w:cs="Times New Roman"/>
                <w:sz w:val="20"/>
                <w:szCs w:val="20"/>
                <w:lang w:val="lv-LV"/>
              </w:rPr>
              <w:t>Inovāciju un privāto investīciju R&amp;D veicināšana (Klasteru programma)</w:t>
            </w:r>
          </w:p>
        </w:tc>
        <w:tc>
          <w:tcPr>
            <w:tcW w:w="1418" w:type="dxa"/>
            <w:noWrap/>
            <w:hideMark/>
          </w:tcPr>
          <w:p w14:paraId="0026DC8A" w14:textId="77777777" w:rsidR="008D5EAB" w:rsidRPr="008D5EAB" w:rsidRDefault="008D5EAB" w:rsidP="008D5EAB">
            <w:pPr>
              <w:rPr>
                <w:rFonts w:cs="Times New Roman"/>
                <w:sz w:val="20"/>
                <w:szCs w:val="20"/>
                <w:lang w:val="lv-LV"/>
              </w:rPr>
            </w:pPr>
            <w:r w:rsidRPr="008D5EAB">
              <w:rPr>
                <w:rFonts w:cs="Times New Roman"/>
                <w:sz w:val="20"/>
                <w:szCs w:val="20"/>
                <w:lang w:val="lv-LV"/>
              </w:rPr>
              <w:t>82 500 000</w:t>
            </w:r>
          </w:p>
        </w:tc>
        <w:tc>
          <w:tcPr>
            <w:tcW w:w="992" w:type="dxa"/>
            <w:noWrap/>
            <w:hideMark/>
          </w:tcPr>
          <w:p w14:paraId="6DE74FB4" w14:textId="72830295" w:rsidR="008D5EAB" w:rsidRPr="008D5EAB" w:rsidRDefault="008D5EAB" w:rsidP="008D5EAB">
            <w:pPr>
              <w:jc w:val="center"/>
              <w:rPr>
                <w:rFonts w:cs="Times New Roman"/>
                <w:sz w:val="20"/>
                <w:szCs w:val="20"/>
                <w:lang w:val="lv-LV"/>
              </w:rPr>
            </w:pPr>
            <w:r>
              <w:rPr>
                <w:rFonts w:cs="Times New Roman"/>
                <w:sz w:val="20"/>
                <w:szCs w:val="20"/>
                <w:lang w:val="lv-LV"/>
              </w:rPr>
              <w:t>x</w:t>
            </w:r>
          </w:p>
        </w:tc>
        <w:tc>
          <w:tcPr>
            <w:tcW w:w="1559" w:type="dxa"/>
            <w:hideMark/>
          </w:tcPr>
          <w:p w14:paraId="5DE9A7B9"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Ieguldījumi 2020</w:t>
            </w:r>
          </w:p>
        </w:tc>
        <w:tc>
          <w:tcPr>
            <w:tcW w:w="2061" w:type="dxa"/>
            <w:noWrap/>
            <w:hideMark/>
          </w:tcPr>
          <w:p w14:paraId="67D44BAE"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333C88CD" w14:textId="77777777" w:rsidTr="008E5CA2">
        <w:trPr>
          <w:trHeight w:val="558"/>
        </w:trPr>
        <w:tc>
          <w:tcPr>
            <w:tcW w:w="3539" w:type="dxa"/>
            <w:noWrap/>
            <w:hideMark/>
          </w:tcPr>
          <w:p w14:paraId="7A4B6865" w14:textId="77777777" w:rsidR="008D5EAB" w:rsidRPr="008D5EAB" w:rsidRDefault="008D5EAB" w:rsidP="008D5EAB">
            <w:pPr>
              <w:rPr>
                <w:rFonts w:cs="Times New Roman"/>
                <w:sz w:val="20"/>
                <w:szCs w:val="20"/>
                <w:lang w:val="lv-LV"/>
              </w:rPr>
            </w:pPr>
            <w:r w:rsidRPr="008D5EAB">
              <w:rPr>
                <w:rFonts w:cs="Times New Roman"/>
                <w:sz w:val="20"/>
                <w:szCs w:val="20"/>
                <w:lang w:val="lv-LV"/>
              </w:rPr>
              <w:t>Augstskolu pārvaldības reforma, cilvēkresursi</w:t>
            </w:r>
          </w:p>
        </w:tc>
        <w:tc>
          <w:tcPr>
            <w:tcW w:w="1418" w:type="dxa"/>
            <w:noWrap/>
            <w:hideMark/>
          </w:tcPr>
          <w:p w14:paraId="39F0D6BD" w14:textId="77777777" w:rsidR="008D5EAB" w:rsidRPr="008D5EAB" w:rsidRDefault="008D5EAB" w:rsidP="008D5EAB">
            <w:pPr>
              <w:rPr>
                <w:rFonts w:cs="Times New Roman"/>
                <w:sz w:val="20"/>
                <w:szCs w:val="20"/>
                <w:lang w:val="lv-LV"/>
              </w:rPr>
            </w:pPr>
            <w:r w:rsidRPr="008D5EAB">
              <w:rPr>
                <w:rFonts w:cs="Times New Roman"/>
                <w:sz w:val="20"/>
                <w:szCs w:val="20"/>
                <w:lang w:val="lv-LV"/>
              </w:rPr>
              <w:t>82 500 000</w:t>
            </w:r>
          </w:p>
        </w:tc>
        <w:tc>
          <w:tcPr>
            <w:tcW w:w="992" w:type="dxa"/>
            <w:noWrap/>
            <w:hideMark/>
          </w:tcPr>
          <w:p w14:paraId="676AE7CD"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hideMark/>
          </w:tcPr>
          <w:p w14:paraId="0B4B86D5"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Ieguldījumi 2019</w:t>
            </w:r>
          </w:p>
        </w:tc>
        <w:tc>
          <w:tcPr>
            <w:tcW w:w="2061" w:type="dxa"/>
            <w:hideMark/>
          </w:tcPr>
          <w:p w14:paraId="6B80474F" w14:textId="77777777" w:rsidR="008D5EAB" w:rsidRPr="008D5EAB" w:rsidRDefault="008D5EAB" w:rsidP="008D5EAB">
            <w:pPr>
              <w:rPr>
                <w:rFonts w:cs="Times New Roman"/>
                <w:iCs/>
                <w:sz w:val="20"/>
                <w:szCs w:val="20"/>
                <w:lang w:val="lv-LV"/>
              </w:rPr>
            </w:pPr>
            <w:r w:rsidRPr="008D5EAB">
              <w:rPr>
                <w:rFonts w:cs="Times New Roman"/>
                <w:iCs/>
                <w:sz w:val="20"/>
                <w:szCs w:val="20"/>
                <w:lang w:val="lv-LV"/>
              </w:rPr>
              <w:t>Pārkvalifikācija un kvalifikācijas celšana</w:t>
            </w:r>
          </w:p>
        </w:tc>
      </w:tr>
      <w:tr w:rsidR="008D5EAB" w:rsidRPr="008D5EAB" w14:paraId="11261410" w14:textId="77777777" w:rsidTr="008E5CA2">
        <w:trPr>
          <w:trHeight w:val="455"/>
        </w:trPr>
        <w:tc>
          <w:tcPr>
            <w:tcW w:w="3539" w:type="dxa"/>
            <w:shd w:val="clear" w:color="auto" w:fill="9CC2E5" w:themeFill="accent1" w:themeFillTint="99"/>
            <w:noWrap/>
            <w:hideMark/>
          </w:tcPr>
          <w:p w14:paraId="3458F7EA" w14:textId="77777777" w:rsidR="008D5EAB" w:rsidRPr="008D5EAB" w:rsidRDefault="008D5EAB" w:rsidP="008D5EAB">
            <w:pPr>
              <w:rPr>
                <w:rFonts w:cs="Times New Roman"/>
                <w:sz w:val="20"/>
                <w:szCs w:val="20"/>
                <w:lang w:val="lv-LV"/>
              </w:rPr>
            </w:pPr>
            <w:r w:rsidRPr="008D5EAB">
              <w:rPr>
                <w:rFonts w:cs="Times New Roman"/>
                <w:sz w:val="20"/>
                <w:szCs w:val="20"/>
                <w:lang w:val="lv-LV"/>
              </w:rPr>
              <w:t> Likuma varas stiprināšana</w:t>
            </w:r>
          </w:p>
        </w:tc>
        <w:tc>
          <w:tcPr>
            <w:tcW w:w="1418" w:type="dxa"/>
            <w:shd w:val="clear" w:color="auto" w:fill="9CC2E5" w:themeFill="accent1" w:themeFillTint="99"/>
            <w:noWrap/>
            <w:hideMark/>
          </w:tcPr>
          <w:p w14:paraId="542BA4DF" w14:textId="77777777" w:rsidR="008D5EAB" w:rsidRPr="008D5EAB" w:rsidRDefault="008D5EAB" w:rsidP="008D5EAB">
            <w:pPr>
              <w:rPr>
                <w:rFonts w:cs="Times New Roman"/>
                <w:sz w:val="20"/>
                <w:szCs w:val="20"/>
                <w:lang w:val="lv-LV"/>
              </w:rPr>
            </w:pPr>
            <w:r w:rsidRPr="008D5EAB">
              <w:rPr>
                <w:rFonts w:cs="Times New Roman"/>
                <w:sz w:val="20"/>
                <w:szCs w:val="20"/>
                <w:lang w:val="lv-LV"/>
              </w:rPr>
              <w:t>33 000 000</w:t>
            </w:r>
          </w:p>
        </w:tc>
        <w:tc>
          <w:tcPr>
            <w:tcW w:w="992" w:type="dxa"/>
            <w:shd w:val="clear" w:color="auto" w:fill="9CC2E5" w:themeFill="accent1" w:themeFillTint="99"/>
            <w:noWrap/>
            <w:hideMark/>
          </w:tcPr>
          <w:p w14:paraId="2960E930" w14:textId="77777777" w:rsidR="008D5EAB" w:rsidRPr="008D5EAB" w:rsidRDefault="008D5EAB" w:rsidP="008D5EAB">
            <w:pPr>
              <w:jc w:val="center"/>
              <w:rPr>
                <w:rFonts w:cs="Times New Roman"/>
                <w:sz w:val="20"/>
                <w:szCs w:val="20"/>
                <w:lang w:val="lv-LV"/>
              </w:rPr>
            </w:pPr>
          </w:p>
        </w:tc>
        <w:tc>
          <w:tcPr>
            <w:tcW w:w="1559" w:type="dxa"/>
            <w:shd w:val="clear" w:color="auto" w:fill="9CC2E5" w:themeFill="accent1" w:themeFillTint="99"/>
            <w:noWrap/>
            <w:hideMark/>
          </w:tcPr>
          <w:p w14:paraId="05DE98AE" w14:textId="77777777" w:rsidR="008D5EAB" w:rsidRPr="008D5EAB" w:rsidRDefault="008D5EAB" w:rsidP="008D5EAB">
            <w:pPr>
              <w:jc w:val="center"/>
              <w:rPr>
                <w:rFonts w:cs="Times New Roman"/>
                <w:sz w:val="20"/>
                <w:szCs w:val="20"/>
                <w:lang w:val="lv-LV"/>
              </w:rPr>
            </w:pPr>
          </w:p>
        </w:tc>
        <w:tc>
          <w:tcPr>
            <w:tcW w:w="2061" w:type="dxa"/>
            <w:shd w:val="clear" w:color="auto" w:fill="9CC2E5" w:themeFill="accent1" w:themeFillTint="99"/>
            <w:noWrap/>
            <w:hideMark/>
          </w:tcPr>
          <w:p w14:paraId="4793EE34"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6B33C6C2" w14:textId="77777777" w:rsidTr="008E5CA2">
        <w:trPr>
          <w:trHeight w:val="455"/>
        </w:trPr>
        <w:tc>
          <w:tcPr>
            <w:tcW w:w="3539" w:type="dxa"/>
            <w:shd w:val="clear" w:color="auto" w:fill="DEEAF6" w:themeFill="accent1" w:themeFillTint="33"/>
            <w:noWrap/>
            <w:hideMark/>
          </w:tcPr>
          <w:p w14:paraId="7CDC751D"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Uzņēmējdarbības vide, ēnu ekonomika </w:t>
            </w:r>
          </w:p>
        </w:tc>
        <w:tc>
          <w:tcPr>
            <w:tcW w:w="1418" w:type="dxa"/>
            <w:shd w:val="clear" w:color="auto" w:fill="DEEAF6" w:themeFill="accent1" w:themeFillTint="33"/>
            <w:noWrap/>
            <w:hideMark/>
          </w:tcPr>
          <w:p w14:paraId="3085C86E" w14:textId="77777777" w:rsidR="008D5EAB" w:rsidRPr="008D5EAB" w:rsidRDefault="008D5EAB" w:rsidP="008D5EAB">
            <w:pPr>
              <w:rPr>
                <w:rFonts w:cs="Times New Roman"/>
                <w:sz w:val="20"/>
                <w:szCs w:val="20"/>
                <w:lang w:val="lv-LV"/>
              </w:rPr>
            </w:pPr>
            <w:r w:rsidRPr="008D5EAB">
              <w:rPr>
                <w:rFonts w:cs="Times New Roman"/>
                <w:sz w:val="20"/>
                <w:szCs w:val="20"/>
                <w:lang w:val="lv-LV"/>
              </w:rPr>
              <w:t>17 285 000</w:t>
            </w:r>
          </w:p>
        </w:tc>
        <w:tc>
          <w:tcPr>
            <w:tcW w:w="992" w:type="dxa"/>
            <w:shd w:val="clear" w:color="auto" w:fill="DEEAF6" w:themeFill="accent1" w:themeFillTint="33"/>
            <w:noWrap/>
            <w:hideMark/>
          </w:tcPr>
          <w:p w14:paraId="1766F736"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noWrap/>
            <w:hideMark/>
          </w:tcPr>
          <w:p w14:paraId="64267E86"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33D0C574" w14:textId="24501196" w:rsidR="008D5EAB" w:rsidRPr="008D5EAB" w:rsidRDefault="008D5EAB" w:rsidP="008D5EAB">
            <w:pPr>
              <w:rPr>
                <w:rFonts w:cs="Times New Roman"/>
                <w:sz w:val="20"/>
                <w:szCs w:val="20"/>
                <w:lang w:val="lv-LV"/>
              </w:rPr>
            </w:pPr>
            <w:r w:rsidRPr="008D5EAB">
              <w:rPr>
                <w:rFonts w:cs="Times New Roman"/>
                <w:sz w:val="20"/>
                <w:szCs w:val="20"/>
                <w:lang w:val="lv-LV"/>
              </w:rPr>
              <w:t> </w:t>
            </w:r>
            <w:r w:rsidR="004230AC" w:rsidRPr="008D5EAB">
              <w:rPr>
                <w:rFonts w:cs="Times New Roman"/>
                <w:sz w:val="20"/>
                <w:szCs w:val="20"/>
                <w:lang w:val="lv-LV"/>
              </w:rPr>
              <w:t>Modernizācija</w:t>
            </w:r>
          </w:p>
        </w:tc>
      </w:tr>
      <w:tr w:rsidR="008D5EAB" w:rsidRPr="008D5EAB" w14:paraId="5BBB874E" w14:textId="77777777" w:rsidTr="008E5CA2">
        <w:trPr>
          <w:trHeight w:val="455"/>
        </w:trPr>
        <w:tc>
          <w:tcPr>
            <w:tcW w:w="3539" w:type="dxa"/>
            <w:shd w:val="clear" w:color="auto" w:fill="DEEAF6" w:themeFill="accent1" w:themeFillTint="33"/>
            <w:noWrap/>
            <w:hideMark/>
          </w:tcPr>
          <w:p w14:paraId="3C5CF597" w14:textId="77777777" w:rsidR="008D5EAB" w:rsidRPr="008D5EAB" w:rsidRDefault="008D5EAB" w:rsidP="008D5EAB">
            <w:pPr>
              <w:rPr>
                <w:rFonts w:cs="Times New Roman"/>
                <w:sz w:val="20"/>
                <w:szCs w:val="20"/>
                <w:lang w:val="lv-LV"/>
              </w:rPr>
            </w:pPr>
            <w:r w:rsidRPr="008D5EAB">
              <w:rPr>
                <w:rFonts w:cs="Times New Roman"/>
                <w:sz w:val="20"/>
                <w:szCs w:val="20"/>
                <w:lang w:val="lv-LV"/>
              </w:rPr>
              <w:t>Tiesiskums un ekonomisko noziegumu izmeklēšana</w:t>
            </w:r>
          </w:p>
        </w:tc>
        <w:tc>
          <w:tcPr>
            <w:tcW w:w="1418" w:type="dxa"/>
            <w:shd w:val="clear" w:color="auto" w:fill="DEEAF6" w:themeFill="accent1" w:themeFillTint="33"/>
            <w:noWrap/>
            <w:hideMark/>
          </w:tcPr>
          <w:p w14:paraId="55467819" w14:textId="77777777" w:rsidR="008D5EAB" w:rsidRPr="008D5EAB" w:rsidRDefault="008D5EAB" w:rsidP="008D5EAB">
            <w:pPr>
              <w:rPr>
                <w:rFonts w:cs="Times New Roman"/>
                <w:sz w:val="20"/>
                <w:szCs w:val="20"/>
                <w:lang w:val="lv-LV"/>
              </w:rPr>
            </w:pPr>
            <w:r w:rsidRPr="008D5EAB">
              <w:rPr>
                <w:rFonts w:cs="Times New Roman"/>
                <w:sz w:val="20"/>
                <w:szCs w:val="20"/>
                <w:lang w:val="lv-LV"/>
              </w:rPr>
              <w:t>12 415 000</w:t>
            </w:r>
          </w:p>
        </w:tc>
        <w:tc>
          <w:tcPr>
            <w:tcW w:w="992" w:type="dxa"/>
            <w:shd w:val="clear" w:color="auto" w:fill="DEEAF6" w:themeFill="accent1" w:themeFillTint="33"/>
            <w:noWrap/>
            <w:hideMark/>
          </w:tcPr>
          <w:p w14:paraId="0B7A338C"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noWrap/>
            <w:hideMark/>
          </w:tcPr>
          <w:p w14:paraId="6A183AE1"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3E97AC58"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14054C8D" w14:textId="77777777" w:rsidTr="008E5CA2">
        <w:trPr>
          <w:trHeight w:val="380"/>
        </w:trPr>
        <w:tc>
          <w:tcPr>
            <w:tcW w:w="3539" w:type="dxa"/>
            <w:noWrap/>
            <w:hideMark/>
          </w:tcPr>
          <w:p w14:paraId="4442A549" w14:textId="77777777" w:rsidR="008D5EAB" w:rsidRPr="008D5EAB" w:rsidRDefault="008D5EAB" w:rsidP="008D5EAB">
            <w:pPr>
              <w:rPr>
                <w:rFonts w:cs="Times New Roman"/>
                <w:sz w:val="20"/>
                <w:szCs w:val="20"/>
                <w:lang w:val="lv-LV"/>
              </w:rPr>
            </w:pPr>
            <w:r w:rsidRPr="008D5EAB">
              <w:rPr>
                <w:rFonts w:cs="Times New Roman"/>
                <w:sz w:val="20"/>
                <w:szCs w:val="20"/>
                <w:lang w:val="lv-LV"/>
              </w:rPr>
              <w:t>AML inovāciju centrs</w:t>
            </w:r>
          </w:p>
        </w:tc>
        <w:tc>
          <w:tcPr>
            <w:tcW w:w="1418" w:type="dxa"/>
            <w:hideMark/>
          </w:tcPr>
          <w:p w14:paraId="4BCBB537" w14:textId="77777777" w:rsidR="008D5EAB" w:rsidRPr="008D5EAB" w:rsidRDefault="008D5EAB" w:rsidP="008D5EAB">
            <w:pPr>
              <w:rPr>
                <w:rFonts w:cs="Times New Roman"/>
                <w:sz w:val="20"/>
                <w:szCs w:val="20"/>
                <w:lang w:val="lv-LV"/>
              </w:rPr>
            </w:pPr>
            <w:r w:rsidRPr="008D5EAB">
              <w:rPr>
                <w:rFonts w:cs="Times New Roman"/>
                <w:sz w:val="20"/>
                <w:szCs w:val="20"/>
                <w:lang w:val="lv-LV"/>
              </w:rPr>
              <w:t>1474010</w:t>
            </w:r>
          </w:p>
        </w:tc>
        <w:tc>
          <w:tcPr>
            <w:tcW w:w="992" w:type="dxa"/>
            <w:noWrap/>
            <w:hideMark/>
          </w:tcPr>
          <w:p w14:paraId="60F3D4B2"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val="restart"/>
            <w:hideMark/>
          </w:tcPr>
          <w:p w14:paraId="0533A914"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Fiskālie aspekti (2019) un Finanšu sektora caurspīdīgums (2020)</w:t>
            </w:r>
          </w:p>
        </w:tc>
        <w:tc>
          <w:tcPr>
            <w:tcW w:w="2061" w:type="dxa"/>
            <w:noWrap/>
            <w:hideMark/>
          </w:tcPr>
          <w:p w14:paraId="29EA13C6"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4A38F511" w14:textId="77777777" w:rsidTr="008E5CA2">
        <w:trPr>
          <w:trHeight w:val="451"/>
        </w:trPr>
        <w:tc>
          <w:tcPr>
            <w:tcW w:w="3539" w:type="dxa"/>
            <w:noWrap/>
            <w:hideMark/>
          </w:tcPr>
          <w:p w14:paraId="2A568ADA" w14:textId="77777777" w:rsidR="008D5EAB" w:rsidRPr="008D5EAB" w:rsidRDefault="008D5EAB" w:rsidP="008D5EAB">
            <w:pPr>
              <w:rPr>
                <w:rFonts w:cs="Times New Roman"/>
                <w:sz w:val="20"/>
                <w:szCs w:val="20"/>
                <w:lang w:val="lv-LV"/>
              </w:rPr>
            </w:pPr>
            <w:r w:rsidRPr="008D5EAB">
              <w:rPr>
                <w:rFonts w:cs="Times New Roman"/>
                <w:sz w:val="20"/>
                <w:szCs w:val="20"/>
                <w:lang w:val="lv-LV"/>
              </w:rPr>
              <w:t>Ekonomisko noziegumu izmeklēšanas kapacitāte reģionos</w:t>
            </w:r>
          </w:p>
        </w:tc>
        <w:tc>
          <w:tcPr>
            <w:tcW w:w="1418" w:type="dxa"/>
            <w:hideMark/>
          </w:tcPr>
          <w:p w14:paraId="55198790" w14:textId="77777777" w:rsidR="008D5EAB" w:rsidRPr="008D5EAB" w:rsidRDefault="008D5EAB" w:rsidP="008D5EAB">
            <w:pPr>
              <w:rPr>
                <w:rFonts w:cs="Times New Roman"/>
                <w:sz w:val="20"/>
                <w:szCs w:val="20"/>
                <w:lang w:val="lv-LV"/>
              </w:rPr>
            </w:pPr>
            <w:r w:rsidRPr="008D5EAB">
              <w:rPr>
                <w:rFonts w:cs="Times New Roman"/>
                <w:sz w:val="20"/>
                <w:szCs w:val="20"/>
                <w:lang w:val="lv-LV"/>
              </w:rPr>
              <w:t>1050000</w:t>
            </w:r>
          </w:p>
        </w:tc>
        <w:tc>
          <w:tcPr>
            <w:tcW w:w="992" w:type="dxa"/>
            <w:noWrap/>
            <w:hideMark/>
          </w:tcPr>
          <w:p w14:paraId="4F728C42"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787B9DDC" w14:textId="77777777" w:rsidR="008D5EAB" w:rsidRPr="008D5EAB" w:rsidRDefault="008D5EAB" w:rsidP="008D5EAB">
            <w:pPr>
              <w:jc w:val="center"/>
              <w:rPr>
                <w:rFonts w:cs="Times New Roman"/>
                <w:sz w:val="20"/>
                <w:szCs w:val="20"/>
                <w:lang w:val="lv-LV"/>
              </w:rPr>
            </w:pPr>
          </w:p>
        </w:tc>
        <w:tc>
          <w:tcPr>
            <w:tcW w:w="2061" w:type="dxa"/>
            <w:noWrap/>
            <w:hideMark/>
          </w:tcPr>
          <w:p w14:paraId="3963F19D"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69D051F2" w14:textId="77777777" w:rsidTr="008E5CA2">
        <w:trPr>
          <w:trHeight w:val="394"/>
        </w:trPr>
        <w:tc>
          <w:tcPr>
            <w:tcW w:w="3539" w:type="dxa"/>
            <w:noWrap/>
            <w:hideMark/>
          </w:tcPr>
          <w:p w14:paraId="061E6FA3" w14:textId="77777777" w:rsidR="008D5EAB" w:rsidRPr="008D5EAB" w:rsidRDefault="008D5EAB" w:rsidP="008D5EAB">
            <w:pPr>
              <w:rPr>
                <w:rFonts w:cs="Times New Roman"/>
                <w:sz w:val="20"/>
                <w:szCs w:val="20"/>
                <w:lang w:val="lv-LV"/>
              </w:rPr>
            </w:pPr>
            <w:r w:rsidRPr="008D5EAB">
              <w:rPr>
                <w:rFonts w:cs="Times New Roman"/>
                <w:sz w:val="20"/>
                <w:szCs w:val="20"/>
                <w:lang w:val="lv-LV"/>
              </w:rPr>
              <w:t>Justīcijas skola</w:t>
            </w:r>
          </w:p>
        </w:tc>
        <w:tc>
          <w:tcPr>
            <w:tcW w:w="1418" w:type="dxa"/>
            <w:hideMark/>
          </w:tcPr>
          <w:p w14:paraId="58AD6740" w14:textId="77777777" w:rsidR="008D5EAB" w:rsidRPr="008D5EAB" w:rsidRDefault="008D5EAB" w:rsidP="008D5EAB">
            <w:pPr>
              <w:rPr>
                <w:rFonts w:cs="Times New Roman"/>
                <w:sz w:val="20"/>
                <w:szCs w:val="20"/>
                <w:lang w:val="lv-LV"/>
              </w:rPr>
            </w:pPr>
            <w:r w:rsidRPr="008D5EAB">
              <w:rPr>
                <w:rFonts w:cs="Times New Roman"/>
                <w:sz w:val="20"/>
                <w:szCs w:val="20"/>
                <w:lang w:val="lv-LV"/>
              </w:rPr>
              <w:t>7572030</w:t>
            </w:r>
          </w:p>
        </w:tc>
        <w:tc>
          <w:tcPr>
            <w:tcW w:w="992" w:type="dxa"/>
            <w:noWrap/>
            <w:hideMark/>
          </w:tcPr>
          <w:p w14:paraId="0F5EF472"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48D465FF" w14:textId="77777777" w:rsidR="008D5EAB" w:rsidRPr="008D5EAB" w:rsidRDefault="008D5EAB" w:rsidP="008D5EAB">
            <w:pPr>
              <w:jc w:val="center"/>
              <w:rPr>
                <w:rFonts w:cs="Times New Roman"/>
                <w:sz w:val="20"/>
                <w:szCs w:val="20"/>
                <w:lang w:val="lv-LV"/>
              </w:rPr>
            </w:pPr>
          </w:p>
        </w:tc>
        <w:tc>
          <w:tcPr>
            <w:tcW w:w="2061" w:type="dxa"/>
            <w:noWrap/>
            <w:hideMark/>
          </w:tcPr>
          <w:p w14:paraId="1759C467"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r w:rsidR="008D5EAB" w:rsidRPr="008D5EAB" w14:paraId="30B15A9E" w14:textId="77777777" w:rsidTr="008E5CA2">
        <w:trPr>
          <w:trHeight w:val="455"/>
        </w:trPr>
        <w:tc>
          <w:tcPr>
            <w:tcW w:w="3539" w:type="dxa"/>
            <w:noWrap/>
            <w:hideMark/>
          </w:tcPr>
          <w:p w14:paraId="77E4A965" w14:textId="77777777" w:rsidR="008D5EAB" w:rsidRPr="008D5EAB" w:rsidRDefault="008D5EAB" w:rsidP="008D5EAB">
            <w:pPr>
              <w:rPr>
                <w:rFonts w:cs="Times New Roman"/>
                <w:sz w:val="20"/>
                <w:szCs w:val="20"/>
                <w:lang w:val="lv-LV"/>
              </w:rPr>
            </w:pPr>
            <w:r w:rsidRPr="008D5EAB">
              <w:rPr>
                <w:rFonts w:cs="Times New Roman"/>
                <w:sz w:val="20"/>
                <w:szCs w:val="20"/>
                <w:lang w:val="lv-LV"/>
              </w:rPr>
              <w:t>NVO komunikācijas platforma</w:t>
            </w:r>
          </w:p>
        </w:tc>
        <w:tc>
          <w:tcPr>
            <w:tcW w:w="1418" w:type="dxa"/>
            <w:noWrap/>
            <w:hideMark/>
          </w:tcPr>
          <w:p w14:paraId="1A438AE5" w14:textId="77777777" w:rsidR="008D5EAB" w:rsidRPr="008D5EAB" w:rsidRDefault="008D5EAB" w:rsidP="008D5EAB">
            <w:pPr>
              <w:rPr>
                <w:rFonts w:cs="Times New Roman"/>
                <w:sz w:val="20"/>
                <w:szCs w:val="20"/>
                <w:lang w:val="lv-LV"/>
              </w:rPr>
            </w:pPr>
            <w:r w:rsidRPr="008D5EAB">
              <w:rPr>
                <w:rFonts w:cs="Times New Roman"/>
                <w:sz w:val="20"/>
                <w:szCs w:val="20"/>
                <w:lang w:val="lv-LV"/>
              </w:rPr>
              <w:t>2318960</w:t>
            </w:r>
          </w:p>
        </w:tc>
        <w:tc>
          <w:tcPr>
            <w:tcW w:w="992" w:type="dxa"/>
            <w:noWrap/>
            <w:hideMark/>
          </w:tcPr>
          <w:p w14:paraId="2C3428C4" w14:textId="77777777" w:rsidR="008D5EAB" w:rsidRPr="008D5EAB" w:rsidRDefault="008D5EAB" w:rsidP="008D5EAB">
            <w:pPr>
              <w:jc w:val="center"/>
              <w:rPr>
                <w:rFonts w:cs="Times New Roman"/>
                <w:sz w:val="20"/>
                <w:szCs w:val="20"/>
                <w:lang w:val="lv-LV"/>
              </w:rPr>
            </w:pPr>
            <w:r w:rsidRPr="008D5EAB">
              <w:rPr>
                <w:rFonts w:cs="Times New Roman"/>
                <w:sz w:val="20"/>
                <w:szCs w:val="20"/>
                <w:lang w:val="lv-LV"/>
              </w:rPr>
              <w:t>x</w:t>
            </w:r>
          </w:p>
        </w:tc>
        <w:tc>
          <w:tcPr>
            <w:tcW w:w="1559" w:type="dxa"/>
            <w:vMerge/>
            <w:hideMark/>
          </w:tcPr>
          <w:p w14:paraId="680CBC2B" w14:textId="77777777" w:rsidR="008D5EAB" w:rsidRPr="008D5EAB" w:rsidRDefault="008D5EAB" w:rsidP="008D5EAB">
            <w:pPr>
              <w:jc w:val="center"/>
              <w:rPr>
                <w:rFonts w:cs="Times New Roman"/>
                <w:sz w:val="20"/>
                <w:szCs w:val="20"/>
                <w:lang w:val="lv-LV"/>
              </w:rPr>
            </w:pPr>
          </w:p>
        </w:tc>
        <w:tc>
          <w:tcPr>
            <w:tcW w:w="2061" w:type="dxa"/>
            <w:noWrap/>
            <w:hideMark/>
          </w:tcPr>
          <w:p w14:paraId="4B9BBD13" w14:textId="77777777" w:rsidR="008D5EAB" w:rsidRPr="008D5EAB" w:rsidRDefault="008D5EAB" w:rsidP="008D5EAB">
            <w:pPr>
              <w:rPr>
                <w:rFonts w:cs="Times New Roman"/>
                <w:sz w:val="20"/>
                <w:szCs w:val="20"/>
                <w:lang w:val="lv-LV"/>
              </w:rPr>
            </w:pPr>
            <w:r w:rsidRPr="008D5EAB">
              <w:rPr>
                <w:rFonts w:cs="Times New Roman"/>
                <w:sz w:val="20"/>
                <w:szCs w:val="20"/>
                <w:lang w:val="lv-LV"/>
              </w:rPr>
              <w:t>Modernizācija</w:t>
            </w:r>
          </w:p>
        </w:tc>
      </w:tr>
      <w:tr w:rsidR="008D5EAB" w:rsidRPr="008D5EAB" w14:paraId="632E1B7C" w14:textId="77777777" w:rsidTr="008E5CA2">
        <w:trPr>
          <w:trHeight w:val="455"/>
        </w:trPr>
        <w:tc>
          <w:tcPr>
            <w:tcW w:w="3539" w:type="dxa"/>
            <w:shd w:val="clear" w:color="auto" w:fill="DEEAF6" w:themeFill="accent1" w:themeFillTint="33"/>
            <w:noWrap/>
            <w:hideMark/>
          </w:tcPr>
          <w:p w14:paraId="1EEE3BA3" w14:textId="77777777" w:rsidR="008D5EAB" w:rsidRPr="008D5EAB" w:rsidRDefault="008D5EAB" w:rsidP="008D5EAB">
            <w:pPr>
              <w:rPr>
                <w:rFonts w:cs="Times New Roman"/>
                <w:sz w:val="20"/>
                <w:szCs w:val="20"/>
                <w:lang w:val="lv-LV"/>
              </w:rPr>
            </w:pPr>
            <w:r w:rsidRPr="008D5EAB">
              <w:rPr>
                <w:rFonts w:cs="Times New Roman"/>
                <w:sz w:val="20"/>
                <w:szCs w:val="20"/>
                <w:lang w:val="lv-LV"/>
              </w:rPr>
              <w:t xml:space="preserve">Valsts un pašvaldību pārvaldes uzlabošana </w:t>
            </w:r>
          </w:p>
        </w:tc>
        <w:tc>
          <w:tcPr>
            <w:tcW w:w="1418" w:type="dxa"/>
            <w:shd w:val="clear" w:color="auto" w:fill="DEEAF6" w:themeFill="accent1" w:themeFillTint="33"/>
            <w:noWrap/>
            <w:hideMark/>
          </w:tcPr>
          <w:p w14:paraId="3472A6B2" w14:textId="77777777" w:rsidR="008D5EAB" w:rsidRPr="008D5EAB" w:rsidRDefault="008D5EAB" w:rsidP="008D5EAB">
            <w:pPr>
              <w:rPr>
                <w:rFonts w:cs="Times New Roman"/>
                <w:sz w:val="20"/>
                <w:szCs w:val="20"/>
                <w:lang w:val="lv-LV"/>
              </w:rPr>
            </w:pPr>
            <w:r w:rsidRPr="008D5EAB">
              <w:rPr>
                <w:rFonts w:cs="Times New Roman"/>
                <w:sz w:val="20"/>
                <w:szCs w:val="20"/>
                <w:lang w:val="lv-LV"/>
              </w:rPr>
              <w:t>3 300 000</w:t>
            </w:r>
          </w:p>
        </w:tc>
        <w:tc>
          <w:tcPr>
            <w:tcW w:w="992" w:type="dxa"/>
            <w:shd w:val="clear" w:color="auto" w:fill="DEEAF6" w:themeFill="accent1" w:themeFillTint="33"/>
            <w:noWrap/>
            <w:hideMark/>
          </w:tcPr>
          <w:p w14:paraId="2D71C345" w14:textId="77777777" w:rsidR="008D5EAB" w:rsidRPr="008D5EAB" w:rsidRDefault="008D5EAB" w:rsidP="008D5EAB">
            <w:pPr>
              <w:jc w:val="center"/>
              <w:rPr>
                <w:rFonts w:cs="Times New Roman"/>
                <w:sz w:val="20"/>
                <w:szCs w:val="20"/>
                <w:lang w:val="lv-LV"/>
              </w:rPr>
            </w:pPr>
          </w:p>
        </w:tc>
        <w:tc>
          <w:tcPr>
            <w:tcW w:w="1559" w:type="dxa"/>
            <w:shd w:val="clear" w:color="auto" w:fill="DEEAF6" w:themeFill="accent1" w:themeFillTint="33"/>
            <w:noWrap/>
            <w:hideMark/>
          </w:tcPr>
          <w:p w14:paraId="005D0849" w14:textId="77777777" w:rsidR="008D5EAB" w:rsidRPr="008D5EAB" w:rsidRDefault="008D5EAB" w:rsidP="008D5EAB">
            <w:pPr>
              <w:jc w:val="center"/>
              <w:rPr>
                <w:rFonts w:cs="Times New Roman"/>
                <w:sz w:val="20"/>
                <w:szCs w:val="20"/>
                <w:lang w:val="lv-LV"/>
              </w:rPr>
            </w:pPr>
          </w:p>
        </w:tc>
        <w:tc>
          <w:tcPr>
            <w:tcW w:w="2061" w:type="dxa"/>
            <w:shd w:val="clear" w:color="auto" w:fill="DEEAF6" w:themeFill="accent1" w:themeFillTint="33"/>
            <w:noWrap/>
            <w:hideMark/>
          </w:tcPr>
          <w:p w14:paraId="0C13804F" w14:textId="77777777" w:rsidR="008D5EAB" w:rsidRPr="008D5EAB" w:rsidRDefault="008D5EAB" w:rsidP="008D5EAB">
            <w:pPr>
              <w:rPr>
                <w:rFonts w:cs="Times New Roman"/>
                <w:sz w:val="20"/>
                <w:szCs w:val="20"/>
                <w:lang w:val="lv-LV"/>
              </w:rPr>
            </w:pPr>
            <w:r w:rsidRPr="008D5EAB">
              <w:rPr>
                <w:rFonts w:cs="Times New Roman"/>
                <w:sz w:val="20"/>
                <w:szCs w:val="20"/>
                <w:lang w:val="lv-LV"/>
              </w:rPr>
              <w:t> </w:t>
            </w:r>
          </w:p>
        </w:tc>
      </w:tr>
    </w:tbl>
    <w:p w14:paraId="3259F143" w14:textId="77777777" w:rsidR="008D5EAB" w:rsidRPr="008D5EAB" w:rsidRDefault="008D5EAB" w:rsidP="008D5EAB">
      <w:pPr>
        <w:pStyle w:val="ListParagraph"/>
        <w:spacing w:before="100" w:beforeAutospacing="1" w:after="100" w:afterAutospacing="1"/>
        <w:ind w:left="567"/>
        <w:jc w:val="both"/>
        <w:rPr>
          <w:rFonts w:cs="Times New Roman"/>
          <w:i/>
          <w:noProof/>
          <w:szCs w:val="24"/>
          <w:lang w:val="lv-LV"/>
        </w:rPr>
      </w:pPr>
    </w:p>
    <w:p w14:paraId="1E6AB8E2" w14:textId="77777777" w:rsidR="00A76D34" w:rsidRDefault="00770106" w:rsidP="001B5AE4">
      <w:pPr>
        <w:pStyle w:val="Heading2"/>
        <w:ind w:left="567" w:hanging="499"/>
        <w:rPr>
          <w:noProof/>
        </w:rPr>
      </w:pPr>
      <w:bookmarkStart w:id="6" w:name="_Toc61970729"/>
      <w:r w:rsidRPr="00B7028E">
        <w:rPr>
          <w:noProof/>
        </w:rPr>
        <w:t xml:space="preserve">3. </w:t>
      </w:r>
      <w:r w:rsidR="001B5AE4" w:rsidRPr="001B5AE4">
        <w:rPr>
          <w:noProof/>
        </w:rPr>
        <w:t xml:space="preserve"> </w:t>
      </w:r>
      <w:r w:rsidR="001B5AE4" w:rsidRPr="004D103F">
        <w:rPr>
          <w:noProof/>
        </w:rPr>
        <w:t>Plāna saskanība un sektorālā koordinācija</w:t>
      </w:r>
      <w:bookmarkEnd w:id="6"/>
    </w:p>
    <w:p w14:paraId="7F436B13" w14:textId="5E813658" w:rsidR="001B5AE4" w:rsidRPr="001B5AE4" w:rsidRDefault="001B5AE4" w:rsidP="001B5AE4">
      <w:pPr>
        <w:pStyle w:val="ListParagraph"/>
        <w:numPr>
          <w:ilvl w:val="0"/>
          <w:numId w:val="2"/>
        </w:numPr>
        <w:ind w:left="567" w:hanging="499"/>
        <w:jc w:val="both"/>
        <w:rPr>
          <w:rFonts w:cs="Times New Roman"/>
          <w:noProof/>
          <w:szCs w:val="24"/>
          <w:lang w:val="lv-LV"/>
        </w:rPr>
      </w:pPr>
      <w:r w:rsidRPr="001B5AE4">
        <w:rPr>
          <w:rFonts w:cs="Times New Roman"/>
          <w:noProof/>
          <w:szCs w:val="24"/>
          <w:lang w:val="lv-LV"/>
        </w:rPr>
        <w:t>Latvijas ANMP iekļautās komponentes veido vienotu reformu un investīciju</w:t>
      </w:r>
      <w:r w:rsidR="004230AC">
        <w:rPr>
          <w:rFonts w:cs="Times New Roman"/>
          <w:noProof/>
          <w:szCs w:val="24"/>
          <w:lang w:val="lv-LV"/>
        </w:rPr>
        <w:t xml:space="preserve"> ietvaru</w:t>
      </w:r>
      <w:r w:rsidRPr="001B5AE4">
        <w:rPr>
          <w:rFonts w:cs="Times New Roman"/>
          <w:noProof/>
          <w:szCs w:val="24"/>
          <w:lang w:val="lv-LV"/>
        </w:rPr>
        <w:t>, kura pamatuzdevums ir veicināt (1) produktivitātes pieaugumu, (2) mazināt nevienlīdzību, kā arī (3) veicināt klimata pāreju un (4) digit</w:t>
      </w:r>
      <w:r w:rsidR="004230AC">
        <w:rPr>
          <w:rFonts w:cs="Times New Roman"/>
          <w:noProof/>
          <w:szCs w:val="24"/>
          <w:lang w:val="lv-LV"/>
        </w:rPr>
        <w:t>ālo transformāciju. Lai arī ANMP</w:t>
      </w:r>
      <w:r w:rsidRPr="001B5AE4">
        <w:rPr>
          <w:rFonts w:cs="Times New Roman"/>
          <w:noProof/>
          <w:szCs w:val="24"/>
          <w:lang w:val="lv-LV"/>
        </w:rPr>
        <w:t xml:space="preserve"> ir strukturēts 6 komponentēs, tomēr tajās iekļautie pasākumi sniedz ieguldījumu arī citu komponenšu mērķu sasniegšanā.</w:t>
      </w:r>
    </w:p>
    <w:p w14:paraId="586FA1DA" w14:textId="77777777" w:rsidR="001B5AE4" w:rsidRPr="001B5AE4" w:rsidRDefault="001B5AE4" w:rsidP="001B5AE4">
      <w:pPr>
        <w:pStyle w:val="ListParagraph"/>
        <w:numPr>
          <w:ilvl w:val="0"/>
          <w:numId w:val="2"/>
        </w:numPr>
        <w:ind w:left="567" w:hanging="499"/>
        <w:jc w:val="both"/>
        <w:rPr>
          <w:rFonts w:cs="Times New Roman"/>
          <w:b/>
          <w:noProof/>
          <w:szCs w:val="24"/>
          <w:lang w:val="lv-LV"/>
        </w:rPr>
      </w:pPr>
      <w:r w:rsidRPr="001B5AE4">
        <w:rPr>
          <w:rFonts w:cs="Times New Roman"/>
          <w:b/>
          <w:noProof/>
          <w:szCs w:val="24"/>
          <w:lang w:val="lv-LV"/>
        </w:rPr>
        <w:t>Produktivātes paaugstināšanas pasākumi</w:t>
      </w:r>
    </w:p>
    <w:p w14:paraId="4DA0FC0A" w14:textId="5540D6B7" w:rsidR="001B5AE4" w:rsidRPr="001B5AE4" w:rsidRDefault="001B5AE4" w:rsidP="001B5AE4">
      <w:pPr>
        <w:pStyle w:val="ListParagraph"/>
        <w:numPr>
          <w:ilvl w:val="0"/>
          <w:numId w:val="2"/>
        </w:numPr>
        <w:ind w:left="567" w:hanging="499"/>
        <w:jc w:val="both"/>
        <w:rPr>
          <w:szCs w:val="24"/>
          <w:lang w:val="lv-LV"/>
        </w:rPr>
      </w:pPr>
      <w:r w:rsidRPr="001B5AE4">
        <w:rPr>
          <w:rFonts w:cs="Times New Roman"/>
          <w:noProof/>
          <w:szCs w:val="24"/>
          <w:lang w:val="lv-LV"/>
        </w:rPr>
        <w:t>Galvenās strukturālās reformas un atbalsta pasākumi attiecībā uz Latvijas tautsaimniecības produktivitātes paugtināšanu ir koncentrēti ANMP komponentē (1)</w:t>
      </w:r>
      <w:r w:rsidRPr="001B5AE4">
        <w:rPr>
          <w:szCs w:val="24"/>
          <w:lang w:val="lv-LV"/>
        </w:rPr>
        <w:t>Ekonomikas transformācija un produktivitāte fokusējoties uz augstākās izglītības sistēmas kapacitātes stiprināšanu un kvalitātes uzlabošanu. Komponentē</w:t>
      </w:r>
      <w:r w:rsidR="000F1BE8">
        <w:rPr>
          <w:szCs w:val="24"/>
          <w:lang w:val="lv-LV"/>
        </w:rPr>
        <w:t xml:space="preserve"> iekļautie pasākumi primāri ir </w:t>
      </w:r>
      <w:r w:rsidRPr="001B5AE4">
        <w:rPr>
          <w:szCs w:val="24"/>
          <w:lang w:val="lv-LV"/>
        </w:rPr>
        <w:t>vērsti uz augstākās izglītības sistēmas efektivizāciju, veicinot augstākās izglītības un zinātnisko institūciju resursu koncentrāciju, kā arī inovāciju pārvaldības sistēmas reformu ar mērķi palielināt privātā sektora investīcijas.</w:t>
      </w:r>
    </w:p>
    <w:p w14:paraId="33F1EF4A" w14:textId="73059233" w:rsidR="001B5AE4" w:rsidRPr="001B5AE4" w:rsidRDefault="001B5AE4" w:rsidP="001B5AE4">
      <w:pPr>
        <w:pStyle w:val="ListParagraph"/>
        <w:numPr>
          <w:ilvl w:val="0"/>
          <w:numId w:val="2"/>
        </w:numPr>
        <w:ind w:left="567" w:hanging="499"/>
        <w:jc w:val="both"/>
        <w:rPr>
          <w:szCs w:val="24"/>
          <w:lang w:val="lv-LV"/>
        </w:rPr>
      </w:pPr>
      <w:r w:rsidRPr="001B5AE4">
        <w:rPr>
          <w:szCs w:val="24"/>
          <w:lang w:val="lv-LV"/>
        </w:rPr>
        <w:t>Vienlaikus papild</w:t>
      </w:r>
      <w:r w:rsidR="004F58BB">
        <w:rPr>
          <w:szCs w:val="24"/>
          <w:lang w:val="lv-LV"/>
        </w:rPr>
        <w:t>in</w:t>
      </w:r>
      <w:r w:rsidRPr="001B5AE4">
        <w:rPr>
          <w:szCs w:val="24"/>
          <w:lang w:val="lv-LV"/>
        </w:rPr>
        <w:t>ošas reformas produktivitātes un efektivitātes paaugstināšanai plānotas arī citās ANMP komponentēs. Ne mazāk būtiska, kā cilvēkresursu un inovāciju kapacitātes stiprināšanai ir arī uzņēmējdarbības vides uzlabošana, kas ir svarīgs elements augstas pievienotās vērtības investīciju piesaistei. Latvija pēdējos gados ir veikusi vairākus pasākumus attiecībā uz nelikumīgu iegūtu līdzekļu legalizācijas apkarošanu, tiesu sistēmas kapacitātes stiprināšanu, tomēr nozīmīgi izaicinājumi saglabājas attiecībā uz ekonomisko noziegumu izmeklēšanu un ēnu ekonomikas mazināšanu, kas ietekmē godīgu konkurenci tirgū. Attiecīgi ANM plāna ietvaros plānoti pasākumi, lai stiprinātu tiesībsargājošo institūciju spējas novērst ekonomiskos noziegumus, kā arī mazinātu interešu konflikta un korupcijas riskus.</w:t>
      </w:r>
    </w:p>
    <w:p w14:paraId="6375B3AF" w14:textId="432662E2" w:rsidR="001B5AE4" w:rsidRPr="001B5AE4" w:rsidRDefault="001B5AE4" w:rsidP="001B5AE4">
      <w:pPr>
        <w:pStyle w:val="ListParagraph"/>
        <w:numPr>
          <w:ilvl w:val="0"/>
          <w:numId w:val="2"/>
        </w:numPr>
        <w:ind w:left="567" w:hanging="499"/>
        <w:jc w:val="both"/>
        <w:rPr>
          <w:szCs w:val="24"/>
          <w:lang w:val="lv-LV"/>
        </w:rPr>
      </w:pPr>
      <w:r w:rsidRPr="001B5AE4">
        <w:rPr>
          <w:szCs w:val="24"/>
          <w:lang w:val="lv-LV"/>
        </w:rPr>
        <w:t>Produktivitātes paaugstināšanas elementi ir integrēti arī digitālās transformācijas, klimata pārmaiņu un nevienlīdzības komponentēs. Klimata pārmaiņu komponentes ietvaros nozīmīga loma ir atvēlēta uzņēmējdarbības energoefektivitātes paaugstināšanā, t.sk. ieguldījumos tehnoloģisko procesu uzlabošanā, kuriem ir papild</w:t>
      </w:r>
      <w:r w:rsidR="004230AC">
        <w:rPr>
          <w:szCs w:val="24"/>
          <w:lang w:val="lv-LV"/>
        </w:rPr>
        <w:t>in</w:t>
      </w:r>
      <w:r w:rsidRPr="001B5AE4">
        <w:rPr>
          <w:szCs w:val="24"/>
          <w:lang w:val="lv-LV"/>
        </w:rPr>
        <w:t>oša ietekme uz produktivitātes pa</w:t>
      </w:r>
      <w:r w:rsidR="000F1BE8">
        <w:rPr>
          <w:szCs w:val="24"/>
          <w:lang w:val="lv-LV"/>
        </w:rPr>
        <w:t>a</w:t>
      </w:r>
      <w:r w:rsidRPr="001B5AE4">
        <w:rPr>
          <w:szCs w:val="24"/>
          <w:lang w:val="lv-LV"/>
        </w:rPr>
        <w:t xml:space="preserve">ugstināšanu. Tāpat ilgtermiņa ietekme uz produktivitāti ir sagaidāma klimata pielāgošanās pasākumiem meža sektorā. Teritoriju apmežošana ar kvalitatīvu stādmateriālu un laicīga jaunaudžu kopšana ne tikai palielina meža spēju CO2 piesaitē, bet arī ilgtermiņā uzlabo meža produktivitāti un nākotnes ieņēmumus meža īpašniekiem. </w:t>
      </w:r>
    </w:p>
    <w:p w14:paraId="357B3D8E" w14:textId="2835D2A5" w:rsidR="001B5AE4" w:rsidRPr="001B5AE4" w:rsidRDefault="001B5AE4" w:rsidP="001B5AE4">
      <w:pPr>
        <w:pStyle w:val="ListParagraph"/>
        <w:numPr>
          <w:ilvl w:val="0"/>
          <w:numId w:val="2"/>
        </w:numPr>
        <w:ind w:left="567" w:hanging="499"/>
        <w:jc w:val="both"/>
        <w:rPr>
          <w:szCs w:val="24"/>
          <w:lang w:val="lv-LV"/>
        </w:rPr>
      </w:pPr>
      <w:r w:rsidRPr="001B5AE4">
        <w:rPr>
          <w:szCs w:val="24"/>
          <w:lang w:val="lv-LV"/>
        </w:rPr>
        <w:t>Digitālās transformācijas komponentē plānotajiem pasākumiem ietekme uz produktivitātes pa</w:t>
      </w:r>
      <w:r w:rsidR="000F1BE8">
        <w:rPr>
          <w:szCs w:val="24"/>
          <w:lang w:val="lv-LV"/>
        </w:rPr>
        <w:t>a</w:t>
      </w:r>
      <w:r w:rsidRPr="001B5AE4">
        <w:rPr>
          <w:szCs w:val="24"/>
          <w:lang w:val="lv-LV"/>
        </w:rPr>
        <w:t>ugstināšanu sagaidāma vairākos aspektos. Nozīmīgi ieguldījumi ir plānoti digitalizācijas procesu veicināšanā uzņēmējdarbībā ar mērķi uzlabot gan ražošanas procesu efektivitāti, gan stiprināt Latvijas uzņēmumu pozīcijas e-komercijā. Tāpat ir plānotas investīcijas digitālajās prasmēs, t.sk. augsta līmeņa prasmēs, kuras ir nepieciešamas sektoros, kuras izceļas ar augstu pievienoto vērtību. Savukārt, ieguldījumi augstas veiktspējas interneta infrastruktūra (5g) nākotnē iespējos jaunus digitālos pakalpojumus un lietu interneta attīstību.</w:t>
      </w:r>
    </w:p>
    <w:p w14:paraId="53F54986" w14:textId="77777777" w:rsidR="001B5AE4" w:rsidRPr="001B5AE4" w:rsidRDefault="001B5AE4" w:rsidP="001B5AE4">
      <w:pPr>
        <w:pStyle w:val="ListParagraph"/>
        <w:numPr>
          <w:ilvl w:val="0"/>
          <w:numId w:val="2"/>
        </w:numPr>
        <w:ind w:left="567" w:hanging="499"/>
        <w:jc w:val="both"/>
        <w:rPr>
          <w:szCs w:val="24"/>
          <w:lang w:val="lv-LV"/>
        </w:rPr>
      </w:pPr>
      <w:r w:rsidRPr="001B5AE4">
        <w:rPr>
          <w:szCs w:val="24"/>
          <w:lang w:val="lv-LV"/>
        </w:rPr>
        <w:lastRenderedPageBreak/>
        <w:t>Nevienlīdzības komponentes ietvaros viens no atslēgas elementiem reģionālās nevienlīdzības mazināšanai ir augstas pievienotās vērtības uzņēmumu piesaiste reģioniem. Šajā kontekstā plānotie ieguldījumi nacionālas nozīmes reģionu industriālajos parkos sniegs tiešu pienesumu reģionu IKP paaugstināšanā un labi apmaksātu darba vietu izveidē.</w:t>
      </w:r>
    </w:p>
    <w:p w14:paraId="04128AD3" w14:textId="6E917D06" w:rsidR="001B5AE4" w:rsidRPr="001B5AE4" w:rsidRDefault="001B5AE4" w:rsidP="001B5AE4">
      <w:pPr>
        <w:pStyle w:val="ListParagraph"/>
        <w:numPr>
          <w:ilvl w:val="0"/>
          <w:numId w:val="2"/>
        </w:numPr>
        <w:ind w:left="567" w:hanging="499"/>
        <w:jc w:val="both"/>
        <w:rPr>
          <w:szCs w:val="24"/>
          <w:lang w:val="lv-LV"/>
        </w:rPr>
      </w:pPr>
      <w:r w:rsidRPr="001B5AE4">
        <w:rPr>
          <w:szCs w:val="24"/>
          <w:lang w:val="lv-LV"/>
        </w:rPr>
        <w:t>Priekšnosacījums jebkuras ekonomikas produktivitātei ir darbaspēka pieejamība</w:t>
      </w:r>
      <w:r w:rsidR="004230AC">
        <w:rPr>
          <w:szCs w:val="24"/>
          <w:lang w:val="lv-LV"/>
        </w:rPr>
        <w:t xml:space="preserve"> un </w:t>
      </w:r>
      <w:r w:rsidRPr="001B5AE4">
        <w:rPr>
          <w:szCs w:val="24"/>
          <w:lang w:val="lv-LV"/>
        </w:rPr>
        <w:t xml:space="preserve"> mobilitāte. Administratīvi teritoriālās reformas ietvaros un Rīgas agl</w:t>
      </w:r>
      <w:r w:rsidR="004230AC">
        <w:rPr>
          <w:szCs w:val="24"/>
          <w:lang w:val="lv-LV"/>
        </w:rPr>
        <w:t>omerācijas transporta zaļināšanā</w:t>
      </w:r>
      <w:r w:rsidRPr="001B5AE4">
        <w:rPr>
          <w:szCs w:val="24"/>
          <w:lang w:val="lv-LV"/>
        </w:rPr>
        <w:t xml:space="preserve"> plānotie ieguldījumi ir viens no atslēgas elementiem, lai uzņēmumi spētu piesaistīt atbilstošu darbaspēku. </w:t>
      </w:r>
    </w:p>
    <w:p w14:paraId="56647EC4" w14:textId="1BE2A687" w:rsidR="001B5AE4" w:rsidRDefault="001B5AE4" w:rsidP="001B5AE4">
      <w:pPr>
        <w:pStyle w:val="ListParagraph"/>
        <w:numPr>
          <w:ilvl w:val="0"/>
          <w:numId w:val="2"/>
        </w:numPr>
        <w:ind w:left="567" w:hanging="499"/>
        <w:jc w:val="both"/>
        <w:rPr>
          <w:b/>
          <w:u w:val="single"/>
          <w:lang w:val="lv-LV"/>
        </w:rPr>
      </w:pPr>
      <w:r w:rsidRPr="001B5AE4">
        <w:rPr>
          <w:b/>
          <w:u w:val="single"/>
          <w:lang w:val="lv-LV"/>
        </w:rPr>
        <w:t>Nevienlīdzības mazināšana un sociālais pīlārs</w:t>
      </w:r>
    </w:p>
    <w:p w14:paraId="611B45BC" w14:textId="77777777" w:rsidR="000F1BE8" w:rsidRPr="001B5AE4" w:rsidRDefault="000F1BE8" w:rsidP="000F1BE8">
      <w:pPr>
        <w:pStyle w:val="ListParagraph"/>
        <w:ind w:left="567"/>
        <w:jc w:val="both"/>
        <w:rPr>
          <w:b/>
          <w:u w:val="single"/>
          <w:lang w:val="lv-LV"/>
        </w:rPr>
      </w:pPr>
    </w:p>
    <w:p w14:paraId="6860154B" w14:textId="77777777" w:rsidR="001B5AE4" w:rsidRPr="001B5AE4" w:rsidRDefault="001B5AE4" w:rsidP="001B5AE4">
      <w:pPr>
        <w:pStyle w:val="ListParagraph"/>
        <w:numPr>
          <w:ilvl w:val="0"/>
          <w:numId w:val="2"/>
        </w:numPr>
        <w:ind w:left="567" w:hanging="499"/>
        <w:jc w:val="both"/>
        <w:rPr>
          <w:lang w:val="lv-LV"/>
        </w:rPr>
      </w:pPr>
      <w:r w:rsidRPr="001B5AE4">
        <w:rPr>
          <w:lang w:val="lv-LV"/>
        </w:rPr>
        <w:t>Latvijas ANM plāna iekļautās reformas un investīciju pasākumi ir izstrādāti, lai risinātu tos sociālos izaicinājumus, kuros Latvijai ir sliktākais sniegums  ES sociālo rezultātu pārskatā</w:t>
      </w:r>
      <w:r>
        <w:rPr>
          <w:rStyle w:val="FootnoteReference"/>
          <w:lang w:val="lv-LV"/>
        </w:rPr>
        <w:footnoteReference w:id="12"/>
      </w:r>
      <w:r w:rsidRPr="001B5AE4">
        <w:rPr>
          <w:lang w:val="lv-LV"/>
        </w:rPr>
        <w:t xml:space="preserve">. </w:t>
      </w:r>
      <w:r w:rsidRPr="00D67E7B">
        <w:rPr>
          <w:noProof/>
          <w:u w:val="single"/>
          <w:lang w:val="lv-LV" w:eastAsia="lv-LV"/>
        </w:rPr>
        <w:drawing>
          <wp:anchor distT="0" distB="0" distL="114300" distR="114300" simplePos="0" relativeHeight="251667456" behindDoc="1" locked="0" layoutInCell="1" allowOverlap="1" wp14:anchorId="1250D29E" wp14:editId="41ACA7F4">
            <wp:simplePos x="0" y="0"/>
            <wp:positionH relativeFrom="column">
              <wp:posOffset>-546735</wp:posOffset>
            </wp:positionH>
            <wp:positionV relativeFrom="paragraph">
              <wp:posOffset>0</wp:posOffset>
            </wp:positionV>
            <wp:extent cx="6615430" cy="3267710"/>
            <wp:effectExtent l="0" t="0" r="0" b="8890"/>
            <wp:wrapTight wrapText="bothSides">
              <wp:wrapPolygon edited="0">
                <wp:start x="311" y="0"/>
                <wp:lineTo x="0" y="630"/>
                <wp:lineTo x="0" y="21029"/>
                <wp:lineTo x="249" y="21533"/>
                <wp:lineTo x="21272" y="21533"/>
                <wp:lineTo x="21521" y="21029"/>
                <wp:lineTo x="21521" y="378"/>
                <wp:lineTo x="21210" y="0"/>
                <wp:lineTo x="311"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491DD442" w14:textId="77777777" w:rsidR="001B5AE4" w:rsidRPr="001B5AE4" w:rsidRDefault="001B5AE4" w:rsidP="001B5AE4">
      <w:pPr>
        <w:pStyle w:val="ListParagraph"/>
        <w:numPr>
          <w:ilvl w:val="0"/>
          <w:numId w:val="2"/>
        </w:numPr>
        <w:ind w:left="567" w:hanging="499"/>
        <w:jc w:val="both"/>
        <w:rPr>
          <w:lang w:val="lv-LV"/>
        </w:rPr>
      </w:pPr>
      <w:r w:rsidRPr="001B5AE4">
        <w:rPr>
          <w:lang w:val="lv-LV"/>
        </w:rPr>
        <w:t>Latvijas stratēģija sociāli ekonomisko atšķirību mazināšanā ir iedalāma divos savstarpēji saistītos virzienos – reģionālā un sociālās nevienlīdzība. Sociālie rādītāji būtiski atšķiras starp Latvijas reģioniem, kas ietekmē arī kopējo nevienlīdzības situāciju Latvijā. Lai risinātu ilgstoši pastāvošās reģionālās atšķirības, kā viens no Latvijas ANM nevienlīdzības komponentes elementiem ir iekļauta administratīvi teritoriālā reforma ar mērķi uzlabot pašvaldību administratīvo un finanšu kapacitāti, kas ir nepieciešama attīstības politikas īstenošanai. Vienlaikus sekmīgai teritoriālo atšķirību mazināšanai tiek plānotas investīcijas produktīvu darba vietu radīšanai reģionos, mobilitātes uzlabošanai uz ekonomiskās aktivitātes centriem, kā arī cenas ziņā pieejamu mājokļu nodrošināšanai. Minētie pasākumi tiek īstenoti, lai primāri uzlabotu sniegumu sociālajos rādītājos, kas saistīti reģionālajām atšķirībām nodarbības un ienākumu līmenī.</w:t>
      </w:r>
    </w:p>
    <w:p w14:paraId="1864C50A" w14:textId="77777777" w:rsidR="001B5AE4" w:rsidRPr="001B5AE4" w:rsidRDefault="001B5AE4" w:rsidP="001B5AE4">
      <w:pPr>
        <w:pStyle w:val="ListParagraph"/>
        <w:numPr>
          <w:ilvl w:val="0"/>
          <w:numId w:val="2"/>
        </w:numPr>
        <w:ind w:left="567" w:hanging="499"/>
        <w:jc w:val="both"/>
        <w:rPr>
          <w:lang w:val="lv-LV"/>
        </w:rPr>
      </w:pPr>
      <w:r w:rsidRPr="001B5AE4">
        <w:rPr>
          <w:lang w:val="lv-LV"/>
        </w:rPr>
        <w:lastRenderedPageBreak/>
        <w:t>Attiecībā uz sociālās nevienlīdzības mazināšanu starp dažādām sabiedrības grupām, Latvijas valdība ir uzsākusi īstenot nozīmīgas izmaiņas pabalstu sistēmā, kas paredz garantētā minimālā ienākuma un minimālo pensiju palielināšanu. Tāpat, lai izlīdzinātu ienākumu atšķirības 2021.gadā plānota minimālās algas, kā arī diferencēta neapliekamā minimuma paaugstināšana, kas nozīmīgi ietekmēs pēcnodokļu ieņēmumus būtiskai sabiedrības daļai. Ņemot vērā, ka šīs izmaiņas ir saistītas ir ilgtermiņa pastāvīgajiem izdevumiem, tad šie pasākumi tiek īstenoti valsts budžeta ietvarā.</w:t>
      </w:r>
    </w:p>
    <w:p w14:paraId="6CE7DB09" w14:textId="77777777" w:rsidR="001B5AE4" w:rsidRPr="001B5AE4" w:rsidRDefault="001B5AE4" w:rsidP="001B5AE4">
      <w:pPr>
        <w:pStyle w:val="ListParagraph"/>
        <w:numPr>
          <w:ilvl w:val="0"/>
          <w:numId w:val="2"/>
        </w:numPr>
        <w:ind w:left="567" w:hanging="499"/>
        <w:jc w:val="both"/>
        <w:rPr>
          <w:lang w:val="lv-LV"/>
        </w:rPr>
      </w:pPr>
      <w:r w:rsidRPr="001B5AE4">
        <w:rPr>
          <w:lang w:val="lv-LV"/>
        </w:rPr>
        <w:t xml:space="preserve">Nevienlīdzības mazināšanas elementi ir iekļauti arī ANM plāna digitālās transformācijas komponentē, t.sk. veicot ieguldījumus iedzīvotāju digitālo pamata prasmju veicināšanā. Spēja izmantot digitālās tehnoloģijas ir nozīmīgs elements, lai visas iedzīvotāju grupas spētu izmantot publiskā un privātā sektora piedāvātos pakalpojumus, kur tiek paredzēta aizvien lielāka digitālo risinājumu izmantošana </w:t>
      </w:r>
    </w:p>
    <w:p w14:paraId="15CAD046" w14:textId="77777777" w:rsidR="001B5AE4" w:rsidRPr="001B5AE4" w:rsidRDefault="001B5AE4" w:rsidP="001B5AE4">
      <w:pPr>
        <w:pStyle w:val="ListParagraph"/>
        <w:numPr>
          <w:ilvl w:val="0"/>
          <w:numId w:val="2"/>
        </w:numPr>
        <w:ind w:left="567" w:hanging="499"/>
        <w:jc w:val="both"/>
        <w:rPr>
          <w:b/>
          <w:lang w:val="lv-LV"/>
        </w:rPr>
      </w:pPr>
      <w:r w:rsidRPr="001B5AE4">
        <w:rPr>
          <w:lang w:val="lv-LV"/>
        </w:rPr>
        <w:t xml:space="preserve">Savukārt, nozīmīgākais izaicinājums veselības pakalpojumu pieejamībai ir saistāms ar kopējo finansējuma un cilvēkresursu pieejamību. Lai stiprinātu specialistu piesaisti Latvijas veselības aprūpei ir veiktas būtiskas izmaiņas attiecībā medicīnas personāla atalgojumu. Vienlaikus, lai nodrošinātu efektīvu sistēmas funkcionēšanu, nepieciešams veikt arī tālākus ieguldījumus veselības aprūpes sistēmas noturības stiprināšanai. </w:t>
      </w:r>
    </w:p>
    <w:p w14:paraId="20A4C567" w14:textId="77777777" w:rsidR="001B5AE4" w:rsidRPr="001B5AE4" w:rsidRDefault="001B5AE4" w:rsidP="001B5AE4">
      <w:pPr>
        <w:pStyle w:val="ListParagraph"/>
        <w:numPr>
          <w:ilvl w:val="0"/>
          <w:numId w:val="2"/>
        </w:numPr>
        <w:ind w:left="567" w:hanging="499"/>
        <w:jc w:val="both"/>
        <w:rPr>
          <w:u w:val="single"/>
          <w:lang w:val="lv-LV"/>
        </w:rPr>
      </w:pPr>
      <w:r w:rsidRPr="001B5AE4">
        <w:rPr>
          <w:u w:val="single"/>
          <w:lang w:val="lv-LV"/>
        </w:rPr>
        <w:t>Klimata mērķu sasniegšana</w:t>
      </w:r>
    </w:p>
    <w:p w14:paraId="6C35CE31" w14:textId="5FD87818" w:rsidR="001B5AE4" w:rsidRDefault="001B5AE4" w:rsidP="001B5AE4">
      <w:pPr>
        <w:pStyle w:val="ListParagraph"/>
        <w:numPr>
          <w:ilvl w:val="0"/>
          <w:numId w:val="2"/>
        </w:numPr>
        <w:ind w:left="567" w:hanging="499"/>
        <w:jc w:val="both"/>
        <w:rPr>
          <w:lang w:val="lv-LV"/>
        </w:rPr>
      </w:pPr>
      <w:r w:rsidRPr="001B5AE4">
        <w:rPr>
          <w:lang w:val="lv-LV"/>
        </w:rPr>
        <w:t xml:space="preserve">ANM plāna struktūrā klimata ieguldījumiem ir izveidota atsevišķa komponente, lai nodrošinātu vienotu ietvaru, kas fokusējas uz saistošo mērķu sasniegšanu. Attiecīgi šajā komponentē ir plānoti tikai tādi ieguldījumi, kuri atbilstoši ANM regulējumam tiek klasificēti ar 100% pienesumu klimata kodiem. </w:t>
      </w:r>
    </w:p>
    <w:p w14:paraId="0E840BE9" w14:textId="77777777" w:rsidR="000F1BE8" w:rsidRPr="001B5AE4" w:rsidRDefault="000F1BE8" w:rsidP="000F1BE8">
      <w:pPr>
        <w:pStyle w:val="ListParagraph"/>
        <w:ind w:left="567"/>
        <w:jc w:val="both"/>
        <w:rPr>
          <w:lang w:val="lv-LV"/>
        </w:rPr>
      </w:pPr>
    </w:p>
    <w:p w14:paraId="67341C78" w14:textId="664D191C" w:rsidR="001B5AE4" w:rsidRDefault="001B5AE4" w:rsidP="001B5AE4">
      <w:pPr>
        <w:pStyle w:val="ListParagraph"/>
        <w:ind w:left="567"/>
        <w:jc w:val="both"/>
        <w:rPr>
          <w:u w:val="single"/>
          <w:lang w:val="lv-LV"/>
        </w:rPr>
      </w:pPr>
      <w:r w:rsidRPr="00213779">
        <w:rPr>
          <w:noProof/>
          <w:lang w:val="lv-LV" w:eastAsia="lv-LV"/>
        </w:rPr>
        <w:drawing>
          <wp:inline distT="0" distB="0" distL="0" distR="0" wp14:anchorId="17B40A18" wp14:editId="70F3F503">
            <wp:extent cx="5274310" cy="1892300"/>
            <wp:effectExtent l="57150" t="19050" r="59690" b="127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6C92F2C" w14:textId="77777777" w:rsidR="000F1BE8" w:rsidRPr="001B5AE4" w:rsidRDefault="000F1BE8" w:rsidP="001B5AE4">
      <w:pPr>
        <w:pStyle w:val="ListParagraph"/>
        <w:ind w:left="567"/>
        <w:jc w:val="both"/>
        <w:rPr>
          <w:u w:val="single"/>
          <w:lang w:val="lv-LV"/>
        </w:rPr>
      </w:pPr>
    </w:p>
    <w:p w14:paraId="55350C5F" w14:textId="1C3E3C94" w:rsidR="001B5AE4" w:rsidRPr="001B5AE4" w:rsidRDefault="001B5AE4" w:rsidP="001B5AE4">
      <w:pPr>
        <w:pStyle w:val="ListParagraph"/>
        <w:numPr>
          <w:ilvl w:val="0"/>
          <w:numId w:val="2"/>
        </w:numPr>
        <w:ind w:left="567" w:hanging="499"/>
        <w:jc w:val="both"/>
        <w:rPr>
          <w:lang w:val="lv-LV"/>
        </w:rPr>
      </w:pPr>
      <w:r w:rsidRPr="001B5AE4">
        <w:rPr>
          <w:lang w:val="lv-LV"/>
        </w:rPr>
        <w:t xml:space="preserve">Ar klimatu saistītie ieguldījumi ANM plānā ir grupēti trīs savstarpēji saistītos blokos, kas sniedz ieguldījumu </w:t>
      </w:r>
      <w:r w:rsidR="004230AC">
        <w:rPr>
          <w:lang w:val="lv-LV"/>
        </w:rPr>
        <w:t>NEKP</w:t>
      </w:r>
      <w:r w:rsidRPr="001B5AE4">
        <w:rPr>
          <w:lang w:val="lv-LV"/>
        </w:rPr>
        <w:t xml:space="preserve"> 2021.-2030.gadam un citu nozaru stratēģiju mērķu sasniegšanā. </w:t>
      </w:r>
    </w:p>
    <w:p w14:paraId="6F287E1D" w14:textId="77777777" w:rsidR="001B5AE4" w:rsidRPr="001B5AE4" w:rsidRDefault="001B5AE4" w:rsidP="001B5AE4">
      <w:pPr>
        <w:pStyle w:val="ListParagraph"/>
        <w:numPr>
          <w:ilvl w:val="0"/>
          <w:numId w:val="2"/>
        </w:numPr>
        <w:ind w:left="567" w:hanging="499"/>
        <w:jc w:val="both"/>
        <w:rPr>
          <w:lang w:val="lv-LV"/>
        </w:rPr>
      </w:pPr>
      <w:r w:rsidRPr="001B5AE4">
        <w:rPr>
          <w:lang w:val="lv-LV"/>
        </w:rPr>
        <w:t xml:space="preserve">Emisiju mazināšana transporta sektorā ir viens no galvenajiem izaicinājumiem Latvijas ceļā un 2030. un 2050.gada klimata mērķu sasniegšanu un šai komponentei ANM plāna ietvaros tiek paredzēts lielākais finansējums, īpaši adresējot SEG emisiju samazinājumu Rīgas un Pierīgas reģionā. ANM ietvaros plānotie pasākumi ir cieši saistīti ar strukturālajām pārmaiņām atbilstoši Latvijas </w:t>
      </w:r>
      <w:r w:rsidRPr="001B5AE4">
        <w:rPr>
          <w:lang w:val="lv-LV"/>
        </w:rPr>
        <w:lastRenderedPageBreak/>
        <w:t>transporta nozares pamatnostādnēm, kur viens no stūrakmeņiem multimodāla sabiedriskā transporta tīkla attīstībai, galveno lomu tajā piešķirot dzelzceļam.</w:t>
      </w:r>
    </w:p>
    <w:p w14:paraId="7F7B040F" w14:textId="3B017CEF" w:rsidR="001B5AE4" w:rsidRPr="001B5AE4" w:rsidRDefault="001B5AE4" w:rsidP="001B5AE4">
      <w:pPr>
        <w:pStyle w:val="ListParagraph"/>
        <w:numPr>
          <w:ilvl w:val="0"/>
          <w:numId w:val="2"/>
        </w:numPr>
        <w:ind w:left="567" w:hanging="499"/>
        <w:jc w:val="both"/>
        <w:rPr>
          <w:lang w:val="lv-LV"/>
        </w:rPr>
      </w:pPr>
      <w:r w:rsidRPr="001B5AE4">
        <w:rPr>
          <w:lang w:val="lv-LV"/>
        </w:rPr>
        <w:t>Vienlaikus ne mazāk būtiska nozīme emisiju mazināšanai transporta sektorā ir AER izmantošanas paaugstināšanai. ANM plānā iekļautie pasākumi fokusējas uz biometāna izmantošanu transporta sektorā, īpaši attiecībā uz smago transportu, kur šobrīd nav attīstīts piedāvājums elektromobīļu segmentā. Plānā paredzētās darbības fokusējas uz patēriņa puses nodrošināšanu (sniedzot investīciju atbalstu ritošā sastāva iegādei), vienlaikus veicot atbilstošas izmaiņas regulējumā, lai būtu iespējams izsekot biometāna izmantošanas apjomiem, tādējādi nodrošinot izmantotās enerģijas uzskaiti Latvijas AER statistikā. Vienlaikus biometāna izmantošanas veici</w:t>
      </w:r>
      <w:r w:rsidR="004230AC">
        <w:rPr>
          <w:lang w:val="lv-LV"/>
        </w:rPr>
        <w:t>nāšana risina izaicinājumus cito</w:t>
      </w:r>
      <w:r w:rsidRPr="001B5AE4">
        <w:rPr>
          <w:lang w:val="lv-LV"/>
        </w:rPr>
        <w:t>s sektoros, piemēram, ZIZIM sektorā radītās emisijas (kūtsmēsli), kā arī bioloģiski noārdāmo atkritumu apsaimniekošanas jomā. Tāpat plānots, ka investīciju atbalsts transporta iegādei sniegs pienesumu klimata adaptācijas reformu virzienā, modernizējot transportu valsts ugun</w:t>
      </w:r>
      <w:r w:rsidR="000F1BE8">
        <w:rPr>
          <w:lang w:val="lv-LV"/>
        </w:rPr>
        <w:t>s</w:t>
      </w:r>
      <w:r w:rsidRPr="001B5AE4">
        <w:rPr>
          <w:lang w:val="lv-LV"/>
        </w:rPr>
        <w:t>dzēsības un glābšanas dienestā.</w:t>
      </w:r>
    </w:p>
    <w:p w14:paraId="2D57B873" w14:textId="77777777" w:rsidR="001B5AE4" w:rsidRPr="001B5AE4" w:rsidRDefault="001B5AE4" w:rsidP="001B5AE4">
      <w:pPr>
        <w:pStyle w:val="ListParagraph"/>
        <w:numPr>
          <w:ilvl w:val="0"/>
          <w:numId w:val="2"/>
        </w:numPr>
        <w:ind w:left="567" w:hanging="499"/>
        <w:jc w:val="both"/>
        <w:rPr>
          <w:lang w:val="lv-LV"/>
        </w:rPr>
      </w:pPr>
      <w:r w:rsidRPr="001B5AE4">
        <w:rPr>
          <w:lang w:val="lv-LV"/>
        </w:rPr>
        <w:t>ANM plānā iekļautie energoefektivitātes pasākumi būs papildinoši plānotajiem Kohēzijas politikas ieguldījumiem, lai palielinātu kopējo investīciju apjomu. Sagaidāms, ka abu instrumentu ieviešana tiks sasvstarpēji koordinēta, kur iespējams, izmantojot vienu juridisko bāzi un institūcijas.  Finansiāli lielākais uzsvars ANM plānā ir veltīts tieši uzņēmējdarbības sektora energoefektivitātei, lai vienlaikus veicinātu tās konkurētspēju un produktivitātes pieaugumu.</w:t>
      </w:r>
    </w:p>
    <w:p w14:paraId="194BD724" w14:textId="77777777" w:rsidR="001B5AE4" w:rsidRPr="001B5AE4" w:rsidRDefault="001B5AE4" w:rsidP="001B5AE4">
      <w:pPr>
        <w:pStyle w:val="ListParagraph"/>
        <w:numPr>
          <w:ilvl w:val="0"/>
          <w:numId w:val="2"/>
        </w:numPr>
        <w:ind w:left="567" w:hanging="499"/>
        <w:jc w:val="both"/>
        <w:rPr>
          <w:lang w:val="lv-LV"/>
        </w:rPr>
      </w:pPr>
      <w:r w:rsidRPr="001B5AE4">
        <w:rPr>
          <w:lang w:val="lv-LV"/>
        </w:rPr>
        <w:t>Klimata pielāgošanās pasākumi ANM plānā pievēršas divu nozīmīgu risku mazināšanai, kuri ir identificēti valsts civilās aizsardzības plānā – meža un kūdras purvu ugunsgrēki un plūdi. Klimata pārmaiņu ietekmē ir būtiski pieauguši laika apstākļu ekstrēmi, kas rada lielus riskus mežsaimniecībai, lauksaimniecībai. Šo risku mazināšanai ir plānotas reformas krīžu pārvaldības sistēmā, vienlaikus veicot ieguldījumus glābšanas dienestu kapacitātes stiprināšanā un spēju saglabāšanā, kā arī veicot preventīvus pasākumus uzlabojot plūdu aizsardzības infrastruktūru.</w:t>
      </w:r>
    </w:p>
    <w:p w14:paraId="0D893EDF" w14:textId="77777777" w:rsidR="001B5AE4" w:rsidRPr="001B5AE4" w:rsidRDefault="001B5AE4" w:rsidP="001B5AE4">
      <w:pPr>
        <w:pStyle w:val="ListParagraph"/>
        <w:numPr>
          <w:ilvl w:val="0"/>
          <w:numId w:val="2"/>
        </w:numPr>
        <w:ind w:left="567" w:hanging="499"/>
        <w:jc w:val="both"/>
        <w:rPr>
          <w:lang w:val="lv-LV"/>
        </w:rPr>
      </w:pPr>
      <w:r w:rsidRPr="001B5AE4">
        <w:rPr>
          <w:lang w:val="lv-LV"/>
        </w:rPr>
        <w:t>Ne mazāk svarīgi klimata pārmaiņu ietekmes mazināšanai ir ekosistēmās balstīti pasākumi. Attiecīgi ANM plānā ir iekļauti pasākumi, kuru tiešais mērķis ir veicināt CO2 piesaisti veicot ieguldījumus meža zemēs, gan palielinot mežu platības, gan uzlabojot esošo meža platību absorbcijas spēju. Laicīgi veikta mežaudžu kopšana ne tikai uzlabo meža produktivitāti un CO2 piesaisti, bet arī būtiski mazina ugunsgrēku riskus.</w:t>
      </w:r>
    </w:p>
    <w:p w14:paraId="653DACBA" w14:textId="77777777" w:rsidR="001B5AE4" w:rsidRPr="001B5AE4" w:rsidRDefault="001B5AE4" w:rsidP="001B5AE4">
      <w:pPr>
        <w:pStyle w:val="ListParagraph"/>
        <w:numPr>
          <w:ilvl w:val="0"/>
          <w:numId w:val="2"/>
        </w:numPr>
        <w:ind w:left="567" w:hanging="499"/>
        <w:jc w:val="both"/>
        <w:rPr>
          <w:lang w:val="lv-LV"/>
        </w:rPr>
      </w:pPr>
      <w:r w:rsidRPr="001B5AE4">
        <w:rPr>
          <w:lang w:val="lv-LV"/>
        </w:rPr>
        <w:t>Lai arī pasākumi ar tiešu ietekmi uz klimatu ir koncentrēti vienas komponentes ietvaros, arī citās komponentēs ir paredzēti ieguldījumi, kas sniegs pienesumu klimata mērķu sasniegšanā. Šajā kontekstā īpaši nepieciešams izcelt digitālos ieguldījumus, kas palielina digitālās infrastruktūras energoefektivitāti, kā arī digitālajos pakalpojumos, kas samazina iedzīvotāju nepieciešamību fiziski pārvietoties, lai saņemtu attiecīgo pakalpojumu.</w:t>
      </w:r>
    </w:p>
    <w:p w14:paraId="0A1852DC" w14:textId="77777777" w:rsidR="001B5AE4" w:rsidRPr="001B5AE4" w:rsidRDefault="001B5AE4" w:rsidP="001B5AE4">
      <w:pPr>
        <w:pStyle w:val="ListParagraph"/>
        <w:numPr>
          <w:ilvl w:val="0"/>
          <w:numId w:val="2"/>
        </w:numPr>
        <w:ind w:left="567" w:hanging="499"/>
        <w:jc w:val="both"/>
        <w:rPr>
          <w:lang w:val="lv-LV"/>
        </w:rPr>
      </w:pPr>
      <w:r w:rsidRPr="001B5AE4">
        <w:rPr>
          <w:lang w:val="lv-LV"/>
        </w:rPr>
        <w:t>Papildus jau uzskaitītajām aktivitātēm, paredzēts, ka nevienlīdzības mazināšanas komponentē plānotie ieguldījumi mājokļu pieejamības programmā atbildīs augstas energoefektivitātes standartiem, kas atbilstoši ANM regulējumā tik paredzēts daļējs ieguldījums klimata mērķiem.</w:t>
      </w:r>
    </w:p>
    <w:p w14:paraId="622F7BFD" w14:textId="77777777" w:rsidR="001B5AE4" w:rsidRPr="001B5AE4" w:rsidRDefault="001B5AE4" w:rsidP="00E6655B">
      <w:pPr>
        <w:pStyle w:val="ListParagraph"/>
        <w:ind w:left="567"/>
        <w:jc w:val="both"/>
        <w:rPr>
          <w:u w:val="single"/>
          <w:lang w:val="lv-LV"/>
        </w:rPr>
      </w:pPr>
    </w:p>
    <w:p w14:paraId="52B49058" w14:textId="77777777" w:rsidR="001B5AE4" w:rsidRPr="001B5AE4" w:rsidRDefault="001B5AE4" w:rsidP="001B5AE4">
      <w:pPr>
        <w:pStyle w:val="ListParagraph"/>
        <w:numPr>
          <w:ilvl w:val="0"/>
          <w:numId w:val="2"/>
        </w:numPr>
        <w:ind w:left="567" w:hanging="499"/>
        <w:jc w:val="both"/>
        <w:rPr>
          <w:b/>
          <w:u w:val="single"/>
          <w:lang w:val="lv-LV"/>
        </w:rPr>
      </w:pPr>
      <w:r w:rsidRPr="001B5AE4">
        <w:rPr>
          <w:b/>
          <w:u w:val="single"/>
          <w:lang w:val="lv-LV"/>
        </w:rPr>
        <w:lastRenderedPageBreak/>
        <w:t>Digitālā transformācija</w:t>
      </w:r>
    </w:p>
    <w:p w14:paraId="74126E56" w14:textId="77777777" w:rsidR="001B5AE4" w:rsidRPr="001B5AE4" w:rsidRDefault="001B5AE4" w:rsidP="001B5AE4">
      <w:pPr>
        <w:pStyle w:val="ListParagraph"/>
        <w:numPr>
          <w:ilvl w:val="0"/>
          <w:numId w:val="2"/>
        </w:numPr>
        <w:ind w:left="567" w:hanging="499"/>
        <w:jc w:val="both"/>
        <w:rPr>
          <w:lang w:val="lv-LV"/>
        </w:rPr>
      </w:pPr>
      <w:r w:rsidRPr="001B5AE4">
        <w:rPr>
          <w:lang w:val="lv-LV"/>
        </w:rPr>
        <w:t>Līdzīgi kā klimata pasākumiem arī digitālie ieguldījumi ir koncentrēti vienas komponentes ietvaros. Tomēr būtiski atzīmēt, ka digitālās transformācijas komponente sniedz horizontālu ieguldījumu vairāku nozīmīgu mērķu un reformu sasniegšanā. Kā iepriekš minēts, tad ieguldījumi digitālajās prasmēs ir nozīmīga daļa no nevienlīdzības mazināšanas stratēģijas ar mērķi mazināt digitālo plaisu.</w:t>
      </w:r>
    </w:p>
    <w:p w14:paraId="021FC871" w14:textId="77777777" w:rsidR="001B5AE4" w:rsidRPr="001B5AE4" w:rsidRDefault="001B5AE4" w:rsidP="001B5AE4">
      <w:pPr>
        <w:pStyle w:val="ListParagraph"/>
        <w:numPr>
          <w:ilvl w:val="0"/>
          <w:numId w:val="2"/>
        </w:numPr>
        <w:ind w:left="567" w:hanging="499"/>
        <w:jc w:val="both"/>
        <w:rPr>
          <w:lang w:val="lv-LV"/>
        </w:rPr>
      </w:pPr>
      <w:r w:rsidRPr="001B5AE4">
        <w:rPr>
          <w:lang w:val="lv-LV"/>
        </w:rPr>
        <w:t>Tāpat digitālo platformu un pakalpojumu attīstība ir nozīmīga vairākām no ANM plāna reformām, piemēram, veselības un izglītības pakalpojumu pieejamības palielināšanai, kā tiesiskuma un uzņēmējdarbības vides uzlabošanai.</w:t>
      </w:r>
    </w:p>
    <w:p w14:paraId="18593972" w14:textId="77777777" w:rsidR="001B5AE4" w:rsidRPr="001B5AE4" w:rsidRDefault="001B5AE4" w:rsidP="00E6655B">
      <w:pPr>
        <w:pStyle w:val="ListParagraph"/>
        <w:ind w:left="567"/>
        <w:jc w:val="both"/>
        <w:rPr>
          <w:noProof/>
          <w:lang w:val="lv-LV" w:eastAsia="lv-LV"/>
        </w:rPr>
      </w:pPr>
      <w:r w:rsidRPr="00D01AC0">
        <w:rPr>
          <w:noProof/>
          <w:u w:val="single"/>
          <w:lang w:val="lv-LV" w:eastAsia="lv-LV"/>
        </w:rPr>
        <w:drawing>
          <wp:inline distT="0" distB="0" distL="0" distR="0" wp14:anchorId="5A0B5A11" wp14:editId="008B2043">
            <wp:extent cx="5226050" cy="3314700"/>
            <wp:effectExtent l="0" t="57150" r="0" b="762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1FD8C34" w14:textId="77777777" w:rsidR="001B5AE4" w:rsidRPr="001B5AE4" w:rsidRDefault="001B5AE4" w:rsidP="001B5AE4">
      <w:pPr>
        <w:pStyle w:val="ListParagraph"/>
        <w:numPr>
          <w:ilvl w:val="0"/>
          <w:numId w:val="2"/>
        </w:numPr>
        <w:ind w:left="567" w:hanging="499"/>
        <w:jc w:val="both"/>
        <w:rPr>
          <w:lang w:val="lv-LV"/>
        </w:rPr>
      </w:pPr>
      <w:r w:rsidRPr="001B5AE4">
        <w:rPr>
          <w:lang w:val="lv-LV"/>
        </w:rPr>
        <w:t>Ieguldījumi digitālajā transformācijā un prasmēs veido ciešu sinerģiju un papildinātību ar plānotajām Kohēzijas politikas investīcijām. ANM plāna ietvaros iekļauti tādi pasākumi, kuru īstenošanas uzsākšana ir augstākā gatavības pakāpē, ņemot vērā ANM salīdzinoši īsāko attiecināmības periodu (2026.gada beigas), vienlaikus nodrošinot skaidru demarkāciju starp dažādiem projektiem, vai to ieviešanas stadijām.</w:t>
      </w:r>
    </w:p>
    <w:p w14:paraId="66E5324D" w14:textId="0B4FA725" w:rsidR="00A76D34" w:rsidRPr="000F1BE8" w:rsidRDefault="00A76D34" w:rsidP="000F1BE8">
      <w:pPr>
        <w:jc w:val="both"/>
        <w:rPr>
          <w:rFonts w:ascii="Arial" w:hAnsi="Arial" w:cs="Arial"/>
          <w:i/>
          <w:lang w:val="lv-LV"/>
        </w:rPr>
      </w:pPr>
    </w:p>
    <w:p w14:paraId="78769E5A" w14:textId="77777777" w:rsidR="000F6719" w:rsidRPr="00B7028E" w:rsidRDefault="000F6719" w:rsidP="00EE4469">
      <w:pPr>
        <w:pStyle w:val="ListParagraph"/>
        <w:ind w:left="567"/>
        <w:jc w:val="both"/>
        <w:rPr>
          <w:rFonts w:cs="Times New Roman"/>
          <w:szCs w:val="24"/>
          <w:lang w:val="lv-LV"/>
        </w:rPr>
      </w:pPr>
    </w:p>
    <w:p w14:paraId="79A5DC73" w14:textId="77777777" w:rsidR="00A76D34" w:rsidRPr="00B7028E" w:rsidRDefault="00A76D34" w:rsidP="00847134">
      <w:pPr>
        <w:jc w:val="both"/>
        <w:rPr>
          <w:rFonts w:cs="Times New Roman"/>
          <w:lang w:val="lv-LV"/>
        </w:rPr>
      </w:pPr>
    </w:p>
    <w:p w14:paraId="6B072E6C" w14:textId="77777777" w:rsidR="009B74DD" w:rsidRPr="00B7028E" w:rsidRDefault="009B74DD">
      <w:pPr>
        <w:rPr>
          <w:rFonts w:cs="Times New Roman"/>
          <w:noProof/>
          <w:szCs w:val="24"/>
          <w:lang w:val="lv-LV"/>
        </w:rPr>
      </w:pPr>
      <w:r w:rsidRPr="00B7028E">
        <w:rPr>
          <w:rFonts w:cs="Times New Roman"/>
          <w:noProof/>
          <w:szCs w:val="24"/>
          <w:lang w:val="lv-LV"/>
        </w:rPr>
        <w:br w:type="page"/>
      </w:r>
    </w:p>
    <w:p w14:paraId="0D8CCED0" w14:textId="77777777" w:rsidR="009B74DD" w:rsidRPr="00B7028E" w:rsidRDefault="009B74DD">
      <w:pPr>
        <w:rPr>
          <w:rFonts w:cs="Times New Roman"/>
          <w:noProof/>
          <w:szCs w:val="24"/>
          <w:lang w:val="lv-LV"/>
        </w:rPr>
      </w:pPr>
    </w:p>
    <w:p w14:paraId="6DE6B27D" w14:textId="77777777" w:rsidR="00770106" w:rsidRPr="00B7028E" w:rsidRDefault="00770106" w:rsidP="00770106">
      <w:pPr>
        <w:pStyle w:val="Heading1"/>
        <w:rPr>
          <w:noProof/>
          <w:lang w:val="lv-LV"/>
        </w:rPr>
      </w:pPr>
      <w:bookmarkStart w:id="7" w:name="_Toc61970730"/>
      <w:r w:rsidRPr="00B7028E">
        <w:rPr>
          <w:noProof/>
          <w:lang w:val="lv-LV"/>
        </w:rPr>
        <w:t>II DAĻA: REFORMU UN INVESTĪCIJU APRAKSTS</w:t>
      </w:r>
      <w:bookmarkEnd w:id="7"/>
    </w:p>
    <w:p w14:paraId="465A56B4" w14:textId="77777777" w:rsidR="00770106" w:rsidRPr="00B7028E" w:rsidRDefault="00770106" w:rsidP="00770106">
      <w:pPr>
        <w:jc w:val="both"/>
        <w:rPr>
          <w:rFonts w:cs="Times New Roman"/>
          <w:noProof/>
          <w:szCs w:val="24"/>
          <w:lang w:val="lv-LV"/>
        </w:rPr>
      </w:pPr>
    </w:p>
    <w:p w14:paraId="12BD0372" w14:textId="77777777" w:rsidR="00770106" w:rsidRPr="00B7028E" w:rsidRDefault="00770106" w:rsidP="00770106">
      <w:pPr>
        <w:pStyle w:val="Heading1"/>
        <w:rPr>
          <w:noProof/>
          <w:lang w:val="lv-LV"/>
        </w:rPr>
      </w:pPr>
      <w:bookmarkStart w:id="8" w:name="_Toc61970731"/>
      <w:r w:rsidRPr="00B7028E">
        <w:rPr>
          <w:noProof/>
          <w:lang w:val="lv-LV"/>
        </w:rPr>
        <w:t>KOMPONENTE NR.1: KLIMATA PĀRMAIŅAS UN</w:t>
      </w:r>
      <w:r w:rsidR="00A76D34" w:rsidRPr="00B7028E">
        <w:rPr>
          <w:noProof/>
          <w:lang w:val="lv-LV"/>
        </w:rPr>
        <w:t xml:space="preserve"> VIDES</w:t>
      </w:r>
      <w:r w:rsidRPr="00B7028E">
        <w:rPr>
          <w:noProof/>
          <w:lang w:val="lv-LV"/>
        </w:rPr>
        <w:t xml:space="preserve"> ILGTSPĒJA</w:t>
      </w:r>
      <w:bookmarkEnd w:id="8"/>
    </w:p>
    <w:p w14:paraId="7839EDE6" w14:textId="77777777" w:rsidR="00770106" w:rsidRPr="00B7028E" w:rsidRDefault="00770106" w:rsidP="00770106">
      <w:pPr>
        <w:jc w:val="both"/>
        <w:rPr>
          <w:rFonts w:cs="Times New Roman"/>
          <w:noProof/>
          <w:szCs w:val="24"/>
          <w:lang w:val="lv-LV"/>
        </w:rPr>
      </w:pPr>
    </w:p>
    <w:p w14:paraId="61688750" w14:textId="77777777" w:rsidR="009307D5" w:rsidRPr="00B7028E" w:rsidRDefault="009307D5" w:rsidP="00EE4469">
      <w:pPr>
        <w:pStyle w:val="Heading2"/>
        <w:ind w:left="567" w:hanging="567"/>
        <w:rPr>
          <w:noProof/>
        </w:rPr>
      </w:pPr>
      <w:bookmarkStart w:id="9" w:name="_Toc61970732"/>
      <w:r w:rsidRPr="00B7028E">
        <w:rPr>
          <w:noProof/>
        </w:rPr>
        <w:t>1. Komponentes apraksts</w:t>
      </w:r>
      <w:bookmarkEnd w:id="9"/>
    </w:p>
    <w:p w14:paraId="54579FCC" w14:textId="77777777" w:rsidR="00C85A3A" w:rsidRPr="00B7028E" w:rsidRDefault="00C85A3A" w:rsidP="00C85A3A">
      <w:pPr>
        <w:pStyle w:val="ListParagraph"/>
        <w:numPr>
          <w:ilvl w:val="0"/>
          <w:numId w:val="2"/>
        </w:numPr>
        <w:ind w:left="567" w:hanging="567"/>
        <w:jc w:val="both"/>
        <w:rPr>
          <w:rFonts w:cs="Times New Roman"/>
          <w:i/>
          <w:color w:val="538135" w:themeColor="accent6" w:themeShade="BF"/>
          <w:szCs w:val="24"/>
          <w:lang w:val="lv-LV"/>
        </w:rPr>
      </w:pPr>
      <w:r w:rsidRPr="00B7028E">
        <w:rPr>
          <w:rFonts w:cs="Times New Roman"/>
          <w:b/>
          <w:noProof/>
          <w:szCs w:val="24"/>
          <w:lang w:val="lv-LV"/>
        </w:rPr>
        <w:t>Kopsavilkums: Klimata pārmaiņas un vides ilgtspēja</w:t>
      </w:r>
      <w:r w:rsidRPr="00B7028E">
        <w:rPr>
          <w:rFonts w:cs="Times New Roman"/>
          <w:noProof/>
          <w:szCs w:val="24"/>
          <w:lang w:val="lv-LV"/>
        </w:rPr>
        <w:t xml:space="preserve"> </w:t>
      </w:r>
    </w:p>
    <w:p w14:paraId="409A256F" w14:textId="77777777" w:rsidR="00C85A3A" w:rsidRPr="00B7028E" w:rsidRDefault="00C85A3A" w:rsidP="00C85A3A">
      <w:pPr>
        <w:pStyle w:val="ListParagraph"/>
        <w:numPr>
          <w:ilvl w:val="0"/>
          <w:numId w:val="2"/>
        </w:numPr>
        <w:ind w:left="567" w:hanging="567"/>
        <w:jc w:val="both"/>
        <w:rPr>
          <w:rFonts w:cs="Times New Roman"/>
          <w:szCs w:val="24"/>
          <w:lang w:val="lv-LV"/>
        </w:rPr>
      </w:pPr>
      <w:r w:rsidRPr="00B7028E">
        <w:rPr>
          <w:rFonts w:cs="Times New Roman"/>
          <w:szCs w:val="24"/>
          <w:u w:val="single"/>
          <w:lang w:val="lv-LV"/>
        </w:rPr>
        <w:t>Politikas joma</w:t>
      </w:r>
      <w:r w:rsidRPr="00B7028E">
        <w:rPr>
          <w:rFonts w:cs="Times New Roman"/>
          <w:szCs w:val="24"/>
          <w:lang w:val="lv-LV"/>
        </w:rPr>
        <w:t>: Vides politika un enerģētika, reģionālā politika</w:t>
      </w:r>
    </w:p>
    <w:p w14:paraId="749AE25F" w14:textId="77777777" w:rsidR="00C85A3A" w:rsidRPr="00B7028E" w:rsidRDefault="00C85A3A" w:rsidP="00C85A3A">
      <w:pPr>
        <w:pStyle w:val="ListParagraph"/>
        <w:numPr>
          <w:ilvl w:val="0"/>
          <w:numId w:val="2"/>
        </w:numPr>
        <w:ind w:left="567" w:hanging="567"/>
        <w:jc w:val="both"/>
        <w:rPr>
          <w:rFonts w:cs="Times New Roman"/>
          <w:lang w:val="lv-LV"/>
        </w:rPr>
      </w:pPr>
      <w:r w:rsidRPr="1BCD2646">
        <w:rPr>
          <w:rFonts w:cs="Times New Roman"/>
          <w:u w:val="single"/>
          <w:lang w:val="lv-LV"/>
        </w:rPr>
        <w:t>Mērķis</w:t>
      </w:r>
      <w:r w:rsidRPr="1BCD2646">
        <w:rPr>
          <w:rFonts w:cs="Times New Roman"/>
          <w:lang w:val="lv-LV"/>
        </w:rPr>
        <w:t>: Mazināt siltumnīcefekta gāzu (SEG) emisijas un palielināt SEG emisiju piesaisti, veicinot pāreju uz atjaunojamiem energoresursiem, investējot ilgtspējīgos transporta risinājumos</w:t>
      </w:r>
      <w:r>
        <w:rPr>
          <w:rFonts w:cs="Times New Roman"/>
          <w:lang w:val="lv-LV"/>
        </w:rPr>
        <w:t xml:space="preserve"> pakalpojumu sasniedzamības uzlabošanai, t.sk. administratīvi teritoriālās reformas kontekstā</w:t>
      </w:r>
      <w:r w:rsidRPr="1BCD2646">
        <w:rPr>
          <w:rFonts w:cs="Times New Roman"/>
          <w:lang w:val="lv-LV"/>
        </w:rPr>
        <w:t xml:space="preserve">, kā arī uzlabojot energoefektivitāti dzīvojamās ēkās un uzņēmējdarbībā un veicinot katastrofu pārvaldības pasākumus un </w:t>
      </w:r>
      <w:r w:rsidRPr="1BCD2646">
        <w:rPr>
          <w:rFonts w:eastAsia="Times New Roman" w:cs="Times New Roman"/>
          <w:color w:val="333333"/>
          <w:lang w:val="lv-LV"/>
        </w:rPr>
        <w:t>pielāgošanos klimata pārmaiņām</w:t>
      </w:r>
      <w:r w:rsidRPr="1BCD2646">
        <w:rPr>
          <w:rFonts w:cs="Times New Roman"/>
          <w:lang w:val="lv-LV"/>
        </w:rPr>
        <w:t>.</w:t>
      </w:r>
    </w:p>
    <w:p w14:paraId="74EB488D" w14:textId="77777777" w:rsidR="00C85A3A" w:rsidRPr="00B7028E" w:rsidRDefault="00C85A3A" w:rsidP="00C85A3A">
      <w:pPr>
        <w:pStyle w:val="ListParagraph"/>
        <w:ind w:left="567" w:hanging="567"/>
        <w:jc w:val="both"/>
        <w:rPr>
          <w:rFonts w:cs="Times New Roman"/>
          <w:szCs w:val="24"/>
          <w:lang w:val="lv-LV"/>
        </w:rPr>
      </w:pPr>
    </w:p>
    <w:p w14:paraId="014B34C0" w14:textId="77777777" w:rsidR="00C85A3A" w:rsidRPr="00B7028E" w:rsidRDefault="00C85A3A" w:rsidP="00C85A3A">
      <w:pPr>
        <w:pStyle w:val="ListParagraph"/>
        <w:numPr>
          <w:ilvl w:val="0"/>
          <w:numId w:val="2"/>
        </w:numPr>
        <w:ind w:left="567" w:hanging="567"/>
        <w:jc w:val="both"/>
        <w:rPr>
          <w:rFonts w:cs="Times New Roman"/>
          <w:b/>
          <w:noProof/>
          <w:szCs w:val="24"/>
          <w:lang w:val="lv-LV"/>
        </w:rPr>
      </w:pPr>
      <w:r w:rsidRPr="00B7028E">
        <w:rPr>
          <w:rFonts w:cs="Times New Roman"/>
          <w:b/>
          <w:noProof/>
          <w:szCs w:val="24"/>
          <w:lang w:val="lv-LV"/>
        </w:rPr>
        <w:t>Politikas ietekmes rādītāji:</w:t>
      </w:r>
    </w:p>
    <w:p w14:paraId="3D33500A" w14:textId="77777777" w:rsidR="00C85A3A" w:rsidRPr="00B7028E" w:rsidRDefault="00C85A3A" w:rsidP="00C85A3A">
      <w:pPr>
        <w:pStyle w:val="ListParagraph"/>
        <w:numPr>
          <w:ilvl w:val="0"/>
          <w:numId w:val="4"/>
        </w:numPr>
        <w:ind w:left="567" w:hanging="567"/>
        <w:rPr>
          <w:i/>
          <w:iCs/>
          <w:lang w:val="lv-LV"/>
        </w:rPr>
      </w:pPr>
      <w:r w:rsidRPr="1BCD2646">
        <w:rPr>
          <w:rFonts w:cs="Times New Roman"/>
          <w:lang w:val="lv-LV"/>
        </w:rPr>
        <w:t>Ne-ETS darbību SEG emisiju apjoms (Mt CO</w:t>
      </w:r>
      <w:r w:rsidRPr="005F1516">
        <w:rPr>
          <w:rFonts w:cs="Times New Roman"/>
          <w:vertAlign w:val="subscript"/>
          <w:lang w:val="lv-LV"/>
        </w:rPr>
        <w:t>2</w:t>
      </w:r>
      <w:r w:rsidRPr="1BCD2646">
        <w:rPr>
          <w:rFonts w:cs="Times New Roman"/>
          <w:lang w:val="lv-LV"/>
        </w:rPr>
        <w:t xml:space="preserve"> ekv.) - no 9,3 uz 8,4 Mt uz 2027.gadu saskaņā ar </w:t>
      </w:r>
      <w:r w:rsidRPr="1BCD2646">
        <w:rPr>
          <w:rFonts w:eastAsia="Times New Roman" w:cs="Times New Roman"/>
          <w:lang w:val="lv-LV"/>
        </w:rPr>
        <w:t xml:space="preserve">2020. gada 16. decembra </w:t>
      </w:r>
      <w:r w:rsidRPr="1BCD2646">
        <w:rPr>
          <w:rFonts w:ascii="Calibri" w:eastAsia="Calibri" w:hAnsi="Calibri" w:cs="Calibri"/>
          <w:b/>
          <w:bCs/>
          <w:lang w:val="lv-LV"/>
        </w:rPr>
        <w:t xml:space="preserve"> </w:t>
      </w:r>
      <w:r w:rsidRPr="1BCD2646">
        <w:rPr>
          <w:rFonts w:eastAsia="Times New Roman" w:cs="Times New Roman"/>
          <w:lang w:val="lv-LV"/>
        </w:rPr>
        <w:t>Komisijas īstenošanas lēmumu Nr. 2020/2126 par dalībvalstu gada emisijas sadales noteikšanu laikposmam no 2021. līdz 2030. gadam saskaņā ar Eiropas Parlamenta un Padomes Regulu (ES) 2018/842</w:t>
      </w:r>
    </w:p>
    <w:p w14:paraId="74926280" w14:textId="77777777" w:rsidR="00C85A3A" w:rsidRPr="00B7028E" w:rsidRDefault="00C85A3A" w:rsidP="00C85A3A">
      <w:pPr>
        <w:pStyle w:val="ListParagraph"/>
        <w:numPr>
          <w:ilvl w:val="0"/>
          <w:numId w:val="4"/>
        </w:numPr>
        <w:ind w:left="567" w:hanging="567"/>
        <w:jc w:val="both"/>
        <w:rPr>
          <w:rFonts w:cs="Times New Roman"/>
          <w:szCs w:val="24"/>
          <w:lang w:val="lv-LV"/>
        </w:rPr>
      </w:pPr>
      <w:r w:rsidRPr="00B7028E">
        <w:rPr>
          <w:rFonts w:cs="Times New Roman"/>
          <w:szCs w:val="24"/>
          <w:lang w:val="lv-LV"/>
        </w:rPr>
        <w:t>Primārās enerģijas patēriņš (TWh) – no 52,05 uz 47,22 TWh</w:t>
      </w:r>
    </w:p>
    <w:p w14:paraId="2ED9D01F" w14:textId="77777777" w:rsidR="00C85A3A" w:rsidRPr="00B7028E" w:rsidRDefault="00C85A3A" w:rsidP="00C85A3A">
      <w:pPr>
        <w:pStyle w:val="ListParagraph"/>
        <w:numPr>
          <w:ilvl w:val="0"/>
          <w:numId w:val="4"/>
        </w:numPr>
        <w:ind w:left="567" w:hanging="567"/>
        <w:jc w:val="both"/>
        <w:rPr>
          <w:rFonts w:cs="Times New Roman"/>
          <w:szCs w:val="24"/>
          <w:lang w:val="lv-LV"/>
        </w:rPr>
      </w:pPr>
      <w:r w:rsidRPr="00B7028E">
        <w:rPr>
          <w:rFonts w:cs="Times New Roman"/>
          <w:szCs w:val="24"/>
          <w:lang w:val="lv-LV"/>
        </w:rPr>
        <w:t>Atjaunojamās enerģijas īpatsvars enerģijas galapatēriņā transportā (%) - 2,5 – 7%</w:t>
      </w:r>
    </w:p>
    <w:p w14:paraId="75120668" w14:textId="77777777" w:rsidR="00C85A3A" w:rsidRPr="00B7028E" w:rsidRDefault="00C85A3A" w:rsidP="00C85A3A">
      <w:pPr>
        <w:pStyle w:val="ListParagraph"/>
        <w:numPr>
          <w:ilvl w:val="0"/>
          <w:numId w:val="4"/>
        </w:numPr>
        <w:ind w:left="567" w:hanging="567"/>
        <w:jc w:val="both"/>
        <w:rPr>
          <w:rFonts w:cs="Times New Roman"/>
          <w:szCs w:val="24"/>
          <w:lang w:val="lv-LV"/>
        </w:rPr>
      </w:pPr>
      <w:r w:rsidRPr="00B7028E">
        <w:rPr>
          <w:rFonts w:cs="Times New Roman"/>
          <w:szCs w:val="24"/>
          <w:lang w:val="lv-LV"/>
        </w:rPr>
        <w:t>Moderno biodegvielu un biogāzes īpatsvars enerģijas galapatēriņā transportā (%) – no 0 – 3,5 %</w:t>
      </w:r>
    </w:p>
    <w:p w14:paraId="4F8CB91E" w14:textId="77777777" w:rsidR="00C85A3A" w:rsidRPr="00B7028E" w:rsidRDefault="00C85A3A" w:rsidP="00C85A3A">
      <w:pPr>
        <w:pStyle w:val="ListParagraph"/>
        <w:numPr>
          <w:ilvl w:val="0"/>
          <w:numId w:val="4"/>
        </w:numPr>
        <w:ind w:left="567" w:hanging="567"/>
        <w:jc w:val="both"/>
        <w:rPr>
          <w:rFonts w:cs="Times New Roman"/>
          <w:noProof/>
          <w:lang w:val="lv-LV"/>
        </w:rPr>
      </w:pPr>
      <w:r w:rsidRPr="1BCD2646">
        <w:rPr>
          <w:rFonts w:cs="Times New Roman"/>
          <w:lang w:val="lv-LV"/>
        </w:rPr>
        <w:t>Vidējais ierašanās laiks notikuma vietā saglabāts 9 minūtes. Ugunsgrēku skaits uz 100 000 iedzīvotājiem - no 472 gadījumiem 2018.gadā uz 420 gadījumiem 2022.gadā</w:t>
      </w:r>
    </w:p>
    <w:p w14:paraId="64A69F1E" w14:textId="77777777" w:rsidR="00C85A3A" w:rsidRPr="00B7028E" w:rsidRDefault="00C85A3A" w:rsidP="00C85A3A">
      <w:pPr>
        <w:pStyle w:val="ListParagraph"/>
        <w:numPr>
          <w:ilvl w:val="0"/>
          <w:numId w:val="4"/>
        </w:numPr>
        <w:ind w:left="567" w:hanging="567"/>
        <w:jc w:val="both"/>
        <w:rPr>
          <w:rFonts w:cs="Times New Roman"/>
          <w:lang w:val="lv-LV"/>
        </w:rPr>
      </w:pPr>
      <w:r w:rsidRPr="1BCD2646">
        <w:rPr>
          <w:rFonts w:cs="Times New Roman"/>
          <w:noProof/>
          <w:lang w:val="lv-LV"/>
        </w:rPr>
        <w:t xml:space="preserve">Meža </w:t>
      </w:r>
      <w:r w:rsidRPr="1BCD2646">
        <w:rPr>
          <w:rFonts w:cs="Times New Roman"/>
          <w:lang w:val="lv-LV"/>
        </w:rPr>
        <w:t>zemju papildus piesaistītais CO</w:t>
      </w:r>
      <w:r w:rsidRPr="005F1516">
        <w:rPr>
          <w:rFonts w:cs="Times New Roman"/>
          <w:vertAlign w:val="subscript"/>
          <w:lang w:val="lv-LV"/>
        </w:rPr>
        <w:t>2</w:t>
      </w:r>
      <w:r w:rsidRPr="1BCD2646">
        <w:rPr>
          <w:rFonts w:cs="Times New Roman"/>
          <w:lang w:val="lv-LV"/>
        </w:rPr>
        <w:t xml:space="preserve">  apjoms 2050. gadā būs 3,38 milj. tonnas CO</w:t>
      </w:r>
      <w:r w:rsidRPr="005F1516">
        <w:rPr>
          <w:rFonts w:cs="Times New Roman"/>
          <w:vertAlign w:val="subscript"/>
          <w:lang w:val="lv-LV"/>
        </w:rPr>
        <w:t>2</w:t>
      </w:r>
      <w:r w:rsidRPr="1BCD2646">
        <w:rPr>
          <w:rFonts w:cs="Times New Roman"/>
          <w:lang w:val="lv-LV"/>
        </w:rPr>
        <w:t xml:space="preserve"> ekv</w:t>
      </w:r>
    </w:p>
    <w:p w14:paraId="67333F54" w14:textId="77777777" w:rsidR="00C85A3A" w:rsidRPr="00B7028E" w:rsidRDefault="00C85A3A" w:rsidP="00C85A3A">
      <w:pPr>
        <w:pStyle w:val="ListParagraph"/>
        <w:numPr>
          <w:ilvl w:val="0"/>
          <w:numId w:val="4"/>
        </w:numPr>
        <w:ind w:left="567" w:hanging="567"/>
        <w:jc w:val="both"/>
        <w:rPr>
          <w:rFonts w:cs="Times New Roman"/>
          <w:szCs w:val="24"/>
          <w:lang w:val="lv-LV"/>
        </w:rPr>
      </w:pPr>
      <w:r w:rsidRPr="00B7028E">
        <w:rPr>
          <w:rFonts w:cs="Times New Roman"/>
          <w:szCs w:val="24"/>
          <w:lang w:val="lv-LV"/>
        </w:rPr>
        <w:t>Samazināts plūdu risks 59 000 ha Latvijas lauku teritorijas</w:t>
      </w:r>
    </w:p>
    <w:p w14:paraId="341155E7" w14:textId="77777777" w:rsidR="00C85A3A" w:rsidRPr="00B7028E" w:rsidRDefault="00C85A3A" w:rsidP="00C85A3A">
      <w:pPr>
        <w:pStyle w:val="ListParagraph"/>
        <w:ind w:left="567" w:hanging="567"/>
        <w:jc w:val="both"/>
        <w:rPr>
          <w:rFonts w:cs="Times New Roman"/>
          <w:szCs w:val="24"/>
          <w:lang w:val="lv-LV"/>
        </w:rPr>
      </w:pPr>
    </w:p>
    <w:p w14:paraId="18195756" w14:textId="77777777" w:rsidR="00C85A3A" w:rsidRPr="000F1BE8" w:rsidRDefault="00C85A3A" w:rsidP="00C85A3A">
      <w:pPr>
        <w:pStyle w:val="ListParagraph"/>
        <w:numPr>
          <w:ilvl w:val="0"/>
          <w:numId w:val="2"/>
        </w:numPr>
        <w:ind w:left="567" w:hanging="567"/>
        <w:jc w:val="both"/>
        <w:rPr>
          <w:rFonts w:cs="Times New Roman"/>
          <w:b/>
          <w:szCs w:val="24"/>
          <w:u w:val="single"/>
          <w:lang w:val="lv-LV"/>
        </w:rPr>
      </w:pPr>
      <w:r w:rsidRPr="000F1BE8">
        <w:rPr>
          <w:rFonts w:cs="Times New Roman"/>
          <w:b/>
          <w:szCs w:val="24"/>
          <w:lang w:val="lv-LV"/>
        </w:rPr>
        <w:t xml:space="preserve">Reformu un investīciju virziens 1.1: </w:t>
      </w:r>
      <w:r w:rsidRPr="000F1BE8">
        <w:rPr>
          <w:rFonts w:cs="Times New Roman"/>
          <w:b/>
          <w:szCs w:val="24"/>
          <w:u w:val="single"/>
          <w:lang w:val="lv-LV"/>
        </w:rPr>
        <w:t>Emisiju samazināšana transporta sektorā</w:t>
      </w:r>
    </w:p>
    <w:p w14:paraId="1F383E9C" w14:textId="77777777" w:rsidR="00C85A3A" w:rsidRPr="000F1BE8" w:rsidRDefault="00C85A3A" w:rsidP="00C85A3A">
      <w:pPr>
        <w:pStyle w:val="ListParagraph"/>
        <w:numPr>
          <w:ilvl w:val="0"/>
          <w:numId w:val="2"/>
        </w:numPr>
        <w:ind w:left="567" w:hanging="567"/>
        <w:jc w:val="both"/>
        <w:rPr>
          <w:rFonts w:cs="Times New Roman"/>
          <w:szCs w:val="24"/>
          <w:u w:val="single"/>
          <w:lang w:val="lv-LV"/>
        </w:rPr>
      </w:pPr>
      <w:r w:rsidRPr="000F1BE8">
        <w:rPr>
          <w:rFonts w:cs="Times New Roman"/>
          <w:szCs w:val="24"/>
          <w:u w:val="single"/>
          <w:lang w:val="lv-LV"/>
        </w:rPr>
        <w:t>Plānotās reformas:</w:t>
      </w:r>
    </w:p>
    <w:p w14:paraId="4BC69B45" w14:textId="77777777" w:rsidR="00C85A3A" w:rsidRPr="000F1BE8" w:rsidRDefault="00C85A3A" w:rsidP="00C85A3A">
      <w:pPr>
        <w:pStyle w:val="ListParagraph"/>
        <w:numPr>
          <w:ilvl w:val="0"/>
          <w:numId w:val="2"/>
        </w:numPr>
        <w:ind w:left="567" w:hanging="567"/>
        <w:jc w:val="both"/>
        <w:rPr>
          <w:rFonts w:cs="Times New Roman"/>
          <w:szCs w:val="24"/>
          <w:lang w:val="lv-LV"/>
        </w:rPr>
      </w:pPr>
      <w:r w:rsidRPr="000F1BE8">
        <w:rPr>
          <w:rFonts w:cs="Times New Roman"/>
          <w:b/>
          <w:szCs w:val="24"/>
          <w:lang w:val="lv-LV"/>
        </w:rPr>
        <w:t xml:space="preserve">Reforma 1.1.1.r. </w:t>
      </w:r>
      <w:r w:rsidRPr="000F1BE8">
        <w:rPr>
          <w:rFonts w:eastAsia="Times New Roman" w:cs="Times New Roman"/>
          <w:b/>
          <w:szCs w:val="24"/>
          <w:lang w:val="lv-LV"/>
        </w:rPr>
        <w:t>Rīgas metropoles areāla transporta sistēmas zaļināšana</w:t>
      </w:r>
    </w:p>
    <w:p w14:paraId="1D3F938A" w14:textId="77777777" w:rsidR="00C85A3A" w:rsidRPr="00B7028E" w:rsidRDefault="00C85A3A" w:rsidP="00C85A3A">
      <w:pPr>
        <w:pStyle w:val="ListParagraph"/>
        <w:ind w:left="567" w:hanging="567"/>
        <w:jc w:val="both"/>
        <w:rPr>
          <w:rFonts w:cs="Times New Roman"/>
          <w:szCs w:val="24"/>
          <w:lang w:val="lv-LV"/>
        </w:rPr>
      </w:pPr>
    </w:p>
    <w:p w14:paraId="2B0BD712" w14:textId="77777777" w:rsidR="00C85A3A" w:rsidRPr="00B7028E" w:rsidRDefault="00C85A3A" w:rsidP="00C85A3A">
      <w:pPr>
        <w:pStyle w:val="ListParagraph"/>
        <w:numPr>
          <w:ilvl w:val="0"/>
          <w:numId w:val="2"/>
        </w:numPr>
        <w:ind w:left="567" w:hanging="567"/>
        <w:jc w:val="both"/>
        <w:rPr>
          <w:rFonts w:eastAsia="Times New Roman" w:cs="Times New Roman"/>
          <w:b/>
          <w:szCs w:val="24"/>
          <w:lang w:val="lv-LV"/>
        </w:rPr>
      </w:pPr>
      <w:r w:rsidRPr="00B7028E">
        <w:rPr>
          <w:rFonts w:cs="Times New Roman"/>
          <w:b/>
          <w:szCs w:val="24"/>
          <w:lang w:val="lv-LV"/>
        </w:rPr>
        <w:t xml:space="preserve">Reforma 1.1.2.r. </w:t>
      </w:r>
      <w:r w:rsidRPr="00B7028E">
        <w:rPr>
          <w:rFonts w:eastAsia="Times New Roman" w:cs="Times New Roman"/>
          <w:b/>
          <w:szCs w:val="24"/>
          <w:lang w:val="lv-LV"/>
        </w:rPr>
        <w:t>Biometāna izcelsmes apliecinājumu sistēmas izveide</w:t>
      </w:r>
    </w:p>
    <w:p w14:paraId="0046A163" w14:textId="77777777" w:rsidR="00C85A3A" w:rsidRPr="00B7028E" w:rsidRDefault="00C85A3A" w:rsidP="00C85A3A">
      <w:pPr>
        <w:pStyle w:val="ListParagraph"/>
        <w:ind w:left="567" w:hanging="567"/>
        <w:rPr>
          <w:rFonts w:eastAsia="Times New Roman" w:cs="Times New Roman"/>
          <w:b/>
          <w:szCs w:val="24"/>
          <w:lang w:val="lv-LV"/>
        </w:rPr>
      </w:pPr>
    </w:p>
    <w:p w14:paraId="30AA1042" w14:textId="77777777" w:rsidR="00C85A3A" w:rsidRPr="00B7028E" w:rsidRDefault="00C85A3A" w:rsidP="00C85A3A">
      <w:pPr>
        <w:pStyle w:val="ListParagraph"/>
        <w:numPr>
          <w:ilvl w:val="0"/>
          <w:numId w:val="2"/>
        </w:numPr>
        <w:ind w:left="567" w:hanging="567"/>
        <w:jc w:val="both"/>
        <w:rPr>
          <w:rFonts w:cs="Times New Roman"/>
          <w:szCs w:val="24"/>
          <w:u w:val="single"/>
          <w:lang w:val="lv-LV"/>
        </w:rPr>
      </w:pPr>
      <w:r w:rsidRPr="00B7028E">
        <w:rPr>
          <w:rFonts w:cs="Times New Roman"/>
          <w:szCs w:val="24"/>
          <w:u w:val="single"/>
          <w:lang w:val="lv-LV"/>
        </w:rPr>
        <w:t>Plānotās investīcijas:</w:t>
      </w:r>
    </w:p>
    <w:p w14:paraId="073E7DC9"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1BCD2646">
        <w:rPr>
          <w:rFonts w:eastAsia="Times New Roman" w:cs="Times New Roman"/>
          <w:lang w:val="lv-LV"/>
        </w:rPr>
        <w:t xml:space="preserve">1.1.2.1.i. </w:t>
      </w:r>
      <w:r w:rsidRPr="62DC06E2">
        <w:rPr>
          <w:rFonts w:eastAsia="Times New Roman" w:cs="Times New Roman"/>
          <w:lang w:val="lv-LV"/>
        </w:rPr>
        <w:t xml:space="preserve">Pašvaldību funkciju </w:t>
      </w:r>
      <w:r w:rsidRPr="061DAB61">
        <w:rPr>
          <w:rFonts w:eastAsia="Times New Roman" w:cs="Times New Roman"/>
          <w:lang w:val="lv-LV"/>
        </w:rPr>
        <w:t>īstenošanai un</w:t>
      </w:r>
      <w:r w:rsidRPr="1BCD2646">
        <w:rPr>
          <w:rFonts w:eastAsia="Times New Roman" w:cs="Times New Roman"/>
          <w:lang w:val="lv-LV"/>
        </w:rPr>
        <w:t xml:space="preserve">  pakalpojumu sniegšanai nepieciešamo transportlīdzekļu iegāde; </w:t>
      </w:r>
    </w:p>
    <w:p w14:paraId="036C46AA" w14:textId="77777777" w:rsidR="00C85A3A" w:rsidRPr="00B7028E" w:rsidRDefault="00C85A3A" w:rsidP="00C85A3A">
      <w:pPr>
        <w:pStyle w:val="ListParagraph"/>
        <w:numPr>
          <w:ilvl w:val="0"/>
          <w:numId w:val="2"/>
        </w:numPr>
        <w:spacing w:line="257" w:lineRule="auto"/>
        <w:ind w:left="567" w:hanging="567"/>
        <w:jc w:val="both"/>
        <w:rPr>
          <w:szCs w:val="24"/>
          <w:lang w:val="lv-LV"/>
        </w:rPr>
      </w:pPr>
      <w:r w:rsidRPr="00B7028E">
        <w:rPr>
          <w:rFonts w:eastAsia="Times New Roman" w:cs="Times New Roman"/>
          <w:szCs w:val="24"/>
          <w:lang w:val="lv-LV"/>
        </w:rPr>
        <w:lastRenderedPageBreak/>
        <w:t xml:space="preserve">1.1.2.2.i. Iekšlietu ministrijas Valsts ugunsdzēsības un glābšanas dienesta transporta līdzekļu iegāde; </w:t>
      </w:r>
    </w:p>
    <w:p w14:paraId="6BDF9589" w14:textId="77777777" w:rsidR="00C85A3A" w:rsidRPr="00B7028E" w:rsidRDefault="00C85A3A" w:rsidP="00C85A3A">
      <w:pPr>
        <w:pStyle w:val="ListParagraph"/>
        <w:numPr>
          <w:ilvl w:val="0"/>
          <w:numId w:val="2"/>
        </w:numPr>
        <w:spacing w:line="257" w:lineRule="auto"/>
        <w:ind w:left="567" w:hanging="567"/>
        <w:jc w:val="both"/>
        <w:rPr>
          <w:lang w:val="lv-LV"/>
        </w:rPr>
      </w:pPr>
      <w:r w:rsidRPr="1BCD2646">
        <w:rPr>
          <w:rFonts w:eastAsia="Times New Roman" w:cs="Times New Roman"/>
          <w:lang w:val="lv-LV"/>
        </w:rPr>
        <w:t xml:space="preserve">1.1.2.3.i. Lauku saimniecībām (arī lauksaimnieciskā ražošanā) un uzņēmumiem nepieciešamā transporta un tehnikas pielāgošana darbināšanai ar biometānu (iekļauj kā jaunas tehnikas iegādi, kā arī pārbūvi), biometāna (kā saspiestā, tā sašķidrinātā formā) pārvadāšanas moduļu iegāde, atkritumu apsaimniekošanas transporta līdzekļu iegāde. </w:t>
      </w:r>
    </w:p>
    <w:p w14:paraId="7B78A84B" w14:textId="77777777" w:rsidR="00C85A3A" w:rsidRPr="00B7028E" w:rsidRDefault="00C85A3A" w:rsidP="00C85A3A">
      <w:pPr>
        <w:pStyle w:val="ListParagraph"/>
        <w:spacing w:line="257" w:lineRule="auto"/>
        <w:ind w:left="567" w:hanging="501"/>
        <w:jc w:val="both"/>
        <w:rPr>
          <w:szCs w:val="24"/>
          <w:lang w:val="lv-LV"/>
        </w:rPr>
      </w:pPr>
    </w:p>
    <w:p w14:paraId="5EDD4B71" w14:textId="77777777" w:rsidR="00C85A3A" w:rsidRPr="00732A53" w:rsidRDefault="00C85A3A" w:rsidP="00C85A3A">
      <w:pPr>
        <w:pStyle w:val="ListParagraph"/>
        <w:numPr>
          <w:ilvl w:val="0"/>
          <w:numId w:val="2"/>
        </w:numPr>
        <w:ind w:left="567" w:hanging="501"/>
        <w:jc w:val="both"/>
        <w:rPr>
          <w:rFonts w:cs="Times New Roman"/>
          <w:szCs w:val="24"/>
          <w:u w:val="single"/>
          <w:lang w:val="lv-LV"/>
        </w:rPr>
      </w:pPr>
      <w:r>
        <w:rPr>
          <w:rFonts w:cs="Times New Roman"/>
          <w:b/>
          <w:szCs w:val="24"/>
          <w:lang w:val="lv-LV"/>
        </w:rPr>
        <w:t>Reformu un investīciju virziens</w:t>
      </w:r>
      <w:r w:rsidRPr="00B7028E">
        <w:rPr>
          <w:rFonts w:cs="Times New Roman"/>
          <w:b/>
          <w:szCs w:val="24"/>
          <w:lang w:val="lv-LV"/>
        </w:rPr>
        <w:t xml:space="preserve"> 1.2. </w:t>
      </w:r>
      <w:r w:rsidRPr="00B7028E">
        <w:rPr>
          <w:rFonts w:cs="Times New Roman"/>
          <w:b/>
          <w:szCs w:val="24"/>
          <w:u w:val="single"/>
          <w:lang w:val="lv-LV"/>
        </w:rPr>
        <w:t>Energoefektivitātes uzlabošana</w:t>
      </w:r>
    </w:p>
    <w:p w14:paraId="6AA4142D" w14:textId="77777777" w:rsidR="00C85A3A" w:rsidRPr="00B7028E" w:rsidRDefault="00C85A3A" w:rsidP="00C85A3A">
      <w:pPr>
        <w:pStyle w:val="ListParagraph"/>
        <w:numPr>
          <w:ilvl w:val="0"/>
          <w:numId w:val="2"/>
        </w:numPr>
        <w:ind w:left="567" w:hanging="501"/>
        <w:jc w:val="both"/>
        <w:rPr>
          <w:rFonts w:cs="Times New Roman"/>
          <w:szCs w:val="24"/>
          <w:u w:val="single"/>
          <w:lang w:val="lv-LV"/>
        </w:rPr>
      </w:pPr>
      <w:r w:rsidRPr="00B7028E">
        <w:rPr>
          <w:rFonts w:cs="Times New Roman"/>
          <w:szCs w:val="24"/>
          <w:u w:val="single"/>
          <w:lang w:val="lv-LV"/>
        </w:rPr>
        <w:t>Plānotās investīcijas:</w:t>
      </w:r>
    </w:p>
    <w:p w14:paraId="33A6F24B" w14:textId="77777777" w:rsidR="00C85A3A" w:rsidRPr="00B7028E" w:rsidRDefault="00C85A3A" w:rsidP="00C85A3A">
      <w:pPr>
        <w:pStyle w:val="ListParagraph"/>
        <w:numPr>
          <w:ilvl w:val="0"/>
          <w:numId w:val="2"/>
        </w:numPr>
        <w:ind w:left="567" w:hanging="501"/>
        <w:jc w:val="both"/>
        <w:rPr>
          <w:rFonts w:cs="Times New Roman"/>
          <w:szCs w:val="24"/>
          <w:lang w:val="lv-LV"/>
        </w:rPr>
      </w:pPr>
      <w:r w:rsidRPr="00B7028E">
        <w:rPr>
          <w:rFonts w:cs="Times New Roman"/>
          <w:szCs w:val="24"/>
          <w:lang w:val="lv-LV"/>
        </w:rPr>
        <w:t>1.2.1.1.i. Daudzdzīvokļu māju energoefektivitātes uzlabošana un pāreja uz atjaunojamo energoresursu tehnoloģiju izmantošanu;</w:t>
      </w:r>
    </w:p>
    <w:p w14:paraId="26A9E8F6" w14:textId="77777777" w:rsidR="00C85A3A" w:rsidRPr="00B7028E" w:rsidRDefault="00C85A3A" w:rsidP="00C85A3A">
      <w:pPr>
        <w:pStyle w:val="ListParagraph"/>
        <w:numPr>
          <w:ilvl w:val="0"/>
          <w:numId w:val="2"/>
        </w:numPr>
        <w:ind w:left="567" w:hanging="501"/>
        <w:jc w:val="both"/>
        <w:rPr>
          <w:rFonts w:cs="Times New Roman"/>
          <w:szCs w:val="24"/>
          <w:lang w:val="lv-LV"/>
        </w:rPr>
      </w:pPr>
      <w:r w:rsidRPr="00B7028E">
        <w:rPr>
          <w:rFonts w:cs="Times New Roman"/>
          <w:szCs w:val="24"/>
          <w:lang w:val="lv-LV"/>
        </w:rPr>
        <w:t>1.2.1.2.i. Energoefektivitātes paaugstināšana uzņēmējdarbībā (ietverot pāreju uz atjaunojamo energoresursu tehnoloģiju izmantošanu siltumapgādē un saistītas pētniecības un attīstības aktivitātes (t.sk. bioekonomikā), ko nacionāli plānots ieviest kombinētā finanšu instrumenta veidā;</w:t>
      </w:r>
    </w:p>
    <w:p w14:paraId="5F5AE44E" w14:textId="77777777" w:rsidR="00C85A3A" w:rsidRPr="000F1BE8" w:rsidRDefault="00C85A3A" w:rsidP="00C85A3A">
      <w:pPr>
        <w:pStyle w:val="ListParagraph"/>
        <w:numPr>
          <w:ilvl w:val="0"/>
          <w:numId w:val="2"/>
        </w:numPr>
        <w:ind w:left="567" w:hanging="501"/>
        <w:jc w:val="both"/>
        <w:rPr>
          <w:rFonts w:cs="Times New Roman"/>
          <w:lang w:val="lv-LV"/>
        </w:rPr>
      </w:pPr>
      <w:r w:rsidRPr="0A25B252">
        <w:rPr>
          <w:rFonts w:cs="Times New Roman"/>
          <w:lang w:val="lv-LV"/>
        </w:rPr>
        <w:t xml:space="preserve">1.2.1.3.i. Pašvaldību ēku un infrastruktūras uzlabošana, veicinot pāreju uz atjaunojamo </w:t>
      </w:r>
      <w:r w:rsidRPr="000F1BE8">
        <w:rPr>
          <w:rFonts w:cs="Times New Roman"/>
          <w:lang w:val="lv-LV"/>
        </w:rPr>
        <w:t>energoresursu tehnoloģiju izmantošanu un uzlabojot energoefektivitāti;</w:t>
      </w:r>
    </w:p>
    <w:p w14:paraId="3CF5745B" w14:textId="77777777" w:rsidR="00C85A3A" w:rsidRPr="000F1BE8" w:rsidRDefault="00C85A3A" w:rsidP="00C85A3A">
      <w:pPr>
        <w:pStyle w:val="ListParagraph"/>
        <w:numPr>
          <w:ilvl w:val="0"/>
          <w:numId w:val="2"/>
        </w:numPr>
        <w:ind w:left="567" w:hanging="501"/>
        <w:jc w:val="both"/>
        <w:rPr>
          <w:rFonts w:cs="Times New Roman"/>
          <w:szCs w:val="24"/>
          <w:lang w:val="lv-LV"/>
        </w:rPr>
      </w:pPr>
      <w:r w:rsidRPr="000F1BE8">
        <w:rPr>
          <w:rFonts w:cs="Times New Roman"/>
          <w:szCs w:val="24"/>
          <w:lang w:val="lv-LV"/>
        </w:rPr>
        <w:t>1.2.1.4.i. Energoefektivitātes uzlabošana valsts sektora ēkās, t.sk. vēsturiskajās ēkās.</w:t>
      </w:r>
    </w:p>
    <w:p w14:paraId="2F7D8FBE" w14:textId="77777777" w:rsidR="00C85A3A" w:rsidRPr="00B7028E" w:rsidRDefault="00C85A3A" w:rsidP="00C85A3A">
      <w:pPr>
        <w:pStyle w:val="ListParagraph"/>
        <w:ind w:left="567" w:hanging="501"/>
        <w:jc w:val="both"/>
        <w:rPr>
          <w:rFonts w:cs="Times New Roman"/>
          <w:szCs w:val="24"/>
          <w:lang w:val="lv-LV"/>
        </w:rPr>
      </w:pPr>
    </w:p>
    <w:p w14:paraId="7F0026D7" w14:textId="77777777" w:rsidR="00C85A3A" w:rsidRPr="00B7028E" w:rsidRDefault="00C85A3A" w:rsidP="00C85A3A">
      <w:pPr>
        <w:pStyle w:val="ListParagraph"/>
        <w:numPr>
          <w:ilvl w:val="0"/>
          <w:numId w:val="2"/>
        </w:numPr>
        <w:ind w:left="567" w:hanging="501"/>
        <w:jc w:val="both"/>
        <w:rPr>
          <w:rFonts w:cs="Times New Roman"/>
          <w:b/>
          <w:szCs w:val="24"/>
          <w:lang w:val="lv-LV"/>
        </w:rPr>
      </w:pPr>
      <w:r>
        <w:rPr>
          <w:rFonts w:cs="Times New Roman"/>
          <w:b/>
          <w:szCs w:val="24"/>
          <w:lang w:val="lv-LV"/>
        </w:rPr>
        <w:t>Reformu un investīciju virziens</w:t>
      </w:r>
      <w:r w:rsidRPr="00B7028E">
        <w:rPr>
          <w:rFonts w:cs="Times New Roman"/>
          <w:b/>
          <w:szCs w:val="24"/>
          <w:lang w:val="lv-LV"/>
        </w:rPr>
        <w:t xml:space="preserve"> 1.3.</w:t>
      </w:r>
      <w:r w:rsidRPr="00B7028E">
        <w:rPr>
          <w:rFonts w:cs="Times New Roman"/>
          <w:szCs w:val="24"/>
          <w:lang w:val="lv-LV"/>
        </w:rPr>
        <w:t xml:space="preserve"> </w:t>
      </w:r>
      <w:r w:rsidRPr="00B7028E">
        <w:rPr>
          <w:rFonts w:cs="Times New Roman"/>
          <w:b/>
          <w:szCs w:val="24"/>
          <w:u w:val="single"/>
          <w:lang w:val="lv-LV"/>
        </w:rPr>
        <w:t>Pielāgošanās klimata pārmaiņām</w:t>
      </w:r>
    </w:p>
    <w:p w14:paraId="43DEF67F" w14:textId="77777777" w:rsidR="00C85A3A" w:rsidRPr="00B7028E" w:rsidRDefault="00C85A3A" w:rsidP="00C85A3A">
      <w:pPr>
        <w:pStyle w:val="ListParagraph"/>
        <w:ind w:left="567"/>
        <w:jc w:val="both"/>
        <w:rPr>
          <w:rFonts w:cs="Times New Roman"/>
          <w:szCs w:val="24"/>
          <w:u w:val="single"/>
          <w:lang w:val="lv-LV"/>
        </w:rPr>
      </w:pPr>
    </w:p>
    <w:p w14:paraId="5BA351A8" w14:textId="77777777" w:rsidR="00C85A3A" w:rsidRPr="00B7028E" w:rsidRDefault="00C85A3A" w:rsidP="00C85A3A">
      <w:pPr>
        <w:pStyle w:val="ListParagraph"/>
        <w:numPr>
          <w:ilvl w:val="0"/>
          <w:numId w:val="2"/>
        </w:numPr>
        <w:ind w:left="567" w:hanging="501"/>
        <w:jc w:val="both"/>
        <w:rPr>
          <w:rFonts w:cs="Times New Roman"/>
          <w:b/>
          <w:szCs w:val="24"/>
          <w:u w:val="single"/>
          <w:lang w:val="lv-LV"/>
        </w:rPr>
      </w:pPr>
      <w:r w:rsidRPr="00B7028E">
        <w:rPr>
          <w:rFonts w:cs="Times New Roman"/>
          <w:b/>
          <w:szCs w:val="24"/>
          <w:lang w:val="lv-LV"/>
        </w:rPr>
        <w:t>Reforma 1.3.1.r. Katastrofu pārvaldības sistēmas adaptācija klimata pārmaiņām, glābšanas un ātrās reaģēšanas dienestu koordinācijai</w:t>
      </w:r>
    </w:p>
    <w:p w14:paraId="23808CF9" w14:textId="77777777" w:rsidR="00C85A3A" w:rsidRPr="00B7028E" w:rsidRDefault="00C85A3A" w:rsidP="00C85A3A">
      <w:pPr>
        <w:pStyle w:val="ListParagraph"/>
        <w:ind w:left="567" w:hanging="567"/>
        <w:jc w:val="both"/>
        <w:rPr>
          <w:rFonts w:cs="Times New Roman"/>
          <w:szCs w:val="24"/>
          <w:u w:val="single"/>
          <w:lang w:val="lv-LV"/>
        </w:rPr>
      </w:pPr>
    </w:p>
    <w:p w14:paraId="15ACF85D" w14:textId="77777777" w:rsidR="00C85A3A" w:rsidRPr="00B7028E" w:rsidRDefault="00C85A3A" w:rsidP="00C85A3A">
      <w:pPr>
        <w:pStyle w:val="ListParagraph"/>
        <w:numPr>
          <w:ilvl w:val="0"/>
          <w:numId w:val="2"/>
        </w:numPr>
        <w:ind w:left="567" w:hanging="567"/>
        <w:jc w:val="both"/>
        <w:rPr>
          <w:rFonts w:cs="Times New Roman"/>
          <w:szCs w:val="24"/>
          <w:u w:val="single"/>
          <w:lang w:val="lv-LV"/>
        </w:rPr>
      </w:pPr>
      <w:r w:rsidRPr="00B7028E">
        <w:rPr>
          <w:rFonts w:cs="Times New Roman"/>
          <w:szCs w:val="24"/>
          <w:u w:val="single"/>
          <w:lang w:val="lv-LV"/>
        </w:rPr>
        <w:t>Plānotās investīcijas:</w:t>
      </w:r>
    </w:p>
    <w:p w14:paraId="27C0BB56" w14:textId="77777777" w:rsidR="00C85A3A" w:rsidRPr="00B7028E" w:rsidRDefault="00C85A3A" w:rsidP="00C85A3A">
      <w:pPr>
        <w:pStyle w:val="ListParagraph"/>
        <w:numPr>
          <w:ilvl w:val="0"/>
          <w:numId w:val="2"/>
        </w:numPr>
        <w:ind w:left="567" w:hanging="567"/>
        <w:jc w:val="both"/>
        <w:rPr>
          <w:rFonts w:cs="Times New Roman"/>
          <w:szCs w:val="24"/>
          <w:lang w:val="lv-LV"/>
        </w:rPr>
      </w:pPr>
      <w:r w:rsidRPr="00B7028E">
        <w:rPr>
          <w:rFonts w:cs="Times New Roman"/>
          <w:szCs w:val="24"/>
          <w:lang w:val="lv-LV"/>
        </w:rPr>
        <w:t>1.3.1.1.i. Glābšanas dienestu kapacitātes stiprināšana, īpaši VUGD infrastruktūras un materiāltehniskās bāzes modernizācija;</w:t>
      </w:r>
    </w:p>
    <w:p w14:paraId="27DFAAE2" w14:textId="77777777" w:rsidR="00C85A3A" w:rsidRPr="00B7028E" w:rsidRDefault="00C85A3A" w:rsidP="00C85A3A">
      <w:pPr>
        <w:pStyle w:val="ListParagraph"/>
        <w:numPr>
          <w:ilvl w:val="0"/>
          <w:numId w:val="2"/>
        </w:numPr>
        <w:ind w:left="567" w:hanging="567"/>
        <w:jc w:val="both"/>
        <w:rPr>
          <w:rFonts w:cs="Times New Roman"/>
          <w:szCs w:val="24"/>
          <w:lang w:val="lv-LV"/>
        </w:rPr>
      </w:pPr>
      <w:r w:rsidRPr="00B7028E">
        <w:rPr>
          <w:rFonts w:eastAsia="Times New Roman" w:cs="Times New Roman"/>
          <w:szCs w:val="24"/>
          <w:lang w:val="lv-LV"/>
        </w:rPr>
        <w:t>1.3.1.2.i. Investīcijas plūdu risku mazināšanas infrastruktūrā, t.sk polderu sūkņu staciju atjaunošana, aizsargdambju atjaunošana, potamālo upju regulēto posmu atjaunošana.</w:t>
      </w:r>
    </w:p>
    <w:p w14:paraId="4AAB755F" w14:textId="77777777" w:rsidR="00C85A3A" w:rsidRPr="008D79CD" w:rsidRDefault="00C85A3A" w:rsidP="00C85A3A">
      <w:pPr>
        <w:pStyle w:val="ListParagraph"/>
        <w:numPr>
          <w:ilvl w:val="0"/>
          <w:numId w:val="2"/>
        </w:numPr>
        <w:ind w:left="567" w:hanging="567"/>
        <w:jc w:val="both"/>
        <w:rPr>
          <w:rFonts w:cs="Times New Roman"/>
          <w:lang w:val="lv-LV"/>
        </w:rPr>
      </w:pPr>
      <w:r w:rsidRPr="1BCD2646">
        <w:rPr>
          <w:rFonts w:eastAsia="Times New Roman" w:cs="Times New Roman"/>
          <w:lang w:val="lv-LV"/>
        </w:rPr>
        <w:t>1.3.1.3.i. Ieguldījumi CO</w:t>
      </w:r>
      <w:r w:rsidRPr="00122115">
        <w:rPr>
          <w:rFonts w:eastAsia="Times New Roman" w:cs="Times New Roman"/>
          <w:vertAlign w:val="subscript"/>
          <w:lang w:val="lv-LV"/>
        </w:rPr>
        <w:t>2</w:t>
      </w:r>
      <w:r w:rsidRPr="1BCD2646">
        <w:rPr>
          <w:rFonts w:eastAsia="Times New Roman" w:cs="Times New Roman"/>
          <w:lang w:val="lv-LV"/>
        </w:rPr>
        <w:t xml:space="preserve"> piesaistē un mežu noturības veicināšanā - neproduktīvu mežaudžu nomaiņa, meža ieaudzēšana, jaunaudžu kopšana.</w:t>
      </w:r>
    </w:p>
    <w:p w14:paraId="2EC28C1D" w14:textId="77777777" w:rsidR="00C85A3A" w:rsidRPr="00B7028E" w:rsidRDefault="00C85A3A" w:rsidP="00C85A3A">
      <w:pPr>
        <w:pStyle w:val="ListParagraph"/>
        <w:ind w:left="567"/>
        <w:jc w:val="both"/>
        <w:rPr>
          <w:rFonts w:cs="Times New Roman"/>
          <w:szCs w:val="24"/>
          <w:lang w:val="lv-LV"/>
        </w:rPr>
      </w:pPr>
    </w:p>
    <w:p w14:paraId="7885FCC3" w14:textId="77777777" w:rsidR="00C85A3A" w:rsidRPr="00B7028E" w:rsidRDefault="00C85A3A" w:rsidP="00C85A3A">
      <w:pPr>
        <w:pStyle w:val="ListParagraph"/>
        <w:numPr>
          <w:ilvl w:val="0"/>
          <w:numId w:val="2"/>
        </w:numPr>
        <w:ind w:left="567" w:hanging="567"/>
        <w:jc w:val="both"/>
        <w:rPr>
          <w:rFonts w:cs="Times New Roman"/>
          <w:szCs w:val="24"/>
          <w:lang w:val="lv-LV"/>
        </w:rPr>
      </w:pPr>
      <w:r w:rsidRPr="00B7028E">
        <w:rPr>
          <w:rFonts w:cs="Times New Roman"/>
          <w:szCs w:val="24"/>
          <w:u w:val="single"/>
          <w:lang w:val="lv-LV"/>
        </w:rPr>
        <w:t>Plānotās izmaksas</w:t>
      </w:r>
      <w:r w:rsidRPr="00B7028E">
        <w:rPr>
          <w:rFonts w:cs="Times New Roman"/>
          <w:szCs w:val="24"/>
          <w:lang w:val="lv-LV"/>
        </w:rPr>
        <w:t xml:space="preserve">: </w:t>
      </w:r>
    </w:p>
    <w:p w14:paraId="473EC8F0" w14:textId="77777777" w:rsidR="00C85A3A" w:rsidRPr="00B7028E" w:rsidRDefault="00C85A3A" w:rsidP="00C85A3A">
      <w:pPr>
        <w:pStyle w:val="ListParagraph"/>
        <w:numPr>
          <w:ilvl w:val="0"/>
          <w:numId w:val="2"/>
        </w:numPr>
        <w:ind w:left="567" w:hanging="501"/>
        <w:jc w:val="both"/>
        <w:rPr>
          <w:rFonts w:cs="Times New Roman"/>
          <w:szCs w:val="24"/>
          <w:lang w:val="lv-LV"/>
        </w:rPr>
      </w:pPr>
      <w:r w:rsidRPr="00B7028E">
        <w:rPr>
          <w:rFonts w:cs="Times New Roman"/>
          <w:szCs w:val="24"/>
          <w:lang w:val="lv-LV"/>
        </w:rPr>
        <w:t xml:space="preserve">ANM ietvaros klimata </w:t>
      </w:r>
      <w:r>
        <w:rPr>
          <w:rFonts w:cs="Times New Roman"/>
          <w:szCs w:val="24"/>
          <w:lang w:val="lv-LV"/>
        </w:rPr>
        <w:t xml:space="preserve">pārmaiņu </w:t>
      </w:r>
      <w:r w:rsidRPr="00B7028E">
        <w:rPr>
          <w:rFonts w:cs="Times New Roman"/>
          <w:szCs w:val="24"/>
          <w:lang w:val="lv-LV"/>
        </w:rPr>
        <w:t xml:space="preserve">komponentei plānots novirzīt 37% no kopējā finansējuma, jeb </w:t>
      </w:r>
      <w:r>
        <w:rPr>
          <w:rFonts w:cs="Times New Roman"/>
          <w:szCs w:val="24"/>
          <w:lang w:val="lv-LV"/>
        </w:rPr>
        <w:t>610,5</w:t>
      </w:r>
      <w:r w:rsidRPr="00B7028E">
        <w:rPr>
          <w:rFonts w:cs="Times New Roman"/>
          <w:szCs w:val="24"/>
          <w:lang w:val="lv-LV"/>
        </w:rPr>
        <w:t xml:space="preserve"> milj</w:t>
      </w:r>
      <w:r>
        <w:rPr>
          <w:rFonts w:cs="Times New Roman"/>
          <w:szCs w:val="24"/>
          <w:lang w:val="lv-LV"/>
        </w:rPr>
        <w:t>.</w:t>
      </w:r>
      <w:r w:rsidRPr="00B7028E">
        <w:rPr>
          <w:rFonts w:cs="Times New Roman"/>
          <w:szCs w:val="24"/>
          <w:lang w:val="lv-LV"/>
        </w:rPr>
        <w:t xml:space="preserve"> </w:t>
      </w:r>
      <w:r>
        <w:rPr>
          <w:rFonts w:cs="Times New Roman"/>
          <w:szCs w:val="24"/>
          <w:lang w:val="lv-LV"/>
        </w:rPr>
        <w:t>EUR</w:t>
      </w:r>
      <w:r w:rsidRPr="00B7028E">
        <w:rPr>
          <w:rFonts w:cs="Times New Roman"/>
          <w:szCs w:val="24"/>
          <w:lang w:val="lv-LV"/>
        </w:rPr>
        <w:t xml:space="preserve">. </w:t>
      </w:r>
      <w:r>
        <w:rPr>
          <w:rFonts w:cs="Times New Roman"/>
          <w:szCs w:val="24"/>
          <w:lang w:val="lv-LV"/>
        </w:rPr>
        <w:t xml:space="preserve">Kopējais apjoms mērķu sasniegšanai ir 2,79 miljd. EUR. </w:t>
      </w:r>
    </w:p>
    <w:p w14:paraId="4EAF8204" w14:textId="77777777" w:rsidR="00C85A3A" w:rsidRPr="00B7028E" w:rsidRDefault="00C85A3A" w:rsidP="00C85A3A">
      <w:pPr>
        <w:jc w:val="both"/>
        <w:rPr>
          <w:rFonts w:cs="Times New Roman"/>
          <w:szCs w:val="24"/>
          <w:lang w:val="lv-LV"/>
        </w:rPr>
      </w:pPr>
    </w:p>
    <w:p w14:paraId="3E1BC3B2" w14:textId="77777777" w:rsidR="00C85A3A" w:rsidRPr="00B7028E" w:rsidRDefault="00C85A3A" w:rsidP="00C85A3A">
      <w:pPr>
        <w:pStyle w:val="Heading2"/>
      </w:pPr>
      <w:bookmarkStart w:id="10" w:name="_Toc60737981"/>
      <w:bookmarkStart w:id="11" w:name="_Toc61970733"/>
      <w:r w:rsidRPr="00B7028E">
        <w:t>2. Galvenie izaicinājumi un mērķi</w:t>
      </w:r>
      <w:bookmarkEnd w:id="10"/>
      <w:bookmarkEnd w:id="11"/>
    </w:p>
    <w:p w14:paraId="4A2F6140" w14:textId="77777777" w:rsidR="00C85A3A" w:rsidRPr="00B7028E" w:rsidRDefault="00C85A3A" w:rsidP="00C85A3A">
      <w:pPr>
        <w:pStyle w:val="ListParagraph"/>
        <w:ind w:left="567"/>
        <w:jc w:val="both"/>
        <w:rPr>
          <w:rFonts w:cs="Times New Roman"/>
          <w:b/>
          <w:szCs w:val="24"/>
          <w:lang w:val="lv-LV"/>
        </w:rPr>
      </w:pPr>
    </w:p>
    <w:p w14:paraId="16B2A912" w14:textId="77777777" w:rsidR="00C85A3A" w:rsidRPr="000F1BE8" w:rsidRDefault="00C85A3A" w:rsidP="00C85A3A">
      <w:pPr>
        <w:pStyle w:val="ListParagraph"/>
        <w:numPr>
          <w:ilvl w:val="0"/>
          <w:numId w:val="2"/>
        </w:numPr>
        <w:ind w:left="567" w:hanging="501"/>
        <w:jc w:val="both"/>
        <w:rPr>
          <w:rFonts w:cs="Times New Roman"/>
          <w:b/>
          <w:szCs w:val="24"/>
          <w:lang w:val="lv-LV"/>
        </w:rPr>
      </w:pPr>
      <w:r w:rsidRPr="000F1BE8">
        <w:rPr>
          <w:rFonts w:cs="Times New Roman"/>
          <w:b/>
          <w:lang w:val="lv-LV"/>
        </w:rPr>
        <w:t xml:space="preserve">Reformu un investīciju virziens 1.1. </w:t>
      </w:r>
      <w:r w:rsidRPr="000F1BE8">
        <w:rPr>
          <w:rFonts w:cs="Times New Roman"/>
          <w:b/>
          <w:szCs w:val="24"/>
          <w:lang w:val="lv-LV"/>
        </w:rPr>
        <w:t xml:space="preserve">Emisiju samazināšana transporta sektorā  </w:t>
      </w:r>
    </w:p>
    <w:p w14:paraId="5F0CE2B1" w14:textId="77777777" w:rsidR="00C85A3A" w:rsidRPr="00B7028E" w:rsidRDefault="00C85A3A" w:rsidP="00C85A3A">
      <w:pPr>
        <w:pStyle w:val="ListParagraph"/>
        <w:numPr>
          <w:ilvl w:val="0"/>
          <w:numId w:val="2"/>
        </w:numPr>
        <w:ind w:left="567" w:hanging="501"/>
        <w:jc w:val="both"/>
        <w:rPr>
          <w:rFonts w:eastAsia="Times New Roman" w:cs="Times New Roman"/>
          <w:b/>
          <w:i/>
          <w:szCs w:val="24"/>
          <w:lang w:val="lv-LV"/>
        </w:rPr>
      </w:pPr>
      <w:r w:rsidRPr="00B7028E">
        <w:rPr>
          <w:rFonts w:eastAsia="Times New Roman" w:cs="Times New Roman"/>
          <w:b/>
          <w:szCs w:val="24"/>
          <w:lang w:val="lv-LV"/>
        </w:rPr>
        <w:lastRenderedPageBreak/>
        <w:t>Reforma 1.1.1.r. Rīgas metropoles areāla transporta zaļināšana</w:t>
      </w:r>
    </w:p>
    <w:p w14:paraId="0C618143" w14:textId="77777777" w:rsidR="00C85A3A" w:rsidRPr="00B7028E" w:rsidRDefault="00C85A3A" w:rsidP="00C85A3A">
      <w:pPr>
        <w:pStyle w:val="ListParagraph"/>
        <w:numPr>
          <w:ilvl w:val="0"/>
          <w:numId w:val="2"/>
        </w:numPr>
        <w:ind w:left="567" w:hanging="501"/>
        <w:jc w:val="both"/>
        <w:rPr>
          <w:rFonts w:eastAsia="Times New Roman" w:cs="Times New Roman"/>
          <w:b/>
          <w:i/>
          <w:szCs w:val="24"/>
          <w:lang w:val="lv-LV"/>
        </w:rPr>
      </w:pPr>
      <w:r w:rsidRPr="00B7028E">
        <w:rPr>
          <w:rFonts w:cs="Times New Roman"/>
          <w:szCs w:val="24"/>
          <w:u w:val="single"/>
          <w:lang w:val="lv-LV"/>
        </w:rPr>
        <w:t>Galvenie izaicinājumi</w:t>
      </w:r>
      <w:r w:rsidRPr="00B7028E">
        <w:rPr>
          <w:rFonts w:cs="Times New Roman"/>
          <w:szCs w:val="24"/>
          <w:lang w:val="lv-LV"/>
        </w:rPr>
        <w:t>:</w:t>
      </w:r>
    </w:p>
    <w:p w14:paraId="13A89C78" w14:textId="77777777" w:rsidR="00C85A3A" w:rsidRPr="00B7028E" w:rsidRDefault="00C85A3A" w:rsidP="00C85A3A">
      <w:pPr>
        <w:pStyle w:val="ListParagraph"/>
        <w:numPr>
          <w:ilvl w:val="0"/>
          <w:numId w:val="2"/>
        </w:numPr>
        <w:ind w:left="567" w:hanging="501"/>
        <w:jc w:val="both"/>
        <w:rPr>
          <w:rFonts w:eastAsia="Times New Roman"/>
          <w:lang w:val="lv-LV"/>
        </w:rPr>
      </w:pPr>
      <w:r w:rsidRPr="1BCD2646">
        <w:rPr>
          <w:rFonts w:eastAsia="Times New Roman" w:cs="Times New Roman"/>
          <w:lang w:val="lv-LV"/>
        </w:rPr>
        <w:t>Latvijas SEG emisiju bilancē transports dominē ar 28,6% īpatsvaru no kopējā SEG emisiju apjoma (neieskaitot ZIZIMM) 2018.gadā un 36,7% īpatsvaru ne-ETS SEG emisiju apjomā. Galvenais SEG emisiju avots Latvijas transportā ir autotransports – tā devums ir aptuveni 93,6% no kopējām SEG emisijām sektorā, kuras  Rīgas metropoles areālā koncentrējas 1,25 milj. jeb aptuveni 65 % Latvijas iedzīvotāju un tā teritorijā tiek radītas aptuveni 3/4 Latvijas ekonomisko vērtību</w:t>
      </w:r>
      <w:r w:rsidRPr="005F1516">
        <w:rPr>
          <w:rFonts w:eastAsia="Times New Roman" w:cs="Times New Roman"/>
          <w:vertAlign w:val="superscript"/>
          <w:lang w:val="lv-LV"/>
        </w:rPr>
        <w:footnoteReference w:id="13"/>
      </w:r>
      <w:r w:rsidRPr="1BCD2646">
        <w:rPr>
          <w:rFonts w:eastAsia="Times New Roman" w:cs="Times New Roman"/>
          <w:lang w:val="lv-LV"/>
        </w:rPr>
        <w:t>. Ievērojama daļa iedzīvotāju no Rīgas apkārtējām teritorijām ik dienas dodas uz Rīgas pilsētu kā uz darba vai mācību vietu, t.i., 31% līdz 45% Rīgas metropoles areāla pašvaldībās deklarēto iedzīvotāju darbspējas vecumā strādā Rīgas pilsētā. Rīgas pilsētā un Pierīgas pašvaldībās ir apmēram 50% no visiem Latvijā uz 2019.gada 1.janvāri reģistrētajiem vieglajiem transportlīdzekļiem</w:t>
      </w:r>
      <w:r w:rsidRPr="00B7028E">
        <w:rPr>
          <w:vertAlign w:val="superscript"/>
          <w:lang w:val="lv-LV"/>
        </w:rPr>
        <w:footnoteReference w:id="14"/>
      </w:r>
      <w:r w:rsidRPr="1BCD2646">
        <w:rPr>
          <w:rFonts w:eastAsia="Times New Roman" w:cs="Times New Roman"/>
          <w:lang w:val="lv-LV"/>
        </w:rPr>
        <w:t>. Tāpat Rīgā un citās Latvijas lielajās pilsētās ir gaisa kvalitātes normatīvu pārsniegumi</w:t>
      </w:r>
      <w:r w:rsidRPr="00B7028E">
        <w:rPr>
          <w:vertAlign w:val="superscript"/>
          <w:lang w:val="lv-LV"/>
        </w:rPr>
        <w:footnoteReference w:id="15"/>
      </w:r>
      <w:r w:rsidRPr="1BCD2646">
        <w:rPr>
          <w:rFonts w:eastAsia="Times New Roman" w:cs="Times New Roman"/>
          <w:lang w:val="lv-LV"/>
        </w:rPr>
        <w:t>, ko būtu jārisina arī kompleksi kopā ar SEG emisiju samazināšanu</w:t>
      </w:r>
      <w:r w:rsidRPr="00B7028E">
        <w:rPr>
          <w:rFonts w:eastAsia="Times New Roman"/>
          <w:lang w:val="lv-LV"/>
        </w:rPr>
        <w:t>.</w:t>
      </w:r>
    </w:p>
    <w:p w14:paraId="468752C1" w14:textId="77777777" w:rsidR="00C85A3A" w:rsidRPr="00B7028E" w:rsidRDefault="00C85A3A" w:rsidP="00C85A3A">
      <w:pPr>
        <w:pStyle w:val="ListParagraph"/>
        <w:numPr>
          <w:ilvl w:val="0"/>
          <w:numId w:val="2"/>
        </w:numPr>
        <w:autoSpaceDE w:val="0"/>
        <w:autoSpaceDN w:val="0"/>
        <w:adjustRightInd w:val="0"/>
        <w:ind w:left="567" w:hanging="501"/>
        <w:jc w:val="both"/>
        <w:rPr>
          <w:rFonts w:cs="Times New Roman"/>
          <w:szCs w:val="24"/>
          <w:lang w:val="lv-LV"/>
        </w:rPr>
      </w:pPr>
      <w:r w:rsidRPr="00B7028E">
        <w:rPr>
          <w:rFonts w:cs="Times New Roman"/>
          <w:szCs w:val="24"/>
          <w:lang w:val="lv-LV"/>
        </w:rPr>
        <w:t>Transporta jomā ņemtas vērā EK 2020.gadā izteiktās rekomendācijas Latvijai</w:t>
      </w:r>
      <w:r w:rsidRPr="00B7028E">
        <w:rPr>
          <w:vertAlign w:val="superscript"/>
          <w:lang w:val="lv-LV"/>
        </w:rPr>
        <w:footnoteReference w:id="16"/>
      </w:r>
      <w:r w:rsidRPr="00B7028E">
        <w:rPr>
          <w:rFonts w:cs="Times New Roman"/>
          <w:szCs w:val="24"/>
          <w:lang w:val="lv-LV"/>
        </w:rPr>
        <w:t xml:space="preserve">, proti, transporta infrastruktūras uzlabošana Rīgā un tās apkārtnē veicinātu darbaspēka mobilitāti, un palīdzētu ierobežot vieglo automobiļu pieaugošo enerģijas patēriņu. </w:t>
      </w:r>
    </w:p>
    <w:p w14:paraId="507E8191" w14:textId="77777777" w:rsidR="00C85A3A" w:rsidRPr="00B7028E" w:rsidRDefault="00C85A3A" w:rsidP="00C85A3A">
      <w:pPr>
        <w:pStyle w:val="ListParagraph"/>
        <w:numPr>
          <w:ilvl w:val="0"/>
          <w:numId w:val="2"/>
        </w:numPr>
        <w:autoSpaceDE w:val="0"/>
        <w:autoSpaceDN w:val="0"/>
        <w:adjustRightInd w:val="0"/>
        <w:ind w:left="567" w:hanging="501"/>
        <w:jc w:val="both"/>
        <w:rPr>
          <w:rFonts w:cs="Times New Roman"/>
          <w:szCs w:val="24"/>
          <w:lang w:val="lv-LV"/>
        </w:rPr>
      </w:pPr>
      <w:r w:rsidRPr="00B7028E">
        <w:rPr>
          <w:rFonts w:cs="Times New Roman"/>
          <w:szCs w:val="24"/>
          <w:lang w:val="lv-LV"/>
        </w:rPr>
        <w:t xml:space="preserve">Tomēr lai nodrošinātu būtisku SEG emisiju samazinājumu transporta sektorā nepieciešami nozīmīgi ieguldījumi infrastruktūrā, kā arī reformas, kuras stimulētu pasažieru paradumu maiņu un pāreju uz videi draudzīgākiem transporta risinājumiem. </w:t>
      </w:r>
    </w:p>
    <w:p w14:paraId="203D6E25" w14:textId="77777777" w:rsidR="00C85A3A" w:rsidRPr="00B7028E" w:rsidRDefault="00C85A3A" w:rsidP="00C85A3A">
      <w:pPr>
        <w:pStyle w:val="ListParagraph"/>
        <w:numPr>
          <w:ilvl w:val="0"/>
          <w:numId w:val="2"/>
        </w:numPr>
        <w:autoSpaceDE w:val="0"/>
        <w:autoSpaceDN w:val="0"/>
        <w:adjustRightInd w:val="0"/>
        <w:ind w:left="567" w:hanging="501"/>
        <w:jc w:val="both"/>
        <w:rPr>
          <w:rFonts w:cs="Times New Roman"/>
          <w:szCs w:val="24"/>
          <w:lang w:val="lv-LV"/>
        </w:rPr>
      </w:pPr>
      <w:r w:rsidRPr="00B7028E">
        <w:rPr>
          <w:rFonts w:eastAsia="Calibri" w:cs="Times New Roman"/>
          <w:szCs w:val="24"/>
          <w:lang w:val="lv-LV"/>
        </w:rPr>
        <w:t>Dzelzceļa transports ir svarīgs visā Rīgas metropoles areālā, īpaši Rīgas un Pierīgas reģionā un nodrošina nedaudz vairāk par 10% pasažieru plūsma uz / no Rīgas apkalpošanu.</w:t>
      </w:r>
      <w:r w:rsidRPr="00B7028E">
        <w:rPr>
          <w:rFonts w:cs="Times New Roman"/>
          <w:szCs w:val="24"/>
          <w:lang w:val="lv-LV"/>
        </w:rPr>
        <w:t xml:space="preserve"> Pasažieru pārvadājumi pa dzelzceļu tiek veikti, izmantojot galvenokārt elektrovilcienus un atsevišķos maršrutos - dīzeļvilcienus (neelektrificētajās līnijās). Pārvadāto pasažieru skaits Rīgas metropoles areālā 2019.gadā sasniedza 18,1 miljoni pasažieri gadā, t.sk. Rīgā un Rīgas aglomerācijā tika pārvadāti 17,5 miljoni pasažieru. No kopējās dzelzceļa pasažieru plūsmas 90,4% jeb aptuveni 46 tūkstoši pasažieri dienā bija saistīti ar Rīgu (brauciena sākumpunkts vai galapunkts bija Rīgā). Pēc Rail Baltica pabeigšanas, Rīgas metropoles areālā vēl divos transporta koridoros būs iespēja nodrošināt reģionālo pārvadājumu funkciju, tādējādi stiprinot dzelzceļa kā sabiedriskā transporta mugurkaula nozīmi. Tāpat sabiedriskā transporta piedāvājuma attīstība esošajās </w:t>
      </w:r>
      <w:r w:rsidRPr="00B7028E">
        <w:rPr>
          <w:rFonts w:cs="Times New Roman"/>
          <w:szCs w:val="24"/>
          <w:lang w:val="lv-LV"/>
        </w:rPr>
        <w:lastRenderedPageBreak/>
        <w:t>dzelzceļa līnijās sniegs iespēju būtiski palielināt dzelzceļa pasažieru skaitu. Esošā dzelzceļa infrastruktūra ir novecojusi, nenodrošina nepieciešamo caurlaides spēju un ātrumus konkurētspējīga kustības grafika (intervāls, ātrums) realizācijai, tās energoapgādes infrastruktūra elektrificētajās līnijās ir tehniski novecojusi.</w:t>
      </w:r>
      <w:r w:rsidRPr="00B7028E">
        <w:rPr>
          <w:lang w:val="lv-LV"/>
        </w:rPr>
        <w:t xml:space="preserve"> </w:t>
      </w:r>
      <w:r w:rsidRPr="00B7028E">
        <w:rPr>
          <w:rFonts w:cs="Times New Roman"/>
          <w:szCs w:val="24"/>
          <w:lang w:val="lv-LV"/>
        </w:rPr>
        <w:t xml:space="preserve">Modernizēta dzelzceļa infrastruktūra nodrošinās efektīvākus un konkurētspējīgākus sabiedriskā transporta pakalpojumus, mazinās ceļu satiksmes sastrēgumus, negadījumu skaitu un negatīvu ietekmi uz vidi, pozitīvi ietekmējot urbānās dzīves un vides kvalitāti, kā arī uzlabos pārvietošanās iespējas sabiedriskajā transportā, paaugstinot kvalitātes standartus un palielinot cilvēku mobilitātes iespējas. Dzelzceļa pārvadājumos izmantojamos elektrovilcienus ir plānots nomainīt uz jauniem, moderniem un energoefektīvākiem elektrovilcieniem 2022.-2023.gadā. Savukārt dīzeļvilcienu parks, ar kuru pārvadājumi tiek nodrošināti arī pilsētas un piepilsētas līnijās ir novecojis, un tikai aptuveni trešdaļa (modernizētie dīzeļvilcieni) dzinēju izpilda EURO IIIB klases prasības, tāpēc nepieciešama ritekļu parka atjaunošana, pārejot uz </w:t>
      </w:r>
      <w:r w:rsidRPr="00B7028E">
        <w:rPr>
          <w:rFonts w:cs="Times New Roman"/>
          <w:i/>
          <w:iCs/>
          <w:szCs w:val="24"/>
          <w:lang w:val="lv-LV"/>
        </w:rPr>
        <w:t>“zaļākiem”</w:t>
      </w:r>
      <w:r w:rsidRPr="00B7028E">
        <w:rPr>
          <w:rFonts w:cs="Times New Roman"/>
          <w:szCs w:val="24"/>
          <w:lang w:val="lv-LV"/>
        </w:rPr>
        <w:t xml:space="preserve"> vilces veidiem, t.sk. sinerģijā ar dzelzceļa elektrificēto līniju tīkla paplašināšanu.</w:t>
      </w:r>
    </w:p>
    <w:p w14:paraId="6FB74C71" w14:textId="77777777" w:rsidR="00C85A3A" w:rsidRPr="00B7028E" w:rsidRDefault="00C85A3A" w:rsidP="00C85A3A">
      <w:pPr>
        <w:pStyle w:val="ListParagraph"/>
        <w:numPr>
          <w:ilvl w:val="0"/>
          <w:numId w:val="2"/>
        </w:numPr>
        <w:autoSpaceDE w:val="0"/>
        <w:autoSpaceDN w:val="0"/>
        <w:adjustRightInd w:val="0"/>
        <w:ind w:left="567" w:hanging="501"/>
        <w:jc w:val="both"/>
        <w:rPr>
          <w:rFonts w:cs="Times New Roman"/>
          <w:lang w:val="lv-LV"/>
        </w:rPr>
      </w:pPr>
      <w:r w:rsidRPr="1BCD2646">
        <w:rPr>
          <w:rFonts w:cs="Times New Roman"/>
          <w:lang w:val="lv-LV"/>
        </w:rPr>
        <w:t>Pilsētas sabiedriskais transports spēlē nozīmīgu lomu Rīgas pilsētā un Rīgas pilsētas sasaistei ar tuvējām teritorijām. No kopējā pārvadāto pasažieru skaita 2019.gadā, kas sasniedza 134 miljonus, aptuveni 4% bija Pierīgas reģiona pasažieri, un pilsētas sabiedriskā transporta loma pārējā Rīgas metropoles areāla sasaistei ar Rīgu vērtējama kā pašlaik nenozīmīga, bet ar lielu izaugsmes potenciālu. Pilsētas transporta maršrutu tīklu apkalpo tramvaji, trolejbusi un autobusi, kopējais transporta vienību skaits pārsniedz 700 vienības, no kurām 265 vienības ir autobusi vai trolejbusi ar EURO 2 un EURO 3 klases dzinējiem, un būtu jānomaina ar mazemisiju vai bezemisiju transporta vienībām, t.sk. pilsētas elektrotransportu. Tāpat nepieciešams paaugstināt sabiedriskā transporta kustības vidējo ātrumu, lai uzlabotu transporta konkurētspēju. Pašlaik tramvajs un trolejbuss ir lēnāks par autobusu (vidējais ātrums satiksmē attiecīgi 16,4, 15,8 un 20,2 km/h), tāpēc būtu nepieciešama nodalītu sabiedriskā transporta koridoru attīstība galvenajos maģistrālajos virzienos, un maršrutu tīkla labāka sasaiste ar dzelzceļu (t.sk. multimodālu mobilitātes punktu attīstība), lai mazinātu pārsēšanās laiku un nodrošinātu labāku maršruta tīklu integrāciju.</w:t>
      </w:r>
    </w:p>
    <w:p w14:paraId="65FC846F" w14:textId="77777777" w:rsidR="00C85A3A" w:rsidRPr="00B7028E" w:rsidRDefault="00C85A3A" w:rsidP="00C85A3A">
      <w:pPr>
        <w:pStyle w:val="ListParagraph"/>
        <w:numPr>
          <w:ilvl w:val="0"/>
          <w:numId w:val="2"/>
        </w:numPr>
        <w:autoSpaceDE w:val="0"/>
        <w:autoSpaceDN w:val="0"/>
        <w:adjustRightInd w:val="0"/>
        <w:ind w:left="567" w:hanging="501"/>
        <w:jc w:val="both"/>
        <w:rPr>
          <w:rFonts w:cs="Times New Roman"/>
          <w:szCs w:val="24"/>
          <w:lang w:val="lv-LV"/>
        </w:rPr>
      </w:pPr>
      <w:r w:rsidRPr="00B7028E">
        <w:rPr>
          <w:rFonts w:cs="Times New Roman"/>
          <w:szCs w:val="24"/>
          <w:lang w:val="lv-LV"/>
        </w:rPr>
        <w:t>Veloinfrastruktūras attīstība Rīgā un Pierīgā ir nozīmīgs instruments motorizētās mobilitātes īpatsvara kopējā motorizētajā mobilitātē samazināšanā un mikromobilitātes attīstībā Velobraucēju  satiksme ir viena no visstraujāk augošajām motorizēto transportlīdzekļu alternatīvām galvaspilsētā. Tomēr esošajā situācijā trūkst vienota velosatiksmes tīkla, Rīgas metropoles areālā velo infrastruktūra ir attīstīta fragmentāri un ir augsta nepieciešamība pēc vienotas, nepārtrauktas maģistrālās velo infrastruktūras, lai nodrošinātu ‘zaļās’ mobilitātes pieejamību starp apdzīvotām vietām un radītu priekšnosacījumus arī vietēja līmeņa un apkaimju savienojumu attīstībai. Integrējot velo infrastruktūru vienotā satiksmes sistēmā, iespējams ievērojami paaugstināt iedzīvotāju mobilitātes iespējas un dot pienesumu vides un dzīves kvalitātes uzlabošanā reģiona iedzīvotājiem.</w:t>
      </w:r>
    </w:p>
    <w:p w14:paraId="23717A0E" w14:textId="77777777" w:rsidR="00C85A3A" w:rsidRPr="00B7028E" w:rsidRDefault="00C85A3A" w:rsidP="00C85A3A">
      <w:pPr>
        <w:pStyle w:val="ListParagraph"/>
        <w:autoSpaceDE w:val="0"/>
        <w:autoSpaceDN w:val="0"/>
        <w:adjustRightInd w:val="0"/>
        <w:ind w:left="567"/>
        <w:jc w:val="both"/>
        <w:rPr>
          <w:rFonts w:cs="Times New Roman"/>
          <w:szCs w:val="24"/>
          <w:lang w:val="lv-LV"/>
        </w:rPr>
      </w:pPr>
    </w:p>
    <w:p w14:paraId="53643BDC" w14:textId="77777777" w:rsidR="00C85A3A" w:rsidRPr="00B7028E" w:rsidRDefault="00C85A3A" w:rsidP="00C85A3A">
      <w:pPr>
        <w:pStyle w:val="ListParagraph"/>
        <w:numPr>
          <w:ilvl w:val="0"/>
          <w:numId w:val="2"/>
        </w:numPr>
        <w:ind w:left="567" w:hanging="501"/>
        <w:jc w:val="both"/>
        <w:rPr>
          <w:rFonts w:cs="Times New Roman"/>
          <w:szCs w:val="24"/>
          <w:u w:val="single"/>
          <w:lang w:val="lv-LV"/>
        </w:rPr>
      </w:pPr>
      <w:r w:rsidRPr="00B7028E">
        <w:rPr>
          <w:rFonts w:cs="Times New Roman"/>
          <w:szCs w:val="24"/>
          <w:u w:val="single"/>
          <w:lang w:val="lv-LV"/>
        </w:rPr>
        <w:lastRenderedPageBreak/>
        <w:t>Mērķi:</w:t>
      </w:r>
    </w:p>
    <w:p w14:paraId="4759396B" w14:textId="77777777" w:rsidR="00C85A3A" w:rsidRPr="00B7028E" w:rsidRDefault="00C85A3A" w:rsidP="00C85A3A">
      <w:pPr>
        <w:pStyle w:val="ListParagraph"/>
        <w:numPr>
          <w:ilvl w:val="0"/>
          <w:numId w:val="2"/>
        </w:numPr>
        <w:ind w:left="567" w:hanging="501"/>
        <w:jc w:val="both"/>
        <w:rPr>
          <w:rFonts w:cs="Times New Roman"/>
          <w:szCs w:val="24"/>
          <w:lang w:val="lv-LV"/>
        </w:rPr>
      </w:pPr>
      <w:r w:rsidRPr="00B7028E">
        <w:rPr>
          <w:rFonts w:cs="Times New Roman"/>
          <w:szCs w:val="24"/>
          <w:lang w:val="lv-LV"/>
        </w:rPr>
        <w:t>Transporta jomā viens no galvenajiem mērķiem ir īstenot Rīgas metropoles areālā pārvietošanās paradumu maiņu, veidojot konkurētspējīgu piedāvājumu attiecībā pret privāto transportu, tajā skaitā sasaistē ar mikromobilitāti, veicot satiksmes plūsmu pārstrukturizāciju alternatīvu maršrutu izveide, pasažieru autotransporta lietotāju pārsēdināšana uz sabiedrisko un sliežu transportu, tādējādi sekmējot transporta negatīvās ietekmes uz vidi samazinājumu.</w:t>
      </w:r>
    </w:p>
    <w:p w14:paraId="44FC9730" w14:textId="77777777" w:rsidR="00C85A3A" w:rsidRPr="00B7028E" w:rsidRDefault="00C85A3A" w:rsidP="00C85A3A">
      <w:pPr>
        <w:pStyle w:val="ListParagraph"/>
        <w:numPr>
          <w:ilvl w:val="0"/>
          <w:numId w:val="2"/>
        </w:numPr>
        <w:spacing w:after="120"/>
        <w:ind w:left="567" w:hanging="501"/>
        <w:jc w:val="both"/>
        <w:rPr>
          <w:rFonts w:cs="Times New Roman"/>
          <w:sz w:val="18"/>
          <w:szCs w:val="18"/>
          <w:lang w:val="lv-LV"/>
        </w:rPr>
      </w:pPr>
      <w:r w:rsidRPr="00B7028E">
        <w:rPr>
          <w:rFonts w:cs="Times New Roman"/>
          <w:szCs w:val="24"/>
          <w:lang w:val="lv-LV"/>
        </w:rPr>
        <w:t>Transporta attīstības pamatnostādņu 2021.-2027. gadam prioritātes “Kvalitatīva dzīves vide un teritoriju attīstība” mērķis ir integrēta transporta sistēma, kas nodrošina drošu, efektīvu, viedu un ilgtspējīgu mobilitāti, veicina valsts ekonomisko izaugsmi, reģionālo attīstību un dod ieguldījumu pārejā uz ekonomiku ar zemu oglekļa emisijas līmeni. Rīcības virzienam “Uzlabotas mobilitātes iespējas”, pie darbībām ir norādīta “Transporta sistēmas pilnveidošana, lai palielinātu velosipēdu un citu videi draudzīgu transporta līdzekļu lietošanu un atjaunojamo energoresursu izmantošanu veidojot atbilstošu infrastruktūru un veicinot autoparka nomaiņu, vienlaikus panākot pieejamību dažādām sociālajām grupām, kas sevī iekļauj alternatīvo degvielu attīstības plāna izstrādāšanu un īstenošanu.</w:t>
      </w:r>
    </w:p>
    <w:p w14:paraId="2940D3B2" w14:textId="77777777" w:rsidR="00C85A3A" w:rsidRPr="00B7028E" w:rsidRDefault="00C85A3A" w:rsidP="00C85A3A">
      <w:pPr>
        <w:pStyle w:val="CommentText"/>
        <w:numPr>
          <w:ilvl w:val="0"/>
          <w:numId w:val="2"/>
        </w:numPr>
        <w:ind w:left="567" w:hanging="501"/>
        <w:jc w:val="both"/>
        <w:rPr>
          <w:rFonts w:eastAsia="Times New Roman" w:cs="Times New Roman"/>
          <w:sz w:val="24"/>
          <w:szCs w:val="24"/>
          <w:lang w:val="lv-LV"/>
        </w:rPr>
      </w:pPr>
      <w:r w:rsidRPr="005F1516">
        <w:rPr>
          <w:rFonts w:eastAsia="Times New Roman" w:cs="Times New Roman"/>
          <w:sz w:val="24"/>
          <w:szCs w:val="24"/>
          <w:lang w:val="lv-LV"/>
        </w:rPr>
        <w:t xml:space="preserve">Ņemot vērā iepriekš minēto, lai samazinātu transporta radīto SEG emisiju daudzumu Rīgā, ir nepieciešams radīt priekšnosacījumus transporta plūsmu pārstrukturēšanai Rīgā un Pierīgā, tādējādi mainot satiksmes dalībnieku paradumus, proti: </w:t>
      </w:r>
    </w:p>
    <w:p w14:paraId="3706238A" w14:textId="77777777" w:rsidR="00C85A3A" w:rsidRPr="00B7028E" w:rsidRDefault="00C85A3A" w:rsidP="00C85A3A">
      <w:pPr>
        <w:pStyle w:val="CommentText"/>
        <w:numPr>
          <w:ilvl w:val="0"/>
          <w:numId w:val="6"/>
        </w:numPr>
        <w:ind w:left="567" w:hanging="501"/>
        <w:jc w:val="both"/>
        <w:rPr>
          <w:rFonts w:cs="Times New Roman"/>
          <w:sz w:val="24"/>
          <w:szCs w:val="24"/>
          <w:lang w:val="lv-LV"/>
        </w:rPr>
      </w:pPr>
      <w:r w:rsidRPr="00B7028E">
        <w:rPr>
          <w:sz w:val="24"/>
          <w:szCs w:val="24"/>
          <w:lang w:val="lv-LV"/>
        </w:rPr>
        <w:t>iespējot dzelzceļu kā sabiedriskā transporta mugurkaulu Rīgas metropoles areālā, t.sk. kā konkurētspējīgu alternatīvu autotransportam (ātrums, komforts, biežs kustības intervāls, kustības grafika simetrija un multimodāla integrācija ar pilsētas un reģionālo sabiedrisko transportu, elektrifikācija), tādējādi mazinot autotransporta lomu mobilitātē,</w:t>
      </w:r>
    </w:p>
    <w:p w14:paraId="018E30BD" w14:textId="77777777" w:rsidR="00C85A3A" w:rsidRPr="00B7028E" w:rsidRDefault="00C85A3A" w:rsidP="00C85A3A">
      <w:pPr>
        <w:pStyle w:val="CommentText"/>
        <w:numPr>
          <w:ilvl w:val="0"/>
          <w:numId w:val="6"/>
        </w:numPr>
        <w:ind w:left="567" w:hanging="501"/>
        <w:jc w:val="both"/>
        <w:rPr>
          <w:rFonts w:cs="Times New Roman"/>
          <w:sz w:val="24"/>
          <w:szCs w:val="24"/>
          <w:lang w:val="lv-LV"/>
        </w:rPr>
      </w:pPr>
      <w:r w:rsidRPr="00B7028E">
        <w:rPr>
          <w:rFonts w:cs="Times New Roman"/>
          <w:sz w:val="24"/>
          <w:szCs w:val="24"/>
          <w:lang w:val="lv-LV"/>
        </w:rPr>
        <w:t xml:space="preserve">palielināt sabiedriskā transporta kapacitāti un komforta līmeni, padarot to pieejamāku un patīkamāku iedzīvotājiem, lai iedzīvotāji no privātiem automobiļiem pārsēstos uz sabiedrisko transportu, </w:t>
      </w:r>
    </w:p>
    <w:p w14:paraId="46F080B3" w14:textId="77777777" w:rsidR="00C85A3A" w:rsidRPr="00B7028E" w:rsidRDefault="00C85A3A" w:rsidP="00C85A3A">
      <w:pPr>
        <w:pStyle w:val="ManualConsidrant"/>
        <w:numPr>
          <w:ilvl w:val="0"/>
          <w:numId w:val="6"/>
        </w:numPr>
        <w:ind w:left="567" w:hanging="501"/>
        <w:rPr>
          <w:szCs w:val="24"/>
        </w:rPr>
      </w:pPr>
      <w:r w:rsidRPr="00B7028E">
        <w:rPr>
          <w:szCs w:val="24"/>
        </w:rPr>
        <w:t xml:space="preserve">palielināt priekšroku satiksmē sabiedriskajam transportam un mikromobilitātes veidiem, t.sk. velotransportam, attīstot no pārējās satiksmes nodalītu sabiedrisko transportu un maģistrālo veloceļu infrastruktūru, </w:t>
      </w:r>
      <w:r w:rsidRPr="00B7028E">
        <w:rPr>
          <w:rFonts w:eastAsia="Times New Roman"/>
        </w:rPr>
        <w:t>nodrošinot ērtu un visiem pieejamu elektrotransporta uzlādes tīklu</w:t>
      </w:r>
      <w:r w:rsidRPr="00B7028E">
        <w:t>.</w:t>
      </w:r>
    </w:p>
    <w:p w14:paraId="13863C28" w14:textId="77777777" w:rsidR="00C85A3A" w:rsidRPr="00B7028E" w:rsidRDefault="00C85A3A" w:rsidP="00C85A3A">
      <w:pPr>
        <w:pStyle w:val="CommentText"/>
        <w:numPr>
          <w:ilvl w:val="0"/>
          <w:numId w:val="2"/>
        </w:numPr>
        <w:ind w:left="567" w:hanging="501"/>
        <w:jc w:val="both"/>
        <w:rPr>
          <w:rFonts w:cs="Times New Roman"/>
          <w:sz w:val="24"/>
          <w:szCs w:val="24"/>
          <w:lang w:val="lv-LV"/>
        </w:rPr>
      </w:pPr>
      <w:r w:rsidRPr="1BCD2646">
        <w:rPr>
          <w:rFonts w:cs="Times New Roman"/>
          <w:sz w:val="24"/>
          <w:szCs w:val="24"/>
          <w:lang w:val="lv-LV"/>
        </w:rPr>
        <w:t xml:space="preserve">Vienlaikus nepieciešams nodrošināt gan dzelzceļa transporta, gan pilsētas transportlīdzekļa parka pāreju uz videi draudzīgāku vilces tehnoloģiju, kā, piemēram, elektrovilci vai citiem videi draudzīgiem bezemisiju vilces veidiem. </w:t>
      </w:r>
    </w:p>
    <w:p w14:paraId="1FBE8367" w14:textId="77777777" w:rsidR="00C85A3A" w:rsidRPr="00B7028E" w:rsidRDefault="00C85A3A" w:rsidP="00C85A3A">
      <w:pPr>
        <w:pStyle w:val="CommentText"/>
        <w:numPr>
          <w:ilvl w:val="0"/>
          <w:numId w:val="2"/>
        </w:numPr>
        <w:ind w:left="567" w:hanging="501"/>
        <w:jc w:val="both"/>
        <w:rPr>
          <w:rFonts w:cs="Times New Roman"/>
          <w:sz w:val="24"/>
          <w:szCs w:val="24"/>
          <w:lang w:val="lv-LV"/>
        </w:rPr>
      </w:pPr>
      <w:r w:rsidRPr="00B7028E">
        <w:rPr>
          <w:rFonts w:cs="Times New Roman"/>
          <w:sz w:val="24"/>
          <w:szCs w:val="24"/>
          <w:lang w:val="lv-LV"/>
        </w:rPr>
        <w:t>Jāatzīmē, ka Rail Baltica un infrastruktūras uzlabojumiem saistībā ar Rail Baltica ir nozīmīga loma, lai nodrošinātu kopējās transporta sistēmas multimodalitāti, integrāciju, efektivitāti un veiktspēju.  Īpaši svarīga ir multimodālu mobilitātes punktu attīstība jaunajos dzelzceļa transporta koridoros (Rīga – Bauska un Rīga Salacgrīva) un sasaiste ar galvenajiem apdzīvotības areāliem, t.sk. Rīgā, kas jāņem vērā īstenojot Rīgas metropoles areālā pārvietošanās paradumu maiņu.</w:t>
      </w:r>
    </w:p>
    <w:p w14:paraId="6AC3DB16" w14:textId="77777777" w:rsidR="00C85A3A" w:rsidRPr="00B7028E" w:rsidRDefault="00C85A3A" w:rsidP="00C85A3A">
      <w:pPr>
        <w:pStyle w:val="ListParagraph"/>
        <w:tabs>
          <w:tab w:val="left" w:pos="9072"/>
          <w:tab w:val="left" w:pos="9781"/>
        </w:tabs>
        <w:spacing w:before="60" w:after="60" w:line="240" w:lineRule="auto"/>
        <w:ind w:left="567" w:hanging="501"/>
        <w:jc w:val="both"/>
        <w:rPr>
          <w:rFonts w:eastAsia="Times New Roman" w:cs="Times New Roman"/>
          <w:b/>
          <w:szCs w:val="24"/>
          <w:lang w:val="lv-LV"/>
        </w:rPr>
      </w:pPr>
      <w:r w:rsidRPr="00B7028E">
        <w:rPr>
          <w:rFonts w:eastAsia="Times New Roman" w:cs="Times New Roman"/>
          <w:b/>
          <w:szCs w:val="24"/>
          <w:lang w:val="lv-LV"/>
        </w:rPr>
        <w:t>Reforma 1.1.2.r. Biometāna izcelsmes apliecinājumu sistēmas izveide</w:t>
      </w:r>
    </w:p>
    <w:p w14:paraId="76B8BE92" w14:textId="77777777" w:rsidR="00C85A3A" w:rsidRPr="00B7028E" w:rsidRDefault="00C85A3A" w:rsidP="00C85A3A">
      <w:pPr>
        <w:pStyle w:val="ListParagraph"/>
        <w:numPr>
          <w:ilvl w:val="0"/>
          <w:numId w:val="2"/>
        </w:numPr>
        <w:ind w:left="567" w:hanging="501"/>
        <w:jc w:val="both"/>
        <w:rPr>
          <w:rFonts w:cs="Times New Roman"/>
          <w:szCs w:val="24"/>
          <w:u w:val="single"/>
          <w:lang w:val="lv-LV"/>
        </w:rPr>
      </w:pPr>
      <w:r w:rsidRPr="00B7028E">
        <w:rPr>
          <w:rFonts w:cs="Times New Roman"/>
          <w:szCs w:val="24"/>
          <w:u w:val="single"/>
          <w:lang w:val="lv-LV"/>
        </w:rPr>
        <w:lastRenderedPageBreak/>
        <w:t>Galvenie izaicinājumi:</w:t>
      </w:r>
    </w:p>
    <w:p w14:paraId="2873D03D" w14:textId="77777777" w:rsidR="00C85A3A" w:rsidRPr="00B7028E" w:rsidRDefault="00C85A3A" w:rsidP="00C85A3A">
      <w:pPr>
        <w:pStyle w:val="ListParagraph"/>
        <w:numPr>
          <w:ilvl w:val="0"/>
          <w:numId w:val="2"/>
        </w:numPr>
        <w:ind w:left="567" w:hanging="501"/>
        <w:jc w:val="both"/>
        <w:rPr>
          <w:rStyle w:val="normaltextrun"/>
          <w:rFonts w:cs="Times New Roman"/>
          <w:lang w:val="lv-LV"/>
        </w:rPr>
      </w:pPr>
      <w:r w:rsidRPr="1BCD2646">
        <w:rPr>
          <w:rFonts w:eastAsia="Times New Roman" w:cs="Times New Roman"/>
          <w:lang w:val="lv-LV"/>
        </w:rPr>
        <w:t xml:space="preserve">Transporta nozare ir lielākais enerģijas patērētājs Latvijā un izmantotās atjaunojamo energoresursu enerģijas daļa ir tikai 2,5%, bet lauksaimniecības sektors rada gandrīz ceturto daļu no visām SEG emisijām. </w:t>
      </w:r>
      <w:r w:rsidRPr="005F1516">
        <w:rPr>
          <w:rStyle w:val="normaltextrun"/>
          <w:rFonts w:eastAsia="Times New Roman" w:cs="Times New Roman"/>
          <w:lang w:val="lv-LV"/>
        </w:rPr>
        <w:t>Šobrīd Latvijai ir viena no lielākajām atjaunojamo energoresursu daļām ES, un tā ir uz pareizā ceļa, lai sasniegtu savu atjaunojamo energoresursu  (AER) mērķi — 40 % līdz 2020. gadam, tomēr transporta sektora m</w:t>
      </w:r>
      <w:r w:rsidRPr="1BCD2646">
        <w:rPr>
          <w:rStyle w:val="normaltextrun"/>
          <w:rFonts w:cs="Times New Roman"/>
          <w:lang w:val="lv-LV"/>
        </w:rPr>
        <w:t xml:space="preserve">ērķu sasniegšana joprojām ir būtisks izaicinājums. </w:t>
      </w:r>
      <w:r w:rsidRPr="1BCD2646">
        <w:rPr>
          <w:rFonts w:eastAsia="Times New Roman" w:cs="Times New Roman"/>
          <w:color w:val="000000" w:themeColor="text1"/>
          <w:lang w:val="lv-LV"/>
        </w:rPr>
        <w:t>Pašvaldībām  (t.sk., to kapitālsabiedrībām) ir augsts potenciāls ietekmēt transporta sektora ieguldījumu klimata pārmaiņu mazināšanā, jo pašvaldībām noteiktās autonomās funkcijas ietver tādus pienākumus kā sabiedriskā transporta organizēšana, teritorijas attīstības plānošan</w:t>
      </w:r>
      <w:r>
        <w:rPr>
          <w:rFonts w:eastAsia="Times New Roman" w:cs="Times New Roman"/>
          <w:color w:val="000000" w:themeColor="text1"/>
          <w:lang w:val="lv-LV"/>
        </w:rPr>
        <w:t>a</w:t>
      </w:r>
      <w:r w:rsidRPr="1BCD2646">
        <w:rPr>
          <w:rFonts w:eastAsia="Times New Roman" w:cs="Times New Roman"/>
          <w:color w:val="000000" w:themeColor="text1"/>
          <w:lang w:val="lv-LV"/>
        </w:rPr>
        <w:t xml:space="preserve"> un zemes izmantošanas un apbūves kārtības noteikšana, u.c.</w:t>
      </w:r>
    </w:p>
    <w:p w14:paraId="7E088EE5" w14:textId="25CBCC11" w:rsidR="00C85A3A" w:rsidRPr="00B7028E" w:rsidRDefault="00C85A3A" w:rsidP="00C85A3A">
      <w:pPr>
        <w:pStyle w:val="ListParagraph"/>
        <w:numPr>
          <w:ilvl w:val="0"/>
          <w:numId w:val="2"/>
        </w:numPr>
        <w:ind w:left="567" w:hanging="501"/>
        <w:jc w:val="both"/>
        <w:rPr>
          <w:rFonts w:cs="Times New Roman"/>
          <w:lang w:val="lv-LV"/>
        </w:rPr>
      </w:pPr>
      <w:r w:rsidRPr="1BCD2646">
        <w:rPr>
          <w:rFonts w:eastAsia="Times New Roman" w:cs="Times New Roman"/>
          <w:lang w:val="lv-LV"/>
        </w:rPr>
        <w:t>Vienlaikus 2019. gada ziņojumā par Latviju ir norādīts</w:t>
      </w:r>
      <w:r w:rsidRPr="1BCD2646">
        <w:rPr>
          <w:rStyle w:val="FootnoteReference"/>
          <w:rFonts w:eastAsia="Times New Roman" w:cs="Times New Roman"/>
          <w:lang w:val="lv-LV"/>
        </w:rPr>
        <w:footnoteReference w:id="17"/>
      </w:r>
      <w:r w:rsidRPr="1BCD2646">
        <w:rPr>
          <w:rFonts w:eastAsia="Times New Roman" w:cs="Times New Roman"/>
          <w:lang w:val="lv-LV"/>
        </w:rPr>
        <w:t>, ka Latvijas ekonomika joprojām ir salīdzinoši energoietilpīga, krietni vairāk nekā vidēji ES. Latvijai ir vajadzīgi papildu centieni, lai sasniegtu vērienīgos enerģētikas un klimata mērķus 2030. gadam. Vides un klimata jomā būtiskākās problēmas ir  atkritumsaimniecībā un notekūdeņu apsaimniekošanā, kā SEG emisiju samazināšana  transporta un lauksaimniecības</w:t>
      </w:r>
      <w:r w:rsidR="000F1BE8">
        <w:rPr>
          <w:rFonts w:eastAsia="Times New Roman" w:cs="Times New Roman"/>
          <w:lang w:val="lv-LV"/>
        </w:rPr>
        <w:t xml:space="preserve"> </w:t>
      </w:r>
      <w:r w:rsidRPr="1BCD2646">
        <w:rPr>
          <w:rFonts w:eastAsia="Times New Roman" w:cs="Times New Roman"/>
          <w:lang w:val="lv-LV"/>
        </w:rPr>
        <w:t xml:space="preserve">nozarēs. Papildus tam, tiek uzsvērts, ka Latvijai nav sistemātiskas pieejas resursu reciklēšanas un atkritumsaimniecības jautājumu risināšanai, jo īpaši attiecībā uz bioloģiski noārdāmo atkritumu dalītu savākšanu un apstrādi. </w:t>
      </w:r>
    </w:p>
    <w:p w14:paraId="295EE61F" w14:textId="77777777" w:rsidR="00C85A3A" w:rsidRPr="00B7028E" w:rsidRDefault="00C85A3A" w:rsidP="00C85A3A">
      <w:pPr>
        <w:pStyle w:val="ListParagraph"/>
        <w:numPr>
          <w:ilvl w:val="0"/>
          <w:numId w:val="2"/>
        </w:numPr>
        <w:ind w:left="567" w:hanging="501"/>
        <w:jc w:val="both"/>
        <w:rPr>
          <w:rFonts w:cs="Times New Roman"/>
          <w:szCs w:val="24"/>
          <w:lang w:val="lv-LV"/>
        </w:rPr>
      </w:pPr>
      <w:r w:rsidRPr="00B7028E">
        <w:rPr>
          <w:rFonts w:cs="Times New Roman"/>
          <w:szCs w:val="24"/>
          <w:lang w:val="lv-LV"/>
        </w:rPr>
        <w:t xml:space="preserve">Atbilstoši Latvijas Nacionālajam enerģētikas un klimata plānam 2021.-2030. gadam ilgtermiņa mērķos ir iekļauta fosilo un neilgtspējīgo resursu patēriņa samazināšana un ilgtspējīgu atjaunojamu un inovatīvu resursu izmantošana, un viens no rīcības virzieniem ir noteikta energoefektivitātes uzlabošana, alternatīvo degvielu un atjaunojamo energoresursu tehnoloģiju izmantošanas veicināšana transportā. </w:t>
      </w:r>
    </w:p>
    <w:p w14:paraId="38AF01B6" w14:textId="77777777" w:rsidR="00C85A3A" w:rsidRPr="00B7028E" w:rsidRDefault="00C85A3A" w:rsidP="00C85A3A">
      <w:pPr>
        <w:pStyle w:val="ListParagraph"/>
        <w:numPr>
          <w:ilvl w:val="0"/>
          <w:numId w:val="2"/>
        </w:numPr>
        <w:ind w:left="567" w:hanging="501"/>
        <w:jc w:val="both"/>
        <w:rPr>
          <w:rFonts w:asciiTheme="minorHAnsi" w:eastAsiaTheme="minorEastAsia" w:hAnsiTheme="minorHAnsi"/>
          <w:lang w:val="lv-LV"/>
        </w:rPr>
      </w:pPr>
      <w:r w:rsidRPr="1BCD2646">
        <w:rPr>
          <w:rFonts w:cs="Times New Roman"/>
          <w:lang w:val="lv-LV"/>
        </w:rPr>
        <w:t>2020. gada 7. jūlijā Eiropas Biogāzes asociācija (turpmāk – EBA) publicēja ziņojumu “Biometāna kā transporta degvielas potenciāls”, kurā norāda uz biometānu kā alternatīvo degvielu ar labākajiem rādītājiem un ietekmi uz SEG emisiju samazināšanu. Papildus tam biometāns kā atjaunojamā degviela ir viegli pieejama, pielāgojama un veicina spēcīgas automašīnu nozares uzturēšanu ES.</w:t>
      </w:r>
    </w:p>
    <w:p w14:paraId="2CE183C7" w14:textId="46A107EA" w:rsidR="00C85A3A" w:rsidRPr="00B7028E" w:rsidRDefault="00C85A3A" w:rsidP="00C85A3A">
      <w:pPr>
        <w:pStyle w:val="ListParagraph"/>
        <w:numPr>
          <w:ilvl w:val="0"/>
          <w:numId w:val="2"/>
        </w:numPr>
        <w:spacing w:line="257" w:lineRule="auto"/>
        <w:ind w:left="567" w:hanging="501"/>
        <w:jc w:val="both"/>
        <w:rPr>
          <w:rFonts w:eastAsia="Times New Roman" w:cs="Times New Roman"/>
          <w:lang w:val="lv-LV"/>
        </w:rPr>
      </w:pPr>
      <w:r w:rsidRPr="013112DC">
        <w:rPr>
          <w:rFonts w:eastAsia="Times New Roman" w:cs="Times New Roman"/>
          <w:color w:val="000000" w:themeColor="text1"/>
          <w:lang w:val="lv-LV"/>
        </w:rPr>
        <w:t xml:space="preserve">Atjaunojamo energoresursu  mērķus transporta sektorā var veicināt sinerģijā ar mērķiem saistībā ar bioloģiski noārdāmu atkritumu pārstrādi, ko nosaka virkne ES direktīvu, t.sk., Aprites ekonomikas pakotnes direktīvas. Atkritumu sadalīšanās rezultātā veidojas biogāze, kas, pakļaujot to pārveidošanas procesam, rada biometānu, kam līdz šim nav pievērsta pienācīga uzmanība. Bioloģiski noārdāmo atkritumu biogāzes staciju un biometāna ražošanas iekārtu izveide poligonos, kur ienāk atkritumu apsaimniekošanas reģiona atkritumu plūsma, sekmētu bioloģiski noārdāmo atkritumu, tostarp arī attīrīšanas iekārtu dūņu, novirzīšanu no atkritumu apglabāšanas, t.i., tiktu samazināts apglabājamo bioloģiski noārdāmo atkritumu daudzums, kas savukārt ļautu Latvijai kā ES dalībvalstij tuvināties ES direktīvās nosprausto mērķu sasniegšanai. Tāpat šādas infrastruktūras izveide radītu papildus sinerģiju ar atkritumu dalītās vākšanas </w:t>
      </w:r>
      <w:r w:rsidRPr="013112DC">
        <w:rPr>
          <w:rFonts w:eastAsia="Times New Roman" w:cs="Times New Roman"/>
          <w:color w:val="000000" w:themeColor="text1"/>
          <w:lang w:val="lv-LV"/>
        </w:rPr>
        <w:lastRenderedPageBreak/>
        <w:t>sistēmas uzlabotas ieviešanas un lietošanas veicināšanu (jo b</w:t>
      </w:r>
      <w:r w:rsidRPr="013112DC">
        <w:rPr>
          <w:rFonts w:eastAsia="Times New Roman" w:cs="Times New Roman"/>
          <w:lang w:val="lv-LV"/>
        </w:rPr>
        <w:t xml:space="preserve">ūtisks apstāklis kvalitatīva biometāna ieguvei ir bioloģisko atkritumu dalītās vākšanas attīstība). </w:t>
      </w:r>
      <w:r w:rsidRPr="013112DC">
        <w:rPr>
          <w:rFonts w:eastAsia="Times New Roman" w:cs="Times New Roman"/>
          <w:color w:val="000000" w:themeColor="text1"/>
          <w:lang w:val="lv-LV"/>
        </w:rPr>
        <w:t xml:space="preserve">Poligonos izveidojamo staciju </w:t>
      </w:r>
      <w:r w:rsidRPr="013112DC">
        <w:rPr>
          <w:rFonts w:eastAsia="Times New Roman" w:cs="Times New Roman"/>
          <w:lang w:val="lv-LV"/>
        </w:rPr>
        <w:t>potenciālā jauda (balstoties uz poligonos esošās infrastruktūras apjoma) ir vairāk nekā 31 miljoni biogāzes m</w:t>
      </w:r>
      <w:r w:rsidRPr="013112DC">
        <w:rPr>
          <w:rFonts w:eastAsia="Times New Roman" w:cs="Times New Roman"/>
          <w:vertAlign w:val="superscript"/>
          <w:lang w:val="lv-LV"/>
        </w:rPr>
        <w:t xml:space="preserve">3 </w:t>
      </w:r>
      <w:r w:rsidRPr="013112DC">
        <w:rPr>
          <w:rFonts w:eastAsia="Times New Roman" w:cs="Times New Roman"/>
          <w:lang w:val="lv-LV"/>
        </w:rPr>
        <w:t>gadā, kas var būt lielāka, ja izbūvē jaunu bioloģiski noārdāmo atkritumu anaerobās pārstrādes infrastruktūru. Viens no lietderīgiem biogāzes izmantošanas veidiem, kas nodrošinātu virzību uz klimata mērķu sniegumu, ir tās bagātināšana līdz biometāna kvalitātei, tomēr saražotā biometāna izmantošanai ir nepieciešams atbilstošs noieta tirgus, ko var stimulēt ar investīciju ieguldījumiem transporta nozarē,</w:t>
      </w:r>
      <w:r w:rsidR="000F1BE8">
        <w:rPr>
          <w:rFonts w:eastAsia="Times New Roman" w:cs="Times New Roman"/>
          <w:lang w:val="lv-LV"/>
        </w:rPr>
        <w:t xml:space="preserve"> </w:t>
      </w:r>
      <w:r w:rsidRPr="013112DC">
        <w:rPr>
          <w:rFonts w:eastAsia="Times New Roman" w:cs="Times New Roman"/>
          <w:lang w:val="lv-LV"/>
        </w:rPr>
        <w:t>pašvaldību funkciju īstenošanai un pakalpojumu sniegšanai nepieciešamo transportlīdzekļu iegādi, t.sk. atbalstu biometāna izmantošanai atkritumu poligonu transporta līdzekļiem (sabiedriskā pakalpojuma sniegšanai) un atkritumu komunālajos (savākšanas) transporta līdzekļos</w:t>
      </w:r>
      <w:r w:rsidRPr="005F1516">
        <w:rPr>
          <w:rFonts w:eastAsia="Times New Roman" w:cs="Times New Roman"/>
          <w:lang w:val="lv-LV"/>
        </w:rPr>
        <w:t>, tādejādi sinerģiski nodrošinot biometāna patēriņu biometāna ražošanas vietas tuvumā</w:t>
      </w:r>
      <w:r w:rsidRPr="013112DC">
        <w:rPr>
          <w:rFonts w:eastAsia="Times New Roman" w:cs="Times New Roman"/>
          <w:lang w:val="lv-LV"/>
        </w:rPr>
        <w:t xml:space="preserve">. </w:t>
      </w:r>
    </w:p>
    <w:p w14:paraId="628928E8" w14:textId="77777777" w:rsidR="00C85A3A" w:rsidRPr="00B7028E" w:rsidRDefault="00C85A3A" w:rsidP="00C85A3A">
      <w:pPr>
        <w:pStyle w:val="ListParagraph"/>
        <w:numPr>
          <w:ilvl w:val="0"/>
          <w:numId w:val="2"/>
        </w:numPr>
        <w:spacing w:line="257" w:lineRule="auto"/>
        <w:ind w:left="567" w:hanging="501"/>
        <w:jc w:val="both"/>
        <w:rPr>
          <w:rFonts w:asciiTheme="minorHAnsi" w:eastAsiaTheme="minorEastAsia" w:hAnsiTheme="minorHAnsi"/>
          <w:lang w:val="lv-LV"/>
        </w:rPr>
      </w:pPr>
      <w:r w:rsidRPr="0985E10D">
        <w:rPr>
          <w:rFonts w:eastAsia="Times New Roman" w:cs="Times New Roman"/>
          <w:lang w:val="lv-LV"/>
        </w:rPr>
        <w:t>Atbalsts videi draudzīgu autobusu un to apkalpošanai nepieciešamās infrastruktūras iegādei sniegs ieguldījumu pašvaldību pakalpojumu sniegšanai, kas ir būtiski arī administratīvi teritoriālās reformas mērķu īstenošanai, lai visas pašvaldības spētu pilnvērtīgi un patstāvīgi veikt savas autonomās funkcijas, kā arī iedzīvotājiem tiktu nodrošināti kvalitatīvi un izmaksu ziņā efektīvāki pakalpojumi. Viena no pašvaldību funkcijām ir gādāt par iedzīvotāju izglītību, t.sk. nodrošinot pakalpojumu sasniedzamību, organizējot transporta pakalpojumu. Teritoriāli lielāku pašvaldību izveide administratīvi teritoriālās reformas rezultātā radīs labvēlīgāku vidi skolu tīkla reformai, t.sk. efektivizējot skolēnu pārvadājumus, izmantojot videi draudzīgus transportlīdzekļus.</w:t>
      </w:r>
    </w:p>
    <w:p w14:paraId="42F32E4A" w14:textId="77777777" w:rsidR="00C85A3A" w:rsidRPr="00B7028E" w:rsidRDefault="00C85A3A" w:rsidP="00C85A3A">
      <w:pPr>
        <w:pStyle w:val="ListParagraph"/>
        <w:numPr>
          <w:ilvl w:val="0"/>
          <w:numId w:val="2"/>
        </w:numPr>
        <w:spacing w:after="120"/>
        <w:ind w:left="567" w:hanging="501"/>
        <w:jc w:val="both"/>
        <w:rPr>
          <w:rFonts w:cs="Times New Roman"/>
          <w:lang w:val="lv-LV"/>
        </w:rPr>
      </w:pPr>
      <w:r w:rsidRPr="1BCD2646">
        <w:rPr>
          <w:rFonts w:cs="Times New Roman"/>
          <w:lang w:val="lv-LV"/>
        </w:rPr>
        <w:t>Tā kā biometāna ražošana ir aprites ekonomikas pamats, tas ir labākais veids, kā pārstrādāt bioloģiskas izcelsmes (lauksaimnieciskās ražošanas un pārtikas pārstrādes atlikumproduktus</w:t>
      </w:r>
      <w:r w:rsidRPr="0985E10D">
        <w:rPr>
          <w:rFonts w:cs="Times New Roman"/>
          <w:lang w:val="lv-LV"/>
        </w:rPr>
        <w:t>,</w:t>
      </w:r>
      <w:r w:rsidRPr="1BCD2646">
        <w:rPr>
          <w:rFonts w:cs="Times New Roman"/>
          <w:lang w:val="lv-LV"/>
        </w:rPr>
        <w:t xml:space="preserve"> un citus atkritumus</w:t>
      </w:r>
      <w:r w:rsidRPr="0985E10D">
        <w:rPr>
          <w:rFonts w:cs="Times New Roman"/>
          <w:lang w:val="lv-LV"/>
        </w:rPr>
        <w:t>) un</w:t>
      </w:r>
      <w:r w:rsidRPr="1BCD2646">
        <w:rPr>
          <w:rFonts w:cs="Times New Roman"/>
          <w:lang w:val="lv-LV"/>
        </w:rPr>
        <w:t xml:space="preserve"> ražot vērtīgu atjaunojamo gāzi, kā arī bioloģisko mēslojumu. Šis biogāzes un biometāna potenciāls ir atzīmēts arī EK 2020.gada maijā apstiprinātajā stratēģijā “No lauka līdz galdam”</w:t>
      </w:r>
      <w:r w:rsidRPr="1BCD2646">
        <w:rPr>
          <w:rStyle w:val="FootnoteReference"/>
          <w:rFonts w:cs="Times New Roman"/>
          <w:lang w:val="lv-LV"/>
        </w:rPr>
        <w:footnoteReference w:id="18"/>
      </w:r>
      <w:r w:rsidRPr="1BCD2646">
        <w:rPr>
          <w:rFonts w:cs="Times New Roman"/>
          <w:lang w:val="lv-LV"/>
        </w:rPr>
        <w:t>, kurā lauksaimniekus rosina aktīvāk izmantot iespējas samazināt lopu radītās metāna emisijas, attīstot atjaunojamās enerģijas ražošanu un investējot anaerobajos bioreaktoros biogāzes ražošanai no lauksaimnieciskās ražošanas un</w:t>
      </w:r>
      <w:r w:rsidRPr="00C32E25">
        <w:rPr>
          <w:rFonts w:eastAsia="Times New Roman" w:cs="Times New Roman"/>
          <w:lang w:val="lv-LV"/>
        </w:rPr>
        <w:t xml:space="preserve"> pārtikas pārstrādes atkritumiem un atlikumiem, piemēram, mēsliem.</w:t>
      </w:r>
    </w:p>
    <w:p w14:paraId="064396D7" w14:textId="77777777" w:rsidR="00C85A3A" w:rsidRPr="00B7028E" w:rsidRDefault="00C85A3A" w:rsidP="00C85A3A">
      <w:pPr>
        <w:pStyle w:val="ListParagraph"/>
        <w:numPr>
          <w:ilvl w:val="0"/>
          <w:numId w:val="2"/>
        </w:numPr>
        <w:spacing w:after="120"/>
        <w:ind w:left="567" w:hanging="501"/>
        <w:jc w:val="both"/>
        <w:rPr>
          <w:rFonts w:cs="Times New Roman"/>
          <w:lang w:val="lv-LV"/>
        </w:rPr>
      </w:pPr>
      <w:r w:rsidRPr="0985E10D">
        <w:rPr>
          <w:rFonts w:cs="Times New Roman"/>
          <w:lang w:val="lv-LV"/>
        </w:rPr>
        <w:t>Lauksaimniecības sektorā prognozes liecina, ka kūtsmēslu apsaimniekošanas CH</w:t>
      </w:r>
      <w:r w:rsidRPr="00C32E25">
        <w:rPr>
          <w:rFonts w:cs="Times New Roman"/>
          <w:vertAlign w:val="subscript"/>
          <w:lang w:val="lv-LV"/>
        </w:rPr>
        <w:t>4</w:t>
      </w:r>
      <w:r w:rsidRPr="0985E10D">
        <w:rPr>
          <w:rFonts w:cs="Times New Roman"/>
          <w:lang w:val="lv-LV"/>
        </w:rPr>
        <w:t xml:space="preserve"> emisijas palielināsies par 36,9% 2030. gadā, salīdzinot ar 2017.gadu. Kūtsmēslu radītais SEG emisiju apjoms jau šobrīd palielinās, tomēr veicot investīcijas tādu tehnoloģisko procesu attīstībā kā biometāna ražošana, ir iespējams radīt jaunu produktu, kas veicinās atjaunojamo energoresursu tehnoloģiju izmantošanas veicināšanu un radīt mazāku piesārņojumu dabai. Biometāna iegūšana no biogāzes dod iespēju maksimāli efektīvi izlietot iegūto biogāzi, savukārt biometāna izmantošana transportā dod iespēju aizvietot fosilo degvielu ar atjaunojamo degvielu. Latvijā 2020. gadā darbojās 48 biogāzes stacijas.</w:t>
      </w:r>
    </w:p>
    <w:p w14:paraId="69FE744B" w14:textId="77777777" w:rsidR="00C85A3A" w:rsidRPr="00B7028E" w:rsidRDefault="00C85A3A" w:rsidP="00C85A3A">
      <w:pPr>
        <w:pStyle w:val="ListParagraph"/>
        <w:numPr>
          <w:ilvl w:val="0"/>
          <w:numId w:val="2"/>
        </w:numPr>
        <w:spacing w:after="120"/>
        <w:ind w:left="567" w:hanging="501"/>
        <w:jc w:val="both"/>
        <w:rPr>
          <w:rFonts w:cs="Times New Roman"/>
          <w:lang w:val="lv-LV"/>
        </w:rPr>
      </w:pPr>
      <w:r w:rsidRPr="26852856">
        <w:rPr>
          <w:rFonts w:eastAsia="Times New Roman" w:cs="Times New Roman"/>
          <w:lang w:val="lv-LV"/>
        </w:rPr>
        <w:lastRenderedPageBreak/>
        <w:t>Investīcijām biometāna ražošanā jābūt sabalansētām ar patēriņu. Saistībā ar obligātās iepirkumu komponentes reformu un normatīvo aktu grozījumiem</w:t>
      </w:r>
      <w:r w:rsidRPr="26852856">
        <w:rPr>
          <w:rStyle w:val="FootnoteReference"/>
          <w:rFonts w:eastAsia="Times New Roman" w:cs="Times New Roman"/>
          <w:lang w:val="lv-LV"/>
        </w:rPr>
        <w:footnoteReference w:id="19"/>
      </w:r>
      <w:r w:rsidRPr="26852856">
        <w:rPr>
          <w:rFonts w:eastAsia="Times New Roman" w:cs="Times New Roman"/>
          <w:lang w:val="lv-LV"/>
        </w:rPr>
        <w:t>, biogāzes ražošanā vēl arvien jāmazina pārtikā lietojamās lauksaimniecības produkcijas, tostarp kukurūzas, izmantošanu un pēc iespējas ātrāk jāpāriet uz atlikumproduktu izmantošanu. Šīs izmaiņas būtiski ietekmē biogāzes ražotāju biznesa modeļus elektroenerģijas ražošanai koģenerācijas režīmā, tā radot gan izaicinājumus, gan iespējas biogāzes energoresursus pārvirzīt transporta un dabasgāzes sistēmu dekarbonizācijas veicināšanai. Nepiedāvājot alternatīvas iespējas biogāzes energoresursu ražotājiem, pastāv risks zaudēt vai samazināt jau sasniegto atjaunojamās enerģijas īpatsvaru enerģētikas sektorā, tādējādi investīcijas biometāna ražošanā un energoresursu pārvirzīšana uz transporta sektoru būtu iespēja saglabāt jau izbūvēto infrastruktūru biogāzes ražošanā, vienlaikus ļautu virzīties uz transporta sektora izvirzītajiem mērķiem alternatīvajām degvielām.</w:t>
      </w:r>
    </w:p>
    <w:p w14:paraId="61C0584E" w14:textId="77777777" w:rsidR="00C85A3A" w:rsidRPr="00B7028E" w:rsidRDefault="00C85A3A" w:rsidP="00C85A3A">
      <w:pPr>
        <w:pStyle w:val="ListParagraph"/>
        <w:spacing w:after="120"/>
        <w:ind w:left="567" w:hanging="501"/>
        <w:jc w:val="both"/>
        <w:rPr>
          <w:rFonts w:cs="Times New Roman"/>
          <w:szCs w:val="24"/>
          <w:lang w:val="lv-LV"/>
        </w:rPr>
      </w:pPr>
    </w:p>
    <w:p w14:paraId="2B089A3B" w14:textId="77777777" w:rsidR="00C85A3A" w:rsidRPr="00B7028E" w:rsidRDefault="00C85A3A" w:rsidP="00C85A3A">
      <w:pPr>
        <w:pStyle w:val="ListParagraph"/>
        <w:numPr>
          <w:ilvl w:val="0"/>
          <w:numId w:val="2"/>
        </w:numPr>
        <w:ind w:left="567" w:hanging="501"/>
        <w:jc w:val="both"/>
        <w:rPr>
          <w:rFonts w:eastAsia="Times New Roman" w:cs="Times New Roman"/>
          <w:lang w:val="lv-LV"/>
        </w:rPr>
      </w:pPr>
      <w:r w:rsidRPr="0985E10D">
        <w:rPr>
          <w:rFonts w:eastAsia="Times New Roman" w:cs="Times New Roman"/>
          <w:u w:val="single"/>
          <w:lang w:val="lv-LV"/>
        </w:rPr>
        <w:t>Mērķi:</w:t>
      </w:r>
    </w:p>
    <w:p w14:paraId="04118083" w14:textId="77777777" w:rsidR="00C85A3A" w:rsidRPr="00B7028E" w:rsidRDefault="00C85A3A" w:rsidP="00C85A3A">
      <w:pPr>
        <w:pStyle w:val="ListParagraph"/>
        <w:numPr>
          <w:ilvl w:val="0"/>
          <w:numId w:val="2"/>
        </w:numPr>
        <w:ind w:left="567" w:hanging="501"/>
        <w:jc w:val="both"/>
        <w:rPr>
          <w:rFonts w:eastAsia="Times New Roman" w:cs="Times New Roman"/>
          <w:lang w:val="lv-LV"/>
        </w:rPr>
      </w:pPr>
      <w:r w:rsidRPr="0985E10D">
        <w:rPr>
          <w:rFonts w:eastAsia="Times New Roman" w:cs="Times New Roman"/>
          <w:lang w:val="lv-LV"/>
        </w:rPr>
        <w:t>Ieguldījumi biometāna iespēju izmantošanā pamatoti Latvijas Nacionālās reformu programmas “Eiropa 2020” (turpmāk – NRP) pasākumā “Siltumnīcefekta gāzu emisiju mazināšanai netieša pozitīva ietekme sagaidāma no vairākiem ES līmeņa instrumentiem, t.sk. plašāka alternatīvo enerģijas nesēju (elektroenerģija, dabasgāze, ūdeņradis, biodegviela, u.c.) izmantošana transporta līdzekļos”.</w:t>
      </w:r>
    </w:p>
    <w:p w14:paraId="2E7BC21C"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color w:val="000000" w:themeColor="text1"/>
          <w:lang w:val="lv-LV"/>
        </w:rPr>
      </w:pPr>
      <w:r w:rsidRPr="0985E10D">
        <w:rPr>
          <w:rFonts w:eastAsia="Times New Roman" w:cs="Times New Roman"/>
          <w:lang w:val="lv-LV"/>
        </w:rPr>
        <w:t xml:space="preserve">Transporta sektorā Latvija plāno atjaunojamo energoresursu īpatsvara pieaugumu vismaz līdz 7% 2030.gadā, to nodrošinot gan ar moderno biodegvielu un biogāzes izmantojumu, gan veicinot elektroenerģijas izmantošanu transportā. Vienlaikus Latvija plāno nodrošināt, ka moderno biodegvielu īpatsvars 2022.gadā veido 0,2% no kopējā atjaunojamo energoresursu īpatsvara transporta sektorā, tam pieaugot līdz 3,5% 2030.gadā. </w:t>
      </w:r>
    </w:p>
    <w:p w14:paraId="5CD27F91" w14:textId="77777777" w:rsidR="00C85A3A" w:rsidRPr="00B7028E" w:rsidRDefault="00C85A3A" w:rsidP="00C85A3A">
      <w:pPr>
        <w:pStyle w:val="ListParagraph"/>
        <w:numPr>
          <w:ilvl w:val="0"/>
          <w:numId w:val="2"/>
        </w:numPr>
        <w:ind w:left="567" w:hanging="567"/>
        <w:jc w:val="both"/>
        <w:rPr>
          <w:lang w:val="lv-LV"/>
        </w:rPr>
      </w:pPr>
      <w:r w:rsidRPr="0985E10D">
        <w:rPr>
          <w:rFonts w:eastAsia="Times New Roman" w:cs="Times New Roman"/>
          <w:lang w:val="lv-LV"/>
        </w:rPr>
        <w:t xml:space="preserve">Reformas ietvaros ir paredzēts mazināt SEG emisijas transporta sektorā un palielināt atjaunojamo energoresursu izmantošanu, īpaši, transporta sektorā, izmantojot modernās biodegvielas (biometānu). </w:t>
      </w:r>
      <w:r w:rsidRPr="0985E10D">
        <w:rPr>
          <w:rFonts w:eastAsia="Times New Roman" w:cs="Times New Roman"/>
          <w:color w:val="000000" w:themeColor="text1"/>
          <w:lang w:val="lv-LV"/>
        </w:rPr>
        <w:t xml:space="preserve">Biometāna izmantošana var ietekmēt Latvijas kopējo SEG emisiju samazināšanas mērķi un veicināt </w:t>
      </w:r>
      <w:r w:rsidRPr="0985E10D">
        <w:rPr>
          <w:rFonts w:eastAsia="Times New Roman" w:cs="Times New Roman"/>
          <w:lang w:val="lv-LV"/>
        </w:rPr>
        <w:t>Latvijas nosprausto mērķi – tuvināties klimatneitralitātei, jo lietojot to kā degvielu, tas var būtiski samazināt SEG emisiju daudzumu transporta sektorā. Modernas biodegvielas, t.sk. biogāzes (arī biometāns), kas iegūtas no dažādiem atkritumiem un atlikumproduktiem, nodrošina SEG emisiju ietaupījumus ar mazu netiešas zemes izmantošanas maiņas risku. Turklāt arī lauksaimniecības sektorā kūtsmēslu radīto SEG emisiju samazinājumus var nodrošināt investīcijas biogāzes ražošanā (enerģijas ražošanas sektors), īpaši, lielajās liellopu, cūku un putnkopības saimniecībās, tādējādi nodrošinot efektīvu kūtsmēslu apsaimniekošanu.</w:t>
      </w:r>
    </w:p>
    <w:p w14:paraId="1274BDE3" w14:textId="77777777" w:rsidR="00C85A3A" w:rsidRPr="00B7028E" w:rsidRDefault="00C85A3A" w:rsidP="00C85A3A">
      <w:pPr>
        <w:pStyle w:val="ListParagraph"/>
        <w:ind w:left="567" w:hanging="567"/>
        <w:jc w:val="both"/>
        <w:rPr>
          <w:rFonts w:eastAsia="Times New Roman" w:cs="Times New Roman"/>
          <w:szCs w:val="24"/>
          <w:lang w:val="lv-LV"/>
        </w:rPr>
      </w:pPr>
    </w:p>
    <w:p w14:paraId="23A569A2" w14:textId="77777777" w:rsidR="00C85A3A" w:rsidRPr="00B7028E" w:rsidRDefault="00C85A3A" w:rsidP="00C85A3A">
      <w:pPr>
        <w:pStyle w:val="ListParagraph"/>
        <w:numPr>
          <w:ilvl w:val="0"/>
          <w:numId w:val="2"/>
        </w:numPr>
        <w:ind w:left="567" w:hanging="567"/>
        <w:jc w:val="both"/>
        <w:rPr>
          <w:rFonts w:cs="Times New Roman"/>
          <w:b/>
          <w:bCs/>
          <w:lang w:val="lv-LV"/>
        </w:rPr>
      </w:pPr>
      <w:r w:rsidRPr="0985E10D">
        <w:rPr>
          <w:rFonts w:cs="Times New Roman"/>
          <w:b/>
          <w:bCs/>
          <w:lang w:val="lv-LV"/>
        </w:rPr>
        <w:t>Reformu un investīciju virziens 1.2. Energoefektivitātes uzlabošana</w:t>
      </w:r>
    </w:p>
    <w:p w14:paraId="1BD24039" w14:textId="77777777" w:rsidR="00C85A3A" w:rsidRPr="00B7028E" w:rsidRDefault="00C85A3A" w:rsidP="00C85A3A">
      <w:pPr>
        <w:pStyle w:val="ListParagraph"/>
        <w:ind w:left="567"/>
        <w:jc w:val="both"/>
        <w:rPr>
          <w:rFonts w:eastAsia="Times New Roman" w:cs="Times New Roman"/>
          <w:szCs w:val="24"/>
          <w:lang w:val="lv-LV" w:bidi="lv-LV"/>
        </w:rPr>
      </w:pPr>
    </w:p>
    <w:p w14:paraId="6BF69269" w14:textId="77777777" w:rsidR="00C85A3A" w:rsidRPr="00B94644" w:rsidRDefault="00C85A3A" w:rsidP="00C85A3A">
      <w:pPr>
        <w:pStyle w:val="ListParagraph"/>
        <w:numPr>
          <w:ilvl w:val="0"/>
          <w:numId w:val="2"/>
        </w:numPr>
        <w:ind w:left="567" w:hanging="567"/>
        <w:jc w:val="both"/>
        <w:rPr>
          <w:rFonts w:cs="Times New Roman"/>
          <w:u w:val="single"/>
          <w:lang w:val="lv-LV"/>
        </w:rPr>
      </w:pPr>
      <w:r w:rsidRPr="0985E10D">
        <w:rPr>
          <w:b/>
          <w:bCs/>
          <w:lang w:val="lv-LV"/>
        </w:rPr>
        <w:t>Investīcija 1.2.1.1.i.</w:t>
      </w:r>
      <w:r w:rsidRPr="0985E10D">
        <w:rPr>
          <w:lang w:val="lv-LV"/>
        </w:rPr>
        <w:t xml:space="preserve"> </w:t>
      </w:r>
      <w:r w:rsidRPr="00EF4308">
        <w:rPr>
          <w:b/>
          <w:lang w:val="lv-LV"/>
        </w:rPr>
        <w:t>Daudzdzīvokļu māju energoefektivitātes uzlabošana un pāreja uz atjaunojamo energoresursu tehnoloģiju izmantošanu</w:t>
      </w:r>
      <w:r w:rsidRPr="0985E10D">
        <w:rPr>
          <w:rFonts w:eastAsia="Times New Roman" w:cs="Times New Roman"/>
          <w:b/>
          <w:bCs/>
          <w:lang w:val="lv-LV"/>
        </w:rPr>
        <w:t xml:space="preserve"> </w:t>
      </w:r>
    </w:p>
    <w:p w14:paraId="6D5BBFD3" w14:textId="77777777" w:rsidR="00C85A3A" w:rsidRPr="00B94644" w:rsidRDefault="00C85A3A" w:rsidP="00C85A3A">
      <w:pPr>
        <w:pStyle w:val="ListParagraph"/>
        <w:rPr>
          <w:rFonts w:cs="Times New Roman"/>
          <w:szCs w:val="24"/>
          <w:u w:val="single"/>
          <w:lang w:val="lv-LV"/>
        </w:rPr>
      </w:pPr>
    </w:p>
    <w:p w14:paraId="73DB0141"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rFonts w:cs="Times New Roman"/>
          <w:u w:val="single"/>
          <w:lang w:val="lv-LV"/>
        </w:rPr>
        <w:t>Galvenie izaicinājumi:</w:t>
      </w:r>
    </w:p>
    <w:p w14:paraId="33CC0157" w14:textId="77777777" w:rsidR="00C85A3A" w:rsidRPr="00B7028E" w:rsidRDefault="00C85A3A" w:rsidP="00C85A3A">
      <w:pPr>
        <w:pStyle w:val="ListParagraph"/>
        <w:numPr>
          <w:ilvl w:val="0"/>
          <w:numId w:val="2"/>
        </w:numPr>
        <w:ind w:left="567" w:hanging="567"/>
        <w:jc w:val="both"/>
        <w:rPr>
          <w:rFonts w:eastAsia="Times New Roman" w:cs="Times New Roman"/>
          <w:color w:val="000000" w:themeColor="text1"/>
          <w:lang w:val="lv-LV"/>
        </w:rPr>
      </w:pPr>
      <w:r w:rsidRPr="0985E10D">
        <w:rPr>
          <w:rFonts w:eastAsia="Times New Roman" w:cs="Times New Roman"/>
          <w:color w:val="000000" w:themeColor="text1"/>
          <w:lang w:val="lv-LV"/>
        </w:rPr>
        <w:t>Ēku sektorā patērētā enerģija veido līdz 40% no visas energobilances, tādēļ ēku sektors ietver ievērojamu potenciālu kopējo energoefektivitātes mērķu sasniegšanā. Ēku fonds kopā sastāda 1.37 milj. ēku ar kopējo platību 204,7 milj. m</w:t>
      </w:r>
      <w:r w:rsidRPr="0985E10D">
        <w:rPr>
          <w:rFonts w:eastAsia="Times New Roman" w:cs="Times New Roman"/>
          <w:color w:val="000000" w:themeColor="text1"/>
          <w:vertAlign w:val="superscript"/>
          <w:lang w:val="lv-LV"/>
        </w:rPr>
        <w:t>2</w:t>
      </w:r>
      <w:r w:rsidRPr="0985E10D">
        <w:rPr>
          <w:rFonts w:eastAsia="Times New Roman" w:cs="Times New Roman"/>
          <w:color w:val="000000" w:themeColor="text1"/>
          <w:lang w:val="lv-LV"/>
        </w:rPr>
        <w:t>. Latvijā ir reģistrētas 1,4 miljoni ēkas, kuru kopējā platība ir 206,58 milj. m</w:t>
      </w:r>
      <w:r w:rsidRPr="0985E10D">
        <w:rPr>
          <w:rFonts w:eastAsia="Times New Roman" w:cs="Times New Roman"/>
          <w:color w:val="000000" w:themeColor="text1"/>
          <w:vertAlign w:val="superscript"/>
          <w:lang w:val="lv-LV"/>
        </w:rPr>
        <w:t>2</w:t>
      </w:r>
      <w:r w:rsidRPr="0985E10D">
        <w:rPr>
          <w:rFonts w:eastAsia="Times New Roman" w:cs="Times New Roman"/>
          <w:color w:val="000000" w:themeColor="text1"/>
          <w:lang w:val="lv-LV"/>
        </w:rPr>
        <w:t>, t.sk. dažāda tipa palīgēkas, kuru platība vidēji nepārsniedz 40 m</w:t>
      </w:r>
      <w:r w:rsidRPr="0985E10D">
        <w:rPr>
          <w:rFonts w:eastAsia="Times New Roman" w:cs="Times New Roman"/>
          <w:color w:val="000000" w:themeColor="text1"/>
          <w:vertAlign w:val="superscript"/>
          <w:lang w:val="lv-LV"/>
        </w:rPr>
        <w:t>2</w:t>
      </w:r>
      <w:r w:rsidRPr="0985E10D">
        <w:rPr>
          <w:rFonts w:eastAsia="Times New Roman" w:cs="Times New Roman"/>
          <w:color w:val="000000" w:themeColor="text1"/>
          <w:lang w:val="lv-LV"/>
        </w:rPr>
        <w:t>. No visām ēkām 363,9 tūkstoši ar kopējo platību 91,08 milj. m</w:t>
      </w:r>
      <w:r w:rsidRPr="0985E10D">
        <w:rPr>
          <w:rFonts w:eastAsia="Times New Roman" w:cs="Times New Roman"/>
          <w:color w:val="000000" w:themeColor="text1"/>
          <w:vertAlign w:val="superscript"/>
          <w:lang w:val="lv-LV"/>
        </w:rPr>
        <w:t>2</w:t>
      </w:r>
      <w:r w:rsidRPr="0985E10D">
        <w:rPr>
          <w:rFonts w:eastAsia="Times New Roman" w:cs="Times New Roman"/>
          <w:color w:val="000000" w:themeColor="text1"/>
          <w:lang w:val="lv-LV"/>
        </w:rPr>
        <w:t xml:space="preserve"> ir dzīvojamās mājas. Pēc skaita visvairāk – 22% ir viena dzīvokļa ēkas (309.9 tūkstoši), taču pēc platības viena dzīvokļa ēku īpatsvars ir tikai 17.6% un lielāko īpatsvaru – 24.9% veido daudzdzīvokļu (triju un vairāku dzīvokļu) ēkas (51.55 milj. m</w:t>
      </w:r>
      <w:r w:rsidRPr="0985E10D">
        <w:rPr>
          <w:rFonts w:eastAsia="Times New Roman" w:cs="Times New Roman"/>
          <w:color w:val="000000" w:themeColor="text1"/>
          <w:vertAlign w:val="superscript"/>
          <w:lang w:val="lv-LV"/>
        </w:rPr>
        <w:t>2</w:t>
      </w:r>
      <w:r w:rsidRPr="0985E10D">
        <w:rPr>
          <w:rFonts w:eastAsia="Times New Roman" w:cs="Times New Roman"/>
          <w:color w:val="000000" w:themeColor="text1"/>
          <w:lang w:val="lv-LV"/>
        </w:rPr>
        <w:t>).</w:t>
      </w:r>
    </w:p>
    <w:p w14:paraId="345C41A5" w14:textId="77777777" w:rsidR="00C85A3A" w:rsidRPr="00B7028E" w:rsidRDefault="00C85A3A" w:rsidP="00C85A3A">
      <w:pPr>
        <w:pStyle w:val="ListParagraph"/>
        <w:numPr>
          <w:ilvl w:val="0"/>
          <w:numId w:val="2"/>
        </w:numPr>
        <w:ind w:left="567" w:hanging="567"/>
        <w:jc w:val="both"/>
        <w:rPr>
          <w:rFonts w:eastAsia="Times New Roman" w:cs="Times New Roman"/>
          <w:vertAlign w:val="superscript"/>
          <w:lang w:val="lv-LV"/>
        </w:rPr>
      </w:pPr>
      <w:r w:rsidRPr="0985E10D">
        <w:rPr>
          <w:rFonts w:eastAsia="Times New Roman" w:cs="Times New Roman"/>
          <w:color w:val="000000" w:themeColor="text1"/>
          <w:lang w:val="lv-LV"/>
        </w:rPr>
        <w:t>Lielākajai daļai esošo dzīvojamo ēku ir augsts energoresursu patēriņš, un tām ir būtiski zemākas siltumtehniskās īpašības, nekā var nodrošināt ar šobrīd pieejamām tehnoloģijām. Vidējie enerģijas patēriņi apkurei visu tipu ēkām ir 138-139 kWh/m</w:t>
      </w:r>
      <w:r w:rsidRPr="0985E10D">
        <w:rPr>
          <w:rFonts w:eastAsia="Times New Roman" w:cs="Times New Roman"/>
          <w:color w:val="000000" w:themeColor="text1"/>
          <w:vertAlign w:val="superscript"/>
          <w:lang w:val="lv-LV"/>
        </w:rPr>
        <w:t>2</w:t>
      </w:r>
      <w:r w:rsidRPr="0985E10D">
        <w:rPr>
          <w:rFonts w:eastAsia="Times New Roman" w:cs="Times New Roman"/>
          <w:color w:val="000000" w:themeColor="text1"/>
          <w:lang w:val="lv-LV"/>
        </w:rPr>
        <w:t xml:space="preserve"> gadā: dažāda tipa viendzīvokļa ēkām - 139 kWh/m</w:t>
      </w:r>
      <w:r w:rsidRPr="0985E10D">
        <w:rPr>
          <w:rFonts w:eastAsia="Times New Roman" w:cs="Times New Roman"/>
          <w:color w:val="000000" w:themeColor="text1"/>
          <w:vertAlign w:val="superscript"/>
          <w:lang w:val="lv-LV"/>
        </w:rPr>
        <w:t>2</w:t>
      </w:r>
      <w:r w:rsidRPr="0985E10D">
        <w:rPr>
          <w:rFonts w:eastAsia="Times New Roman" w:cs="Times New Roman"/>
          <w:color w:val="000000" w:themeColor="text1"/>
          <w:lang w:val="lv-LV"/>
        </w:rPr>
        <w:t xml:space="preserve"> gadā; daudzdzīvokļu ēkām - 137 kWh/m</w:t>
      </w:r>
      <w:r w:rsidRPr="0985E10D">
        <w:rPr>
          <w:rFonts w:eastAsia="Times New Roman" w:cs="Times New Roman"/>
          <w:color w:val="000000" w:themeColor="text1"/>
          <w:vertAlign w:val="superscript"/>
          <w:lang w:val="lv-LV"/>
        </w:rPr>
        <w:t>2</w:t>
      </w:r>
      <w:r w:rsidRPr="0985E10D">
        <w:rPr>
          <w:rFonts w:eastAsia="Times New Roman" w:cs="Times New Roman"/>
          <w:color w:val="000000" w:themeColor="text1"/>
          <w:lang w:val="lv-LV"/>
        </w:rPr>
        <w:t xml:space="preserve"> gadā.</w:t>
      </w:r>
    </w:p>
    <w:p w14:paraId="524F2504" w14:textId="77777777" w:rsidR="00C85A3A" w:rsidRPr="00B7028E" w:rsidRDefault="00C85A3A" w:rsidP="00C85A3A">
      <w:pPr>
        <w:pStyle w:val="ListParagraph"/>
        <w:numPr>
          <w:ilvl w:val="0"/>
          <w:numId w:val="2"/>
        </w:numPr>
        <w:ind w:left="567" w:hanging="567"/>
        <w:jc w:val="both"/>
        <w:rPr>
          <w:rFonts w:cs="Times New Roman"/>
          <w:b/>
          <w:bCs/>
          <w:lang w:val="lv-LV"/>
        </w:rPr>
      </w:pPr>
      <w:r w:rsidRPr="0985E10D">
        <w:rPr>
          <w:rFonts w:eastAsia="Times New Roman" w:cs="Times New Roman"/>
          <w:color w:val="000000" w:themeColor="text1"/>
          <w:lang w:val="lv-LV"/>
        </w:rPr>
        <w:t>Nacionālajā enerģētikas un klimata plānā līdz 2030. gadam ir paredzēts uzlabot energoefektivitāti 2 000 daudzīvokļu mājās, no kurām pašlaik paredzēts atjaunot 370 daudzdzīvokļu mājas ES fondu plānošanas periodā 2021. – 2027.gadam, savukārt ANM ietvaros paredzēts atbalstīt ap 182 daudzdzīvokļu mājas, kas nozīmē, ka, lai nodrošināto nacionālo mērķu sasniegšanu, joprojām ir nepieciešams papildu finansējums.</w:t>
      </w:r>
    </w:p>
    <w:p w14:paraId="414BEEA2"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u w:val="single"/>
          <w:lang w:val="lv-LV"/>
        </w:rPr>
        <w:t>Mērķi</w:t>
      </w:r>
    </w:p>
    <w:p w14:paraId="190E9113"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0985E10D">
        <w:rPr>
          <w:rFonts w:eastAsia="Times New Roman" w:cs="Times New Roman"/>
          <w:lang w:val="lv-LV"/>
        </w:rPr>
        <w:t>Ieguldījumi daudzdzīvokļu dzīvojamo ēku sektorā veicinās mājokļu jautājuma sakārtošanu Latvijā, palīdzēs samazināt enerģētiskās nabadzības līmeni, kā arī veicinās Latvijas tautsaimniecības attīstību, jo ar energoefektivitātes pasākumu īstenošanu, tiek nodrošinātas darba vietas, tiek nodrošināts vietējo būvmateriālu pieprasījums.</w:t>
      </w:r>
    </w:p>
    <w:p w14:paraId="5EE03FAC" w14:textId="77777777" w:rsidR="00C85A3A" w:rsidRPr="00B7028E" w:rsidRDefault="00C85A3A" w:rsidP="00C85A3A">
      <w:pPr>
        <w:pStyle w:val="ListParagraph"/>
        <w:spacing w:line="257" w:lineRule="auto"/>
        <w:ind w:left="567"/>
        <w:jc w:val="both"/>
        <w:rPr>
          <w:rFonts w:eastAsia="Times New Roman" w:cs="Times New Roman"/>
          <w:szCs w:val="24"/>
          <w:lang w:val="lv-LV"/>
        </w:rPr>
      </w:pPr>
    </w:p>
    <w:p w14:paraId="5BF7850C" w14:textId="77777777" w:rsidR="00C85A3A" w:rsidRPr="00B94644" w:rsidRDefault="00C85A3A" w:rsidP="00C85A3A">
      <w:pPr>
        <w:pStyle w:val="ListParagraph"/>
        <w:numPr>
          <w:ilvl w:val="0"/>
          <w:numId w:val="2"/>
        </w:numPr>
        <w:ind w:left="567" w:hanging="567"/>
        <w:jc w:val="both"/>
        <w:rPr>
          <w:rFonts w:cs="Times New Roman"/>
          <w:lang w:val="lv-LV"/>
        </w:rPr>
      </w:pPr>
      <w:r w:rsidRPr="0985E10D">
        <w:rPr>
          <w:b/>
          <w:bCs/>
          <w:lang w:val="lv-LV"/>
        </w:rPr>
        <w:t>Investīcija 1.2.1.2.i</w:t>
      </w:r>
      <w:r w:rsidRPr="0985E10D">
        <w:rPr>
          <w:lang w:val="lv-LV"/>
        </w:rPr>
        <w:t xml:space="preserve">. </w:t>
      </w:r>
      <w:r w:rsidRPr="00EF4308">
        <w:rPr>
          <w:b/>
          <w:lang w:val="lv-LV"/>
        </w:rPr>
        <w:t>Energoefektivitātes paaugstināšana uzņēmējdarbībā</w:t>
      </w:r>
      <w:r w:rsidRPr="0985E10D">
        <w:rPr>
          <w:lang w:val="lv-LV"/>
        </w:rPr>
        <w:t xml:space="preserve"> (ietverot pāreju uz atjaunojamo energoresursu tehnoloģiju izmantošanu siltumapgādē un saistītas pētniecības un attīstības aktivitātes (t.sk. bioekonomikā), ko nacionāli plānots ieviest kombinētā finanšu instrumenta veidā</w:t>
      </w:r>
      <w:r w:rsidRPr="0985E10D">
        <w:rPr>
          <w:rFonts w:eastAsia="Times New Roman" w:cs="Times New Roman"/>
          <w:lang w:val="lv-LV"/>
        </w:rPr>
        <w:t xml:space="preserve"> </w:t>
      </w:r>
    </w:p>
    <w:p w14:paraId="41B7F5DA" w14:textId="77777777" w:rsidR="00C85A3A" w:rsidRPr="00B94644" w:rsidRDefault="00C85A3A" w:rsidP="00C85A3A">
      <w:pPr>
        <w:pStyle w:val="ListParagraph"/>
        <w:rPr>
          <w:rFonts w:cs="Times New Roman"/>
          <w:szCs w:val="24"/>
          <w:u w:val="single"/>
          <w:lang w:val="lv-LV"/>
        </w:rPr>
      </w:pPr>
    </w:p>
    <w:p w14:paraId="495F7387"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rFonts w:cs="Times New Roman"/>
          <w:u w:val="single"/>
          <w:lang w:val="lv-LV"/>
        </w:rPr>
        <w:t>Galvenie izaicinājumi:</w:t>
      </w:r>
    </w:p>
    <w:p w14:paraId="6DDFD8E2"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1BCD2646">
        <w:rPr>
          <w:rFonts w:eastAsia="Times New Roman" w:cs="Times New Roman"/>
          <w:lang w:val="lv-LV"/>
        </w:rPr>
        <w:t>NEK</w:t>
      </w:r>
      <w:r w:rsidRPr="0985E10D">
        <w:rPr>
          <w:rFonts w:eastAsia="Times New Roman" w:cs="Times New Roman"/>
          <w:lang w:val="lv-LV"/>
        </w:rPr>
        <w:t>P</w:t>
      </w:r>
      <w:r w:rsidRPr="1BCD2646">
        <w:rPr>
          <w:rFonts w:eastAsia="Times New Roman" w:cs="Times New Roman"/>
          <w:lang w:val="lv-LV"/>
        </w:rPr>
        <w:t xml:space="preserve"> ir noteikta valsts ilgtermiņa vīzija - veicināt ilgtspējīgas tautsaimniecības attīstību. 2021.-2027.gada plānošanas periodā ir nepieciešams vismaz 25% no kopējiem ieguldījumiem P&amp;A investēt klimata tehnoloģiju attīstīšanai un ieviešanai, un klimata mērķu sasniegšanai</w:t>
      </w:r>
      <w:r w:rsidRPr="1BCD2646">
        <w:rPr>
          <w:rStyle w:val="FootnoteReference"/>
          <w:rFonts w:eastAsia="Times New Roman" w:cs="Times New Roman"/>
          <w:lang w:val="lv-LV"/>
        </w:rPr>
        <w:footnoteReference w:id="20"/>
      </w:r>
      <w:r w:rsidRPr="1BCD2646">
        <w:rPr>
          <w:rFonts w:eastAsia="Times New Roman" w:cs="Times New Roman"/>
          <w:lang w:val="lv-LV"/>
        </w:rPr>
        <w:t>, īpaši atbalstot P&amp;A aktivitātes energoefektivitātes paaugstināšanai, pārejai uz AER, pasākumiem saistībā ar pielāgošanos klimata pārmaiņām u.c.</w:t>
      </w:r>
    </w:p>
    <w:p w14:paraId="3F9043F2"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0985E10D">
        <w:rPr>
          <w:rFonts w:eastAsia="Times New Roman" w:cs="Times New Roman"/>
          <w:lang w:val="lv-LV"/>
        </w:rPr>
        <w:lastRenderedPageBreak/>
        <w:t>Latvijas 2030.gada atjaunojamās enerģijas īpatsvara mērķis NEKP ir par 25% lielāks nekā 2020.gada mērķis (noteikts saskaņā ar Eiropas Parlamenta un Padomes 2018.gada 11.decembra direktīvu Nr.2018/2001 (50% atjaunojamās enerģijas īpatsvars enerģijas galapatēriņā)).</w:t>
      </w:r>
    </w:p>
    <w:p w14:paraId="1C8B7FD8"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r w:rsidRPr="26852856">
        <w:rPr>
          <w:rFonts w:eastAsia="Times New Roman" w:cs="Times New Roman"/>
          <w:lang w:val="lv-LV"/>
        </w:rPr>
        <w:t>Salīdzinot 2018.gadu ar 2005.gadu, rūpniecisko procesu radītās SEG emisijas ir pieaugušas par 169,4%. Kā iemeslu emisiju kāpumam šajā laikā var minēt straujo Latvijas rūpniecības attīstību, kad palielinājās būvniecības apjoms, kā arī palielinājās būvmateriālu rūpnieciskā ražošana</w:t>
      </w:r>
      <w:r w:rsidRPr="26852856">
        <w:rPr>
          <w:rStyle w:val="FootnoteReference"/>
          <w:rFonts w:eastAsia="Times New Roman" w:cs="Times New Roman"/>
          <w:lang w:val="lv-LV"/>
        </w:rPr>
        <w:footnoteReference w:id="21"/>
      </w:r>
      <w:r w:rsidRPr="26852856">
        <w:rPr>
          <w:rFonts w:eastAsia="Times New Roman" w:cs="Times New Roman"/>
          <w:lang w:val="lv-LV"/>
        </w:rPr>
        <w:t>.</w:t>
      </w:r>
    </w:p>
    <w:p w14:paraId="2EB44EA5"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r w:rsidRPr="0985E10D">
        <w:rPr>
          <w:lang w:val="lv-LV"/>
        </w:rPr>
        <w:t>Latvijā uzņēmumi salīdzinoši maz investē pētniecības un attīstības projektos, jo šādas investīcijas prasa salīdzinoši lielus ilgtermiņa kapitālieguldījumus un to atmaksāšanās termiņš ir garš. Tāpat komercbankas Latvijā nepietiekami izsniedz aizdevumus ar garu atmaksāšanās termiņu un bieži vien uzņēmumu rentabilitātes rādītāji nav tik augsti, lai iekļautos komercbanku risku profilos. Rezultātā Latvijā uzņēmumiem ir nepietiekami pieejami finanšu līdzekļi ilgtermiņa ieguldījumiem to efektivitātes uzlabošanai un darbības pārorientēšanai klimatam draudzīgas saimniekošanas virzienā.</w:t>
      </w:r>
    </w:p>
    <w:p w14:paraId="5639ED3A"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u w:val="single"/>
          <w:lang w:val="lv-LV"/>
        </w:rPr>
      </w:pPr>
      <w:r w:rsidRPr="0985E10D">
        <w:rPr>
          <w:rFonts w:eastAsia="Times New Roman" w:cs="Times New Roman"/>
          <w:u w:val="single"/>
          <w:lang w:val="lv-LV"/>
        </w:rPr>
        <w:t>Mērķi:</w:t>
      </w:r>
    </w:p>
    <w:p w14:paraId="074EA962"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r w:rsidRPr="0985E10D">
        <w:rPr>
          <w:rFonts w:eastAsia="Times New Roman" w:cs="Times New Roman"/>
          <w:lang w:val="lv-LV" w:bidi="lv-LV"/>
        </w:rPr>
        <w:t>Ieguldījumu uzņēmējdarbības energoefektivitātes paaugstināšanā mērķis ir veicināt uzņēmumu investīcijas energoefektivitātes paaugstināšanas pasākumos, AER tehnoloģiju attīstībā un saistītos pētniecības un attīstības pasākumos.</w:t>
      </w:r>
    </w:p>
    <w:p w14:paraId="6FC4C9DF" w14:textId="77777777" w:rsidR="00C85A3A" w:rsidRDefault="00C85A3A" w:rsidP="00C85A3A">
      <w:pPr>
        <w:pStyle w:val="ListParagraph"/>
        <w:numPr>
          <w:ilvl w:val="0"/>
          <w:numId w:val="2"/>
        </w:numPr>
        <w:spacing w:line="257" w:lineRule="auto"/>
        <w:ind w:left="567" w:hanging="567"/>
        <w:jc w:val="both"/>
        <w:rPr>
          <w:rFonts w:eastAsia="Times New Roman" w:cs="Times New Roman"/>
          <w:lang w:val="lv-LV"/>
        </w:rPr>
      </w:pPr>
      <w:r w:rsidRPr="0985E10D">
        <w:rPr>
          <w:rFonts w:eastAsia="Times New Roman" w:cs="Times New Roman"/>
          <w:lang w:val="lv-LV"/>
        </w:rPr>
        <w:t>Ieguldījumi uzņēmējdarbības energoefektivitātes paaugstināšanā veicinās energoresursu racionālu izmantošanu, samazinot negatīvo ietekmi uz vidi un klimata pārmaiņām, kā arī uzlabojot uzņēmumu produktivitāti, konkurētspēju un eksportspēju. Investīcijas tieši veicinās virzību ilgtspējīgas un videi draudzīgas uzņēmējdarbības attīstības virzienā.</w:t>
      </w:r>
    </w:p>
    <w:p w14:paraId="6B8175D5"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p>
    <w:p w14:paraId="6092561A" w14:textId="77777777" w:rsidR="00C85A3A" w:rsidRPr="00C646DF" w:rsidRDefault="00C85A3A" w:rsidP="00C85A3A">
      <w:pPr>
        <w:pStyle w:val="ListParagraph"/>
        <w:numPr>
          <w:ilvl w:val="0"/>
          <w:numId w:val="2"/>
        </w:numPr>
        <w:ind w:left="567" w:hanging="567"/>
        <w:jc w:val="both"/>
        <w:rPr>
          <w:lang w:val="lv-LV"/>
        </w:rPr>
      </w:pPr>
      <w:r w:rsidRPr="0985E10D">
        <w:rPr>
          <w:b/>
          <w:bCs/>
          <w:lang w:val="lv-LV"/>
        </w:rPr>
        <w:t>Investīcija 1.2.1.3.i</w:t>
      </w:r>
      <w:r w:rsidRPr="0985E10D">
        <w:rPr>
          <w:lang w:val="lv-LV"/>
        </w:rPr>
        <w:t xml:space="preserve">. </w:t>
      </w:r>
      <w:r w:rsidRPr="00EF4308">
        <w:rPr>
          <w:b/>
          <w:lang w:val="lv-LV"/>
        </w:rPr>
        <w:t>Pašvaldību ēku un infrastruktūras uzlabošana</w:t>
      </w:r>
      <w:r w:rsidRPr="0985E10D">
        <w:rPr>
          <w:lang w:val="lv-LV"/>
        </w:rPr>
        <w:t>, veicinot pāreju uz atjaunojamo energoresursu tehnoloģiju izmantošanu un uzlabojot energoefektivitāti.</w:t>
      </w:r>
    </w:p>
    <w:p w14:paraId="68FE08AC"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rFonts w:cs="Times New Roman"/>
          <w:u w:val="single"/>
          <w:lang w:val="lv-LV"/>
        </w:rPr>
        <w:t>Galvenie izaicinājumi:</w:t>
      </w:r>
    </w:p>
    <w:p w14:paraId="749F9788"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r w:rsidRPr="26852856">
        <w:rPr>
          <w:rFonts w:eastAsia="Times New Roman" w:cs="Times New Roman"/>
          <w:lang w:val="lv-LV"/>
        </w:rPr>
        <w:t>2020. gada ziņojumā par Latviju</w:t>
      </w:r>
      <w:r w:rsidRPr="26852856">
        <w:rPr>
          <w:rStyle w:val="FootnoteReference"/>
          <w:rFonts w:eastAsia="Times New Roman" w:cs="Times New Roman"/>
          <w:lang w:val="lv-LV"/>
        </w:rPr>
        <w:footnoteReference w:id="22"/>
      </w:r>
      <w:r w:rsidRPr="26852856">
        <w:rPr>
          <w:rFonts w:eastAsia="Times New Roman" w:cs="Times New Roman"/>
          <w:lang w:val="lv-LV"/>
        </w:rPr>
        <w:t xml:space="preserve">, viena no investīciju prioritātēm ir minēta “Vides ilgtspēja”, kurā kā viena no būtiskākajām klimata un vides problēmām norādīta energoefektivitāte ēku sektorā. Attiecībā uz energoefektivitāti, EK </w:t>
      </w:r>
      <w:r w:rsidRPr="26852856">
        <w:rPr>
          <w:rFonts w:eastAsia="Times New Roman" w:cs="Times New Roman"/>
          <w:lang w:val="lv-LV" w:bidi="lv-LV"/>
        </w:rPr>
        <w:t>2019. gada ziņojumā</w:t>
      </w:r>
      <w:r w:rsidRPr="26852856">
        <w:rPr>
          <w:rFonts w:eastAsia="Times New Roman" w:cs="Times New Roman"/>
          <w:vertAlign w:val="superscript"/>
          <w:lang w:val="lv-LV" w:bidi="lv-LV"/>
        </w:rPr>
        <w:footnoteReference w:id="23"/>
      </w:r>
      <w:r w:rsidRPr="26852856">
        <w:rPr>
          <w:rFonts w:eastAsia="Times New Roman" w:cs="Times New Roman"/>
          <w:lang w:val="lv-LV" w:bidi="lv-LV"/>
        </w:rPr>
        <w:t xml:space="preserve"> par Latviju norādīja, ka Latvija ir uzņēmusi pareizo kursu ceļā uz savu indikatīvo energoefektivitātes mērķi 2020. gadam, tomēr ir vajadzīgi papildu centieni, lai sasniegtu vērienīgākus enerģētikas un klimata mērķus 2030. </w:t>
      </w:r>
      <w:r w:rsidRPr="26852856">
        <w:rPr>
          <w:rFonts w:eastAsia="Times New Roman" w:cs="Times New Roman"/>
          <w:lang w:val="lv-LV" w:bidi="lv-LV"/>
        </w:rPr>
        <w:lastRenderedPageBreak/>
        <w:t>gadam. Tāpēc Latvijai ir noteiktas augstas prioritātes investīciju vajadzības energoefektivitātes un atjaunojamo energoresursu jomā, jo īpaši, lai uzlabotu ēku energoefektivitāti sabiedriskajās ēkās, dzīvojamās ēkās (mājās) un uzņēmumos.</w:t>
      </w:r>
      <w:r w:rsidRPr="00B7028E">
        <w:rPr>
          <w:vertAlign w:val="superscript"/>
          <w:lang w:val="lv-LV" w:bidi="lv-LV"/>
        </w:rPr>
        <w:footnoteReference w:id="24"/>
      </w:r>
    </w:p>
    <w:p w14:paraId="29852F93"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26852856">
        <w:rPr>
          <w:rFonts w:eastAsia="Times New Roman" w:cs="Times New Roman"/>
          <w:lang w:val="lv-LV" w:bidi="lv-LV"/>
        </w:rPr>
        <w:t>Saskaņā ar Ēku atjaunošanas ilgtermiņa attīstības stratēģijā</w:t>
      </w:r>
      <w:r w:rsidRPr="26852856">
        <w:rPr>
          <w:rFonts w:eastAsia="Times New Roman" w:cs="Times New Roman"/>
          <w:vertAlign w:val="superscript"/>
          <w:lang w:val="lv-LV" w:bidi="lv-LV"/>
        </w:rPr>
        <w:footnoteReference w:id="25"/>
      </w:r>
      <w:r w:rsidRPr="26852856">
        <w:rPr>
          <w:rFonts w:eastAsia="Times New Roman" w:cs="Times New Roman"/>
          <w:lang w:val="lv-LV" w:bidi="lv-LV"/>
        </w:rPr>
        <w:t xml:space="preserve">  minēto, lielākajai daļai esošo ēku ir augsts energoresursu patēriņš, un tām ir būtiski zemākas siltumtehnikas īpašības, nekā var nodrošināt ar šobrīd pieejamām tehnoloģijām. Vairums šo ēku tiks ekspluatētas vēl ievērojamu laika periodu, līdz ar to aktuāla ir šo ēku pakāpeniska atjaunošana, uzlabojot to energoefektivitāti.</w:t>
      </w:r>
      <w:r w:rsidRPr="00B7028E">
        <w:rPr>
          <w:vertAlign w:val="superscript"/>
          <w:lang w:val="lv-LV" w:bidi="lv-LV"/>
        </w:rPr>
        <w:footnoteReference w:id="26"/>
      </w:r>
    </w:p>
    <w:p w14:paraId="757ED4EB"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r w:rsidRPr="0985E10D">
        <w:rPr>
          <w:rFonts w:eastAsia="Times New Roman" w:cs="Times New Roman"/>
          <w:lang w:val="lv-LV" w:bidi="lv-LV"/>
        </w:rPr>
        <w:t>Pēc piederības statusa Nekustamā īpašuma valsts kadastra informācijas sistēmā reģistrētas 4967 pašvaldībām piederošas ēkas ar 6,29 milj. m</w:t>
      </w:r>
      <w:r w:rsidRPr="0985E10D">
        <w:rPr>
          <w:rFonts w:eastAsia="Times New Roman" w:cs="Times New Roman"/>
          <w:vertAlign w:val="superscript"/>
          <w:lang w:val="lv-LV" w:bidi="lv-LV"/>
        </w:rPr>
        <w:t>2</w:t>
      </w:r>
      <w:r w:rsidRPr="0985E10D">
        <w:rPr>
          <w:rFonts w:eastAsia="Times New Roman" w:cs="Times New Roman"/>
          <w:lang w:val="lv-LV" w:bidi="lv-LV"/>
        </w:rPr>
        <w:t xml:space="preserve"> platību, t.sk. izglītības un veselības aprūpes iestāžu ēkas. Liela daļa no šīm pašvaldību ēkām ir uzbūvētas, pirms tika paaugstinātas siltumtehniskās prasības ēku norobežojošām konstrukcijām, līdz ar to tām ir zems energoefektivitātes līmenis. Ņemot vērā zemos energoefektivitātes rādītājus, prioritāri nepieciešams samazināt to enerģijas patēriņu, vienlaicīgi nodrošinot tādu iekštelpu gaisa apmaiņu un ventilāciju, kas nerada kaitējumu veselībai. </w:t>
      </w:r>
    </w:p>
    <w:p w14:paraId="1DBB3642"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r w:rsidRPr="0985E10D">
        <w:rPr>
          <w:rFonts w:eastAsia="Times New Roman" w:cs="Times New Roman"/>
          <w:lang w:val="lv-LV" w:bidi="lv-LV"/>
        </w:rPr>
        <w:t>Pašvaldības var sniegt būtisku ieguldījumu arī plašākai atjaunojamo energoresursu izmantošanai, veicinot to izmantošanu pašvaldību ēkās – arī šādi risinājumi sekmē pašvaldību ēku uzturēšanas (un tajā sniegto pakalpojumu) izmaksu samazinājumu.</w:t>
      </w:r>
    </w:p>
    <w:p w14:paraId="321D3142" w14:textId="77777777" w:rsidR="00C85A3A" w:rsidRPr="00B7028E" w:rsidRDefault="00C85A3A" w:rsidP="00C85A3A">
      <w:pPr>
        <w:pStyle w:val="ListParagraph"/>
        <w:ind w:left="567" w:hanging="567"/>
        <w:jc w:val="both"/>
        <w:rPr>
          <w:rFonts w:eastAsia="Times New Roman" w:cs="Times New Roman"/>
          <w:szCs w:val="24"/>
          <w:lang w:val="lv-LV" w:bidi="lv-LV"/>
        </w:rPr>
      </w:pPr>
    </w:p>
    <w:p w14:paraId="24F77C0F"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u w:val="single"/>
          <w:lang w:val="lv-LV"/>
        </w:rPr>
        <w:t>Mērķi</w:t>
      </w:r>
    </w:p>
    <w:p w14:paraId="455EFF13"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r w:rsidRPr="0985E10D">
        <w:rPr>
          <w:rFonts w:eastAsia="Times New Roman" w:cs="Times New Roman"/>
          <w:lang w:val="lv-LV" w:bidi="lv-LV"/>
        </w:rPr>
        <w:t xml:space="preserve">Investīciju mērķis ir uzlabot pašvaldību ēku un infrastruktūras energoefektivitāti, lai samazinātu ikgadējo primāro enerģijas patēriņu un sasniegtu enerģijas ietaupījumu, ieviešot efektīvākos SEG emisiju samazinošos pasākumus pašvaldību ēku un infrastruktūras energoefektivitātes kāpināšanai un siltumnoturības uzlabošanai. </w:t>
      </w:r>
    </w:p>
    <w:p w14:paraId="686C5B82"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r w:rsidRPr="0985E10D">
        <w:rPr>
          <w:rFonts w:eastAsia="Times New Roman" w:cs="Times New Roman"/>
          <w:lang w:val="lv-LV" w:bidi="lv-LV"/>
        </w:rPr>
        <w:t>Plānots atbalsts pašvaldību ēku un infrastruktūras energoefektivitātes paaugstināšanai, t.sk. būvdarbu veikšanai, atjaunojamo energoresursu tehnoloģiju izmantojošu siltumenerģiju ražojošu avotu iegādei un uzstādīšanai, kā arī plašākai atjaunojamo energoresursu izmantošanai, veicinot to izmantošanu ēku sektorā - šādi risinājumi sekmē ēku uzturēšanas (un tajā sniegto pakalpojumu) izmaksu samazinājumu, kas ir būtiski gan publiskajam, gan privātajam sektoram.</w:t>
      </w:r>
    </w:p>
    <w:p w14:paraId="1FFF81BD" w14:textId="77777777" w:rsidR="00C85A3A" w:rsidRDefault="00C85A3A" w:rsidP="00C85A3A">
      <w:pPr>
        <w:pStyle w:val="ListParagraph"/>
        <w:numPr>
          <w:ilvl w:val="0"/>
          <w:numId w:val="2"/>
        </w:numPr>
        <w:ind w:left="567" w:hanging="567"/>
        <w:jc w:val="both"/>
        <w:rPr>
          <w:rFonts w:eastAsia="Times New Roman" w:cs="Times New Roman"/>
          <w:lang w:val="lv-LV" w:bidi="lv-LV"/>
        </w:rPr>
      </w:pPr>
      <w:r w:rsidRPr="0985E10D">
        <w:rPr>
          <w:rFonts w:eastAsia="Times New Roman" w:cs="Times New Roman"/>
          <w:lang w:val="lv-LV" w:bidi="lv-LV"/>
        </w:rPr>
        <w:t>Ieguldījumi pašvaldību ēku un infrastruktūras energoefektivitātes paaugstināšanā ilgtermiņā dos pozitīvu devumu enerģētikas un klimata mērķu 2030. gadam sasniegšanā, jo samazināsies primārās enerģijas patēriņš, sekmējot energoefektivitātes paaugstināšanu par 30-60% pret sākotnējo primārās enerģijas patēriņu un pašvaldību izdevumu samazināšanos par siltumapgādi (vismaz 10% apmērā).</w:t>
      </w:r>
    </w:p>
    <w:p w14:paraId="2820FEA3" w14:textId="77777777" w:rsidR="00C85A3A" w:rsidRDefault="00C85A3A" w:rsidP="00C85A3A">
      <w:pPr>
        <w:pStyle w:val="ListParagraph"/>
        <w:ind w:left="567"/>
        <w:jc w:val="both"/>
        <w:rPr>
          <w:rFonts w:eastAsia="Times New Roman" w:cs="Times New Roman"/>
          <w:lang w:val="lv-LV" w:bidi="lv-LV"/>
        </w:rPr>
      </w:pPr>
    </w:p>
    <w:p w14:paraId="14D577ED" w14:textId="77777777" w:rsidR="00C85A3A" w:rsidRPr="00491A75" w:rsidRDefault="00C85A3A" w:rsidP="00C85A3A">
      <w:pPr>
        <w:pStyle w:val="ListParagraph"/>
        <w:numPr>
          <w:ilvl w:val="0"/>
          <w:numId w:val="2"/>
        </w:numPr>
        <w:ind w:left="567" w:hanging="567"/>
        <w:jc w:val="both"/>
        <w:rPr>
          <w:rFonts w:eastAsia="Times New Roman" w:cs="Times New Roman"/>
          <w:b/>
          <w:szCs w:val="24"/>
          <w:lang w:val="lv-LV" w:bidi="lv-LV"/>
        </w:rPr>
      </w:pPr>
      <w:r w:rsidRPr="00491A75">
        <w:rPr>
          <w:rFonts w:eastAsia="Times New Roman" w:cs="Times New Roman"/>
          <w:b/>
          <w:szCs w:val="24"/>
          <w:lang w:val="lv-LV" w:bidi="lv-LV"/>
        </w:rPr>
        <w:t>Investīcija 1.2.1.4.i.</w:t>
      </w:r>
      <w:r w:rsidRPr="00491A75">
        <w:rPr>
          <w:rFonts w:eastAsia="Times New Roman" w:cs="Times New Roman"/>
          <w:szCs w:val="24"/>
          <w:lang w:val="lv-LV" w:bidi="lv-LV"/>
        </w:rPr>
        <w:t xml:space="preserve"> </w:t>
      </w:r>
      <w:r w:rsidRPr="00491A75">
        <w:rPr>
          <w:rFonts w:eastAsia="Times New Roman" w:cs="Times New Roman"/>
          <w:b/>
          <w:szCs w:val="24"/>
          <w:lang w:val="lv-LV" w:bidi="lv-LV"/>
        </w:rPr>
        <w:t>Energoefektivitātes uzlabošana valsts sektora ēkās, t.sk. vēsturiskajās ēkās.</w:t>
      </w:r>
    </w:p>
    <w:p w14:paraId="5C66883A" w14:textId="77777777" w:rsidR="00C85A3A" w:rsidRPr="00491A75" w:rsidRDefault="00C85A3A" w:rsidP="00C85A3A">
      <w:pPr>
        <w:pStyle w:val="ListParagraph"/>
        <w:rPr>
          <w:rFonts w:eastAsia="Times New Roman" w:cs="Times New Roman"/>
          <w:szCs w:val="24"/>
          <w:lang w:val="lv-LV" w:bidi="lv-LV"/>
        </w:rPr>
      </w:pPr>
    </w:p>
    <w:p w14:paraId="6484FDB2" w14:textId="77777777" w:rsidR="00C85A3A" w:rsidRPr="00491A75" w:rsidRDefault="00C85A3A" w:rsidP="00C85A3A">
      <w:pPr>
        <w:pStyle w:val="ListParagraph"/>
        <w:numPr>
          <w:ilvl w:val="0"/>
          <w:numId w:val="2"/>
        </w:numPr>
        <w:ind w:left="567" w:hanging="567"/>
        <w:jc w:val="both"/>
        <w:rPr>
          <w:rFonts w:eastAsia="Times New Roman" w:cs="Times New Roman"/>
          <w:szCs w:val="24"/>
          <w:u w:val="single"/>
          <w:lang w:val="lv-LV" w:bidi="lv-LV"/>
        </w:rPr>
      </w:pPr>
      <w:r w:rsidRPr="00491A75">
        <w:rPr>
          <w:rFonts w:eastAsia="Times New Roman" w:cs="Times New Roman"/>
          <w:szCs w:val="24"/>
          <w:u w:val="single"/>
          <w:lang w:val="lv-LV" w:bidi="lv-LV"/>
        </w:rPr>
        <w:t>Galvenie izaicinājumi:</w:t>
      </w:r>
    </w:p>
    <w:p w14:paraId="5D0593B1" w14:textId="77777777" w:rsidR="00C85A3A" w:rsidRPr="00491A75" w:rsidRDefault="00C85A3A" w:rsidP="00C85A3A">
      <w:pPr>
        <w:pStyle w:val="ListParagraph"/>
        <w:numPr>
          <w:ilvl w:val="0"/>
          <w:numId w:val="2"/>
        </w:numPr>
        <w:ind w:left="567" w:hanging="567"/>
        <w:jc w:val="both"/>
        <w:rPr>
          <w:rFonts w:eastAsia="Times New Roman" w:cs="Times New Roman"/>
          <w:szCs w:val="24"/>
          <w:highlight w:val="yellow"/>
          <w:lang w:val="lv-LV" w:bidi="lv-LV"/>
        </w:rPr>
      </w:pPr>
      <w:r w:rsidRPr="00491A75">
        <w:rPr>
          <w:rFonts w:eastAsia="Times New Roman" w:cs="Times New Roman"/>
          <w:szCs w:val="24"/>
          <w:lang w:val="lv-LV" w:bidi="lv-LV"/>
        </w:rPr>
        <w:t>Atbilstoši Ēku atjaunošanas ilgtermiņa stratēģijai, lielākajai daļai esošo ēku ir augsts energoresursu patēriņš un tām ir būtiski zemākas siltumtehniskās īpašības nekā var nodrošināt ar šobrīd pieejamām tehnoloģijām. Vairums šo ēku tiks ekspluatētas vēl ievērojamu laika periodu, līdz ar to aktuāla ir šo ēku pakāpeniska atjaunošana, uzlabojot to energoefektivitāti.</w:t>
      </w:r>
    </w:p>
    <w:p w14:paraId="39FFDB12" w14:textId="77777777" w:rsidR="00C85A3A" w:rsidRPr="009073EE" w:rsidRDefault="00C85A3A" w:rsidP="00C85A3A">
      <w:pPr>
        <w:pStyle w:val="ListParagraph"/>
        <w:numPr>
          <w:ilvl w:val="0"/>
          <w:numId w:val="2"/>
        </w:numPr>
        <w:ind w:left="567" w:hanging="567"/>
        <w:jc w:val="both"/>
        <w:rPr>
          <w:rFonts w:eastAsia="Times New Roman" w:cs="Times New Roman"/>
          <w:szCs w:val="24"/>
          <w:highlight w:val="yellow"/>
          <w:u w:val="single"/>
          <w:lang w:val="lv-LV" w:bidi="lv-LV"/>
        </w:rPr>
      </w:pPr>
      <w:r w:rsidRPr="00491A75">
        <w:rPr>
          <w:rFonts w:eastAsia="Times New Roman" w:cs="Times New Roman"/>
          <w:szCs w:val="24"/>
          <w:lang w:val="lv-LV" w:bidi="lv-LV"/>
        </w:rPr>
        <w:t>Saskaņā ar Eiropas Parlamenta un Padomes</w:t>
      </w:r>
      <w:r w:rsidRPr="009073EE">
        <w:rPr>
          <w:rFonts w:eastAsia="Times New Roman" w:cs="Times New Roman"/>
          <w:szCs w:val="24"/>
          <w:lang w:val="lv-LV" w:bidi="lv-LV"/>
        </w:rPr>
        <w:t xml:space="preserve"> 2012. gada 25. oktobra Direktīvu 2012/27/ES par energoefektivitāti, Latvijas 2020. gada mērķis ir ikgadējs 3% centrālās valdības ēku platības atjaunošanas mērķis, un Latvija piedāvā šo mērķi turpināt arī periodā līdz 2030. gadam. Valsts ēku sektorā  (atbilstoši centrālās valdības ēku definīcijai ) ir 1245 ēkas, kuru vidējais siltumenerģijas patēriņš apkurei sastāda 126 kWh/m2 gadā. Direktīvas 2012/27/ES 5.panta 5.punktā noteiktajā sarakstā, no kā aprēķināma ikgadējā 3% renovācijas norma, ietilpst 838 centrālās valdības ēkas (2019. gads) ar kopējo platību 1 862 320 m2.</w:t>
      </w:r>
    </w:p>
    <w:p w14:paraId="27841F5A" w14:textId="77777777" w:rsidR="00C85A3A" w:rsidRPr="00734C66" w:rsidRDefault="00C85A3A" w:rsidP="00C85A3A">
      <w:pPr>
        <w:pStyle w:val="ListParagraph"/>
        <w:numPr>
          <w:ilvl w:val="0"/>
          <w:numId w:val="2"/>
        </w:numPr>
        <w:ind w:left="567" w:hanging="567"/>
        <w:jc w:val="both"/>
        <w:rPr>
          <w:rFonts w:eastAsia="Times New Roman" w:cs="Times New Roman"/>
          <w:szCs w:val="24"/>
          <w:highlight w:val="yellow"/>
          <w:u w:val="single"/>
          <w:lang w:val="lv-LV" w:bidi="lv-LV"/>
        </w:rPr>
      </w:pPr>
      <w:r>
        <w:rPr>
          <w:rFonts w:eastAsia="Times New Roman" w:cs="Times New Roman"/>
          <w:szCs w:val="24"/>
          <w:lang w:val="lv-LV" w:bidi="lv-LV"/>
        </w:rPr>
        <w:t xml:space="preserve">Latvijas Nacionālā enerģētikas un klimata plānā 2021. – 2030. gadam noteikts </w:t>
      </w:r>
      <w:r w:rsidRPr="00E01A31">
        <w:rPr>
          <w:rFonts w:eastAsia="Times New Roman" w:cs="Times New Roman"/>
          <w:szCs w:val="24"/>
          <w:lang w:val="lv-LV" w:bidi="lv-LV"/>
        </w:rPr>
        <w:t>renovē</w:t>
      </w:r>
      <w:r>
        <w:rPr>
          <w:rFonts w:eastAsia="Times New Roman" w:cs="Times New Roman"/>
          <w:szCs w:val="24"/>
          <w:lang w:val="lv-LV" w:bidi="lv-LV"/>
        </w:rPr>
        <w:t>jamais</w:t>
      </w:r>
      <w:r w:rsidRPr="00E01A31">
        <w:rPr>
          <w:rFonts w:eastAsia="Times New Roman" w:cs="Times New Roman"/>
          <w:szCs w:val="24"/>
          <w:lang w:val="lv-LV" w:bidi="lv-LV"/>
        </w:rPr>
        <w:t xml:space="preserve"> tiešās pārvaldes ēku platības</w:t>
      </w:r>
      <w:r>
        <w:rPr>
          <w:rFonts w:eastAsia="Times New Roman" w:cs="Times New Roman"/>
          <w:szCs w:val="24"/>
          <w:lang w:val="lv-LV" w:bidi="lv-LV"/>
        </w:rPr>
        <w:t xml:space="preserve"> mērķis, kurš sastāda 500 000  m</w:t>
      </w:r>
      <w:r w:rsidRPr="009073EE">
        <w:rPr>
          <w:rFonts w:eastAsia="Times New Roman" w:cs="Times New Roman"/>
          <w:szCs w:val="24"/>
          <w:vertAlign w:val="superscript"/>
          <w:lang w:val="lv-LV" w:bidi="lv-LV"/>
        </w:rPr>
        <w:t>2</w:t>
      </w:r>
      <w:r>
        <w:rPr>
          <w:rFonts w:eastAsia="Times New Roman" w:cs="Times New Roman"/>
          <w:szCs w:val="24"/>
          <w:lang w:val="lv-LV" w:bidi="lv-LV"/>
        </w:rPr>
        <w:t xml:space="preserve"> atjaunotas valsts ēku platības līdz 2030. gadam.</w:t>
      </w:r>
    </w:p>
    <w:p w14:paraId="12B3830F" w14:textId="77777777" w:rsidR="00C85A3A" w:rsidRPr="009073EE" w:rsidRDefault="00C85A3A" w:rsidP="00C85A3A">
      <w:pPr>
        <w:pStyle w:val="ListParagraph"/>
        <w:numPr>
          <w:ilvl w:val="0"/>
          <w:numId w:val="2"/>
        </w:numPr>
        <w:ind w:left="567" w:hanging="567"/>
        <w:jc w:val="both"/>
        <w:rPr>
          <w:rFonts w:eastAsia="Times New Roman" w:cs="Times New Roman"/>
          <w:szCs w:val="24"/>
          <w:u w:val="single"/>
          <w:lang w:val="lv-LV" w:bidi="lv-LV"/>
        </w:rPr>
      </w:pPr>
      <w:r w:rsidRPr="009073EE">
        <w:rPr>
          <w:rFonts w:eastAsia="Times New Roman" w:cs="Times New Roman"/>
          <w:szCs w:val="24"/>
          <w:u w:val="single"/>
          <w:lang w:val="lv-LV" w:bidi="lv-LV"/>
        </w:rPr>
        <w:t>Mērķi:</w:t>
      </w:r>
    </w:p>
    <w:p w14:paraId="0BB7953E" w14:textId="77777777" w:rsidR="00C85A3A" w:rsidRDefault="00C85A3A" w:rsidP="00C85A3A">
      <w:pPr>
        <w:pStyle w:val="ListParagraph"/>
        <w:numPr>
          <w:ilvl w:val="0"/>
          <w:numId w:val="2"/>
        </w:numPr>
        <w:ind w:left="567" w:hanging="567"/>
        <w:jc w:val="both"/>
        <w:rPr>
          <w:rFonts w:eastAsia="Times New Roman" w:cs="Times New Roman"/>
          <w:szCs w:val="24"/>
          <w:lang w:val="lv-LV" w:bidi="lv-LV"/>
        </w:rPr>
      </w:pPr>
      <w:r w:rsidRPr="009073EE">
        <w:rPr>
          <w:rFonts w:eastAsia="Times New Roman" w:cs="Times New Roman"/>
          <w:szCs w:val="24"/>
          <w:lang w:val="lv-LV" w:bidi="lv-LV"/>
        </w:rPr>
        <w:t xml:space="preserve">Investīciju mērķis ir atjaunot </w:t>
      </w:r>
      <w:r w:rsidRPr="00E01A31">
        <w:rPr>
          <w:rFonts w:eastAsia="Times New Roman" w:cs="Times New Roman"/>
          <w:szCs w:val="24"/>
          <w:lang w:val="lv-LV" w:bidi="lv-LV"/>
        </w:rPr>
        <w:t>centrālās valdības īpašumā esoš</w:t>
      </w:r>
      <w:r>
        <w:rPr>
          <w:rFonts w:eastAsia="Times New Roman" w:cs="Times New Roman"/>
          <w:szCs w:val="24"/>
          <w:lang w:val="lv-LV" w:bidi="lv-LV"/>
        </w:rPr>
        <w:t>as ēkas, uzlabotu Latvijas ēku fonda kvalitāti un nodrošinātu Nacionālā enerģētikas un klimata plānā noteikto mērķu sasniegšanu.</w:t>
      </w:r>
    </w:p>
    <w:p w14:paraId="1CE5273E" w14:textId="77777777" w:rsidR="00C85A3A" w:rsidRPr="00C646DF" w:rsidRDefault="00C85A3A" w:rsidP="00C85A3A">
      <w:pPr>
        <w:pStyle w:val="ListParagraph"/>
        <w:numPr>
          <w:ilvl w:val="0"/>
          <w:numId w:val="2"/>
        </w:numPr>
        <w:ind w:left="567" w:hanging="567"/>
        <w:jc w:val="both"/>
        <w:rPr>
          <w:rFonts w:cs="Times New Roman"/>
          <w:u w:val="single"/>
          <w:lang w:val="lv-LV"/>
        </w:rPr>
      </w:pPr>
      <w:r>
        <w:rPr>
          <w:rFonts w:eastAsia="Times New Roman" w:cs="Times New Roman"/>
          <w:szCs w:val="24"/>
          <w:lang w:val="lv-LV" w:bidi="lv-LV"/>
        </w:rPr>
        <w:t>Plānots atbalstīt energoefektivitātes uzlabošanas pasākumu īstenošanu un pāreju uz atjaunojamiem energoresursiem centrālās valdības īpašumā esošās ēkās, pieļaujot iespēju pasākuma ietvaros piešķirt atbalstu valsts ēkām</w:t>
      </w:r>
      <w:r w:rsidRPr="009E790E">
        <w:rPr>
          <w:rFonts w:eastAsia="Times New Roman" w:cs="Times New Roman"/>
          <w:szCs w:val="24"/>
          <w:lang w:val="lv-LV" w:bidi="lv-LV"/>
        </w:rPr>
        <w:t xml:space="preserve">, ko oficiāli aizsargā kā daļu </w:t>
      </w:r>
      <w:r>
        <w:rPr>
          <w:rFonts w:eastAsia="Times New Roman" w:cs="Times New Roman"/>
          <w:szCs w:val="24"/>
          <w:lang w:val="lv-LV" w:bidi="lv-LV"/>
        </w:rPr>
        <w:t xml:space="preserve">no </w:t>
      </w:r>
      <w:r w:rsidRPr="009E790E">
        <w:rPr>
          <w:rFonts w:eastAsia="Times New Roman" w:cs="Times New Roman"/>
          <w:szCs w:val="24"/>
          <w:lang w:val="lv-LV" w:bidi="lv-LV"/>
        </w:rPr>
        <w:t>vēsturiskās vērtības</w:t>
      </w:r>
      <w:r>
        <w:rPr>
          <w:rFonts w:eastAsia="Times New Roman" w:cs="Times New Roman"/>
          <w:szCs w:val="24"/>
          <w:lang w:val="lv-LV" w:bidi="lv-LV"/>
        </w:rPr>
        <w:t>.</w:t>
      </w:r>
    </w:p>
    <w:p w14:paraId="1E1F4673" w14:textId="77777777" w:rsidR="00C85A3A" w:rsidRPr="00B7028E" w:rsidRDefault="00C85A3A" w:rsidP="00C85A3A">
      <w:pPr>
        <w:pStyle w:val="ListParagraph"/>
        <w:numPr>
          <w:ilvl w:val="0"/>
          <w:numId w:val="2"/>
        </w:numPr>
        <w:ind w:left="567" w:hanging="567"/>
        <w:jc w:val="both"/>
        <w:rPr>
          <w:rFonts w:eastAsia="Times New Roman" w:cs="Times New Roman"/>
          <w:lang w:val="lv-LV" w:bidi="lv-LV"/>
        </w:rPr>
      </w:pPr>
    </w:p>
    <w:p w14:paraId="30DE63D9" w14:textId="77777777" w:rsidR="00C85A3A" w:rsidRPr="00B7028E" w:rsidRDefault="00C85A3A" w:rsidP="00C85A3A">
      <w:pPr>
        <w:pStyle w:val="ListParagraph"/>
        <w:spacing w:line="257" w:lineRule="auto"/>
        <w:ind w:left="567"/>
        <w:jc w:val="both"/>
        <w:rPr>
          <w:rFonts w:eastAsia="Times New Roman" w:cs="Times New Roman"/>
          <w:szCs w:val="24"/>
          <w:lang w:val="lv-LV"/>
        </w:rPr>
      </w:pPr>
    </w:p>
    <w:p w14:paraId="5EA94CE7" w14:textId="77777777" w:rsidR="00C85A3A" w:rsidRPr="00B7028E" w:rsidRDefault="00C85A3A" w:rsidP="00C85A3A">
      <w:pPr>
        <w:pStyle w:val="ListParagraph"/>
        <w:numPr>
          <w:ilvl w:val="0"/>
          <w:numId w:val="2"/>
        </w:numPr>
        <w:ind w:left="567" w:hanging="567"/>
        <w:jc w:val="both"/>
        <w:rPr>
          <w:rFonts w:cs="Times New Roman"/>
          <w:b/>
          <w:bCs/>
          <w:lang w:val="lv-LV"/>
        </w:rPr>
      </w:pPr>
      <w:r w:rsidRPr="0985E10D">
        <w:rPr>
          <w:rFonts w:cs="Times New Roman"/>
          <w:b/>
          <w:bCs/>
          <w:lang w:val="lv-LV"/>
        </w:rPr>
        <w:t xml:space="preserve">Reformu un investīciju virziens 1.3. Pielāgošanās klimata pārmaiņām </w:t>
      </w:r>
    </w:p>
    <w:p w14:paraId="1FF8284A" w14:textId="77777777" w:rsidR="00C85A3A" w:rsidRPr="00B7028E" w:rsidRDefault="00C85A3A" w:rsidP="00C85A3A">
      <w:pPr>
        <w:pStyle w:val="ListParagraph"/>
        <w:numPr>
          <w:ilvl w:val="0"/>
          <w:numId w:val="2"/>
        </w:numPr>
        <w:ind w:left="567" w:hanging="567"/>
        <w:jc w:val="both"/>
        <w:rPr>
          <w:rFonts w:eastAsia="Times New Roman" w:cs="Times New Roman"/>
          <w:b/>
          <w:bCs/>
          <w:lang w:val="lv-LV"/>
        </w:rPr>
      </w:pPr>
      <w:r w:rsidRPr="0985E10D">
        <w:rPr>
          <w:rFonts w:cs="Times New Roman"/>
          <w:b/>
          <w:bCs/>
          <w:lang w:val="lv-LV"/>
        </w:rPr>
        <w:t>Reforma 1.3.1.r. Katastrofu pārvaldības sistēmas adaptācija klimata pārmaiņām, glābšanas un ātrās reaģēšanas dienestu koordinācijai</w:t>
      </w:r>
    </w:p>
    <w:p w14:paraId="0E2E67B7"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u w:val="single"/>
          <w:lang w:val="lv-LV"/>
        </w:rPr>
        <w:t>Galvenie izaicinājumi</w:t>
      </w:r>
      <w:r w:rsidRPr="0985E10D">
        <w:rPr>
          <w:rFonts w:eastAsia="Times New Roman" w:cs="Times New Roman"/>
          <w:lang w:val="lv-LV"/>
        </w:rPr>
        <w:t>:</w:t>
      </w:r>
    </w:p>
    <w:p w14:paraId="254DA03D"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t>Papildus ieguldījumiem SEG emisiju mazināšanai būtiski veikt ne tikai preventīvus pasākumus, bet arī nostiprināt reaģēšanas spēju, lai cīnītos ar klimata pārmaiņu radītajām sekām. 2018. un 2019.gadā Latvijā ir vērojams nozīmīgs mežu ugunsgrēku skaita pieaugums, kad kopumā Latvijā konstatēti meža ugunsgrēki vairāk nekā 3600 hektāru platībā. Meža ugunsgrēki rada tiešu kaitējumu materiālajām vērtībām, bioloģiskajai daudzveidībai, vienlaikus degšanas procesā radot SEG emisijas un iznīcinot mežu spēju absorbēt jau atmosfērā esošo oglekli.</w:t>
      </w:r>
    </w:p>
    <w:p w14:paraId="2E0905F3"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t xml:space="preserve">Lai efektīvi spētu cīnīties ar mežu ugunsgrēkiem ir nepieciešams stiprināt glābšanas dienestu kapacitāti. Būtisks izaicinājums reaģēšanās spējām ir neatbilstošs un novecojis materiāltehniskais nodrošinājums, īpaši specializētais </w:t>
      </w:r>
      <w:r w:rsidRPr="0985E10D">
        <w:rPr>
          <w:rFonts w:eastAsia="Times New Roman" w:cs="Times New Roman"/>
          <w:lang w:val="lv-LV"/>
        </w:rPr>
        <w:lastRenderedPageBreak/>
        <w:t>transports un katastrofu pārvaldībā iesaistīto dienestu ēku tehniskais stāvoklis, neatbilstība mūsdienu reaģētspējas nodrošināšanas prasībām. Esošo VUGD autotransportu raksturo arī augsts emisiju līmenis. Veicot autoparka nomaiņu paredzētas sinerģijas ar biometāna izmantošanas plāniem, iegādājoties tādu autotransportu, kas izmantotu saražoto biometānu.</w:t>
      </w:r>
    </w:p>
    <w:p w14:paraId="2B360130"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lang w:val="lv-LV"/>
        </w:rPr>
        <w:t xml:space="preserve">2020.gadā VUGD ir 246 transportlīdzekļi, kuru ekspluatācijas, jeb lietderīgās lietošanas laiks, pārsniedz 10 gadus, bet 107 transportlīdzekļu ekspluatācijas vecums jau pārsniedz pat 20 gadus. </w:t>
      </w:r>
      <w:r w:rsidRPr="0985E10D">
        <w:rPr>
          <w:rFonts w:cs="Times New Roman"/>
          <w:lang w:val="lv-LV"/>
        </w:rPr>
        <w:t>Latvijā izmantotais VUGD transports visās kategorijās darbojas ar dīzeļa un vai benzīna motoriem. Ir zināms, ka automašīnām, kuru ekspluatācija ir intensīva un ekspluatācijas laiks pārsniedz 10 gadus, CO</w:t>
      </w:r>
      <w:r w:rsidRPr="0985E10D">
        <w:rPr>
          <w:rFonts w:cs="Times New Roman"/>
          <w:vertAlign w:val="subscript"/>
          <w:lang w:val="lv-LV"/>
        </w:rPr>
        <w:t>2</w:t>
      </w:r>
      <w:r w:rsidRPr="0985E10D">
        <w:rPr>
          <w:rFonts w:cs="Times New Roman"/>
          <w:lang w:val="lv-LV"/>
        </w:rPr>
        <w:t xml:space="preserve"> emisiju daudzums nepārtraukti pieaug, īpaši tas attiecināms uz dīzeļa dzinēju tipa automašīnām. Līdz 2030.gadam visas specializētās ekspluatācijā esošās mašīnas būs sasniegušas jau 20 un pat 30 gadu ekspluatācijas slieksni pasliktinot ne tikai to ekspluatācijas iespējas, bet arī kopējo negatīvo ietekmi uz Latvijas  SEG emisiju daudzumu. Pasliktinoties transportlīdzekļu ekspluatācijas jaudai, būtiski pieaug vidējais ierašanās laiks notikuma vietā un attiecīgi pieaug degšanas platība un degšanas rezultātā </w:t>
      </w:r>
      <w:r w:rsidRPr="0985E10D">
        <w:rPr>
          <w:rFonts w:eastAsia="Times New Roman" w:cs="Times New Roman"/>
          <w:lang w:val="lv-LV"/>
        </w:rPr>
        <w:t>materiālajām vērtībām, bioloģiskajai daudzveidībai radītais kaitējums.</w:t>
      </w:r>
    </w:p>
    <w:p w14:paraId="51D853F8"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cs="Times New Roman"/>
          <w:lang w:val="lv-LV"/>
        </w:rPr>
        <w:t>Lielākajai daļai katastrofu pārvaldības sistēmas centru</w:t>
      </w:r>
      <w:r w:rsidRPr="0985E10D">
        <w:rPr>
          <w:rFonts w:cs="Times New Roman"/>
          <w:b/>
          <w:bCs/>
          <w:lang w:val="lv-LV"/>
        </w:rPr>
        <w:t xml:space="preserve"> </w:t>
      </w:r>
      <w:r w:rsidRPr="0985E10D">
        <w:rPr>
          <w:rFonts w:cs="Times New Roman"/>
          <w:lang w:val="lv-LV"/>
        </w:rPr>
        <w:t xml:space="preserve"> ir  augsts energoresursu patēriņš, kas attiecīgi rada negatīvu ietekmi arī uz klimatu, tāpēc ir nepieciešams veikt pasākumus, lai uzlabotu ēku energoefektivitāti, veicinot gandrīz nulles enerģijas patēriņa ēku būvniecību, kuru energoapgādei tiktu izmantotas augstas energoefektivitātes sistēmas.</w:t>
      </w:r>
    </w:p>
    <w:p w14:paraId="731A4082"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cs="Times New Roman"/>
          <w:b/>
          <w:bCs/>
          <w:lang w:val="lv-LV"/>
        </w:rPr>
        <w:t>Neefektīva, novecojusi, sadrumstalota un avārijas stāvoklī esoša katastrofu pārvaldības sistēmas infrastruktūra</w:t>
      </w:r>
      <w:r w:rsidRPr="0985E10D">
        <w:rPr>
          <w:rFonts w:cs="Times New Roman"/>
          <w:lang w:val="lv-LV"/>
        </w:rPr>
        <w:t xml:space="preserve"> – No kopējā 93 Iekšlietu ministrijas īpašumā esošo VUGD depo objektu, vairāk kā 80% būvēti laika periodā no 1890.gada – 1960.gadam.</w:t>
      </w:r>
      <w:r w:rsidRPr="0985E10D">
        <w:rPr>
          <w:rFonts w:eastAsia="Times New Roman" w:cs="Times New Roman"/>
          <w:lang w:val="lv-LV"/>
        </w:rPr>
        <w:t xml:space="preserve"> To sākotnējais lietošanas mērķis nevienā no gadījumiem nav bijis VUGD depo, tādēļ to izvietojums un platības neatbilst katastrofu pārvaldības funkciju izpildei nepieciešamajiem minimālajiem standartiem. Šo depo garāžu vārti neļauj ēkas telpās iedzīt mūsdienu tehnikas mašīnas gabarītu neatbilstības dēļ, savukārt šo ēku pārbūve un pielāgošana nav iespējama, jo 90% gadījumos, visi depo ir vairāk kā 2 reizes mazāki, nekā nepieciešams.</w:t>
      </w:r>
    </w:p>
    <w:p w14:paraId="5129BF40"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cs="Times New Roman"/>
          <w:b/>
          <w:bCs/>
          <w:lang w:val="lv-LV"/>
        </w:rPr>
        <w:t>Konkurētspējas reformas un investīcijas.</w:t>
      </w:r>
      <w:r w:rsidRPr="0985E10D">
        <w:rPr>
          <w:rFonts w:cs="Times New Roman"/>
          <w:lang w:val="lv-LV"/>
        </w:rPr>
        <w:t xml:space="preserve"> Katastrofu pārvaldības stiprināšanai būtiska loma ir dažādu mūsdienīgu analītisko un digitālo rīku pielietošanas spējai. Sekojoši katastrofu pārvaldības stiprināšanas reformas ietvaros ANM digitālajā komponentē un 2021.-2027.gada ERAF klimata mērķī reaģētspējas un prevencijas uzlabošanai paredzēta kopējā valsts digitālās pārvaldības reformā ietilpstošu brīdināšanas, uzraudzības un analītisko rīku izstrāde un ieviešana. Ar minētajiem digitālajiem risinājumiem paredzēts nodrošināt iedzīvotājus ar ātru, kvalitatīvu un teritoriāli mērķētu informāciju, kā arī dod iespēju uzņēmējiem piedalīties ugunsdrošības prasību ievērošanas pašdeklarēšanas pasākumos vai veidot katastrofu risku analīzes, ja nepieciešams.</w:t>
      </w:r>
    </w:p>
    <w:p w14:paraId="499AD630" w14:textId="77777777" w:rsidR="00C85A3A" w:rsidRPr="00B7028E" w:rsidRDefault="00C85A3A" w:rsidP="00C85A3A">
      <w:pPr>
        <w:pStyle w:val="ListParagraph"/>
        <w:numPr>
          <w:ilvl w:val="0"/>
          <w:numId w:val="2"/>
        </w:numPr>
        <w:ind w:left="567" w:hanging="567"/>
        <w:jc w:val="both"/>
        <w:rPr>
          <w:rFonts w:eastAsia="Times New Roman" w:cs="Times New Roman"/>
          <w:u w:val="single"/>
          <w:lang w:val="lv-LV"/>
        </w:rPr>
      </w:pPr>
      <w:r w:rsidRPr="0985E10D">
        <w:rPr>
          <w:rFonts w:eastAsia="Times New Roman" w:cs="Times New Roman"/>
          <w:u w:val="single"/>
          <w:lang w:val="lv-LV"/>
        </w:rPr>
        <w:t>Mērķi:</w:t>
      </w:r>
    </w:p>
    <w:p w14:paraId="5417C468" w14:textId="77777777" w:rsidR="00C85A3A" w:rsidRPr="00B7028E" w:rsidRDefault="00C85A3A" w:rsidP="00C85A3A">
      <w:pPr>
        <w:pStyle w:val="ListParagraph"/>
        <w:numPr>
          <w:ilvl w:val="0"/>
          <w:numId w:val="2"/>
        </w:numPr>
        <w:ind w:left="567" w:hanging="567"/>
        <w:jc w:val="both"/>
        <w:rPr>
          <w:rFonts w:eastAsia="Times New Roman" w:cs="Times New Roman"/>
          <w:u w:val="single"/>
          <w:lang w:val="lv-LV"/>
        </w:rPr>
      </w:pPr>
      <w:r w:rsidRPr="0985E10D">
        <w:rPr>
          <w:rFonts w:eastAsia="Times New Roman" w:cs="Times New Roman"/>
          <w:lang w:val="lv-LV"/>
        </w:rPr>
        <w:lastRenderedPageBreak/>
        <w:t>klimata pārmaiņu seku mazināšanas pasākumu mērķis ir nodrošināt vienlīdzīgi efektīvu, ātru un kvalitatīvu ugunsdzēsības un glābšanas dienestu darbu visā Latvijas teritorijā, uzlabojot operatīvajā darbā iesaistīto dienestu koordināciju.</w:t>
      </w:r>
    </w:p>
    <w:p w14:paraId="2ED6A2DF" w14:textId="77777777" w:rsidR="00C85A3A" w:rsidRPr="00B7028E" w:rsidRDefault="00C85A3A" w:rsidP="00C85A3A">
      <w:pPr>
        <w:pStyle w:val="ListParagraph"/>
        <w:numPr>
          <w:ilvl w:val="0"/>
          <w:numId w:val="2"/>
        </w:numPr>
        <w:ind w:left="567" w:hanging="567"/>
        <w:jc w:val="both"/>
        <w:rPr>
          <w:rFonts w:eastAsia="Times New Roman" w:cs="Times New Roman"/>
          <w:u w:val="single"/>
          <w:lang w:val="lv-LV"/>
        </w:rPr>
      </w:pPr>
      <w:r w:rsidRPr="00A418D1">
        <w:rPr>
          <w:rFonts w:eastAsia="Times New Roman" w:cs="Times New Roman"/>
          <w:lang w:val="lv-LV"/>
        </w:rPr>
        <w:t>Īstenojot minēto katastrofu pārvaldības sistēmas reformu, plānots par 22 nekustamajiem īpašumiem samazināt kopējo Iekšlietu ministrijas īpašumā esošo īpašumu skaitu un atteikties no vismaz 36 nomas objektiem. Neskatoties uz jaunu katastrofu pārvaldības centru būvniecību – kopējais neefektīvi un ar augstu enerģijas patēriņu ekspluatējamo objektu skaits samazināsies par vairāk kā 58 objektiem. To vietā tiks veidoti gandrīz nulles enerģijas patēriņa centri ar mērķi nodrošināt atbildīgu publisko īpašumu pārvaldību, kuros vienuviet tiks apvienoti vairāki katastrofu pārvaldības sistēmā strādājoši dienesti, tādējādi ļaujot sasniegt Ēku atjaunošanas ilgtermiņa stratēģijā</w:t>
      </w:r>
      <w:r w:rsidRPr="0985E10D">
        <w:rPr>
          <w:rFonts w:eastAsia="Times New Roman" w:cs="Times New Roman"/>
          <w:lang w:val="lv-LV"/>
        </w:rPr>
        <w:t>,</w:t>
      </w:r>
      <w:r w:rsidRPr="00A418D1">
        <w:rPr>
          <w:rFonts w:eastAsia="Times New Roman" w:cs="Times New Roman"/>
          <w:lang w:val="lv-LV"/>
        </w:rPr>
        <w:t xml:space="preserve"> </w:t>
      </w:r>
      <w:r w:rsidRPr="0985E10D">
        <w:rPr>
          <w:rFonts w:eastAsia="Times New Roman" w:cs="Times New Roman"/>
          <w:lang w:val="lv-LV"/>
        </w:rPr>
        <w:t>NEKP un Latvijas pielāgošanās klimata pārmaiņām plānā laika posmam līdz 2030.gadam</w:t>
      </w:r>
      <w:r w:rsidRPr="00A418D1">
        <w:rPr>
          <w:rFonts w:eastAsia="Times New Roman" w:cs="Times New Roman"/>
          <w:lang w:val="lv-LV"/>
        </w:rPr>
        <w:t xml:space="preserve"> izvirzītos mērķus</w:t>
      </w:r>
      <w:r w:rsidRPr="0985E10D">
        <w:rPr>
          <w:rFonts w:eastAsia="Times New Roman" w:cs="Times New Roman"/>
          <w:lang w:val="lv-LV" w:bidi="lv-LV"/>
        </w:rPr>
        <w:t>.</w:t>
      </w:r>
    </w:p>
    <w:p w14:paraId="7B331DB9" w14:textId="77777777" w:rsidR="00C85A3A" w:rsidRPr="00B7028E" w:rsidRDefault="00C85A3A" w:rsidP="00C85A3A">
      <w:pPr>
        <w:pStyle w:val="ListParagraph"/>
        <w:ind w:left="567"/>
        <w:jc w:val="both"/>
        <w:rPr>
          <w:rFonts w:cs="Times New Roman"/>
          <w:szCs w:val="24"/>
          <w:lang w:val="lv-LV"/>
        </w:rPr>
      </w:pPr>
    </w:p>
    <w:p w14:paraId="730844CE" w14:textId="77777777" w:rsidR="00C85A3A" w:rsidRPr="00B7028E" w:rsidRDefault="00C85A3A" w:rsidP="00C85A3A">
      <w:pPr>
        <w:pStyle w:val="ListParagraph"/>
        <w:numPr>
          <w:ilvl w:val="0"/>
          <w:numId w:val="2"/>
        </w:numPr>
        <w:ind w:left="567" w:hanging="567"/>
        <w:jc w:val="both"/>
        <w:rPr>
          <w:rFonts w:eastAsia="Times New Roman" w:cs="Times New Roman"/>
          <w:u w:val="single"/>
          <w:lang w:val="lv-LV"/>
        </w:rPr>
      </w:pPr>
      <w:r w:rsidRPr="0985E10D">
        <w:rPr>
          <w:rFonts w:eastAsia="Times New Roman"/>
          <w:b/>
          <w:bCs/>
          <w:lang w:val="lv-LV"/>
        </w:rPr>
        <w:t>Investīcija 1.3.1.2.i.</w:t>
      </w:r>
      <w:r w:rsidRPr="0985E10D">
        <w:rPr>
          <w:rFonts w:eastAsia="Times New Roman"/>
          <w:lang w:val="lv-LV"/>
        </w:rPr>
        <w:t xml:space="preserve"> </w:t>
      </w:r>
      <w:r w:rsidRPr="00EF4308">
        <w:rPr>
          <w:rFonts w:eastAsia="Times New Roman"/>
          <w:b/>
          <w:lang w:val="lv-LV"/>
        </w:rPr>
        <w:t>Investīcijas plūdu risku mazināšanas infrastruktūrā</w:t>
      </w:r>
      <w:r w:rsidRPr="0985E10D">
        <w:rPr>
          <w:rFonts w:eastAsia="Times New Roman"/>
          <w:lang w:val="lv-LV"/>
        </w:rPr>
        <w:t>, t.sk polderu sūkņu staciju atjaunošana, aizsargdambju atjaunošana, potamālo upju regulēto posmu atjaunošana</w:t>
      </w:r>
      <w:r w:rsidRPr="0985E10D">
        <w:rPr>
          <w:b/>
          <w:bCs/>
          <w:lang w:val="lv-LV"/>
        </w:rPr>
        <w:t xml:space="preserve"> </w:t>
      </w:r>
      <w:r w:rsidRPr="0985E10D">
        <w:rPr>
          <w:rFonts w:eastAsia="Times New Roman" w:cs="Times New Roman"/>
          <w:u w:val="single"/>
          <w:lang w:val="lv-LV"/>
        </w:rPr>
        <w:t>Galvenie izaicinājumi:</w:t>
      </w:r>
    </w:p>
    <w:p w14:paraId="1F4483C1" w14:textId="77777777" w:rsidR="00C85A3A" w:rsidRPr="00B7028E" w:rsidRDefault="00C85A3A" w:rsidP="00C85A3A">
      <w:pPr>
        <w:pStyle w:val="ListParagraph"/>
        <w:numPr>
          <w:ilvl w:val="0"/>
          <w:numId w:val="2"/>
        </w:numPr>
        <w:ind w:left="567" w:hanging="567"/>
        <w:jc w:val="both"/>
        <w:rPr>
          <w:rFonts w:eastAsia="Times New Roman" w:cs="Times New Roman"/>
          <w:u w:val="single"/>
          <w:lang w:val="lv-LV"/>
        </w:rPr>
      </w:pPr>
      <w:r w:rsidRPr="0985E10D">
        <w:rPr>
          <w:rFonts w:eastAsia="Times New Roman" w:cs="Times New Roman"/>
          <w:lang w:val="lv-LV"/>
        </w:rPr>
        <w:t xml:space="preserve">Baltijas jūras reģiona zinātnieki kā nozīmīgākās klimata pārmaiņu tiešās izpausmes šajā reģionā min: </w:t>
      </w:r>
    </w:p>
    <w:p w14:paraId="227F52C4" w14:textId="77777777" w:rsidR="00C85A3A" w:rsidRPr="00B7028E" w:rsidRDefault="00C85A3A" w:rsidP="00C85A3A">
      <w:pPr>
        <w:pStyle w:val="ListParagraph"/>
        <w:numPr>
          <w:ilvl w:val="0"/>
          <w:numId w:val="14"/>
        </w:numPr>
        <w:ind w:left="567" w:hanging="567"/>
        <w:jc w:val="both"/>
        <w:rPr>
          <w:lang w:val="lv-LV"/>
        </w:rPr>
      </w:pPr>
      <w:r w:rsidRPr="00B7028E">
        <w:rPr>
          <w:rFonts w:eastAsia="Times New Roman" w:cs="Times New Roman"/>
          <w:szCs w:val="24"/>
          <w:lang w:val="lv-LV"/>
        </w:rPr>
        <w:t xml:space="preserve">jūras līmeņa paaugstināšanos, kas, savukārt, paaugstina plūdu riska iespējas; </w:t>
      </w:r>
    </w:p>
    <w:p w14:paraId="0996DFE8" w14:textId="77777777" w:rsidR="00C85A3A" w:rsidRPr="00B7028E" w:rsidRDefault="00C85A3A" w:rsidP="00C85A3A">
      <w:pPr>
        <w:pStyle w:val="ListParagraph"/>
        <w:numPr>
          <w:ilvl w:val="0"/>
          <w:numId w:val="14"/>
        </w:numPr>
        <w:ind w:left="567" w:hanging="567"/>
        <w:jc w:val="both"/>
        <w:rPr>
          <w:lang w:val="lv-LV"/>
        </w:rPr>
      </w:pPr>
      <w:r w:rsidRPr="00B7028E">
        <w:rPr>
          <w:rFonts w:eastAsia="Times New Roman" w:cs="Times New Roman"/>
          <w:szCs w:val="24"/>
          <w:lang w:val="lv-LV"/>
        </w:rPr>
        <w:t>siltākas un īsākas ziemas, ko nosaka globālās vidējās temperatūras pieaugums;</w:t>
      </w:r>
    </w:p>
    <w:p w14:paraId="7C186B52" w14:textId="77777777" w:rsidR="00C85A3A" w:rsidRPr="00B7028E" w:rsidRDefault="00C85A3A" w:rsidP="00C85A3A">
      <w:pPr>
        <w:pStyle w:val="ListParagraph"/>
        <w:numPr>
          <w:ilvl w:val="0"/>
          <w:numId w:val="14"/>
        </w:numPr>
        <w:ind w:left="567" w:hanging="567"/>
        <w:jc w:val="both"/>
        <w:rPr>
          <w:lang w:val="lv-LV"/>
        </w:rPr>
      </w:pPr>
      <w:r w:rsidRPr="00B7028E">
        <w:rPr>
          <w:rFonts w:eastAsia="Times New Roman" w:cs="Times New Roman"/>
          <w:szCs w:val="24"/>
          <w:lang w:val="lv-LV"/>
        </w:rPr>
        <w:t xml:space="preserve">biežākas un intensīvākas vētras ar palielinātu vēja ātrumu, radot zaudējumus apdzīvotajās teritorijās, kā arī palielinot jūras plūdu un krasta erozijas risku; </w:t>
      </w:r>
    </w:p>
    <w:p w14:paraId="4FDA10CA" w14:textId="77777777" w:rsidR="00C85A3A" w:rsidRPr="00B7028E" w:rsidRDefault="00C85A3A" w:rsidP="00C85A3A">
      <w:pPr>
        <w:pStyle w:val="ListParagraph"/>
        <w:numPr>
          <w:ilvl w:val="0"/>
          <w:numId w:val="14"/>
        </w:numPr>
        <w:ind w:left="567" w:hanging="567"/>
        <w:jc w:val="both"/>
        <w:rPr>
          <w:lang w:val="lv-LV"/>
        </w:rPr>
      </w:pPr>
      <w:r w:rsidRPr="00B7028E">
        <w:rPr>
          <w:rFonts w:eastAsia="Times New Roman" w:cs="Times New Roman"/>
          <w:szCs w:val="24"/>
          <w:lang w:val="lv-LV"/>
        </w:rPr>
        <w:t>izmaiņas nokrišņu sadalījumā, ieskaitot spēcīgu lietusgāžu un kopējā nokrišņu daudzuma palielināšanos, nokrišņu samazināšanos vasarās, toties pieaugumu ziemās, izmaiņas ūdens apgādē, ka arī upju, ezeru plūdus un vispārēju upju ūdens līmeņa paaugstināšanos.</w:t>
      </w:r>
    </w:p>
    <w:p w14:paraId="7BC2F3B7" w14:textId="77777777" w:rsidR="00C85A3A" w:rsidRPr="00B7028E" w:rsidRDefault="00C85A3A" w:rsidP="00C85A3A">
      <w:pPr>
        <w:pStyle w:val="ListParagraph"/>
        <w:numPr>
          <w:ilvl w:val="0"/>
          <w:numId w:val="2"/>
        </w:numPr>
        <w:ind w:left="567" w:hanging="567"/>
        <w:jc w:val="both"/>
        <w:rPr>
          <w:lang w:val="lv-LV"/>
        </w:rPr>
      </w:pPr>
      <w:r w:rsidRPr="0985E10D">
        <w:rPr>
          <w:rFonts w:eastAsia="Times New Roman" w:cs="Times New Roman"/>
          <w:lang w:val="lv-LV"/>
        </w:rPr>
        <w:t>Piemēram, Latvija 2017. gada 23. un 24. augustā piedzīvoja spēcīgas lietusgāzes, kas izraisīja plūdus un ārkārtēju situāciju Latgales reģionā, kā arī dažos Vidzemes novados. Lietavas turpinājās arī septembrī un oktobrī, aptverot visu Latvijas teritoriju. 2017. gada vasaras un rudens lietavas un to izraisītie plūdi radīja ievērojamus zaudējumus valsts un pašvaldību infrastruktūras objektiem (ceļiem, dzelzceļam, meliorācijas sistēmām) un lauksaimniecības nozarei.</w:t>
      </w:r>
      <w:r w:rsidRPr="0985E10D">
        <w:rPr>
          <w:lang w:val="lv-LV"/>
        </w:rPr>
        <w:t xml:space="preserve"> </w:t>
      </w:r>
      <w:r w:rsidRPr="0985E10D">
        <w:rPr>
          <w:rFonts w:eastAsia="Times New Roman" w:cs="Times New Roman"/>
          <w:lang w:val="lv-LV"/>
        </w:rPr>
        <w:t>Spēcīgo lietusgāžu un to izraisīto plūdu radītie tiešie zaudējumi valsts un publiskajā sektorā veidoja apmēram 43,8 milj. euro.</w:t>
      </w:r>
      <w:r w:rsidRPr="0985E10D">
        <w:rPr>
          <w:lang w:val="lv-LV"/>
        </w:rPr>
        <w:t xml:space="preserve"> </w:t>
      </w:r>
    </w:p>
    <w:p w14:paraId="010CA7A0"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26852856">
        <w:rPr>
          <w:rFonts w:cs="Times New Roman"/>
          <w:lang w:val="lv-LV"/>
        </w:rPr>
        <w:t xml:space="preserve">Jautājumu par plūdu risku pārvaldību regulē </w:t>
      </w:r>
      <w:r w:rsidRPr="26852856">
        <w:rPr>
          <w:rFonts w:eastAsia="Times New Roman" w:cs="Times New Roman"/>
          <w:lang w:val="lv-LV"/>
        </w:rPr>
        <w:t>Eiropas Parlamenta un Padomes 2007. gada 23. oktobra Direktīva 2007/60/EK par plūdu riska novērtējumu un pārvaldību</w:t>
      </w:r>
      <w:r w:rsidRPr="00B7028E">
        <w:rPr>
          <w:vertAlign w:val="superscript"/>
          <w:lang w:val="lv-LV"/>
        </w:rPr>
        <w:footnoteReference w:id="27"/>
      </w:r>
      <w:r w:rsidRPr="26852856">
        <w:rPr>
          <w:rFonts w:eastAsia="Times New Roman" w:cs="Times New Roman"/>
          <w:lang w:val="lv-LV"/>
        </w:rPr>
        <w:t>. Direktīvas mērķis ir izveidot plūdu riska izvērtēšanas un pārvaldības sistēmu, lai mazinātu ar ES dalībvalstīs notikušiem plūdiem saistītu nelabvēlīgo ietekmi uz cilvēku veselību, vidi, kultūras mantojumu un saimniecisko darbību.</w:t>
      </w:r>
    </w:p>
    <w:p w14:paraId="5D874737"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t>Īstenojot plūdu risku pārvaldību un upju baseinu apsaimniekošanu, plānotas rīcības atbilstoši upju baseinu apgabalu apsaimniekošanas plāniem un plūdu riska pārvaldības plāniem 2021. – 2027.gadam.</w:t>
      </w:r>
    </w:p>
    <w:p w14:paraId="29C3FBA0"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lastRenderedPageBreak/>
        <w:t>Latvijas lielo upju baseinu apgabalos kopā ir uzskaitīti 6400 km</w:t>
      </w:r>
      <w:r w:rsidRPr="00235465">
        <w:rPr>
          <w:rFonts w:eastAsia="Times New Roman" w:cs="Times New Roman"/>
          <w:vertAlign w:val="superscript"/>
          <w:lang w:val="lv-LV"/>
        </w:rPr>
        <w:t>2</w:t>
      </w:r>
      <w:r w:rsidRPr="0985E10D">
        <w:rPr>
          <w:rFonts w:eastAsia="Times New Roman" w:cs="Times New Roman"/>
          <w:lang w:val="lv-LV"/>
        </w:rPr>
        <w:t xml:space="preserve"> tūkstoši hektāri applūstošo teritoriju, kur atrodas ievērojamas meliorētu lauksaimniecības un meža zemju teritorijas, apdzīvoto vietu teritorijas ar salīdzinoši lielu iedzīvotāju blīvumu un infrastruktūru, hidrotehniskās būves un polderu sistēmas u.c. Jāpabeidz iepriekšējos plānošanas periodos uzsāktais valsts meliorācijas un hidrotehnisko būvju atjaunošanas un pārbūves process.</w:t>
      </w:r>
    </w:p>
    <w:p w14:paraId="5E98E49E"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t>Iepriekšējos 13 gados izmantojot dažādu fondu investīcijas atjaunotas 44 valsts hidrobūves, mazinot plūdu riskus vairāk kā 80 000 ha Latvijas lauku teritorijas. Nepieciešams atjaunot vēl 29 būves, kas no plūdu draudiem pasargā vairāk kā 59 000 ha, tādejādi sakārtojot valsts pretplūdu infrastruktūru.</w:t>
      </w:r>
    </w:p>
    <w:p w14:paraId="2A8763C8" w14:textId="77777777" w:rsidR="00C85A3A" w:rsidRPr="00B7028E" w:rsidRDefault="00C85A3A" w:rsidP="00C85A3A">
      <w:pPr>
        <w:pStyle w:val="ListParagraph"/>
        <w:ind w:left="567" w:hanging="567"/>
        <w:jc w:val="both"/>
        <w:rPr>
          <w:rFonts w:eastAsia="Times New Roman" w:cs="Times New Roman"/>
          <w:szCs w:val="24"/>
          <w:lang w:val="lv-LV"/>
        </w:rPr>
      </w:pPr>
    </w:p>
    <w:p w14:paraId="270BB617" w14:textId="77777777" w:rsidR="00C85A3A" w:rsidRPr="00B7028E" w:rsidRDefault="00C85A3A" w:rsidP="00C85A3A">
      <w:pPr>
        <w:pStyle w:val="ListParagraph"/>
        <w:numPr>
          <w:ilvl w:val="0"/>
          <w:numId w:val="2"/>
        </w:numPr>
        <w:ind w:left="567" w:hanging="567"/>
        <w:jc w:val="both"/>
        <w:rPr>
          <w:rFonts w:eastAsia="Times New Roman" w:cs="Times New Roman"/>
          <w:u w:val="single"/>
          <w:lang w:val="lv-LV"/>
        </w:rPr>
      </w:pPr>
      <w:r w:rsidRPr="0985E10D">
        <w:rPr>
          <w:rFonts w:eastAsia="Times New Roman" w:cs="Times New Roman"/>
          <w:u w:val="single"/>
          <w:lang w:val="lv-LV"/>
        </w:rPr>
        <w:t>Mērķis:</w:t>
      </w:r>
    </w:p>
    <w:p w14:paraId="0755604F" w14:textId="77777777" w:rsidR="00C85A3A" w:rsidRPr="00B7028E" w:rsidRDefault="00C85A3A" w:rsidP="00C85A3A">
      <w:pPr>
        <w:pStyle w:val="ListParagraph"/>
        <w:numPr>
          <w:ilvl w:val="0"/>
          <w:numId w:val="2"/>
        </w:numPr>
        <w:ind w:left="567" w:hanging="567"/>
        <w:jc w:val="both"/>
        <w:rPr>
          <w:rFonts w:eastAsia="Times New Roman" w:cs="Times New Roman"/>
          <w:b/>
          <w:bCs/>
          <w:lang w:val="lv-LV"/>
        </w:rPr>
      </w:pPr>
      <w:r w:rsidRPr="0985E10D">
        <w:rPr>
          <w:rFonts w:eastAsia="Times New Roman" w:cs="Times New Roman"/>
          <w:lang w:val="lv-LV"/>
        </w:rPr>
        <w:t>Samazināt plūdu riskus Latvijas lauku teritorijai 59 000 ha platībā.</w:t>
      </w:r>
    </w:p>
    <w:p w14:paraId="715C62E7" w14:textId="77777777" w:rsidR="00C85A3A" w:rsidRDefault="00C85A3A" w:rsidP="00C85A3A">
      <w:pPr>
        <w:pStyle w:val="ListParagraph"/>
        <w:numPr>
          <w:ilvl w:val="0"/>
          <w:numId w:val="2"/>
        </w:numPr>
        <w:ind w:left="567" w:hanging="567"/>
        <w:jc w:val="both"/>
        <w:rPr>
          <w:rFonts w:asciiTheme="minorHAnsi" w:eastAsiaTheme="minorEastAsia" w:hAnsiTheme="minorHAnsi"/>
          <w:lang w:val="lv-LV"/>
        </w:rPr>
      </w:pPr>
      <w:r w:rsidRPr="0985E10D">
        <w:rPr>
          <w:rFonts w:eastAsia="Times New Roman" w:cs="Times New Roman"/>
          <w:lang w:val="lv-LV"/>
        </w:rPr>
        <w:t xml:space="preserve">Plānoto investīciju mērķis ir stimulēt  pielāgošanās klimata pārmaiņu pasākumus </w:t>
      </w:r>
      <w:r w:rsidRPr="00235465">
        <w:rPr>
          <w:rFonts w:eastAsia="Times New Roman" w:cs="Times New Roman"/>
          <w:lang w:val="lv-LV"/>
        </w:rPr>
        <w:t>atbilstoši nacionālajām programmām</w:t>
      </w:r>
      <w:r w:rsidRPr="0985E10D">
        <w:rPr>
          <w:rFonts w:eastAsia="Times New Roman" w:cs="Times New Roman"/>
          <w:lang w:val="lv-LV"/>
        </w:rPr>
        <w:t>, mazinot riskus visām uzņēmējdarbības formām applūstošajās teritorijās.</w:t>
      </w:r>
      <w:r w:rsidRPr="0985E10D">
        <w:rPr>
          <w:lang w:val="lv-LV"/>
        </w:rPr>
        <w:t xml:space="preserve"> </w:t>
      </w:r>
      <w:r w:rsidRPr="0985E10D">
        <w:rPr>
          <w:rFonts w:eastAsia="Times New Roman" w:cs="Times New Roman"/>
          <w:lang w:val="lv-LV"/>
        </w:rPr>
        <w:t>Pretplūdu aizsardzība pasākumi, kas veikti klimata pārmaiņu seku mazināšanai, nekaitēs ekosistēmām un bioloģiskajai daudzveidībai.</w:t>
      </w:r>
    </w:p>
    <w:p w14:paraId="004B3E91" w14:textId="77777777" w:rsidR="00C85A3A" w:rsidRDefault="00C85A3A" w:rsidP="00C85A3A">
      <w:pPr>
        <w:pStyle w:val="ListParagraph"/>
        <w:ind w:left="567"/>
        <w:jc w:val="both"/>
        <w:rPr>
          <w:rFonts w:eastAsia="Times New Roman" w:cs="Times New Roman"/>
          <w:szCs w:val="24"/>
          <w:lang w:val="lv-LV"/>
        </w:rPr>
      </w:pPr>
    </w:p>
    <w:p w14:paraId="61AC03E2" w14:textId="77777777" w:rsidR="00C85A3A" w:rsidRPr="00B94644"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b/>
          <w:bCs/>
          <w:lang w:val="lv-LV"/>
        </w:rPr>
        <w:t>Investīcija 1.3.1.3.i.</w:t>
      </w:r>
      <w:r w:rsidRPr="0985E10D">
        <w:rPr>
          <w:rFonts w:eastAsia="Times New Roman"/>
          <w:lang w:val="lv-LV"/>
        </w:rPr>
        <w:t xml:space="preserve"> </w:t>
      </w:r>
      <w:r w:rsidRPr="00EF4308">
        <w:rPr>
          <w:rFonts w:eastAsia="Times New Roman"/>
          <w:b/>
          <w:lang w:val="lv-LV"/>
        </w:rPr>
        <w:t>Ieguldījumi CO</w:t>
      </w:r>
      <w:r w:rsidRPr="00EF4308">
        <w:rPr>
          <w:rFonts w:eastAsia="Times New Roman"/>
          <w:b/>
          <w:vertAlign w:val="subscript"/>
          <w:lang w:val="lv-LV"/>
        </w:rPr>
        <w:t>2</w:t>
      </w:r>
      <w:r w:rsidRPr="00EF4308">
        <w:rPr>
          <w:rFonts w:eastAsia="Times New Roman"/>
          <w:b/>
          <w:lang w:val="lv-LV"/>
        </w:rPr>
        <w:t xml:space="preserve"> piesaistē un mežu noturības veicināšanā</w:t>
      </w:r>
      <w:r w:rsidRPr="0985E10D">
        <w:rPr>
          <w:rFonts w:eastAsia="Times New Roman"/>
          <w:lang w:val="lv-LV"/>
        </w:rPr>
        <w:t xml:space="preserve"> - neproduktīvu mežaudžu nomaiņa, meža ieaudzēšana, jaunaudžu kopšana</w:t>
      </w:r>
      <w:r w:rsidRPr="0985E10D">
        <w:rPr>
          <w:rFonts w:eastAsia="Times New Roman" w:cs="Times New Roman"/>
          <w:b/>
          <w:bCs/>
          <w:lang w:val="lv-LV"/>
        </w:rPr>
        <w:t xml:space="preserve"> </w:t>
      </w:r>
    </w:p>
    <w:p w14:paraId="1F1DF2AF" w14:textId="77777777" w:rsidR="00C85A3A" w:rsidRPr="003560DD" w:rsidRDefault="00C85A3A" w:rsidP="00C85A3A">
      <w:pPr>
        <w:pStyle w:val="ListParagraph"/>
        <w:numPr>
          <w:ilvl w:val="0"/>
          <w:numId w:val="2"/>
        </w:numPr>
        <w:ind w:left="567" w:hanging="567"/>
        <w:jc w:val="both"/>
        <w:rPr>
          <w:rFonts w:eastAsia="Times New Roman" w:cs="Times New Roman"/>
          <w:b/>
          <w:bCs/>
          <w:lang w:val="lv-LV"/>
        </w:rPr>
      </w:pPr>
      <w:r w:rsidRPr="0985E10D">
        <w:rPr>
          <w:rFonts w:eastAsia="Times New Roman" w:cs="Times New Roman"/>
          <w:u w:val="single"/>
          <w:lang w:val="lv-LV"/>
        </w:rPr>
        <w:t>Galvenie izaicinājumi:</w:t>
      </w:r>
    </w:p>
    <w:p w14:paraId="5AF3F5EB" w14:textId="77777777" w:rsidR="00C85A3A" w:rsidRPr="003560DD" w:rsidRDefault="00C85A3A" w:rsidP="00C85A3A">
      <w:pPr>
        <w:pStyle w:val="ListParagraph"/>
        <w:numPr>
          <w:ilvl w:val="0"/>
          <w:numId w:val="2"/>
        </w:numPr>
        <w:ind w:left="567" w:hanging="567"/>
        <w:jc w:val="both"/>
        <w:rPr>
          <w:rFonts w:eastAsia="Times New Roman" w:cs="Times New Roman"/>
          <w:b/>
          <w:bCs/>
          <w:lang w:val="lv-LV"/>
        </w:rPr>
      </w:pPr>
      <w:r w:rsidRPr="003560DD">
        <w:rPr>
          <w:rFonts w:cs="Times New Roman"/>
          <w:bCs/>
          <w:lang w:val="lv-LV"/>
        </w:rPr>
        <w:t>Balstoties uz 2019. gada ziņojumu par SEG prognozēm, politiku un pasākumiem, secināms, ka</w:t>
      </w:r>
      <w:r>
        <w:rPr>
          <w:rFonts w:cs="Times New Roman"/>
          <w:bCs/>
          <w:lang w:val="lv-LV"/>
        </w:rPr>
        <w:t xml:space="preserve"> </w:t>
      </w:r>
      <w:r w:rsidRPr="003560DD">
        <w:rPr>
          <w:rFonts w:cs="Times New Roman"/>
          <w:bCs/>
          <w:lang w:val="lv-LV"/>
        </w:rPr>
        <w:t xml:space="preserve">zemes izmantošanas maiņas un mežsaimniecības </w:t>
      </w:r>
      <w:r>
        <w:rPr>
          <w:rFonts w:cs="Times New Roman"/>
          <w:bCs/>
          <w:lang w:val="lv-LV"/>
        </w:rPr>
        <w:t xml:space="preserve">(turpmāk - </w:t>
      </w:r>
      <w:r w:rsidRPr="003560DD">
        <w:rPr>
          <w:rFonts w:cs="Times New Roman"/>
          <w:bCs/>
          <w:lang w:val="lv-LV"/>
        </w:rPr>
        <w:t>ZIZIMM</w:t>
      </w:r>
      <w:r>
        <w:rPr>
          <w:rFonts w:cs="Times New Roman"/>
          <w:bCs/>
          <w:lang w:val="lv-LV"/>
        </w:rPr>
        <w:t>)</w:t>
      </w:r>
      <w:r w:rsidRPr="003560DD">
        <w:rPr>
          <w:rFonts w:cs="Times New Roman"/>
          <w:bCs/>
          <w:lang w:val="lv-LV"/>
        </w:rPr>
        <w:t xml:space="preserve"> sektors, sākot ar 2018. gadu, rada SEG emisijas, saglabājot iepriekšējo gadu tendenci, kas saistīta ar mežaudžu novecošanu un pieaugošajām SEG emisijām kritalu mineralizācijas rezultātā, meliorācijas sistēmu tehniskā stāvokļa pasliktināšanos meža zemēs un atmežošanu, veidojot jaunus infrastruktūras objektus.</w:t>
      </w:r>
      <w:r w:rsidRPr="003560DD">
        <w:rPr>
          <w:lang w:val="lv-LV"/>
        </w:rPr>
        <w:t xml:space="preserve"> </w:t>
      </w:r>
      <w:r w:rsidRPr="003560DD">
        <w:rPr>
          <w:rFonts w:cs="Times New Roman"/>
          <w:bCs/>
          <w:lang w:val="lv-LV"/>
        </w:rPr>
        <w:t>Ievērojama nozīme SEG emisiju palielināšanā un CO2 piesaistes samazināšanai ir meža zemju transformēšanai par ceļu un dzelzceļu infrastruktūru, kā arī dabiski apmežojušos zemju transformācijai par aramzemēm un pļavām, atgriežot tās saimnieciskajā apritē. Zemes izmantošanas veida maiņa uz aramzemi ir galvenokārt saistīta ar kokaugu biomasas izvākšanu no dabiski apmežotām lauksaimniecībā izmantojamām zemēm, kurās lauksaimnieciskā darbība pārtraukta pagājušā gadsimta 1980-jos un 1990-jos gados.</w:t>
      </w:r>
    </w:p>
    <w:p w14:paraId="5C2E2A1C" w14:textId="77777777" w:rsidR="00C85A3A" w:rsidRPr="003560DD" w:rsidRDefault="00C85A3A" w:rsidP="00C85A3A">
      <w:pPr>
        <w:pStyle w:val="ListParagraph"/>
        <w:numPr>
          <w:ilvl w:val="0"/>
          <w:numId w:val="2"/>
        </w:numPr>
        <w:ind w:left="567" w:hanging="567"/>
        <w:jc w:val="both"/>
        <w:rPr>
          <w:rFonts w:eastAsia="Times New Roman" w:cs="Times New Roman"/>
          <w:b/>
          <w:bCs/>
          <w:lang w:val="lv-LV"/>
        </w:rPr>
      </w:pPr>
      <w:r w:rsidRPr="003560DD">
        <w:rPr>
          <w:rFonts w:cs="Times New Roman"/>
          <w:bCs/>
          <w:lang w:val="lv-LV"/>
        </w:rPr>
        <w:t>Dzīvās biomasas pieaugums meža zemēs, kas nemaina izmantošanas veidu, un apmežotās zemēs joprojām ir lielāks par oglekļa zudumiem mežizstrādes un dabiskā atmiruma rezultātā, līdz ar to kopējā dzīvās biomasas krāja meža zemēs joprojām pieaug. Meža apsaimniekošana un meža produktu izmantošana dod būtisku ieguldījumu Latvijas kopējās klimata politikas īstenošanā un Latvijas starptautisko SEG emisiju samazināšanas saistību izpildē, kā arī veicina efektīvu un videi draudzīgu vietējo energoresursu izmantošanas izaugsmi. Tomēr, lai saglabātu un palielinātu neto CO2 piesaisti meža zemēs, ir būtiski veicināt klimata izmaiņas mazinošu pasākumu ieviešanu meža apsaimniekošanā.</w:t>
      </w:r>
    </w:p>
    <w:p w14:paraId="72126A08"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lastRenderedPageBreak/>
        <w:t>Meži klimata pārmaiņas var ietekmēt divos veidos, pirmkārt piesaistot CO</w:t>
      </w:r>
      <w:r w:rsidRPr="00235465">
        <w:rPr>
          <w:rFonts w:eastAsia="Times New Roman" w:cs="Times New Roman"/>
          <w:vertAlign w:val="subscript"/>
          <w:lang w:val="lv-LV"/>
        </w:rPr>
        <w:t>2</w:t>
      </w:r>
      <w:r w:rsidRPr="0985E10D">
        <w:rPr>
          <w:rFonts w:eastAsia="Times New Roman" w:cs="Times New Roman"/>
          <w:lang w:val="lv-LV"/>
        </w:rPr>
        <w:t xml:space="preserve"> un uzkrājot oglekli koksnē un augsnē, kā arī otrkārt aizvietojot CO</w:t>
      </w:r>
      <w:r w:rsidRPr="00235465">
        <w:rPr>
          <w:rFonts w:eastAsia="Times New Roman" w:cs="Times New Roman"/>
          <w:vertAlign w:val="subscript"/>
          <w:lang w:val="lv-LV"/>
        </w:rPr>
        <w:t>2</w:t>
      </w:r>
      <w:r w:rsidRPr="0985E10D">
        <w:rPr>
          <w:rFonts w:eastAsia="Times New Roman" w:cs="Times New Roman"/>
          <w:lang w:val="lv-LV"/>
        </w:rPr>
        <w:t xml:space="preserve"> ietilpīgos materiālus ar kokmateriāliem. Ogleklis koksnē turpina glabāties koka konstrukcijās, ēkās, mēbelēs, dažādos mājsaimniecības priekšmetos līdz dzīves cikla beigām, kad sadedzinot iespējams iegūt enerģiju. Būtiska loma mežiem ir arī pielāgošanās klimata pārmaiņām jomā – svarīgi ir veidot noturīgas mežaudzes ar lielāku rezistenci pret abiotisko faktoru ietekmi (piemēram, vējš). Tādējādi nākotnē tiktu samazināti meža bojājumi, kas ietekmē meža piesaistītā CO</w:t>
      </w:r>
      <w:r w:rsidRPr="00235465">
        <w:rPr>
          <w:rFonts w:eastAsia="Times New Roman" w:cs="Times New Roman"/>
          <w:vertAlign w:val="subscript"/>
          <w:lang w:val="lv-LV"/>
        </w:rPr>
        <w:t>2</w:t>
      </w:r>
      <w:r w:rsidRPr="0985E10D">
        <w:rPr>
          <w:rFonts w:eastAsia="Times New Roman" w:cs="Times New Roman"/>
          <w:lang w:val="lv-LV"/>
        </w:rPr>
        <w:t xml:space="preserve"> apjomu un klimatneitralitātes mērķa izpildi. Līdz ar to virzoties uz Latvijas klimatneitralitātes mērķi 2050.gadā jāveicina mežaudžu produktivitāte CO</w:t>
      </w:r>
      <w:r w:rsidRPr="00235465">
        <w:rPr>
          <w:rFonts w:eastAsia="Times New Roman" w:cs="Times New Roman"/>
          <w:vertAlign w:val="subscript"/>
          <w:lang w:val="lv-LV"/>
        </w:rPr>
        <w:t>2</w:t>
      </w:r>
      <w:r w:rsidRPr="0985E10D">
        <w:rPr>
          <w:rFonts w:eastAsia="Times New Roman" w:cs="Times New Roman"/>
          <w:lang w:val="lv-LV"/>
        </w:rPr>
        <w:t xml:space="preserve"> piesaistes  palielināšana, vienlaicīgi nodrošinot mežaudžu noturību un koka kā materiāla plašāka izmantošana.</w:t>
      </w:r>
    </w:p>
    <w:p w14:paraId="477AAA65"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0235465">
        <w:rPr>
          <w:rFonts w:eastAsia="Times New Roman" w:cs="Times New Roman"/>
          <w:lang w:val="lv-LV"/>
        </w:rPr>
        <w:t>Šobrīd vidējā mežaudžu koksnes krāja uz hektāra privātajos mežos ir 180 kubikmetri, bet valsts mežos 240 kubikmetri uz hektāra. Tas liecina, ka privātajos mežos ir potenciāls koksnes krājas palielinājumam, kas nodrošinātu papildus CO</w:t>
      </w:r>
      <w:r w:rsidRPr="00235465">
        <w:rPr>
          <w:rFonts w:eastAsia="Times New Roman" w:cs="Times New Roman"/>
          <w:vertAlign w:val="subscript"/>
          <w:lang w:val="lv-LV"/>
        </w:rPr>
        <w:t>2</w:t>
      </w:r>
      <w:r w:rsidRPr="00235465">
        <w:rPr>
          <w:rFonts w:eastAsia="Times New Roman" w:cs="Times New Roman"/>
          <w:lang w:val="lv-LV"/>
        </w:rPr>
        <w:t xml:space="preserve"> piesaisti. Aizvien pieaug arī ekstrēmu dabas parādību biežums kā rezultātā paaugstinās riski mežaudžu attīstībai. Šos riskus var mazināt un papildus CO</w:t>
      </w:r>
      <w:r w:rsidRPr="00235465">
        <w:rPr>
          <w:rFonts w:eastAsia="Times New Roman" w:cs="Times New Roman"/>
          <w:vertAlign w:val="subscript"/>
          <w:lang w:val="lv-LV"/>
        </w:rPr>
        <w:t>2</w:t>
      </w:r>
      <w:r w:rsidRPr="00235465">
        <w:rPr>
          <w:rFonts w:eastAsia="Times New Roman" w:cs="Times New Roman"/>
          <w:lang w:val="lv-LV"/>
        </w:rPr>
        <w:t xml:space="preserve"> pie</w:t>
      </w:r>
      <w:r w:rsidRPr="0985E10D">
        <w:rPr>
          <w:lang w:val="lv-LV"/>
        </w:rPr>
        <w:t>saisti nodrošināt izvēloties atbilstošus meža apsaimniekošanas paņēmienus – izvēloties klimata ekstrēmiem pielāgotu meža stādāmo materiālu, savlaicīgi kopjot jaunaudzes un veicot citus mežaudžu pielāgošanos uzlabojošus pasākumus. Aptuveni puse no Latvijas mežiem ir privāti un ievērojamā daļā privāto mežu apsaimniekošana tiek veikta ierobežotā apjomā – nepieciešams veicināt saimniekošanas prakses maiņu. Lai uzlabotu privāto mežu ražību un pielāgošanos klimata pārmaiņām, tādējādi veicinot ieguldījumus klimatneitralitātes mērķa īstenošanai, nepieciešami papildus atbalsta pasākumi.</w:t>
      </w:r>
    </w:p>
    <w:p w14:paraId="47E7B756" w14:textId="77777777" w:rsidR="00C85A3A" w:rsidRPr="00B7028E" w:rsidRDefault="00C85A3A" w:rsidP="00C85A3A">
      <w:pPr>
        <w:pStyle w:val="ListParagraph"/>
        <w:ind w:left="567" w:hanging="567"/>
        <w:jc w:val="both"/>
        <w:rPr>
          <w:rFonts w:eastAsia="Times New Roman" w:cs="Times New Roman"/>
          <w:szCs w:val="24"/>
          <w:lang w:val="lv-LV"/>
        </w:rPr>
      </w:pPr>
    </w:p>
    <w:p w14:paraId="1F71457F" w14:textId="77777777" w:rsidR="00C85A3A" w:rsidRPr="00B7028E" w:rsidRDefault="00C85A3A" w:rsidP="00C85A3A">
      <w:pPr>
        <w:pStyle w:val="ListParagraph"/>
        <w:numPr>
          <w:ilvl w:val="0"/>
          <w:numId w:val="2"/>
        </w:numPr>
        <w:ind w:left="567" w:hanging="567"/>
        <w:jc w:val="both"/>
        <w:rPr>
          <w:rFonts w:eastAsia="Times New Roman" w:cs="Times New Roman"/>
          <w:u w:val="single"/>
          <w:lang w:val="lv-LV"/>
        </w:rPr>
      </w:pPr>
      <w:r w:rsidRPr="0985E10D">
        <w:rPr>
          <w:rFonts w:eastAsia="Times New Roman" w:cs="Times New Roman"/>
          <w:u w:val="single"/>
          <w:lang w:val="lv-LV"/>
        </w:rPr>
        <w:t>Mērķi:</w:t>
      </w:r>
    </w:p>
    <w:p w14:paraId="5783D826"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t>Galvenais meža atbalsta pasākumu mērķis ir klimata pārmaiņām pielāgotu mežaudžu veidošana un CO</w:t>
      </w:r>
      <w:r w:rsidRPr="00235465">
        <w:rPr>
          <w:rFonts w:eastAsia="Times New Roman" w:cs="Times New Roman"/>
          <w:vertAlign w:val="subscript"/>
          <w:lang w:val="lv-LV"/>
        </w:rPr>
        <w:t>2</w:t>
      </w:r>
      <w:r w:rsidRPr="0985E10D">
        <w:rPr>
          <w:rFonts w:eastAsia="Times New Roman" w:cs="Times New Roman"/>
          <w:lang w:val="lv-LV"/>
        </w:rPr>
        <w:t xml:space="preserve"> piesaistes palielināšana zemes izmantošanas, zemes izmantošanas maiņas un mežsaimniecības sektorā.</w:t>
      </w:r>
    </w:p>
    <w:p w14:paraId="780820CA" w14:textId="77777777" w:rsidR="00C85A3A" w:rsidRPr="00B7028E" w:rsidRDefault="00C85A3A" w:rsidP="00C85A3A">
      <w:pPr>
        <w:pStyle w:val="ListParagraph"/>
        <w:ind w:left="567" w:hanging="567"/>
        <w:jc w:val="both"/>
        <w:rPr>
          <w:rFonts w:cs="Times New Roman"/>
          <w:b/>
          <w:szCs w:val="24"/>
          <w:lang w:val="lv-LV"/>
        </w:rPr>
      </w:pPr>
    </w:p>
    <w:p w14:paraId="6ADED04E" w14:textId="77777777" w:rsidR="00C85A3A" w:rsidRPr="00B7028E" w:rsidRDefault="00C85A3A" w:rsidP="00C85A3A">
      <w:pPr>
        <w:pStyle w:val="Heading2"/>
        <w:ind w:left="567" w:hanging="567"/>
      </w:pPr>
      <w:bookmarkStart w:id="12" w:name="_Toc60737982"/>
      <w:bookmarkStart w:id="13" w:name="_Toc61970734"/>
      <w:r w:rsidRPr="00B7028E">
        <w:t>3. Reformu un investīciju apraksts</w:t>
      </w:r>
      <w:bookmarkEnd w:id="12"/>
      <w:bookmarkEnd w:id="13"/>
    </w:p>
    <w:p w14:paraId="00EA21F9" w14:textId="77777777" w:rsidR="00C85A3A" w:rsidRPr="00B7028E" w:rsidRDefault="00C85A3A" w:rsidP="00C85A3A">
      <w:pPr>
        <w:pStyle w:val="ListParagraph"/>
        <w:numPr>
          <w:ilvl w:val="0"/>
          <w:numId w:val="2"/>
        </w:numPr>
        <w:ind w:left="567" w:hanging="567"/>
        <w:jc w:val="both"/>
        <w:rPr>
          <w:rFonts w:cs="Times New Roman"/>
          <w:b/>
          <w:bCs/>
          <w:lang w:val="lv-LV"/>
        </w:rPr>
      </w:pPr>
      <w:r w:rsidRPr="0985E10D">
        <w:rPr>
          <w:rFonts w:cs="Times New Roman"/>
          <w:b/>
          <w:bCs/>
          <w:lang w:val="lv-LV"/>
        </w:rPr>
        <w:t>Reformu un investīciju virziens 1.1 Emisiju samazināšana transporta sektorā</w:t>
      </w:r>
    </w:p>
    <w:p w14:paraId="3125F4A5" w14:textId="77777777" w:rsidR="00C85A3A" w:rsidRPr="00B7028E" w:rsidRDefault="00C85A3A" w:rsidP="00C85A3A">
      <w:pPr>
        <w:pStyle w:val="ListParagraph"/>
        <w:numPr>
          <w:ilvl w:val="0"/>
          <w:numId w:val="2"/>
        </w:numPr>
        <w:ind w:left="567" w:hanging="567"/>
        <w:rPr>
          <w:b/>
          <w:bCs/>
          <w:lang w:val="lv-LV"/>
        </w:rPr>
      </w:pPr>
      <w:r w:rsidRPr="0985E10D">
        <w:rPr>
          <w:rFonts w:cs="Times New Roman"/>
          <w:b/>
          <w:bCs/>
          <w:lang w:val="lv-LV"/>
        </w:rPr>
        <w:t xml:space="preserve">Reforma 1.1.1.r. </w:t>
      </w:r>
      <w:r w:rsidRPr="0985E10D">
        <w:rPr>
          <w:rFonts w:eastAsia="Times New Roman" w:cs="Times New Roman"/>
          <w:b/>
          <w:bCs/>
          <w:lang w:val="lv-LV"/>
        </w:rPr>
        <w:t>Rīgas metropoles areāla transporta zaļināšana</w:t>
      </w:r>
    </w:p>
    <w:p w14:paraId="182737B6" w14:textId="77777777" w:rsidR="00C85A3A" w:rsidRPr="00B7028E" w:rsidRDefault="00C85A3A" w:rsidP="00C85A3A">
      <w:pPr>
        <w:pStyle w:val="ListParagraph"/>
        <w:numPr>
          <w:ilvl w:val="0"/>
          <w:numId w:val="2"/>
        </w:numPr>
        <w:ind w:left="567" w:hanging="567"/>
        <w:jc w:val="both"/>
        <w:rPr>
          <w:rFonts w:cs="Times New Roman"/>
          <w:lang w:val="lv-LV"/>
        </w:rPr>
      </w:pPr>
      <w:r w:rsidRPr="0985E10D">
        <w:rPr>
          <w:rFonts w:cs="Times New Roman"/>
          <w:lang w:val="lv-LV"/>
        </w:rPr>
        <w:t xml:space="preserve">Reformas galvenais virziens ir integrēta, videi draudzīga un labi attīstīta sabiedriskā transporta sistēma Rīgas metropoles areālā. Lai saskaņotu iesaistīto pušu (VAS “Latvijas dzelzceļš”, VAS “Latvijas valsts ceļi”, AS “RB Rail”,  VSIA “Eiropas dzelzceļa līnijas”, VSIA “Autotransporta direkcija”, AS “Pasažieru vilciens”, SIA “Rīgas satiksme”, Rīgas pilsētas pašvaldība un citas Rīgas metropoles areālā ietilpstošas pašvaldības) stratēģisko redzējumu, ar Satiksmes ministra rīkojumu izveidota starpinstitucionāla darba grupa Rīgas metropoles areāla koncepta vīzijas izstrādei un investīciju plānošanai vidējā termiņā un ilgtermiņā, tajā skaitā investīciju projektu prioritizēšanai ANM ietvaros. RMATP-2035 iekļautie investīciju projekti tiks novērtēti un prioritizēti pēc to (1) ieguldījuma SEG emisiju un gaisa piesārņojošo vielu emisiju </w:t>
      </w:r>
      <w:r w:rsidRPr="0985E10D">
        <w:rPr>
          <w:rFonts w:cs="Times New Roman"/>
          <w:lang w:val="lv-LV"/>
        </w:rPr>
        <w:lastRenderedPageBreak/>
        <w:t>samazinājumā, (2) snieguma, veicinot mobilitātes paradumu maiņu par labu sabiedriskajam transportam vai nemotorizētajai mobilitātei, (3) to savstarpējās sinerģijas, t.sk. ar Rail Baltica attīstību, kā arī (4) izmaksu efektivitātes kritērijiem.</w:t>
      </w:r>
    </w:p>
    <w:p w14:paraId="3390F0F6" w14:textId="77777777" w:rsidR="00C85A3A" w:rsidRPr="00B7028E" w:rsidRDefault="00C85A3A" w:rsidP="00C85A3A">
      <w:pPr>
        <w:pStyle w:val="ManualConsidrant"/>
        <w:numPr>
          <w:ilvl w:val="0"/>
          <w:numId w:val="2"/>
        </w:numPr>
        <w:ind w:left="567" w:hanging="567"/>
      </w:pPr>
      <w:r>
        <w:t>Mobilitātes paradumu maiņa tiks veicināta šādos veidos:</w:t>
      </w:r>
    </w:p>
    <w:p w14:paraId="5A78D329" w14:textId="77777777" w:rsidR="00C85A3A" w:rsidRPr="00B7028E" w:rsidRDefault="00C85A3A" w:rsidP="00C85A3A">
      <w:pPr>
        <w:pStyle w:val="ManualConsidrant"/>
        <w:numPr>
          <w:ilvl w:val="0"/>
          <w:numId w:val="12"/>
        </w:numPr>
        <w:ind w:left="567" w:hanging="567"/>
        <w:rPr>
          <w:szCs w:val="24"/>
        </w:rPr>
      </w:pPr>
      <w:r w:rsidRPr="00B7028E">
        <w:rPr>
          <w:szCs w:val="24"/>
        </w:rPr>
        <w:t>attīstot sabiedriskā transporta sistēmas – veidojot un veicinot dzelzceļu kā mugurkaulu. Pārsēšanās no autotransporta ikdienas mobilitātes vajadzībām uz dzelzceļu, kur pirmā/pēdējā jūdze tiek veikta pēc iespējas ar sabiedrisko transportu vai velosipēdu.</w:t>
      </w:r>
    </w:p>
    <w:p w14:paraId="6849C085" w14:textId="77777777" w:rsidR="00C85A3A" w:rsidRPr="00B7028E" w:rsidRDefault="00C85A3A" w:rsidP="00C85A3A">
      <w:pPr>
        <w:pStyle w:val="ManualConsidrant"/>
        <w:numPr>
          <w:ilvl w:val="0"/>
          <w:numId w:val="12"/>
        </w:numPr>
        <w:ind w:left="567" w:hanging="567"/>
        <w:rPr>
          <w:szCs w:val="24"/>
        </w:rPr>
      </w:pPr>
      <w:r w:rsidRPr="00B7028E">
        <w:rPr>
          <w:szCs w:val="24"/>
        </w:rPr>
        <w:t>attīstot pasažieriem ērtus digitālos risinājumus gan pasažieru informācijas sistēmu, gan maršruta tīkla plānošanas rīku, gan biļešu iegādes sistēmas, kā arī citus rīkus, kas uzlabotu pasažieru apkalpošanu.</w:t>
      </w:r>
    </w:p>
    <w:p w14:paraId="706B90C5" w14:textId="77777777" w:rsidR="00C85A3A" w:rsidRPr="00FD4DF3" w:rsidRDefault="00C85A3A" w:rsidP="00C85A3A">
      <w:pPr>
        <w:pStyle w:val="ListParagraph"/>
        <w:numPr>
          <w:ilvl w:val="0"/>
          <w:numId w:val="2"/>
        </w:numPr>
        <w:ind w:left="567" w:hanging="567"/>
        <w:jc w:val="both"/>
        <w:rPr>
          <w:rFonts w:cs="Times New Roman"/>
          <w:lang w:val="lv-LV"/>
        </w:rPr>
      </w:pPr>
      <w:r w:rsidRPr="0985E10D">
        <w:rPr>
          <w:rFonts w:cs="Times New Roman"/>
          <w:lang w:val="lv-LV"/>
        </w:rPr>
        <w:t>Investīcijas tiek plānotas transporta infrastruktūras un sabiedriskā transporta ritošā sastāva uzlabošanai Rīgas metropoles areālā, kā arī sistēmas digitalizācijai:</w:t>
      </w:r>
    </w:p>
    <w:p w14:paraId="699DC954" w14:textId="77777777" w:rsidR="00C85A3A" w:rsidRPr="00B7028E" w:rsidRDefault="00C85A3A" w:rsidP="00C85A3A">
      <w:pPr>
        <w:pStyle w:val="ManualConsidrant"/>
        <w:numPr>
          <w:ilvl w:val="0"/>
          <w:numId w:val="23"/>
        </w:numPr>
        <w:ind w:left="567" w:hanging="567"/>
        <w:rPr>
          <w:szCs w:val="24"/>
        </w:rPr>
      </w:pPr>
      <w:r w:rsidRPr="00B7028E">
        <w:rPr>
          <w:szCs w:val="24"/>
        </w:rPr>
        <w:t>Nozīmīgāko multimodālu mobilitātes punktu infrastruktūras attīstība, t.sk. TEN-T pamattīkla un visaptverošā tīklā, t.sk. sinerģijā ar Rail Baltica</w:t>
      </w:r>
    </w:p>
    <w:p w14:paraId="65418DC8" w14:textId="77777777" w:rsidR="00C85A3A" w:rsidRPr="00B7028E" w:rsidRDefault="00C85A3A" w:rsidP="00C85A3A">
      <w:pPr>
        <w:pStyle w:val="ManualConsidrant"/>
        <w:numPr>
          <w:ilvl w:val="0"/>
          <w:numId w:val="23"/>
        </w:numPr>
        <w:ind w:left="567" w:hanging="567"/>
      </w:pPr>
      <w:r>
        <w:t>Investīcijas integrēta maršrutu tīkla un kustības grafika realizācijai -  dzelzceļa infrastruktūras attīstība ar nepieciešamajiem dzelzceļa caurlaides spējas, ātrumu uzlabojumiem, elektrificēto līniju tīkla paplašināšana, nodrošinot konkurētspējīgu piedāvājumu (ātrums, komforts) ar autotransportu,</w:t>
      </w:r>
    </w:p>
    <w:p w14:paraId="1EE90B93" w14:textId="77777777" w:rsidR="00C85A3A" w:rsidRPr="00B7028E" w:rsidRDefault="00C85A3A" w:rsidP="00C85A3A">
      <w:pPr>
        <w:pStyle w:val="ManualConsidrant"/>
        <w:numPr>
          <w:ilvl w:val="0"/>
          <w:numId w:val="23"/>
        </w:numPr>
        <w:ind w:left="567" w:hanging="567"/>
        <w:rPr>
          <w:szCs w:val="24"/>
        </w:rPr>
      </w:pPr>
      <w:r w:rsidRPr="00B7028E">
        <w:rPr>
          <w:szCs w:val="24"/>
        </w:rPr>
        <w:t>Pilsētas sabiedriskā transporta no pārējās satiksmes nodalītu koridoru infrastruktūras attīstība, prioritārajos ar lielāko pasažieru plūsmu transporta koridoros Rīgā un Pierīgā,</w:t>
      </w:r>
    </w:p>
    <w:p w14:paraId="6D6DB8AD" w14:textId="77777777" w:rsidR="00C85A3A" w:rsidRPr="00B7028E" w:rsidRDefault="00C85A3A" w:rsidP="00C85A3A">
      <w:pPr>
        <w:pStyle w:val="ManualConsidrant"/>
        <w:numPr>
          <w:ilvl w:val="0"/>
          <w:numId w:val="23"/>
        </w:numPr>
        <w:ind w:left="567" w:hanging="567"/>
      </w:pPr>
      <w:r>
        <w:t>Sabiedriskā transporta, tajā skaitā pilsētas transporta un dzelzceļa transporta ritošā sastāva nomaiņa uz tīrākiem transportlīdzekļiem, t.sk. bezemisiju (elektro) transportu, t.sk. prioritāri sinerģijā ar dzelzceļa elektrificēto līniju tīkla paplašināšanu,</w:t>
      </w:r>
    </w:p>
    <w:p w14:paraId="2552C07B" w14:textId="77777777" w:rsidR="00C85A3A" w:rsidRPr="00B7028E" w:rsidRDefault="00C85A3A" w:rsidP="00C85A3A">
      <w:pPr>
        <w:pStyle w:val="ManualConsidrant"/>
        <w:numPr>
          <w:ilvl w:val="0"/>
          <w:numId w:val="23"/>
        </w:numPr>
        <w:ind w:left="567" w:hanging="567"/>
        <w:rPr>
          <w:szCs w:val="24"/>
        </w:rPr>
      </w:pPr>
      <w:r w:rsidRPr="00B7028E">
        <w:rPr>
          <w:szCs w:val="24"/>
        </w:rPr>
        <w:t>Maģistrālās veloinfrastruktūras paplašināšana Rīgā un nozīmīgākajos savienojumos ar Pierīgas apdzīvotības centriem, prioritizējot maršrutus ar lielāko velosatiksmes dalībnieku skaitu vai to nākotnes potenciālu, kā arī nodrošinot papildinātību ar Euro Velo tīklu,</w:t>
      </w:r>
    </w:p>
    <w:p w14:paraId="72AEFD6E" w14:textId="77777777" w:rsidR="00C85A3A" w:rsidRPr="00B7028E" w:rsidRDefault="00C85A3A" w:rsidP="00C85A3A">
      <w:pPr>
        <w:pStyle w:val="ManualConsidrant"/>
        <w:numPr>
          <w:ilvl w:val="0"/>
          <w:numId w:val="2"/>
        </w:numPr>
        <w:ind w:left="567" w:hanging="567"/>
      </w:pPr>
      <w:r>
        <w:t>Transporta sistēmas digitalizācija. Investīciju rezultātā tiks:</w:t>
      </w:r>
    </w:p>
    <w:p w14:paraId="3E3D617E" w14:textId="77777777" w:rsidR="00C85A3A" w:rsidRPr="00B7028E" w:rsidRDefault="00C85A3A" w:rsidP="00C85A3A">
      <w:pPr>
        <w:pStyle w:val="ManualConsidrant"/>
        <w:numPr>
          <w:ilvl w:val="0"/>
          <w:numId w:val="24"/>
        </w:numPr>
        <w:ind w:left="567" w:hanging="567"/>
        <w:rPr>
          <w:szCs w:val="24"/>
        </w:rPr>
      </w:pPr>
      <w:r w:rsidRPr="00B7028E">
        <w:rPr>
          <w:szCs w:val="24"/>
        </w:rPr>
        <w:t>Palielināta sabiedriskā transporta, jo īpaši dzelzceļa loma kopējā mobilitātē (pēc braucienu skaita un veikto pasažierkilometru skaita), tādējādi samazinot vieglā autotransporta lomu kopējā motorizētajā mobilitātē;</w:t>
      </w:r>
    </w:p>
    <w:p w14:paraId="53D1F46A" w14:textId="77777777" w:rsidR="00C85A3A" w:rsidRPr="00B7028E" w:rsidRDefault="00C85A3A" w:rsidP="00C85A3A">
      <w:pPr>
        <w:pStyle w:val="ManualConsidrant"/>
        <w:numPr>
          <w:ilvl w:val="0"/>
          <w:numId w:val="24"/>
        </w:numPr>
        <w:ind w:left="567" w:hanging="567"/>
        <w:rPr>
          <w:szCs w:val="24"/>
        </w:rPr>
      </w:pPr>
      <w:r w:rsidRPr="00B7028E">
        <w:rPr>
          <w:szCs w:val="24"/>
        </w:rPr>
        <w:t>Samazināts laiks ceļā ar vilcienu vismaz vienā no Rīgas metropoles areāla transporta koridoriem;</w:t>
      </w:r>
    </w:p>
    <w:p w14:paraId="389A77F3" w14:textId="77777777" w:rsidR="00C85A3A" w:rsidRPr="00B7028E" w:rsidRDefault="00C85A3A" w:rsidP="00C85A3A">
      <w:pPr>
        <w:pStyle w:val="ManualConsidrant"/>
        <w:numPr>
          <w:ilvl w:val="0"/>
          <w:numId w:val="24"/>
        </w:numPr>
        <w:ind w:left="567" w:hanging="567"/>
      </w:pPr>
      <w:r>
        <w:t>Paplašināts maģistrālās veloinfrastruktūras tīkls un palielināts velosipēdistu un bezemisiju mikromobilitātes braucienu skaits Rīgā un Pierīgā, tādējādi palielinot nemotorizētās mobilitātes lomu kopējā mobilitātē;</w:t>
      </w:r>
    </w:p>
    <w:p w14:paraId="18F87F45" w14:textId="77777777" w:rsidR="00C85A3A" w:rsidRPr="00B7028E" w:rsidRDefault="00C85A3A" w:rsidP="00C85A3A">
      <w:pPr>
        <w:pStyle w:val="ManualConsidrant"/>
        <w:numPr>
          <w:ilvl w:val="0"/>
          <w:numId w:val="24"/>
        </w:numPr>
        <w:ind w:left="567" w:hanging="567"/>
        <w:rPr>
          <w:szCs w:val="24"/>
        </w:rPr>
      </w:pPr>
      <w:r w:rsidRPr="00B7028E">
        <w:rPr>
          <w:szCs w:val="24"/>
        </w:rPr>
        <w:t xml:space="preserve">Nodrošināta pilsētas / piepilsētas vilcienu kustība bez emisijām, samazinot dīzeļvilces īpatsvaru Rīgas metropoles areāla dzelzceļa pārvadājumos. </w:t>
      </w:r>
    </w:p>
    <w:p w14:paraId="10373351" w14:textId="77777777" w:rsidR="00C85A3A" w:rsidRPr="00B7028E" w:rsidRDefault="00C85A3A" w:rsidP="00C85A3A">
      <w:pPr>
        <w:pStyle w:val="ManualConsidrant"/>
        <w:numPr>
          <w:ilvl w:val="0"/>
          <w:numId w:val="24"/>
        </w:numPr>
        <w:ind w:left="567" w:hanging="567"/>
        <w:rPr>
          <w:szCs w:val="24"/>
        </w:rPr>
      </w:pPr>
      <w:r w:rsidRPr="00B7028E">
        <w:rPr>
          <w:szCs w:val="24"/>
        </w:rPr>
        <w:lastRenderedPageBreak/>
        <w:t>Būtiski samazināts Rīgas pilsētas sabiedriskā transporta vienību skaits ar EURO 2 un EURO 3 dzinējiem.</w:t>
      </w:r>
    </w:p>
    <w:p w14:paraId="30B85536" w14:textId="77777777" w:rsidR="00C85A3A" w:rsidRPr="00B7028E" w:rsidRDefault="00C85A3A" w:rsidP="00C85A3A">
      <w:pPr>
        <w:pStyle w:val="ManualConsidrant"/>
        <w:ind w:left="567" w:hanging="567"/>
        <w:rPr>
          <w:szCs w:val="24"/>
        </w:rPr>
      </w:pPr>
    </w:p>
    <w:p w14:paraId="2AA9C798" w14:textId="77777777" w:rsidR="00C85A3A" w:rsidRPr="00B7028E" w:rsidRDefault="00C85A3A" w:rsidP="00C85A3A">
      <w:pPr>
        <w:pStyle w:val="ListParagraph"/>
        <w:numPr>
          <w:ilvl w:val="0"/>
          <w:numId w:val="2"/>
        </w:numPr>
        <w:ind w:left="567" w:hanging="567"/>
        <w:jc w:val="both"/>
        <w:rPr>
          <w:rFonts w:eastAsia="Times New Roman" w:cs="Times New Roman"/>
          <w:b/>
          <w:bCs/>
          <w:lang w:val="lv-LV"/>
        </w:rPr>
      </w:pPr>
      <w:r w:rsidRPr="0985E10D">
        <w:rPr>
          <w:rFonts w:cs="Times New Roman"/>
          <w:b/>
          <w:bCs/>
          <w:lang w:val="lv-LV"/>
        </w:rPr>
        <w:t xml:space="preserve">Reforma 1.1.2.r. </w:t>
      </w:r>
      <w:r w:rsidRPr="0985E10D">
        <w:rPr>
          <w:rFonts w:eastAsia="Times New Roman" w:cs="Times New Roman"/>
          <w:b/>
          <w:bCs/>
          <w:lang w:val="lv-LV"/>
        </w:rPr>
        <w:t>Biometāna izcelsmes apliecinājumu sistēmas izveide</w:t>
      </w:r>
    </w:p>
    <w:p w14:paraId="4E5AD6ED"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0985E10D">
        <w:rPr>
          <w:rFonts w:eastAsia="Times New Roman" w:cs="Times New Roman"/>
          <w:lang w:val="lv-LV"/>
        </w:rPr>
        <w:t>Pirms ieguldījumu veikšanas nepieciešams veikt koordinētus sagatavošanas pasākumus, lai saražotajam biometāna apjomam tiktu nodrošināts garantēts patēriņš, tāpēc atbalsts paredzēts integrētu projektu veidā, iesaistot gan biometāna ražotāju (t.sk. atkritumu poligonus un notekūdeņu dūņu apsaimniekotājus), sadales tīklu operatoru, gan biometāna patērētāju pašpatēriņam vai izmantošanai publiskajā sektorā (pašvaldību sabiedriskā transporta un citu sabiedrisko pakalpojumu, kā arī  pašvaldību kapitālsabiedrību pakalpojumu sniegšanai), kā arī privātajā sektorā. Nosacījums investīcijām ir identificēts saražotā biometāna patērētājs un patēriņš. Pasākuma īstenošanas pilnvērtīgai darbībai paredzēta normatīvās bāzes pilnveide, paredzot biometāna izcelsmes apliecinājumu sistēmas izveidi atbilstoši Latvijas Nacionālā enerģētikas un klimata plāna 2021.–2030 4.pielikuma 6.horizontālajam pasākumam. Reforma veicinās atteikšanos no elektroenerģijas obligātās iepirkuma komponentes biogāzes ražošanas sektorā, turpmāk no biogāzes ražotu biometānu izmantojot transporta sektorā tādejādi mazinot kopējās elektroenerģijas izmaksas un veicinot konkurētspēju.</w:t>
      </w:r>
    </w:p>
    <w:p w14:paraId="0DF43198" w14:textId="77777777" w:rsidR="00C85A3A" w:rsidRDefault="00C85A3A" w:rsidP="00C85A3A">
      <w:pPr>
        <w:pStyle w:val="ListParagraph"/>
        <w:numPr>
          <w:ilvl w:val="0"/>
          <w:numId w:val="2"/>
        </w:numPr>
        <w:spacing w:line="257" w:lineRule="auto"/>
        <w:ind w:left="567" w:hanging="567"/>
        <w:jc w:val="both"/>
        <w:rPr>
          <w:rFonts w:eastAsia="Times New Roman" w:cs="Times New Roman"/>
          <w:lang w:val="lv-LV"/>
        </w:rPr>
      </w:pPr>
      <w:r w:rsidRPr="1BCD2646">
        <w:rPr>
          <w:rFonts w:eastAsia="Times New Roman" w:cs="Times New Roman"/>
          <w:lang w:val="lv-LV"/>
        </w:rPr>
        <w:t>Viens no priekšnoteikumiem investīcijām ir arī iegūtā biometāna atbilstība Direktīvas (ES) 2018/2001</w:t>
      </w:r>
      <w:r w:rsidRPr="1BCD2646">
        <w:rPr>
          <w:rStyle w:val="FootnoteReference"/>
          <w:rFonts w:eastAsia="Times New Roman" w:cs="Times New Roman"/>
          <w:lang w:val="lv-LV"/>
        </w:rPr>
        <w:footnoteReference w:id="28"/>
      </w:r>
      <w:r w:rsidRPr="1BCD2646">
        <w:rPr>
          <w:rFonts w:eastAsia="Times New Roman" w:cs="Times New Roman"/>
          <w:lang w:val="lv-LV"/>
        </w:rPr>
        <w:t xml:space="preserve"> nosacījumiem, t.i.,  atbalstāmi ir pasākumu, kuru rezultātā biometāns atbilst šīs direktīvas sertifikācijas prasībām un atbilst nosacījumiem modernām biodegvielām (proti, tas ir ražots no kūtsmēsliem vai atkritumiem). </w:t>
      </w:r>
    </w:p>
    <w:p w14:paraId="6C1F527B" w14:textId="77777777" w:rsidR="00C85A3A" w:rsidRPr="00307455" w:rsidRDefault="00C85A3A" w:rsidP="00C85A3A">
      <w:pPr>
        <w:pStyle w:val="ListParagraph"/>
        <w:numPr>
          <w:ilvl w:val="0"/>
          <w:numId w:val="2"/>
        </w:numPr>
        <w:spacing w:line="257" w:lineRule="auto"/>
        <w:ind w:left="567" w:hanging="567"/>
        <w:jc w:val="both"/>
        <w:rPr>
          <w:rFonts w:eastAsia="Times New Roman" w:cs="Times New Roman"/>
          <w:szCs w:val="24"/>
          <w:lang w:val="lv-LV"/>
        </w:rPr>
      </w:pPr>
      <w:r w:rsidRPr="00307455">
        <w:rPr>
          <w:rFonts w:eastAsia="Times New Roman" w:cs="Times New Roman"/>
          <w:szCs w:val="24"/>
          <w:lang w:val="lv-LV"/>
        </w:rPr>
        <w:t>Biometāna aprites nodrošināšanai tiks izveidota izcelsmes aprites sistēma, kā arī nodrošināta saražotā biometāna sertifikācija arbilstoši Direktīvas (ES) 2018/2001 nosacījumiem. Normatīvo regulējumu atbilstoši Direktīva</w:t>
      </w:r>
      <w:r>
        <w:rPr>
          <w:rFonts w:eastAsia="Times New Roman" w:cs="Times New Roman"/>
          <w:szCs w:val="24"/>
          <w:lang w:val="lv-LV"/>
        </w:rPr>
        <w:t>s (ES) 2018/2001 prasībām nodroš</w:t>
      </w:r>
      <w:r w:rsidRPr="00307455">
        <w:rPr>
          <w:rFonts w:eastAsia="Times New Roman" w:cs="Times New Roman"/>
          <w:szCs w:val="24"/>
          <w:lang w:val="lv-LV"/>
        </w:rPr>
        <w:t>inās grozījumi “Enerģētikas likumā”, kā arī Ministru kabineta noteikumi par izcelsmes apliecinājumu izdošanas kārtību. Nepieciešamais regulējums tiks pieņemts līdz 2022. gada jūlijam. Izcelsmes apliecinājumus no atjaunojamiem energoresursiem ražotai gāzei izsn</w:t>
      </w:r>
      <w:r>
        <w:rPr>
          <w:rFonts w:eastAsia="Times New Roman" w:cs="Times New Roman"/>
          <w:szCs w:val="24"/>
          <w:lang w:val="lv-LV"/>
        </w:rPr>
        <w:t>iegs gāzes t</w:t>
      </w:r>
      <w:r w:rsidRPr="00307455">
        <w:rPr>
          <w:rFonts w:eastAsia="Times New Roman" w:cs="Times New Roman"/>
          <w:szCs w:val="24"/>
          <w:lang w:val="lv-LV"/>
        </w:rPr>
        <w:t xml:space="preserve">īklu pārvades sistēmas operators AS Conexus Baltic Grid. </w:t>
      </w:r>
    </w:p>
    <w:p w14:paraId="08AC36B7" w14:textId="77777777" w:rsidR="00C85A3A" w:rsidRPr="00734C66" w:rsidRDefault="00C85A3A" w:rsidP="00C85A3A">
      <w:pPr>
        <w:pStyle w:val="ListParagraph"/>
        <w:numPr>
          <w:ilvl w:val="0"/>
          <w:numId w:val="2"/>
        </w:numPr>
        <w:spacing w:line="257" w:lineRule="auto"/>
        <w:ind w:left="567" w:hanging="567"/>
        <w:jc w:val="both"/>
        <w:rPr>
          <w:rFonts w:eastAsia="Times New Roman" w:cs="Times New Roman"/>
          <w:szCs w:val="24"/>
          <w:lang w:val="lv-LV"/>
        </w:rPr>
      </w:pPr>
      <w:r w:rsidRPr="00307455">
        <w:rPr>
          <w:rFonts w:eastAsia="Times New Roman" w:cs="Times New Roman"/>
          <w:szCs w:val="24"/>
          <w:lang w:val="lv-LV"/>
        </w:rPr>
        <w:t xml:space="preserve">Investīcijas biometāna patēriņa nodrošināšanā būs papildinošas ES fondu Darbības programmā paredzētajām investīcijām biometāna ražošanā no esošajām biogāzes stacijām un saražotā biometāna nogādāžanā līdz gāzes tīkliem vai uzpildes iekārtām. Kompleksais investīciju atbalsts biometāna ražošanā un patēriņā nodrošinās biometāna izmantošanas ekonomisko pamatojumu, savukārt izveidotā izcelsmes apliecinājumu sistēma ļaus kontrolēt biometāna apriti un patēriņu atbalstu saņēmušajos transporta līdzekļos. </w:t>
      </w:r>
    </w:p>
    <w:p w14:paraId="51BBD209"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u w:val="single"/>
          <w:lang w:val="lv-LV"/>
        </w:rPr>
      </w:pPr>
      <w:r w:rsidRPr="0985E10D">
        <w:rPr>
          <w:rFonts w:eastAsia="Times New Roman" w:cs="Times New Roman"/>
          <w:u w:val="single"/>
          <w:lang w:val="lv-LV"/>
        </w:rPr>
        <w:t>Plānotās investīcijas:</w:t>
      </w:r>
    </w:p>
    <w:p w14:paraId="2D758F05" w14:textId="7E866162"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0985E10D">
        <w:rPr>
          <w:rFonts w:eastAsia="Times New Roman" w:cs="Times New Roman"/>
          <w:lang w:val="lv-LV"/>
        </w:rPr>
        <w:t xml:space="preserve">Biometāna ieguve un izmantošana transportā un tautsaimniecībā kopumā ir daļa no zaļās transformācijas, kas veicina ne tikai esošo atjaunojamo energoresursu efektīvāku un racionālāku izmantošanu esošajās biogāzes ražotnēs, kurās līdz šim koģenerācijas procesā tika izmantota enerģētiski mazāk vērtīgā biogāze, bet </w:t>
      </w:r>
      <w:r w:rsidRPr="0985E10D">
        <w:rPr>
          <w:rFonts w:eastAsia="Times New Roman" w:cs="Times New Roman"/>
          <w:lang w:val="lv-LV"/>
        </w:rPr>
        <w:lastRenderedPageBreak/>
        <w:t>nākotnē arī ļaus no atkritumu poligonos ierīkotajām bioloģisko noārdāmo atkritumu iekārtām, un notekūdeņu dūņu pārstrādes procesā savāktās biogāzes iegūt biometānu. Investīciju atbalstu saņēmušajiem transportlīdzekļiem būs noteikts pienākums izmantot biometānu, nevis dabas gāzi un šī pienākuma izpilde tiks kontrolēta ar izcelsmes apliecinājumu palīdzību.  ANM atbalsta pasākumi ir papildinoši Kohēzijas politikas fondu darbības programmā plānotajiem ieguldīj</w:t>
      </w:r>
      <w:r w:rsidR="000F1BE8">
        <w:rPr>
          <w:rFonts w:eastAsia="Times New Roman" w:cs="Times New Roman"/>
          <w:lang w:val="lv-LV"/>
        </w:rPr>
        <w:t>u</w:t>
      </w:r>
      <w:r w:rsidRPr="0985E10D">
        <w:rPr>
          <w:rFonts w:eastAsia="Times New Roman" w:cs="Times New Roman"/>
          <w:lang w:val="lv-LV"/>
        </w:rPr>
        <w:t xml:space="preserve">miem. Lai šo zaļo pāreju nodrošinātu un veicinātu augstvērtīgāku atjaunojamo energoresursu resursu izmantošanu tautsaimniecībā, īpaši transporta sektorā paredzēts atbalsts šādām darbībām: </w:t>
      </w:r>
    </w:p>
    <w:p w14:paraId="11FC6DF0" w14:textId="77777777" w:rsidR="00C85A3A" w:rsidRPr="00B7028E" w:rsidRDefault="00C85A3A" w:rsidP="00C85A3A">
      <w:pPr>
        <w:pStyle w:val="ListParagraph"/>
        <w:numPr>
          <w:ilvl w:val="0"/>
          <w:numId w:val="3"/>
        </w:numPr>
        <w:spacing w:line="257" w:lineRule="auto"/>
        <w:ind w:left="567" w:hanging="567"/>
        <w:jc w:val="both"/>
        <w:rPr>
          <w:rFonts w:eastAsia="Times New Roman" w:cs="Times New Roman"/>
          <w:lang w:val="lv-LV"/>
        </w:rPr>
      </w:pPr>
      <w:r w:rsidRPr="1BCD2646">
        <w:rPr>
          <w:rFonts w:eastAsia="Times New Roman" w:cs="Times New Roman"/>
          <w:lang w:val="lv-LV"/>
        </w:rPr>
        <w:t>Biometāna ražošanas klasteru izveide, kā arī lokālu biometāna ražošanas iekārtu uzstādīšanai lauksaimniecības/pārtikas produktu ražotājiem (Kohēzijas politikas ieguldījumi);</w:t>
      </w:r>
    </w:p>
    <w:p w14:paraId="1C124FBB" w14:textId="77777777" w:rsidR="00C85A3A" w:rsidRPr="00B7028E" w:rsidRDefault="00C85A3A" w:rsidP="00C85A3A">
      <w:pPr>
        <w:pStyle w:val="ListParagraph"/>
        <w:numPr>
          <w:ilvl w:val="0"/>
          <w:numId w:val="3"/>
        </w:numPr>
        <w:ind w:left="567" w:hanging="567"/>
        <w:jc w:val="both"/>
        <w:rPr>
          <w:rFonts w:eastAsia="Times New Roman" w:cs="Times New Roman"/>
          <w:szCs w:val="24"/>
          <w:lang w:val="lv-LV"/>
        </w:rPr>
      </w:pPr>
      <w:r w:rsidRPr="00B7028E">
        <w:rPr>
          <w:rFonts w:eastAsia="Times New Roman" w:cs="Times New Roman"/>
          <w:szCs w:val="24"/>
          <w:lang w:val="lv-LV"/>
        </w:rPr>
        <w:t>Biometāna attīrīšanas iekārtu ierīkošanai atkritumu poligonos vai pie notekūdeņu dūņu apsaimniekotājiem, kuriem ir BNA vai dūņu pārstrādes iekārtas vai tādas tiks uzstādītas (Kohēzijas politikas finansējums);</w:t>
      </w:r>
    </w:p>
    <w:p w14:paraId="05896D9D" w14:textId="77777777" w:rsidR="00C85A3A" w:rsidRPr="00B7028E" w:rsidRDefault="00C85A3A" w:rsidP="00C85A3A">
      <w:pPr>
        <w:pStyle w:val="ListParagraph"/>
        <w:numPr>
          <w:ilvl w:val="0"/>
          <w:numId w:val="3"/>
        </w:numPr>
        <w:spacing w:line="257" w:lineRule="auto"/>
        <w:ind w:left="567" w:hanging="567"/>
        <w:jc w:val="both"/>
        <w:rPr>
          <w:rFonts w:eastAsia="Times New Roman" w:cs="Times New Roman"/>
          <w:szCs w:val="24"/>
          <w:lang w:val="lv-LV"/>
        </w:rPr>
      </w:pPr>
      <w:r w:rsidRPr="00B7028E">
        <w:rPr>
          <w:rFonts w:eastAsia="Times New Roman" w:cs="Times New Roman"/>
          <w:szCs w:val="24"/>
          <w:lang w:val="lv-LV"/>
        </w:rPr>
        <w:t xml:space="preserve">Pieslēgumu un pārvades tīklu, uzpildes infrastruktūras izbūvei, atbilstoši tehnoloģiskajiem un ekonomiskajiem risinājumiem, lai nodrošinātu saražotā biometāna izmantošanu t.sk., </w:t>
      </w:r>
      <w:r w:rsidRPr="00B7028E">
        <w:rPr>
          <w:rFonts w:eastAsia="Times New Roman" w:cs="Times New Roman"/>
          <w:lang w:val="lv-LV"/>
        </w:rPr>
        <w:t>sadzīves atkritumu apsaimniekošanas poligonos (Kohēzijas politikas finansējums)</w:t>
      </w:r>
      <w:r w:rsidRPr="00B7028E">
        <w:rPr>
          <w:rFonts w:eastAsia="Times New Roman" w:cs="Times New Roman"/>
          <w:szCs w:val="24"/>
          <w:lang w:val="lv-LV"/>
        </w:rPr>
        <w:t xml:space="preserve">; </w:t>
      </w:r>
    </w:p>
    <w:p w14:paraId="043EC7C0" w14:textId="77777777" w:rsidR="00C85A3A" w:rsidRDefault="00C85A3A" w:rsidP="00C85A3A">
      <w:pPr>
        <w:pStyle w:val="ListParagraph"/>
        <w:numPr>
          <w:ilvl w:val="0"/>
          <w:numId w:val="3"/>
        </w:numPr>
        <w:spacing w:line="257" w:lineRule="auto"/>
        <w:ind w:left="567" w:hanging="567"/>
        <w:jc w:val="both"/>
        <w:rPr>
          <w:rFonts w:asciiTheme="minorHAnsi" w:eastAsiaTheme="minorEastAsia" w:hAnsiTheme="minorHAnsi"/>
          <w:szCs w:val="24"/>
          <w:lang w:val="lv-LV"/>
        </w:rPr>
      </w:pPr>
      <w:r w:rsidRPr="27E65ACE">
        <w:rPr>
          <w:rFonts w:eastAsia="Times New Roman" w:cs="Times New Roman"/>
          <w:lang w:val="lv-LV"/>
        </w:rPr>
        <w:t xml:space="preserve">Pašvaldību funkciju īstenošanai un </w:t>
      </w:r>
      <w:r w:rsidRPr="30C8A3AD">
        <w:rPr>
          <w:rFonts w:eastAsia="Times New Roman" w:cs="Times New Roman"/>
          <w:lang w:val="lv-LV"/>
        </w:rPr>
        <w:t xml:space="preserve">pakalpojumu sniegšanai nepieciešamo transportlīdzekļu iegāde (ANM finansējums); </w:t>
      </w:r>
    </w:p>
    <w:p w14:paraId="7781CE90" w14:textId="77777777" w:rsidR="00C85A3A" w:rsidRPr="00B7028E" w:rsidRDefault="00C85A3A" w:rsidP="00C85A3A">
      <w:pPr>
        <w:pStyle w:val="ListParagraph"/>
        <w:numPr>
          <w:ilvl w:val="0"/>
          <w:numId w:val="3"/>
        </w:numPr>
        <w:spacing w:line="257" w:lineRule="auto"/>
        <w:ind w:left="567" w:hanging="567"/>
        <w:jc w:val="both"/>
        <w:rPr>
          <w:lang w:val="lv-LV"/>
        </w:rPr>
      </w:pPr>
      <w:r w:rsidRPr="30C8A3AD">
        <w:rPr>
          <w:rFonts w:eastAsia="Times New Roman" w:cs="Times New Roman"/>
          <w:lang w:val="lv-LV"/>
        </w:rPr>
        <w:t>Iekšlietu ministrijas Valsts ugunsdzēsības un glābšanas dienesta transporta līdzekļu iegāde (ANM finansējums)</w:t>
      </w:r>
    </w:p>
    <w:p w14:paraId="49DE64E5" w14:textId="77777777" w:rsidR="00C85A3A" w:rsidRPr="00B7028E" w:rsidRDefault="00C85A3A" w:rsidP="00C85A3A">
      <w:pPr>
        <w:pStyle w:val="ListParagraph"/>
        <w:numPr>
          <w:ilvl w:val="0"/>
          <w:numId w:val="3"/>
        </w:numPr>
        <w:spacing w:line="257" w:lineRule="auto"/>
        <w:ind w:left="567" w:hanging="567"/>
        <w:jc w:val="both"/>
        <w:rPr>
          <w:lang w:val="lv-LV"/>
        </w:rPr>
      </w:pPr>
      <w:r w:rsidRPr="30C8A3AD">
        <w:rPr>
          <w:rFonts w:eastAsia="Times New Roman" w:cs="Times New Roman"/>
          <w:lang w:val="lv-LV"/>
        </w:rPr>
        <w:t>Lauku saimniecībām (arī lauksaimnieciskā ražošanā)  un uzņēmumiem nepieciešamā transporta un tehnikas pielāgošana darbināšanai ar biometānu (iekļauj kā jaunas tehnikas iegādi, tā arī pārbūvi), biometāna (kā saspiestā, tā sašķidrinātā formā) pārvadāšanas moduļu iegāde, atkritumu apsaimniekošanas transportlīdzekļu iegāde (ANM finansējums).</w:t>
      </w:r>
    </w:p>
    <w:p w14:paraId="73D18552"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00235465">
        <w:rPr>
          <w:rFonts w:eastAsia="Times New Roman" w:cs="Times New Roman"/>
          <w:lang w:val="lv-LV"/>
        </w:rPr>
        <w:t>Ņemot vērā, ka tiesības uz valsts atbalstu elektroenerģijas ražošanas obligātā iepirkuma ietvaros vairs netiek piešķirtas, un tiek prognozēts, ka lielākā daļa biogāzes staciju tuvāko divu-trīs gadu laikā savu darbu beigs, tad atbalsts investīcijām staciju pārveidei uz biometāna ražošanu sniegs ieguldījumu ne tikai vides un klimata mērķu sasniegšanā, bet arī nodrošinās to, ka tiek saglabātas darba vietas reģionos, kur joprojām ir aktuālas nodarbinātības problēmas. Papildus iepriekš minētam, biometāna ražošana no atlikumiem veicina arī aprites ekonomikas principu ieviešanu.</w:t>
      </w:r>
    </w:p>
    <w:p w14:paraId="47F49CB7" w14:textId="77777777" w:rsidR="00C85A3A" w:rsidRPr="00B7028E" w:rsidRDefault="00C85A3A" w:rsidP="00C85A3A">
      <w:pPr>
        <w:pStyle w:val="ListParagraph"/>
        <w:numPr>
          <w:ilvl w:val="0"/>
          <w:numId w:val="2"/>
        </w:numPr>
        <w:spacing w:line="257" w:lineRule="auto"/>
        <w:ind w:left="567" w:hanging="567"/>
        <w:jc w:val="both"/>
        <w:rPr>
          <w:rFonts w:cs="Times New Roman"/>
          <w:lang w:val="lv-LV"/>
        </w:rPr>
      </w:pPr>
      <w:r w:rsidRPr="1BCD2646">
        <w:rPr>
          <w:rFonts w:cs="Times New Roman"/>
          <w:lang w:val="lv-LV"/>
        </w:rPr>
        <w:t>Atbalsts autoparku pārejai uz biometānu papildinās jau esošās aktivitātes par videi draudzīga transporta infrastruktūras attīstību, sniedzot atbalstu “tīrākam”</w:t>
      </w:r>
      <w:r w:rsidRPr="1BCD2646">
        <w:rPr>
          <w:rFonts w:cs="Times New Roman"/>
          <w:vertAlign w:val="superscript"/>
          <w:lang w:val="lv-LV"/>
        </w:rPr>
        <w:footnoteReference w:id="29"/>
      </w:r>
      <w:r w:rsidRPr="1BCD2646">
        <w:rPr>
          <w:rFonts w:cs="Times New Roman"/>
          <w:lang w:val="lv-LV"/>
        </w:rPr>
        <w:t xml:space="preserve">  transportam, kas tiek īstenotas saskaņā ar Transporta attīstības pamatnostādnēm 2014.-2020. gadam. </w:t>
      </w:r>
    </w:p>
    <w:p w14:paraId="0E2CF120" w14:textId="77777777" w:rsidR="00C85A3A" w:rsidRPr="00B7028E" w:rsidRDefault="00C85A3A" w:rsidP="00C85A3A">
      <w:pPr>
        <w:pStyle w:val="ListParagraph"/>
        <w:numPr>
          <w:ilvl w:val="0"/>
          <w:numId w:val="2"/>
        </w:numPr>
        <w:ind w:left="567" w:hanging="567"/>
        <w:jc w:val="both"/>
        <w:rPr>
          <w:rFonts w:cs="Times New Roman"/>
          <w:lang w:val="lv-LV"/>
        </w:rPr>
      </w:pPr>
      <w:r w:rsidRPr="0985E10D">
        <w:rPr>
          <w:rFonts w:cs="Times New Roman"/>
          <w:lang w:val="lv-LV"/>
        </w:rPr>
        <w:lastRenderedPageBreak/>
        <w:t xml:space="preserve">Atbilstoši EBA datiem pašlaik </w:t>
      </w:r>
      <w:r>
        <w:rPr>
          <w:rFonts w:cs="Times New Roman"/>
          <w:lang w:val="lv-LV"/>
        </w:rPr>
        <w:t>tikai</w:t>
      </w:r>
      <w:r w:rsidRPr="0985E10D">
        <w:rPr>
          <w:rFonts w:cs="Times New Roman"/>
          <w:lang w:val="lv-LV"/>
        </w:rPr>
        <w:t xml:space="preserve"> 25% no Eiropas degvielas uzpildes tīkla piegādā biometānu. Attiecīgi nepieciešams palielināt biometāna piegādi  degvielas uzpildes tīklos. </w:t>
      </w:r>
    </w:p>
    <w:p w14:paraId="6D2B0787" w14:textId="77777777" w:rsidR="00C85A3A" w:rsidRPr="00B7028E" w:rsidRDefault="00C85A3A" w:rsidP="00C85A3A">
      <w:pPr>
        <w:pStyle w:val="ListParagraph"/>
        <w:ind w:left="567" w:hanging="567"/>
        <w:jc w:val="both"/>
        <w:rPr>
          <w:rFonts w:cs="Times New Roman"/>
          <w:szCs w:val="24"/>
          <w:lang w:val="lv-LV"/>
        </w:rPr>
      </w:pPr>
    </w:p>
    <w:p w14:paraId="26CCBB02"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b/>
          <w:bCs/>
          <w:lang w:val="lv-LV"/>
        </w:rPr>
      </w:pPr>
      <w:r w:rsidRPr="0985E10D">
        <w:rPr>
          <w:rFonts w:cs="Times New Roman"/>
          <w:b/>
          <w:bCs/>
          <w:lang w:val="lv-LV"/>
        </w:rPr>
        <w:t>Reformu un investīciju virziens 1.</w:t>
      </w:r>
      <w:r w:rsidRPr="0985E10D">
        <w:rPr>
          <w:rFonts w:eastAsia="Times New Roman" w:cs="Times New Roman"/>
          <w:b/>
          <w:bCs/>
          <w:lang w:val="lv-LV"/>
        </w:rPr>
        <w:t>2. Energoefektivitātes uzlabošana</w:t>
      </w:r>
    </w:p>
    <w:p w14:paraId="172F0409" w14:textId="77777777" w:rsidR="00C85A3A" w:rsidRPr="00B7028E" w:rsidRDefault="00C85A3A" w:rsidP="00C85A3A">
      <w:pPr>
        <w:pStyle w:val="ListParagraph"/>
        <w:numPr>
          <w:ilvl w:val="0"/>
          <w:numId w:val="2"/>
        </w:numPr>
        <w:ind w:left="567" w:hanging="567"/>
        <w:jc w:val="both"/>
        <w:rPr>
          <w:rFonts w:cs="Times New Roman"/>
          <w:b/>
          <w:bCs/>
          <w:lang w:val="lv-LV"/>
        </w:rPr>
      </w:pPr>
      <w:r w:rsidRPr="0985E10D">
        <w:rPr>
          <w:b/>
          <w:bCs/>
          <w:lang w:val="lv-LV"/>
        </w:rPr>
        <w:t>Investīcija 1.2.1.1.i.</w:t>
      </w:r>
      <w:r w:rsidRPr="0985E10D">
        <w:rPr>
          <w:lang w:val="lv-LV"/>
        </w:rPr>
        <w:t xml:space="preserve"> </w:t>
      </w:r>
      <w:r w:rsidRPr="00EF4308">
        <w:rPr>
          <w:b/>
          <w:lang w:val="lv-LV"/>
        </w:rPr>
        <w:t>Daudzdzīvokļu māju energoefektivitātes uzlabošana un pāreja uz atjaunojamo energoresursu tehnoloģiju izmantošanu</w:t>
      </w:r>
    </w:p>
    <w:p w14:paraId="01BA8B9D"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rFonts w:cs="Times New Roman"/>
          <w:lang w:val="lv-LV"/>
        </w:rPr>
        <w:t>Lai nodrošinātu papildus stimulus ēku atjaunošanai, kā arī energoefektivitātes uzlabošanu ēkās veidotu pieejamāku arī sabiedrības daļai, kura saskarās ar enerģētiskās nabadzības radītiem izaicinājumiem, plānots īstenot pasākumu, kura ietvaros dzīvojamo ēku īpašniekiem tiks sniegta iespēja realizēt daudzdzīvokļu dzīvojamo ēku energoefektivitātes uzlabošanas projektus. Minētā pasākuma īstenošana ne tikai samazinās enerģijas patēriņu atjaunotajās ēkās, bet arī paildzinās to kalpošanas laiku, paaugstinās īpašuma vērtību, kā arī sniegs ieguldījumu tādās tautsaimniecībai nozīmīgās nozarēs kā būvniecībā, būvniecības preču ražošanā Programmu plānots veidot kā kombinēto finanšu instrumentu ar granta elementu.</w:t>
      </w:r>
    </w:p>
    <w:p w14:paraId="6C8ABE4E" w14:textId="77777777" w:rsidR="00C85A3A" w:rsidRPr="00B7028E" w:rsidDel="00A10FDC" w:rsidRDefault="00C85A3A" w:rsidP="00C85A3A">
      <w:pPr>
        <w:pStyle w:val="ListParagraph"/>
        <w:numPr>
          <w:ilvl w:val="0"/>
          <w:numId w:val="2"/>
        </w:numPr>
        <w:ind w:left="567" w:hanging="567"/>
        <w:jc w:val="both"/>
        <w:rPr>
          <w:rFonts w:cs="Times New Roman"/>
          <w:u w:val="single"/>
          <w:lang w:val="lv-LV"/>
        </w:rPr>
      </w:pPr>
      <w:r w:rsidRPr="0985E10D">
        <w:rPr>
          <w:rFonts w:cs="Times New Roman"/>
          <w:u w:val="single"/>
          <w:lang w:val="lv-LV"/>
        </w:rPr>
        <w:t>Plānotās investīcijas:</w:t>
      </w:r>
    </w:p>
    <w:p w14:paraId="21B39FFD" w14:textId="250D2A12" w:rsidR="00C85A3A" w:rsidRPr="00B7028E" w:rsidRDefault="00C85A3A" w:rsidP="00C85A3A">
      <w:pPr>
        <w:pStyle w:val="paragraph"/>
        <w:numPr>
          <w:ilvl w:val="0"/>
          <w:numId w:val="2"/>
        </w:numPr>
        <w:spacing w:before="0" w:beforeAutospacing="0" w:after="0" w:afterAutospacing="0"/>
        <w:ind w:left="567" w:hanging="567"/>
        <w:jc w:val="both"/>
        <w:textAlignment w:val="baseline"/>
        <w:rPr>
          <w:rStyle w:val="normaltextrun"/>
        </w:rPr>
      </w:pPr>
      <w:r>
        <w:t xml:space="preserve">Atbalsts daudzdzīvokļu māju atjaunošanai. </w:t>
      </w:r>
      <w:r w:rsidRPr="0985E10D">
        <w:rPr>
          <w:rStyle w:val="normaltextrun"/>
        </w:rPr>
        <w:t>Ar minētās aktivitātes īstenošanu tiks nodrošināti šādi uzlabojumi:</w:t>
      </w:r>
      <w:r w:rsidRPr="0985E10D">
        <w:rPr>
          <w:rStyle w:val="eop"/>
        </w:rPr>
        <w:t> </w:t>
      </w:r>
      <w:r>
        <w:t xml:space="preserve"> </w:t>
      </w:r>
      <w:r w:rsidRPr="0985E10D">
        <w:rPr>
          <w:rStyle w:val="normaltextrun"/>
        </w:rPr>
        <w:t>ēk</w:t>
      </w:r>
      <w:r>
        <w:t>as norobežojošo konstrukciju un koplietošanas telpu atjaunošana, ārsienu un jumta konstrukciju papildus siltināšana, logu un durvju nomaiņa, kāpņu telpu remonts, ēkas inženiersistēmu atjaunošana, pārbūve vai izveide, apkures un karstā ūdens sistēmu nomaiņa, aukstā ūdens un kanalizācijas sistēmas nomaiņa, ventilācijas sistēmu izveide</w:t>
      </w:r>
      <w:r w:rsidR="000F1BE8">
        <w:t>/atjaunošana, šahtu tīrīšana. A</w:t>
      </w:r>
      <w:r>
        <w:t>tjaunojamo energoresursu tehnoloģiju uzstādīšana.</w:t>
      </w:r>
    </w:p>
    <w:p w14:paraId="030D7BD0" w14:textId="77777777" w:rsidR="00C85A3A" w:rsidRPr="00B7028E" w:rsidRDefault="00C85A3A" w:rsidP="00C85A3A">
      <w:pPr>
        <w:pStyle w:val="paragraph"/>
        <w:numPr>
          <w:ilvl w:val="0"/>
          <w:numId w:val="2"/>
        </w:numPr>
        <w:spacing w:before="0" w:beforeAutospacing="0" w:after="0" w:afterAutospacing="0"/>
        <w:ind w:left="567" w:hanging="567"/>
        <w:jc w:val="both"/>
        <w:textAlignment w:val="baseline"/>
        <w:rPr>
          <w:rStyle w:val="eop"/>
        </w:rPr>
      </w:pPr>
      <w:r w:rsidRPr="0985E10D">
        <w:rPr>
          <w:rStyle w:val="normaltextrun"/>
        </w:rPr>
        <w:t>Pasākuma ievaros tiks paildzināts atjaunoto ēku  ekspluatācijas laiks, paaugstinot dzīvojamo īpašumu vērtību,</w:t>
      </w:r>
      <w:r w:rsidRPr="0985E10D">
        <w:rPr>
          <w:rStyle w:val="eop"/>
        </w:rPr>
        <w:t xml:space="preserve"> </w:t>
      </w:r>
      <w:r w:rsidRPr="0985E10D">
        <w:rPr>
          <w:rStyle w:val="normaltextrun"/>
        </w:rPr>
        <w:t>nodrošināti enerģijas ietaupījumi siltumenerģijai un elektroenerģijai kā rezultātā samazināti komunālie maksājumi ēku iedzīvotājiem,</w:t>
      </w:r>
      <w:r w:rsidRPr="0985E10D">
        <w:rPr>
          <w:rStyle w:val="eop"/>
        </w:rPr>
        <w:t> </w:t>
      </w:r>
      <w:r>
        <w:t xml:space="preserve"> </w:t>
      </w:r>
      <w:r w:rsidRPr="0985E10D">
        <w:rPr>
          <w:rStyle w:val="normaltextrun"/>
        </w:rPr>
        <w:t>palielināts devums nacionālo un ES mērķu sasniegšanai attiecībā uz noteiktajiem energoefektivitātes mērķiem, tādējādi mazinot klimata riskus un veicinot ilgtspēju. Tiks veicināta tautsaimniecības attīstība, radot jaunas darba vietas, veicinot būvniecības un saistīto sektoru attīstību, labvēlīgi ietekmējot ekonomiku. Vienlaikus tiks mazināta enerģētiskā nabadzība, uzlabojot pieeju ēku atjaunošanas projektu īstenošanai arī mazāk nodrošinātām sabiedrības grupām.</w:t>
      </w:r>
      <w:r w:rsidRPr="0985E10D">
        <w:rPr>
          <w:rStyle w:val="eop"/>
        </w:rPr>
        <w:t> </w:t>
      </w:r>
    </w:p>
    <w:p w14:paraId="3753984E" w14:textId="77777777" w:rsidR="00C85A3A" w:rsidRPr="00B7028E" w:rsidRDefault="00C85A3A" w:rsidP="00C85A3A">
      <w:pPr>
        <w:pStyle w:val="ListParagraph"/>
        <w:ind w:left="567" w:hanging="567"/>
        <w:jc w:val="both"/>
        <w:rPr>
          <w:rFonts w:cs="Times New Roman"/>
          <w:szCs w:val="24"/>
          <w:u w:val="single"/>
          <w:lang w:val="lv-LV"/>
        </w:rPr>
      </w:pPr>
    </w:p>
    <w:p w14:paraId="1D06B598"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b/>
          <w:bCs/>
          <w:lang w:val="lv-LV"/>
        </w:rPr>
        <w:t>Investīcija 1.2.1.2.i.</w:t>
      </w:r>
      <w:r w:rsidRPr="0985E10D">
        <w:rPr>
          <w:lang w:val="lv-LV"/>
        </w:rPr>
        <w:t xml:space="preserve"> </w:t>
      </w:r>
      <w:r w:rsidRPr="00EF4308">
        <w:rPr>
          <w:b/>
          <w:lang w:val="lv-LV"/>
        </w:rPr>
        <w:t>Energoefektivitātes paaugstināšana uzņēmējdarbībā</w:t>
      </w:r>
      <w:r w:rsidRPr="0985E10D">
        <w:rPr>
          <w:lang w:val="lv-LV"/>
        </w:rPr>
        <w:t xml:space="preserve"> (ietverot pāreju uz atjaunojamo energoresursu tehnoloģiju izmantošanu siltumapgādē un saistītas pētniecības un attīstības aktivitātes (t.sk. bioekonomikā), ko nacionāli plānots ieviest kombinētā finanšu instrumenta veidā</w:t>
      </w:r>
    </w:p>
    <w:p w14:paraId="257136C0"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rFonts w:eastAsia="Times New Roman" w:cs="Times New Roman"/>
          <w:lang w:val="lv-LV"/>
        </w:rPr>
        <w:t xml:space="preserve">Viens no galvenajiem Latvijas izaicinājumiem turpmākajos gados ir apstrādes rūpniecības uzņēmumu produktivitātes kāpināšana, kas ir cieši saistīta ar ražošanas procesu efektivitātes paaugstināšanu un tehnoloģiskajiem jauninājumiem, kuri prasa lielākus ieguldījumus pētniecībā, attīstībā un inovācijās. Izaicinājums apstrādes rūpniecības uzņēmumiem šobrīd ir augstās elektroenerģijas cenas, kas būtiski kavē to konkurētspēju. Lai Latvijas spētu virzīties uz videi draudzīgu un ilgtspējīgu saimniekošanu, nepieciešams mērķēts </w:t>
      </w:r>
      <w:r w:rsidRPr="0985E10D">
        <w:rPr>
          <w:rFonts w:eastAsia="Times New Roman" w:cs="Times New Roman"/>
          <w:lang w:val="lv-LV"/>
        </w:rPr>
        <w:lastRenderedPageBreak/>
        <w:t>valsts atbalsts uzņēmumu energoefektivitātes uzlabošanai, atjaunojamo energoresursu tehnoloģiju ieviešanai un pašpatēriņa veicināšanai kā arī pētniecības un attīstības aktivitātēm, veicinot resursefektīvāku, ne-emisiju tehnoloģiju un augstākas pievienotās vērtības produktu un pakalpojumu radīšanu un ieviešanu.</w:t>
      </w:r>
    </w:p>
    <w:p w14:paraId="034E35E0"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rFonts w:eastAsia="Times New Roman" w:cs="Times New Roman"/>
          <w:lang w:val="lv-LV"/>
        </w:rPr>
        <w:t xml:space="preserve">Energoefektivitātes uzlabošanas pasākumi uzņēmējdarbībā parasti prasa lielus kapitālieguldījumus un to atmaksāšanās laiks ir salīdzinoši garš. Lai stimulētu saimnieciskās darbības veicējus pārskatīt līdzšinējos darbības procesus un tehnoloģiju izmantošanu un virzīties uz ilgtspējīgas saimniekošanas modeļiem, uzņēmējdarbības energoefektivitātes veicināšanai ir plānots izveidot finanšu instrumentu programmu – kombinētais aizdevums (ar granta elementu). </w:t>
      </w:r>
    </w:p>
    <w:p w14:paraId="6A7588D8"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rFonts w:eastAsia="Times New Roman" w:cs="Times New Roman"/>
          <w:lang w:val="lv-LV"/>
        </w:rPr>
        <w:t>Programmas mērķis būs veicināt uzņēmumu investīcijas energoefektivitātes paaugstināšanā, atjaunojamo energoresursu tehnoloģiju ieviešanā un saistītajās pētniecības un attīstības aktivitātēs, tostarp bioeknonomikas nozarē, lai sekmētu ilgtspējīgas uzņēmējdarbības attīstību un NEKP 2030 klimata mērķu sasniegšanu.</w:t>
      </w:r>
    </w:p>
    <w:p w14:paraId="3A0FC8B2" w14:textId="77777777" w:rsidR="00C85A3A" w:rsidRPr="00B7028E" w:rsidDel="00F41E04" w:rsidRDefault="00C85A3A" w:rsidP="00C85A3A">
      <w:pPr>
        <w:pStyle w:val="ListParagraph"/>
        <w:numPr>
          <w:ilvl w:val="0"/>
          <w:numId w:val="2"/>
        </w:numPr>
        <w:spacing w:line="257" w:lineRule="auto"/>
        <w:ind w:left="567" w:hanging="567"/>
        <w:jc w:val="both"/>
        <w:rPr>
          <w:rFonts w:eastAsia="Times New Roman" w:cs="Times New Roman"/>
          <w:u w:val="single"/>
          <w:lang w:val="lv-LV"/>
        </w:rPr>
      </w:pPr>
      <w:r w:rsidRPr="0985E10D">
        <w:rPr>
          <w:rFonts w:eastAsia="Times New Roman" w:cs="Times New Roman"/>
          <w:u w:val="single"/>
          <w:lang w:val="lv-LV"/>
        </w:rPr>
        <w:t>Plānotās investīcijas:</w:t>
      </w:r>
    </w:p>
    <w:p w14:paraId="0A9339AC" w14:textId="77777777" w:rsidR="00C85A3A" w:rsidRPr="00B7028E" w:rsidRDefault="00C85A3A" w:rsidP="00C85A3A">
      <w:pPr>
        <w:pStyle w:val="ListParagraph"/>
        <w:numPr>
          <w:ilvl w:val="0"/>
          <w:numId w:val="2"/>
        </w:numPr>
        <w:spacing w:line="257" w:lineRule="auto"/>
        <w:ind w:left="567" w:hanging="567"/>
        <w:jc w:val="both"/>
        <w:rPr>
          <w:rFonts w:asciiTheme="minorHAnsi" w:eastAsiaTheme="minorEastAsia" w:hAnsiTheme="minorHAnsi"/>
          <w:color w:val="000000" w:themeColor="text1"/>
          <w:lang w:val="lv-LV"/>
        </w:rPr>
      </w:pPr>
      <w:r w:rsidRPr="0985E10D">
        <w:rPr>
          <w:rFonts w:eastAsia="Times New Roman" w:cs="Times New Roman"/>
          <w:color w:val="000000" w:themeColor="text1"/>
          <w:lang w:val="lv-LV"/>
        </w:rPr>
        <w:t xml:space="preserve">Plānots atbalsts uzņēmējdarbības energoefektivitātei tai skaitā: ražošanas tehnoloģisko iekārtu iegādei vai nomaiņai, </w:t>
      </w:r>
      <w:r w:rsidRPr="0985E10D">
        <w:rPr>
          <w:rFonts w:eastAsia="Times New Roman" w:cs="Times New Roman"/>
          <w:lang w:val="lv-LV"/>
        </w:rPr>
        <w:t>atjaunojamo energoresursu</w:t>
      </w:r>
      <w:r w:rsidRPr="0985E10D">
        <w:rPr>
          <w:rFonts w:eastAsia="Times New Roman" w:cs="Times New Roman"/>
          <w:color w:val="000000" w:themeColor="text1"/>
          <w:lang w:val="lv-LV"/>
        </w:rPr>
        <w:t xml:space="preserve"> tehnoloģiju iegādei un lokālo </w:t>
      </w:r>
      <w:r w:rsidRPr="0985E10D">
        <w:rPr>
          <w:rFonts w:eastAsia="Times New Roman" w:cs="Times New Roman"/>
          <w:lang w:val="lv-LV"/>
        </w:rPr>
        <w:t xml:space="preserve"> atjaunojamo energoresursu</w:t>
      </w:r>
      <w:r w:rsidRPr="0985E10D">
        <w:rPr>
          <w:rFonts w:eastAsia="Times New Roman" w:cs="Times New Roman"/>
          <w:color w:val="000000" w:themeColor="text1"/>
          <w:lang w:val="lv-LV"/>
        </w:rPr>
        <w:t xml:space="preserve"> attīstībai, energoefektīvu tehnoloģiju izstrādei un demonstrācijas projektu izveidei, energoefektivitātes pasākumiem ražošanas ēkās; viedo enerģētikas lokālo sistēmu izveidei un elektroenerģijas uzkrāšanai ražotnēs; atbalsts komersantiem videi draudzīgai ražošanai un resursu efektivitātei, atbalsts saistītām pētniecības un attīstības aktivitātēm. </w:t>
      </w:r>
    </w:p>
    <w:p w14:paraId="4D182944"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t>Minētajām darbībām programmas ietvaros plānots sniegt aizdevumus ar granta elementu. Programmas ietvaros plānots, ka atbalsta granta daļa tiks piešķirta pēc projekta realizācijas un papildus kritēriju (ja tādi paredzēti) izpildes, samazinot aizdevuma pamatsummas apmēru. Šāds atbalsta mehānisms izvēlēts, lai stimulētu saimnieciskās darbības veicējus pārskatīt līdzšinējos darbības procesus un tehnoloģiju izmantošanu un virzīties uz energoefektīvākiem saimniekošanas modeļiem.</w:t>
      </w:r>
    </w:p>
    <w:p w14:paraId="32F3EEDE"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lang w:val="lv-LV"/>
        </w:rPr>
        <w:t xml:space="preserve">Programmas ietvaros nav plānoti ierobežojumi attiecībā uz uzņēmuma darbības nozari, taču paredzams, ka lielāka daļa investīcijas tiks veiktas apstrādes rūpniecībā (tostarp bioekonomikā). Atbalstu varēs saņemt arī uzņēmumi, kas darbojas emisiju tirdzniecības sistēmā (ETS). </w:t>
      </w:r>
    </w:p>
    <w:p w14:paraId="531F9A55"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0985E10D">
        <w:rPr>
          <w:rFonts w:eastAsia="Times New Roman" w:cs="Times New Roman"/>
          <w:lang w:val="lv-LV"/>
        </w:rPr>
        <w:t>Atbalsta programma dos iespēju uzņēmumiem uzlabot to enerģētisko neatkarību, izmantot videi draudzīgu enerģiju, samazināt ražošanas izmaksas kā arī attīstīt nākotnes klimata tehnoloģijas. Ieguldījumi uzņēmējdarbības energoefektivitātes paaugstināšanā veicinās energoresursu racionālu izmantošanu, samazinot negatīvo ietekmi un vidi un klimata pārmaiņām, kā arī uzlabojot uzņēmumu produktivitāti, konkurētspēju un eksportspēju. Investīcijas tieši veicinās virzību ilgtspējīgas un videi draudzīgas uzņēmējdarbības attīstības virzienā.</w:t>
      </w:r>
    </w:p>
    <w:p w14:paraId="7E7086FE"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0985E10D">
        <w:rPr>
          <w:rFonts w:eastAsia="Times New Roman" w:cs="Times New Roman"/>
          <w:lang w:val="lv-LV"/>
        </w:rPr>
        <w:t xml:space="preserve">Ieguldījumi uzņēmējdarbības energoefektivitātes paaugstināšanā papildinās jau tirgū esošo Attīstības finanšu institūcijas Altum īstenoto programmu uzņēmējdarbības energoefektivitātes paaugstināšanā, kā arī Taisnīgas pārkārtošanās mehānisma plānotās investīcijas uzņēmējdarbības “zaļināšanas” un produktu attīstības pasākumiem. Demarkācija tiks nodrošināta projektu līmenī un </w:t>
      </w:r>
      <w:r w:rsidRPr="0985E10D">
        <w:rPr>
          <w:rFonts w:eastAsia="Times New Roman" w:cs="Times New Roman"/>
          <w:lang w:val="lv-LV"/>
        </w:rPr>
        <w:lastRenderedPageBreak/>
        <w:t>nacionālajā regulējumā tiks paredzēti nosacījumi, lai tiktu ievērota plānotā programmas intensitāte un novērsti dubultfinansēšanas riski.</w:t>
      </w:r>
    </w:p>
    <w:p w14:paraId="3DF7AF7E" w14:textId="444B16CA" w:rsidR="00C85A3A" w:rsidRDefault="00C85A3A" w:rsidP="00C85A3A">
      <w:pPr>
        <w:pStyle w:val="ListParagraph"/>
        <w:numPr>
          <w:ilvl w:val="0"/>
          <w:numId w:val="2"/>
        </w:numPr>
        <w:spacing w:line="257" w:lineRule="auto"/>
        <w:ind w:left="567" w:hanging="567"/>
        <w:jc w:val="both"/>
        <w:rPr>
          <w:rFonts w:eastAsia="Times New Roman" w:cs="Times New Roman"/>
          <w:lang w:val="lv-LV"/>
        </w:rPr>
      </w:pPr>
      <w:r w:rsidRPr="0985E10D">
        <w:rPr>
          <w:rFonts w:eastAsia="Times New Roman" w:cs="Times New Roman"/>
          <w:lang w:val="lv-LV"/>
        </w:rPr>
        <w:t>Programmas īstenošanu nodrošinās Attīstības finanšu institūcijas “Altum”, kura jau šobrīd piedāvā uzņēmumiem aizdevumus energoefektivitātes paaugstināšanas pasākumiem, kas ir finansēti no “zaļajām” obligācijām. Programmas īstenošanai tiks izveidots Attīstības finanšu institūcijas "Altum" izveidots fonds un tiks nodrošināta ieguldīto finanšu līdzekļu atkārtota izmantošana, tādā veidā nodrošinot ieguldīto investīciju ilgtspēju arī pēc ANM investīciju termiņa.</w:t>
      </w:r>
    </w:p>
    <w:p w14:paraId="621439EE" w14:textId="29053DFC" w:rsidR="00C85A3A" w:rsidRPr="00EF4308" w:rsidRDefault="00C85A3A" w:rsidP="00C85A3A">
      <w:pPr>
        <w:pStyle w:val="ListParagraph"/>
        <w:numPr>
          <w:ilvl w:val="0"/>
          <w:numId w:val="2"/>
        </w:numPr>
        <w:spacing w:line="257" w:lineRule="auto"/>
        <w:ind w:left="567" w:hanging="567"/>
        <w:jc w:val="both"/>
        <w:rPr>
          <w:rFonts w:eastAsia="Times New Roman" w:cs="Times New Roman"/>
          <w:lang w:val="lv-LV"/>
        </w:rPr>
      </w:pPr>
      <w:r w:rsidRPr="00EF4308">
        <w:rPr>
          <w:b/>
          <w:lang w:val="lv-LV"/>
        </w:rPr>
        <w:t>Investīcija 1.2.1.3.i.</w:t>
      </w:r>
      <w:r w:rsidRPr="00EF4308">
        <w:rPr>
          <w:lang w:val="lv-LV"/>
        </w:rPr>
        <w:t xml:space="preserve"> </w:t>
      </w:r>
      <w:r w:rsidRPr="00EF4308">
        <w:rPr>
          <w:b/>
          <w:lang w:val="lv-LV"/>
        </w:rPr>
        <w:t>Pašvaldību ēku un infrastruktūras uzlabošana, veicinot pāreju uz atjaunojamo energoresursu tehnoloģiju izmantošanu un uzlabojot energoefektivitāti</w:t>
      </w:r>
      <w:r w:rsidRPr="00EF4308" w:rsidDel="00D54FFA">
        <w:rPr>
          <w:rFonts w:cs="Times New Roman"/>
          <w:b/>
          <w:lang w:val="lv-LV"/>
        </w:rPr>
        <w:t xml:space="preserve"> </w:t>
      </w:r>
    </w:p>
    <w:p w14:paraId="3CFF5267"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u w:val="single"/>
          <w:lang w:val="lv-LV"/>
        </w:rPr>
      </w:pPr>
      <w:r w:rsidRPr="0985E10D">
        <w:rPr>
          <w:rFonts w:eastAsia="Times New Roman" w:cs="Times New Roman"/>
          <w:u w:val="single"/>
          <w:lang w:val="lv-LV"/>
        </w:rPr>
        <w:t>Plānotās investīcijas:</w:t>
      </w:r>
    </w:p>
    <w:p w14:paraId="2A090552" w14:textId="77777777" w:rsidR="00C85A3A" w:rsidRPr="00B7028E" w:rsidRDefault="00C85A3A" w:rsidP="00C85A3A">
      <w:pPr>
        <w:pStyle w:val="ListParagraph"/>
        <w:numPr>
          <w:ilvl w:val="0"/>
          <w:numId w:val="2"/>
        </w:numPr>
        <w:spacing w:line="257" w:lineRule="auto"/>
        <w:ind w:left="567" w:hanging="567"/>
        <w:jc w:val="both"/>
        <w:rPr>
          <w:rFonts w:eastAsia="Times New Roman" w:cs="Times New Roman"/>
          <w:lang w:val="lv-LV"/>
        </w:rPr>
      </w:pPr>
      <w:r w:rsidRPr="0985E10D">
        <w:rPr>
          <w:rFonts w:eastAsia="Times New Roman" w:cs="Times New Roman"/>
          <w:lang w:val="lv-LV"/>
        </w:rPr>
        <w:t xml:space="preserve">Paredzēts uzlabot pašvaldību ēku </w:t>
      </w:r>
      <w:r w:rsidRPr="0985E10D">
        <w:rPr>
          <w:rFonts w:eastAsia="Times New Roman" w:cs="Times New Roman"/>
          <w:color w:val="000000" w:themeColor="text1"/>
          <w:lang w:val="lv-LV"/>
        </w:rPr>
        <w:t xml:space="preserve"> </w:t>
      </w:r>
      <w:r w:rsidRPr="0985E10D">
        <w:rPr>
          <w:rFonts w:eastAsia="Times New Roman" w:cs="Times New Roman"/>
          <w:lang w:val="lv-LV"/>
        </w:rPr>
        <w:t>energoefektivitāti, lai samazinātu ikgadējo primāro enerģijas patēriņu un sasniegtu enerģijas ietaupījumu, ieviešot efektīvākos SEG emisiju samazinošos pasākumus ēku energoefektivitātes kāpināšanai un siltumnoturības uzlabošanai. Investīciju īstenošana sniegs pozitīvu ieguldījumu darba vietu radīšanai reģionos, stimulējot vietējo ekonomiku (pašvaldību ēku energoefektivitātes īstenošanas rezultātā plānots atbalstīt vismaz 1290 darba vietu izveidi).</w:t>
      </w:r>
    </w:p>
    <w:p w14:paraId="371DF4B4" w14:textId="77777777" w:rsidR="00C85A3A" w:rsidRPr="00B7028E" w:rsidRDefault="00C85A3A" w:rsidP="00C85A3A">
      <w:pPr>
        <w:pStyle w:val="ListParagraph"/>
        <w:numPr>
          <w:ilvl w:val="0"/>
          <w:numId w:val="2"/>
        </w:numPr>
        <w:ind w:left="567" w:hanging="567"/>
        <w:jc w:val="both"/>
        <w:rPr>
          <w:rFonts w:cs="Times New Roman"/>
          <w:u w:val="single"/>
          <w:lang w:val="lv-LV"/>
        </w:rPr>
      </w:pPr>
      <w:r w:rsidRPr="0985E10D">
        <w:rPr>
          <w:rFonts w:eastAsia="Times New Roman" w:cs="Times New Roman"/>
          <w:lang w:val="lv-LV" w:bidi="lv-LV"/>
        </w:rPr>
        <w:t>Plānots atbalsts pašvaldībām piederošām ēkām (un jaukta tipa īpašumiem, ja pašvaldības ir lielāko kapitāldaļu turētājas), t.sk. sociālajiem mājokļiem, veselības aprūpes, izglītības un sociālo iestāžu ēkām.</w:t>
      </w:r>
      <w:r w:rsidRPr="0985E10D">
        <w:rPr>
          <w:rFonts w:eastAsia="Times New Roman" w:cs="Times New Roman"/>
          <w:lang w:val="lv-LV"/>
        </w:rPr>
        <w:t xml:space="preserve"> Ieguldījumi tiks veikti, atbilstoši pašvaldību attīstības programmās noteiktajām prioritātēm, kas tiks definētas,  izvērtējot administratīvi teritoriālās reformas rezultātā apvienoto pašvaldību ēku stāvokli un tajās plānotās funkcijas. </w:t>
      </w:r>
      <w:r w:rsidRPr="0985E10D">
        <w:rPr>
          <w:rFonts w:eastAsia="Times New Roman" w:cs="Times New Roman"/>
          <w:color w:val="000000" w:themeColor="text1"/>
          <w:lang w:val="lv-LV"/>
        </w:rPr>
        <w:t>Nodrošinot demarkāciju, vienas un tās pašas ēkas (vai to grupas) nevarēs pieteikt un saņemt atbalstu energoefektivitātes paaugstināšanas pasākumiem dažādu fondu ietvaros.</w:t>
      </w:r>
    </w:p>
    <w:p w14:paraId="5159E62D" w14:textId="0E9016D7" w:rsidR="00C85A3A" w:rsidRPr="00EF4308" w:rsidRDefault="00C85A3A" w:rsidP="00EF4308">
      <w:pPr>
        <w:pStyle w:val="ListParagraph"/>
        <w:numPr>
          <w:ilvl w:val="0"/>
          <w:numId w:val="2"/>
        </w:numPr>
        <w:ind w:left="567" w:hanging="567"/>
        <w:jc w:val="both"/>
        <w:rPr>
          <w:rFonts w:cs="Times New Roman"/>
          <w:u w:val="single"/>
          <w:lang w:val="lv-LV"/>
        </w:rPr>
      </w:pPr>
      <w:r w:rsidRPr="0985E10D">
        <w:rPr>
          <w:rFonts w:eastAsia="Times New Roman" w:cs="Times New Roman"/>
          <w:color w:val="000000" w:themeColor="text1"/>
          <w:lang w:val="lv-LV"/>
        </w:rPr>
        <w:t>Investīcijas valsts un pašvaldību energoefektivitātes paaugstināšanā tiks veiktas saskaņā ar Darbības programmas Latvijai 2021.-2027.gadam 2.1.1.SAM "Energoefektivitātes veicināšana un siltumnīcefekta gāzu emisiju samazināšana".</w:t>
      </w:r>
    </w:p>
    <w:p w14:paraId="3076A482" w14:textId="0319A4AF" w:rsidR="00C85A3A" w:rsidRPr="00EF4308" w:rsidRDefault="00C85A3A" w:rsidP="00EF4308">
      <w:pPr>
        <w:pStyle w:val="ListParagraph"/>
        <w:numPr>
          <w:ilvl w:val="0"/>
          <w:numId w:val="2"/>
        </w:numPr>
        <w:ind w:left="567" w:hanging="567"/>
        <w:jc w:val="both"/>
        <w:rPr>
          <w:rFonts w:eastAsia="Times New Roman" w:cs="Times New Roman"/>
          <w:b/>
          <w:szCs w:val="24"/>
          <w:lang w:val="lv-LV" w:bidi="lv-LV"/>
        </w:rPr>
      </w:pPr>
      <w:r w:rsidRPr="000F1BE8">
        <w:rPr>
          <w:rFonts w:eastAsia="Times New Roman" w:cs="Times New Roman"/>
          <w:b/>
          <w:szCs w:val="24"/>
          <w:lang w:val="lv-LV" w:bidi="lv-LV"/>
        </w:rPr>
        <w:t>Investīcija 1.2.1.4.i.</w:t>
      </w:r>
      <w:r w:rsidRPr="000F1BE8">
        <w:rPr>
          <w:rFonts w:eastAsia="Times New Roman" w:cs="Times New Roman"/>
          <w:szCs w:val="24"/>
          <w:lang w:val="lv-LV" w:bidi="lv-LV"/>
        </w:rPr>
        <w:t xml:space="preserve"> </w:t>
      </w:r>
      <w:r w:rsidRPr="00EF4308">
        <w:rPr>
          <w:rFonts w:eastAsia="Times New Roman" w:cs="Times New Roman"/>
          <w:b/>
          <w:szCs w:val="24"/>
          <w:lang w:val="lv-LV" w:bidi="lv-LV"/>
        </w:rPr>
        <w:t>Energoefektivitātes uzlabošana valsts sektora ēkās, t.sk. vēsturiskajās ēkās.</w:t>
      </w:r>
    </w:p>
    <w:p w14:paraId="5291ECF6" w14:textId="15C57B4C" w:rsidR="00C85A3A" w:rsidRDefault="00C85A3A" w:rsidP="00C85A3A">
      <w:pPr>
        <w:pStyle w:val="ListParagraph"/>
        <w:numPr>
          <w:ilvl w:val="0"/>
          <w:numId w:val="2"/>
        </w:numPr>
        <w:ind w:left="567" w:hanging="567"/>
        <w:jc w:val="both"/>
        <w:rPr>
          <w:rFonts w:eastAsia="Times New Roman" w:cs="Times New Roman"/>
          <w:szCs w:val="24"/>
          <w:lang w:val="lv-LV" w:bidi="lv-LV"/>
        </w:rPr>
      </w:pPr>
      <w:r w:rsidRPr="009073EE">
        <w:rPr>
          <w:rFonts w:eastAsia="Times New Roman" w:cs="Times New Roman"/>
          <w:szCs w:val="24"/>
          <w:lang w:val="lv-LV" w:bidi="lv-LV"/>
        </w:rPr>
        <w:t xml:space="preserve">Plānots sniegt atbalstu energoefektivitātes uzlabošanai un pārejai uz atjaunojamiem energoresursiem </w:t>
      </w:r>
      <w:r w:rsidRPr="003B79A4">
        <w:rPr>
          <w:rFonts w:eastAsia="Times New Roman" w:cs="Times New Roman"/>
          <w:szCs w:val="24"/>
          <w:lang w:val="lv-LV" w:bidi="lv-LV"/>
        </w:rPr>
        <w:t>centrālās valdības īpašumā esošām un izmantojamām ēkām</w:t>
      </w:r>
      <w:r w:rsidRPr="009073EE">
        <w:rPr>
          <w:rFonts w:eastAsia="Times New Roman" w:cs="Times New Roman"/>
          <w:szCs w:val="24"/>
          <w:lang w:val="lv-LV" w:bidi="lv-LV"/>
        </w:rPr>
        <w:t>, tai skaitā vēsturiskajām ēkām, lai panāktu primārās enerģijas patēriņa samazinājumu, veicinātu pāreju uz atjaunojamo energoresursu izmantošanu enerģijas ražošanā, kā arī panāktu SEG emisiju samazinājumu. Papildus klimata ieguvumiem pasākuma īstenošana veicinās būvniecības nozares un būvmateriālu ražotāju attīstību, nodrošinot izaugsmi tautsaimniecībā.</w:t>
      </w:r>
    </w:p>
    <w:p w14:paraId="042BD6A7" w14:textId="1891BCD4" w:rsidR="00C85A3A" w:rsidRPr="00EF4308" w:rsidRDefault="00C85A3A" w:rsidP="00EF4308">
      <w:pPr>
        <w:pStyle w:val="ListParagraph"/>
        <w:numPr>
          <w:ilvl w:val="0"/>
          <w:numId w:val="2"/>
        </w:numPr>
        <w:ind w:left="567" w:hanging="567"/>
        <w:jc w:val="both"/>
        <w:rPr>
          <w:rFonts w:eastAsia="Times New Roman" w:cs="Times New Roman"/>
          <w:szCs w:val="24"/>
          <w:lang w:val="lv-LV" w:bidi="lv-LV"/>
        </w:rPr>
      </w:pPr>
      <w:r w:rsidRPr="00EF4308">
        <w:rPr>
          <w:rFonts w:eastAsia="Times New Roman" w:cs="Times New Roman"/>
          <w:szCs w:val="24"/>
          <w:lang w:val="lv-LV" w:bidi="lv-LV"/>
        </w:rPr>
        <w:t xml:space="preserve">Investīcijas energoefektivitātes uzlabošanā valsts ēkās tiks veiktas saskaņā ar Darbības programmas Latvijai 2021.-2027.gadam 2.1.1.SAM "Energoefektivitātes veicināšana un siltumnīcefekta gāzu emisiju samazināšana" plānoto pasākumu "Energoefektivitātes paaugstināšana valsts ēkās", kam indikatīvi paredzēts 104,4 milj. </w:t>
      </w:r>
      <w:r w:rsidRPr="00EF4308">
        <w:rPr>
          <w:rFonts w:eastAsia="Times New Roman" w:cs="Times New Roman"/>
          <w:i/>
          <w:iCs/>
          <w:szCs w:val="24"/>
          <w:lang w:val="lv-LV" w:bidi="lv-LV"/>
        </w:rPr>
        <w:t>euro</w:t>
      </w:r>
      <w:r w:rsidRPr="00EF4308">
        <w:rPr>
          <w:rFonts w:eastAsia="Times New Roman" w:cs="Times New Roman"/>
          <w:szCs w:val="24"/>
          <w:lang w:val="lv-LV" w:bidi="lv-LV"/>
        </w:rPr>
        <w:t xml:space="preserve"> liels finansējuma apjoms.</w:t>
      </w:r>
    </w:p>
    <w:p w14:paraId="20D669C2" w14:textId="77777777" w:rsidR="00C85A3A" w:rsidRPr="00EA3BF7" w:rsidRDefault="00C85A3A" w:rsidP="00C85A3A">
      <w:pPr>
        <w:pStyle w:val="ListParagraph"/>
        <w:numPr>
          <w:ilvl w:val="0"/>
          <w:numId w:val="2"/>
        </w:numPr>
        <w:ind w:left="567" w:hanging="567"/>
        <w:jc w:val="both"/>
        <w:rPr>
          <w:rFonts w:eastAsia="Times New Roman" w:cs="Times New Roman"/>
          <w:b/>
          <w:bCs/>
          <w:color w:val="000000" w:themeColor="text1"/>
          <w:lang w:val="lv-LV"/>
        </w:rPr>
      </w:pPr>
      <w:r w:rsidRPr="0985E10D">
        <w:rPr>
          <w:rFonts w:cs="Times New Roman"/>
          <w:b/>
          <w:bCs/>
          <w:lang w:val="lv-LV"/>
        </w:rPr>
        <w:t>Reformu un investīciju virziens 1.</w:t>
      </w:r>
      <w:r w:rsidRPr="0985E10D">
        <w:rPr>
          <w:rFonts w:eastAsia="Times New Roman" w:cs="Times New Roman"/>
          <w:b/>
          <w:bCs/>
          <w:color w:val="000000" w:themeColor="text1"/>
          <w:lang w:val="lv-LV"/>
        </w:rPr>
        <w:t>3. Pielāgošanās klimata pārmaiņām</w:t>
      </w:r>
    </w:p>
    <w:p w14:paraId="5CA40DF1" w14:textId="77777777" w:rsidR="00C85A3A" w:rsidRPr="00EA3BF7" w:rsidRDefault="00C85A3A" w:rsidP="00C85A3A">
      <w:pPr>
        <w:pStyle w:val="ListParagraph"/>
        <w:numPr>
          <w:ilvl w:val="0"/>
          <w:numId w:val="2"/>
        </w:numPr>
        <w:ind w:left="567" w:hanging="567"/>
        <w:jc w:val="both"/>
        <w:rPr>
          <w:rFonts w:eastAsia="Times New Roman" w:cs="Times New Roman"/>
          <w:lang w:val="lv-LV"/>
        </w:rPr>
      </w:pPr>
      <w:r w:rsidRPr="0985E10D">
        <w:rPr>
          <w:rFonts w:cs="Times New Roman"/>
          <w:b/>
          <w:bCs/>
          <w:lang w:val="lv-LV"/>
        </w:rPr>
        <w:t>Reforma 1.3.1.r. Katastrofu pārvaldības sistēmas adaptācija klimata pārmaiņām, glābšanas un ātrās reaģēšanas dienestu koordinācijai</w:t>
      </w:r>
    </w:p>
    <w:p w14:paraId="1CB7C7EB" w14:textId="77777777" w:rsidR="00C85A3A" w:rsidRPr="00B7028E" w:rsidRDefault="00C85A3A" w:rsidP="00C85A3A">
      <w:pPr>
        <w:pStyle w:val="ListParagraph"/>
        <w:numPr>
          <w:ilvl w:val="0"/>
          <w:numId w:val="2"/>
        </w:numPr>
        <w:spacing w:after="0" w:line="240" w:lineRule="auto"/>
        <w:ind w:left="567" w:hanging="567"/>
        <w:jc w:val="both"/>
        <w:rPr>
          <w:rFonts w:eastAsia="Times New Roman" w:cs="Times New Roman"/>
          <w:lang w:val="lv-LV"/>
        </w:rPr>
      </w:pPr>
      <w:r w:rsidRPr="0985E10D">
        <w:rPr>
          <w:rFonts w:cs="Times New Roman"/>
          <w:lang w:val="lv-LV"/>
        </w:rPr>
        <w:lastRenderedPageBreak/>
        <w:t xml:space="preserve">2018.gadā </w:t>
      </w:r>
      <w:r w:rsidRPr="0985E10D">
        <w:rPr>
          <w:rFonts w:eastAsia="Times New Roman" w:cs="Times New Roman"/>
          <w:lang w:val="lv-LV"/>
        </w:rPr>
        <w:t xml:space="preserve">Eiropas Komisijas Strukturālo reformu atbalsta ģenerāldirektorāts (DG REFORM) ir atbalstījis Iekšlietu ministrijas strukturālo reformu iniciatīvas, ļaujot īstenot Strukturālo reformu atbalsta programmas projekta “Iekšlietu nozares iestāžu efektivitātes paaugstināšana” pirmo posmu (turpmāk - SRAP 1), kā arī uzsākt šī projekta otro posmu un trešo posmu. </w:t>
      </w:r>
    </w:p>
    <w:p w14:paraId="517D5564" w14:textId="77777777" w:rsidR="00C85A3A" w:rsidRPr="00B7028E" w:rsidRDefault="00C85A3A" w:rsidP="00C85A3A">
      <w:pPr>
        <w:pStyle w:val="ListParagraph"/>
        <w:numPr>
          <w:ilvl w:val="0"/>
          <w:numId w:val="2"/>
        </w:numPr>
        <w:spacing w:after="0" w:line="240" w:lineRule="auto"/>
        <w:ind w:left="567" w:hanging="567"/>
        <w:jc w:val="both"/>
        <w:rPr>
          <w:rFonts w:cs="Times New Roman"/>
          <w:lang w:val="lv-LV"/>
        </w:rPr>
      </w:pPr>
      <w:r w:rsidRPr="0985E10D">
        <w:rPr>
          <w:rFonts w:eastAsia="Times New Roman" w:cs="Times New Roman"/>
          <w:lang w:val="lv-LV"/>
        </w:rPr>
        <w:t xml:space="preserve">SRAP 1 ietvaros tika analizēta Valsts policijas (turpmāk - VP), Valsts ugunsdzēsības un glābšanas dienesta (turpmāk - VUGD) un Pilsonības un migrācijas lietu pārvaldes (turpmāk - PMLP) darba un sniegto pakalpojumu kvalitāte. Projekta laikā tika sniegtas rekomendācijas, lai nodrošinātu ilgtspējīgu un konkurētspējīgu valsts pārvaldes modeļa ieviešanu iekšlietu nozarē un uzlabotu vispārējo drošības līmeni valstī un iedzīvotāju drošības sajūtu. </w:t>
      </w:r>
    </w:p>
    <w:p w14:paraId="5041C10F" w14:textId="77777777" w:rsidR="00C85A3A" w:rsidRPr="00B7028E" w:rsidRDefault="00C85A3A" w:rsidP="00C85A3A">
      <w:pPr>
        <w:pStyle w:val="ListParagraph"/>
        <w:numPr>
          <w:ilvl w:val="0"/>
          <w:numId w:val="2"/>
        </w:numPr>
        <w:spacing w:after="0" w:line="240" w:lineRule="auto"/>
        <w:ind w:left="567" w:hanging="567"/>
        <w:jc w:val="both"/>
        <w:rPr>
          <w:rFonts w:eastAsia="Times New Roman" w:cs="Times New Roman"/>
          <w:lang w:val="lv-LV"/>
        </w:rPr>
      </w:pPr>
      <w:r w:rsidRPr="0985E10D">
        <w:rPr>
          <w:rFonts w:eastAsia="Times New Roman" w:cs="Times New Roman"/>
          <w:lang w:val="lv-LV"/>
        </w:rPr>
        <w:t xml:space="preserve">Pašlaik VP, VUGD un PMLP ir aktīvi </w:t>
      </w:r>
      <w:r w:rsidRPr="0985E10D">
        <w:rPr>
          <w:rFonts w:eastAsia="Times New Roman" w:cs="Times New Roman"/>
          <w:b/>
          <w:bCs/>
          <w:lang w:val="lv-LV"/>
        </w:rPr>
        <w:t>uzsākušas izstrādāto rekomendāciju īstenošanu</w:t>
      </w:r>
      <w:r w:rsidRPr="0985E10D">
        <w:rPr>
          <w:rFonts w:eastAsia="Times New Roman" w:cs="Times New Roman"/>
          <w:lang w:val="lv-LV"/>
        </w:rPr>
        <w:t>, atbilstoši iekšējiem dokumentiem, darba plāniem.</w:t>
      </w:r>
    </w:p>
    <w:p w14:paraId="05982D3A" w14:textId="77777777" w:rsidR="00C85A3A" w:rsidRPr="00B7028E" w:rsidRDefault="00C85A3A" w:rsidP="00C85A3A">
      <w:pPr>
        <w:pStyle w:val="ListParagraph"/>
        <w:numPr>
          <w:ilvl w:val="0"/>
          <w:numId w:val="2"/>
        </w:numPr>
        <w:spacing w:after="0" w:line="240" w:lineRule="auto"/>
        <w:ind w:left="567" w:hanging="567"/>
        <w:jc w:val="both"/>
        <w:rPr>
          <w:rFonts w:eastAsia="Times New Roman" w:cs="Times New Roman"/>
          <w:lang w:val="lv-LV"/>
        </w:rPr>
      </w:pPr>
      <w:r w:rsidRPr="0985E10D">
        <w:rPr>
          <w:rFonts w:eastAsia="Times New Roman" w:cs="Times New Roman"/>
          <w:lang w:val="lv-LV"/>
        </w:rPr>
        <w:t>Kā galvenos SRAP 1 rekomendāciju blokus var minēt:</w:t>
      </w:r>
    </w:p>
    <w:p w14:paraId="3A0BB634" w14:textId="77777777" w:rsidR="00C85A3A" w:rsidRPr="00B7028E" w:rsidRDefault="00C85A3A" w:rsidP="00C85A3A">
      <w:pPr>
        <w:numPr>
          <w:ilvl w:val="0"/>
          <w:numId w:val="25"/>
        </w:numPr>
        <w:spacing w:after="0" w:line="240" w:lineRule="auto"/>
        <w:ind w:left="567" w:hanging="567"/>
        <w:jc w:val="both"/>
        <w:rPr>
          <w:rFonts w:eastAsia="Times New Roman" w:cs="Times New Roman"/>
          <w:szCs w:val="24"/>
          <w:lang w:val="lv-LV"/>
        </w:rPr>
      </w:pPr>
      <w:r w:rsidRPr="00B7028E">
        <w:rPr>
          <w:rFonts w:eastAsia="Times New Roman" w:cs="Times New Roman"/>
          <w:szCs w:val="24"/>
          <w:lang w:val="lv-LV"/>
        </w:rPr>
        <w:t xml:space="preserve">Vispārēju sniegto </w:t>
      </w:r>
      <w:r w:rsidRPr="00B7028E">
        <w:rPr>
          <w:rFonts w:eastAsia="Times New Roman" w:cs="Times New Roman"/>
          <w:b/>
          <w:szCs w:val="24"/>
          <w:lang w:val="lv-LV"/>
        </w:rPr>
        <w:t>pakalpojumu un iekšējo procesu digitalizāciju</w:t>
      </w:r>
      <w:r w:rsidRPr="00B7028E">
        <w:rPr>
          <w:rFonts w:eastAsia="Times New Roman" w:cs="Times New Roman"/>
          <w:szCs w:val="24"/>
          <w:lang w:val="lv-LV"/>
        </w:rPr>
        <w:t xml:space="preserve"> (VP, VUGD, PMLP);</w:t>
      </w:r>
    </w:p>
    <w:p w14:paraId="6E59C234" w14:textId="77777777" w:rsidR="00C85A3A" w:rsidRPr="00B7028E" w:rsidRDefault="00C85A3A" w:rsidP="00C85A3A">
      <w:pPr>
        <w:numPr>
          <w:ilvl w:val="0"/>
          <w:numId w:val="25"/>
        </w:numPr>
        <w:spacing w:after="0" w:line="240" w:lineRule="auto"/>
        <w:ind w:left="567" w:hanging="567"/>
        <w:jc w:val="both"/>
        <w:rPr>
          <w:rFonts w:eastAsia="Times New Roman" w:cs="Times New Roman"/>
          <w:szCs w:val="24"/>
          <w:lang w:val="lv-LV"/>
        </w:rPr>
      </w:pPr>
      <w:r w:rsidRPr="00B7028E">
        <w:rPr>
          <w:rFonts w:eastAsia="Times New Roman" w:cs="Times New Roman"/>
          <w:szCs w:val="24"/>
          <w:lang w:val="lv-LV"/>
        </w:rPr>
        <w:t xml:space="preserve">Iestādes </w:t>
      </w:r>
      <w:r w:rsidRPr="00B7028E">
        <w:rPr>
          <w:rFonts w:eastAsia="Times New Roman" w:cs="Times New Roman"/>
          <w:b/>
          <w:szCs w:val="24"/>
          <w:lang w:val="lv-LV"/>
        </w:rPr>
        <w:t>struktūras un funkciju racionalizēšanu un optimizēšanu</w:t>
      </w:r>
      <w:r w:rsidRPr="00B7028E">
        <w:rPr>
          <w:rFonts w:eastAsia="Times New Roman" w:cs="Times New Roman"/>
          <w:szCs w:val="24"/>
          <w:lang w:val="lv-LV"/>
        </w:rPr>
        <w:t xml:space="preserve"> (VP);</w:t>
      </w:r>
    </w:p>
    <w:p w14:paraId="047C3284" w14:textId="77777777" w:rsidR="00C85A3A" w:rsidRPr="00B7028E" w:rsidRDefault="00C85A3A" w:rsidP="00C85A3A">
      <w:pPr>
        <w:numPr>
          <w:ilvl w:val="0"/>
          <w:numId w:val="25"/>
        </w:numPr>
        <w:spacing w:after="0" w:line="240" w:lineRule="auto"/>
        <w:ind w:left="567" w:hanging="567"/>
        <w:jc w:val="both"/>
        <w:rPr>
          <w:rFonts w:eastAsia="Times New Roman" w:cs="Times New Roman"/>
          <w:szCs w:val="24"/>
          <w:lang w:val="lv-LV"/>
        </w:rPr>
      </w:pPr>
      <w:r w:rsidRPr="00B7028E">
        <w:rPr>
          <w:rFonts w:eastAsia="Times New Roman" w:cs="Times New Roman"/>
          <w:szCs w:val="24"/>
          <w:lang w:val="lv-LV"/>
        </w:rPr>
        <w:t xml:space="preserve">Iestādes </w:t>
      </w:r>
      <w:r w:rsidRPr="00B7028E">
        <w:rPr>
          <w:rFonts w:eastAsia="Times New Roman" w:cs="Times New Roman"/>
          <w:b/>
          <w:szCs w:val="24"/>
          <w:lang w:val="lv-LV"/>
        </w:rPr>
        <w:t>struktūrvienību izvietojuma izvērtēšanu</w:t>
      </w:r>
      <w:r w:rsidRPr="00B7028E">
        <w:rPr>
          <w:rFonts w:eastAsia="Times New Roman" w:cs="Times New Roman"/>
          <w:szCs w:val="24"/>
          <w:lang w:val="lv-LV"/>
        </w:rPr>
        <w:t xml:space="preserve">, balstoties uz risku kartēšanu un sabiedrības vajadzībām (VUGD); </w:t>
      </w:r>
    </w:p>
    <w:p w14:paraId="2BAA9B8A" w14:textId="77777777" w:rsidR="00C85A3A" w:rsidRPr="00B7028E" w:rsidRDefault="00C85A3A" w:rsidP="00C85A3A">
      <w:pPr>
        <w:numPr>
          <w:ilvl w:val="0"/>
          <w:numId w:val="25"/>
        </w:numPr>
        <w:spacing w:after="0" w:line="240" w:lineRule="auto"/>
        <w:ind w:left="567" w:hanging="567"/>
        <w:jc w:val="both"/>
        <w:rPr>
          <w:rFonts w:eastAsia="Times New Roman" w:cs="Times New Roman"/>
          <w:szCs w:val="24"/>
          <w:lang w:val="lv-LV"/>
        </w:rPr>
      </w:pPr>
      <w:r w:rsidRPr="00B7028E">
        <w:rPr>
          <w:rFonts w:eastAsia="Times New Roman" w:cs="Times New Roman"/>
          <w:szCs w:val="24"/>
          <w:lang w:val="lv-LV"/>
        </w:rPr>
        <w:t>Iestāžu efektīvas cilvēkresursu vadības nodrošināšanu (VP, VUGD);</w:t>
      </w:r>
    </w:p>
    <w:p w14:paraId="4B1DCFB4" w14:textId="77777777" w:rsidR="00C85A3A" w:rsidRPr="00B7028E" w:rsidRDefault="00C85A3A" w:rsidP="00C85A3A">
      <w:pPr>
        <w:numPr>
          <w:ilvl w:val="0"/>
          <w:numId w:val="25"/>
        </w:numPr>
        <w:spacing w:after="0" w:line="240" w:lineRule="auto"/>
        <w:ind w:left="567" w:hanging="567"/>
        <w:jc w:val="both"/>
        <w:rPr>
          <w:rFonts w:eastAsia="Times New Roman" w:cs="Times New Roman"/>
          <w:szCs w:val="24"/>
          <w:lang w:val="lv-LV"/>
        </w:rPr>
      </w:pPr>
      <w:r w:rsidRPr="00B7028E">
        <w:rPr>
          <w:rFonts w:eastAsia="Times New Roman" w:cs="Times New Roman"/>
          <w:szCs w:val="24"/>
          <w:lang w:val="lv-LV"/>
        </w:rPr>
        <w:t>Stratēģiskās plānošanas un darba izpildes vadības procesu pārskatīšanu (VP, VUGD, PMLP);</w:t>
      </w:r>
    </w:p>
    <w:p w14:paraId="51B60CAC" w14:textId="77777777" w:rsidR="00C85A3A" w:rsidRPr="00B7028E" w:rsidRDefault="00C85A3A" w:rsidP="00C85A3A">
      <w:pPr>
        <w:numPr>
          <w:ilvl w:val="0"/>
          <w:numId w:val="25"/>
        </w:numPr>
        <w:spacing w:after="0" w:line="240" w:lineRule="auto"/>
        <w:ind w:left="567" w:hanging="567"/>
        <w:jc w:val="both"/>
        <w:rPr>
          <w:rFonts w:eastAsia="Times New Roman" w:cs="Times New Roman"/>
          <w:szCs w:val="24"/>
          <w:lang w:val="lv-LV"/>
        </w:rPr>
      </w:pPr>
      <w:r w:rsidRPr="00B7028E">
        <w:rPr>
          <w:rFonts w:eastAsia="Times New Roman" w:cs="Times New Roman"/>
          <w:szCs w:val="24"/>
          <w:lang w:val="lv-LV"/>
        </w:rPr>
        <w:t>Skaidras, datos un risku analīzē balstītas iestādes attīstības vīzijas noteikšanu (VUGD).</w:t>
      </w:r>
    </w:p>
    <w:p w14:paraId="50110BFC" w14:textId="77777777" w:rsidR="00C85A3A" w:rsidRPr="00EA3BF7" w:rsidRDefault="00C85A3A" w:rsidP="00C85A3A">
      <w:pPr>
        <w:pStyle w:val="ListParagraph"/>
        <w:numPr>
          <w:ilvl w:val="0"/>
          <w:numId w:val="2"/>
        </w:numPr>
        <w:ind w:left="567" w:hanging="567"/>
        <w:jc w:val="both"/>
        <w:rPr>
          <w:rFonts w:eastAsia="Times New Roman" w:cs="Times New Roman"/>
          <w:lang w:val="lv-LV"/>
        </w:rPr>
      </w:pPr>
      <w:r w:rsidRPr="0985E10D">
        <w:rPr>
          <w:rFonts w:cs="Times New Roman"/>
          <w:lang w:val="lv-LV"/>
        </w:rPr>
        <w:t xml:space="preserve">Lai īstenotu pasākumus, kas ir saistīti ar </w:t>
      </w:r>
      <w:r w:rsidRPr="0985E10D">
        <w:rPr>
          <w:rFonts w:cs="Times New Roman"/>
          <w:b/>
          <w:bCs/>
          <w:lang w:val="lv-LV"/>
        </w:rPr>
        <w:t>struktūru un funkciju efektivizēšanu</w:t>
      </w:r>
      <w:r w:rsidRPr="0985E10D">
        <w:rPr>
          <w:rFonts w:cs="Times New Roman"/>
          <w:lang w:val="lv-LV"/>
        </w:rPr>
        <w:t xml:space="preserve">, kā arī </w:t>
      </w:r>
      <w:r w:rsidRPr="0985E10D">
        <w:rPr>
          <w:rFonts w:cs="Times New Roman"/>
          <w:b/>
          <w:bCs/>
          <w:lang w:val="lv-LV"/>
        </w:rPr>
        <w:t>dienestu struktūrvienību izvietojuma pārskatīšanu</w:t>
      </w:r>
      <w:r w:rsidRPr="0985E10D">
        <w:rPr>
          <w:rFonts w:cs="Times New Roman"/>
          <w:lang w:val="lv-LV"/>
        </w:rPr>
        <w:t xml:space="preserve">, katastrofu pārvaldības un krīžu vadības efektīvas darbības nodrošināšanai, ir svarīgi pilnveidot infrastruktūras kvalitāti. Īstenojot </w:t>
      </w:r>
      <w:r w:rsidRPr="0985E10D">
        <w:rPr>
          <w:rFonts w:cs="Times New Roman"/>
          <w:b/>
          <w:bCs/>
          <w:lang w:val="lv-LV"/>
        </w:rPr>
        <w:t>ilgtspējīgu, energoefektīvu, ekonomisku</w:t>
      </w:r>
      <w:r w:rsidRPr="0985E10D">
        <w:rPr>
          <w:rFonts w:cs="Times New Roman"/>
          <w:lang w:val="lv-LV"/>
        </w:rPr>
        <w:t xml:space="preserve"> un iedzīvotāju vajadzībām atbilstošu nekustamo īpašumu un infrastruktūras pārvaldības politiku, arī SRAP 1 reformas tiks balstītas uz stabiliem pamatiem. Pretējā gadījumā strukturālo reformu centieni nevar tikt īstenoti pilnvērtīgi un nevar tikt nodrošināta patiesi </w:t>
      </w:r>
      <w:r w:rsidRPr="0985E10D">
        <w:rPr>
          <w:rFonts w:cs="Times New Roman"/>
          <w:b/>
          <w:bCs/>
          <w:lang w:val="lv-LV"/>
        </w:rPr>
        <w:t>efektīva un ekonomiska pārvaldība</w:t>
      </w:r>
      <w:r w:rsidRPr="0985E10D">
        <w:rPr>
          <w:rFonts w:cs="Times New Roman"/>
          <w:lang w:val="lv-LV"/>
        </w:rPr>
        <w:t xml:space="preserve"> iekšlietu nozarē, ja nav iespējams veidot infrastruktūras tīklu, kas patiesi atbilstu labas un ekonomiskas pārvaldības standartiem.</w:t>
      </w:r>
    </w:p>
    <w:p w14:paraId="390592CC" w14:textId="77777777" w:rsidR="00C85A3A" w:rsidRPr="00EA3BF7" w:rsidRDefault="00C85A3A" w:rsidP="00C85A3A">
      <w:pPr>
        <w:pStyle w:val="ListParagraph"/>
        <w:ind w:left="567"/>
        <w:jc w:val="both"/>
        <w:rPr>
          <w:rFonts w:eastAsia="Times New Roman" w:cs="Times New Roman"/>
          <w:szCs w:val="24"/>
          <w:lang w:val="lv-LV"/>
        </w:rPr>
      </w:pPr>
    </w:p>
    <w:p w14:paraId="25DD6431" w14:textId="5C883E20" w:rsidR="00C85A3A" w:rsidRPr="00EA3BF7" w:rsidRDefault="00C85A3A" w:rsidP="00C85A3A">
      <w:pPr>
        <w:pStyle w:val="ListParagraph"/>
        <w:numPr>
          <w:ilvl w:val="0"/>
          <w:numId w:val="2"/>
        </w:numPr>
        <w:spacing w:after="0" w:line="240" w:lineRule="auto"/>
        <w:ind w:left="567" w:hanging="567"/>
        <w:jc w:val="both"/>
        <w:rPr>
          <w:rFonts w:eastAsia="Times New Roman" w:cs="Times New Roman"/>
          <w:lang w:val="lv-LV"/>
        </w:rPr>
      </w:pPr>
      <w:r w:rsidRPr="0985E10D">
        <w:rPr>
          <w:b/>
          <w:bCs/>
          <w:lang w:val="lv-LV"/>
        </w:rPr>
        <w:t>Investīcija 1.3.1.1.i.</w:t>
      </w:r>
      <w:r w:rsidRPr="0985E10D">
        <w:rPr>
          <w:lang w:val="lv-LV"/>
        </w:rPr>
        <w:t xml:space="preserve"> </w:t>
      </w:r>
      <w:r w:rsidR="00EF4308" w:rsidRPr="00EF4308">
        <w:rPr>
          <w:rFonts w:cs="Times New Roman"/>
          <w:b/>
          <w:szCs w:val="24"/>
          <w:lang w:val="lv-LV"/>
        </w:rPr>
        <w:t>Glābšanas dienestu kapacitātes stiprināšana, īpaši VUGD infrastruktūras un materiāltehniskās bāzes modernizācija</w:t>
      </w:r>
    </w:p>
    <w:p w14:paraId="39597B9A" w14:textId="77777777" w:rsidR="00C85A3A" w:rsidRPr="00B7028E" w:rsidRDefault="00C85A3A" w:rsidP="00C85A3A">
      <w:pPr>
        <w:pStyle w:val="ListParagraph"/>
        <w:numPr>
          <w:ilvl w:val="0"/>
          <w:numId w:val="2"/>
        </w:numPr>
        <w:ind w:left="567" w:hanging="567"/>
        <w:jc w:val="both"/>
        <w:rPr>
          <w:rFonts w:eastAsia="Times New Roman" w:cs="Times New Roman"/>
          <w:lang w:val="lv-LV"/>
        </w:rPr>
      </w:pPr>
      <w:r w:rsidRPr="1BCD2646">
        <w:rPr>
          <w:rFonts w:cs="Times New Roman"/>
          <w:lang w:val="lv-LV"/>
        </w:rPr>
        <w:t>A</w:t>
      </w:r>
      <w:r w:rsidRPr="0985E10D">
        <w:rPr>
          <w:rFonts w:cs="Times New Roman"/>
          <w:lang w:val="lv-LV"/>
        </w:rPr>
        <w:t>NM</w:t>
      </w:r>
      <w:r w:rsidRPr="1BCD2646">
        <w:rPr>
          <w:rFonts w:cs="Times New Roman"/>
          <w:lang w:val="lv-LV"/>
        </w:rPr>
        <w:t xml:space="preserve"> investīcijas plānots ieguldīt gandrīz nulles enerģijas patēriņa ēku būvniecībā, kur energoefektivitātes rādītājs apkurei atbilst A klasei, nepārsniedzot 45 kWh/m² gadā, vienlaikus nodrošinot telpu mikroklimata atbilstību normatīvo aktu prasībām</w:t>
      </w:r>
      <w:r w:rsidRPr="0985E10D">
        <w:rPr>
          <w:rFonts w:cs="Times New Roman"/>
          <w:lang w:val="lv-LV"/>
        </w:rPr>
        <w:t>.</w:t>
      </w:r>
      <w:r w:rsidRPr="1BCD2646">
        <w:rPr>
          <w:rFonts w:cs="Times New Roman"/>
          <w:lang w:val="lv-LV"/>
        </w:rPr>
        <w:t>, kur kopējais primārās enerģijas patēriņš apkurei, karstā ūdens apgādei, mehāniskajai ventilācijai, dzesēšanai, apgaismojumam veidos ne vairāk kā 95 k</w:t>
      </w:r>
      <w:r w:rsidRPr="0985E10D">
        <w:rPr>
          <w:rFonts w:cs="Times New Roman"/>
          <w:lang w:val="lv-LV"/>
        </w:rPr>
        <w:t>W</w:t>
      </w:r>
      <w:r w:rsidRPr="1BCD2646">
        <w:rPr>
          <w:rFonts w:cs="Times New Roman"/>
          <w:lang w:val="lv-LV"/>
        </w:rPr>
        <w:t>h/m² gadā. Ēkas būvniecībā plānots izmantot videi draudzīga ražojuma būvmateriālus, t.sk. atbilstošus ēku norobežojošo konstrukciju siltumtehnikas prasībām</w:t>
      </w:r>
      <w:r w:rsidRPr="1BCD2646">
        <w:rPr>
          <w:rStyle w:val="FootnoteReference"/>
          <w:rFonts w:cs="Times New Roman"/>
          <w:lang w:val="lv-LV"/>
        </w:rPr>
        <w:footnoteReference w:id="30"/>
      </w:r>
      <w:r w:rsidRPr="1BCD2646">
        <w:rPr>
          <w:rFonts w:cs="Times New Roman"/>
          <w:lang w:val="lv-LV"/>
        </w:rPr>
        <w:t>. Ē</w:t>
      </w:r>
      <w:r w:rsidRPr="00672433">
        <w:rPr>
          <w:rFonts w:eastAsia="Times New Roman" w:cs="Times New Roman"/>
          <w:lang w:val="lv-LV"/>
        </w:rPr>
        <w:t xml:space="preserve">kā tiks izmantotas augstas efektivitātes rekuperācijas sistēmas, kuras nodrošina ne mazāk kā 75% ventilācijas zudumu atgūšanu apkures periodā. Kopējais reformas īstenošanas </w:t>
      </w:r>
      <w:r w:rsidRPr="00672433">
        <w:rPr>
          <w:rFonts w:eastAsia="Times New Roman" w:cs="Times New Roman"/>
          <w:lang w:val="lv-LV"/>
        </w:rPr>
        <w:lastRenderedPageBreak/>
        <w:t xml:space="preserve">tvērums ir augstā gatavības stadijā, ir veiktas priekšizpētes visu Iekšlietu ministrijas īpašumā, nomā un valdījumā esošo ēku tehniskajā novērtējumā, ir veikts detalizēts struktūru un funkciju analīzes izvērtējums, sagatavota visa nepieciešamā normatīvā un stratēģiskā bāze, kā arī saskaņā ar 2019.gada iepirkumu noslēgtā darba uzdevuma rezultātu, izstrādāts skiču projekts būvniecības iecerēm A, B,C un D tipa modulu katastrofu pārvaldības un krīžu vadības centru izveidei.  A kategorijas moduļu tipa centrus plānots veidot visblīvāk apdzīvotajās Latvijas teritorijās ar lielāko izsaukumu skaitu un lielāko speciālā transporta specifisko vienību skaitu  un vietās ar novērtējumā saņemto minimālajām katastrofu pārvaldības prasībām visneatbilstošāko esošo depo. A kategorijas centros vienviet papildus plānots izvietot VUGD, VP, PMLP, Neatliekamās medicīniskās palīdzības dienestu (NMPD), Valsts robežsardzi(VRS), Iekšlietu ministrijas Informācijas Centru (IEM IC), un Nodrošinājuma valsts aģentūru (NVA). B kategorijas moduļu tipa centros, atbilstoši katastrofu risku kartējumā un iedzīvotāju blīvuma izvērtējumam vienviet plānots izvietot papildus VUGD, VP, PMLP, NMPD, VRS un IEM IC. C kategorijas moduļu tipa centrus attiecīgi plānots veidot pilsētās ar salīdzinoši mazāku iedzīvotāju blīvumu un mazāku izsaukumu skaitu, bet viskritiskākā stāvoklī esošu katastrofu pārvaldības infrastruktūru, kur vienviet varētu tikt apvienota VUGD, VP un NMPD darbība. </w:t>
      </w:r>
    </w:p>
    <w:p w14:paraId="38E78795" w14:textId="77777777" w:rsidR="00C85A3A" w:rsidRDefault="00C85A3A" w:rsidP="00C85A3A">
      <w:pPr>
        <w:pStyle w:val="ListParagraph"/>
        <w:numPr>
          <w:ilvl w:val="0"/>
          <w:numId w:val="2"/>
        </w:numPr>
        <w:ind w:left="567" w:hanging="567"/>
        <w:jc w:val="both"/>
        <w:rPr>
          <w:rFonts w:cs="Times New Roman"/>
          <w:lang w:val="lv-LV"/>
        </w:rPr>
      </w:pPr>
      <w:r w:rsidRPr="0985E10D">
        <w:rPr>
          <w:rFonts w:cs="Times New Roman"/>
          <w:lang w:val="lv-LV"/>
        </w:rPr>
        <w:t>Iekšlietu ministrija kā nozares atbildīgā institūcija, atbildīga par vispārējo katastrofu pārvaldības sistēmas adaptāciju klimata pārmaiņām, glābšanas un ātrās reaģēšanas dienestu koordinācijas reformas īstenošanu, tomēr tās ietvaros nepieciešamo būvniecības ieceru īstenošanā atbildīgā būs Iekšlietu ministrijas pārraudzībā esošā Nodrošinājuma valsts aģentūra, kura darbosies ciešā sadarbībā ar Valsts ugunsdzēsības un glābšanas dienestu.</w:t>
      </w:r>
      <w:r w:rsidRPr="0985E10D">
        <w:rPr>
          <w:rFonts w:cs="Times New Roman"/>
          <w:b/>
          <w:bCs/>
          <w:lang w:val="lv-LV"/>
        </w:rPr>
        <w:t xml:space="preserve"> </w:t>
      </w:r>
      <w:r w:rsidRPr="0985E10D">
        <w:rPr>
          <w:rFonts w:cs="Times New Roman"/>
          <w:lang w:val="lv-LV"/>
        </w:rPr>
        <w:t>Reformas īstenošanai izveidota pasākumu īstenošanas koordinācijas darba grupa, kas sastāv no Iekšlietu ministrijas, Valsts ugunsdzēsības un glābšanas dienesta, Valsts policijas, Neatliekamās medicīniskās palīdzības dienests un Latvijas pilsētu pašvaldības. Darba grupas mērķis nodrošināt efektīvu un ātru lēmumu pieņemšanu katastrofu pārvaldības centru izveidi, tajos iestrādājot visu iesaistīto institūciju intereses un nodrošinot augstākās kvalitātes un izpildes prasības.</w:t>
      </w:r>
    </w:p>
    <w:p w14:paraId="2549214B" w14:textId="77777777" w:rsidR="00C85A3A" w:rsidRPr="00F4242D" w:rsidRDefault="00C85A3A" w:rsidP="00C85A3A">
      <w:pPr>
        <w:pStyle w:val="ListParagraph"/>
        <w:numPr>
          <w:ilvl w:val="0"/>
          <w:numId w:val="2"/>
        </w:numPr>
        <w:ind w:left="567" w:hanging="567"/>
        <w:jc w:val="both"/>
        <w:rPr>
          <w:rFonts w:eastAsia="Times New Roman" w:cs="Times New Roman"/>
          <w:u w:val="single"/>
          <w:lang w:val="lv-LV"/>
        </w:rPr>
      </w:pPr>
      <w:r w:rsidRPr="0985E10D">
        <w:rPr>
          <w:rFonts w:eastAsia="Times New Roman" w:cs="Times New Roman"/>
          <w:u w:val="single"/>
          <w:lang w:val="lv-LV"/>
        </w:rPr>
        <w:t>Plānotās investīcijas:</w:t>
      </w:r>
    </w:p>
    <w:p w14:paraId="018EFCA3" w14:textId="77777777" w:rsidR="00C85A3A" w:rsidRPr="00B7028E" w:rsidRDefault="00C85A3A" w:rsidP="00C85A3A">
      <w:pPr>
        <w:pStyle w:val="ListParagraph"/>
        <w:numPr>
          <w:ilvl w:val="0"/>
          <w:numId w:val="2"/>
        </w:numPr>
        <w:ind w:left="426"/>
        <w:jc w:val="both"/>
        <w:rPr>
          <w:rFonts w:cs="Times New Roman"/>
          <w:lang w:val="lv-LV"/>
        </w:rPr>
      </w:pPr>
      <w:r w:rsidRPr="0985E10D">
        <w:rPr>
          <w:rFonts w:cs="Times New Roman"/>
          <w:lang w:val="lv-LV"/>
        </w:rPr>
        <w:t>Iekšlietu ministrija ir iecerējusi izbūvēt 43 katastrofu pārvaldības centrus, kas perspektīvā ļautu Iekšlietu ministrijai samazināt kopējo nekustamo īpašumu skaitu par vēl 22 nekustamajiem īpašumiem, kā arī atteikties no vairāk kā 36 nomas objektiem. Tāpat tiek strādāts pie nekustamo īpašumu pārvaldīšanas modeļa pilnveides, kā ietvaros, pateicoties sadarbībai ar VAS Valsts nekustamie īpašumi, ir ieviesta nekustamo īpašumu uzskaites sistēma (nekustamo īpašumu portfelis).</w:t>
      </w:r>
    </w:p>
    <w:p w14:paraId="657EAA24" w14:textId="77777777" w:rsidR="00C85A3A" w:rsidRPr="00B7028E" w:rsidRDefault="00C85A3A" w:rsidP="00C85A3A">
      <w:pPr>
        <w:pStyle w:val="ListParagraph"/>
        <w:numPr>
          <w:ilvl w:val="0"/>
          <w:numId w:val="2"/>
        </w:numPr>
        <w:spacing w:after="0" w:line="240" w:lineRule="auto"/>
        <w:ind w:left="426"/>
        <w:jc w:val="both"/>
        <w:rPr>
          <w:rFonts w:cs="Times New Roman"/>
          <w:lang w:val="lv-LV"/>
        </w:rPr>
      </w:pPr>
      <w:r w:rsidRPr="1BCD2646">
        <w:rPr>
          <w:rFonts w:cs="Times New Roman"/>
          <w:lang w:val="lv-LV"/>
        </w:rPr>
        <w:t>Saskaņā ar Iekšlietu ministrijas informatīvajā ziņojumā Ministru kabinetam</w:t>
      </w:r>
      <w:r w:rsidRPr="1BCD2646">
        <w:rPr>
          <w:rStyle w:val="FootnoteReference"/>
          <w:rFonts w:cs="Times New Roman"/>
          <w:lang w:val="lv-LV"/>
        </w:rPr>
        <w:footnoteReference w:id="31"/>
      </w:r>
      <w:r w:rsidRPr="1BCD2646">
        <w:rPr>
          <w:rFonts w:cs="Times New Roman"/>
          <w:lang w:val="lv-LV"/>
        </w:rPr>
        <w:t xml:space="preserve"> iestrādātajiem provizoriskajiem aprēķiniem katastrofu pārvaldības sistēmas pielāgošanas klimata pārmaiņām reformas īstenošanai būtu nepieciešami aptuveni 200 milj. </w:t>
      </w:r>
      <w:r w:rsidRPr="0985E10D">
        <w:rPr>
          <w:rFonts w:cs="Times New Roman"/>
          <w:i/>
          <w:iCs/>
          <w:lang w:val="lv-LV"/>
        </w:rPr>
        <w:t>euro</w:t>
      </w:r>
      <w:r w:rsidRPr="1BCD2646">
        <w:rPr>
          <w:rFonts w:cs="Times New Roman"/>
          <w:lang w:val="lv-LV"/>
        </w:rPr>
        <w:t xml:space="preserve">, kā ietvaros Iekšlietu ministrija iecerējusi 43 katastrofu pārvaldības centru, 6 atsevišķu ugunsdzēsības depo un Ugunsdrošības un civilās aizsardzības </w:t>
      </w:r>
      <w:r w:rsidRPr="1BCD2646">
        <w:rPr>
          <w:rFonts w:cs="Times New Roman"/>
          <w:lang w:val="lv-LV"/>
        </w:rPr>
        <w:lastRenderedPageBreak/>
        <w:t>koledžas ēkas izbūvi, depo būvniecībā izmantojot tipveida ēku projektus, kas ļaus būtiski samazināt projektēšanas un būvdarbu izmaksas, kā arī laiku, kāds nepieciešams jaunas ēkas izbūvei. Būvniecību paredzēts īstenot pa kārtām, sākot ar administratīvajām teritorijām, kurās koncentrējas lielākais iedzīvotāju skaits, kā arī vietās, kur iekšlietu nozares infrastruktūra ir viskritiskākajā stāvoklī. Papildus tam Iekšlietu ministrija valsts budžeta līdzekļu ietvaros ir iecerējusi veikt atjaunošanas darbus vēl 16 nekustamajos īpašumos, kas pamatā ir objekti, kuros jau ir veikti energoefektivitātes pasākumi, lai pilnībā tiktu pabeigta šo ēku atjaunošana.</w:t>
      </w:r>
    </w:p>
    <w:p w14:paraId="4752185F" w14:textId="05CBC0FC" w:rsidR="00C85A3A" w:rsidRDefault="00C85A3A" w:rsidP="00C85A3A">
      <w:pPr>
        <w:pStyle w:val="ListParagraph"/>
        <w:numPr>
          <w:ilvl w:val="0"/>
          <w:numId w:val="2"/>
        </w:numPr>
        <w:ind w:left="426"/>
        <w:jc w:val="both"/>
        <w:rPr>
          <w:rFonts w:eastAsia="Times New Roman" w:cs="Times New Roman"/>
          <w:lang w:val="lv-LV"/>
        </w:rPr>
      </w:pPr>
      <w:r w:rsidRPr="00672433">
        <w:rPr>
          <w:rFonts w:eastAsia="Times New Roman" w:cs="Times New Roman"/>
          <w:lang w:val="lv-LV"/>
        </w:rPr>
        <w:t xml:space="preserve">Ņemot vērā veiktos sagatavošanās darbus, AMN plāna ietvaros paredzēts īstenot nelielu daļu no gandrīz </w:t>
      </w:r>
      <w:r w:rsidRPr="0985E10D">
        <w:rPr>
          <w:rFonts w:eastAsia="Times New Roman" w:cs="Times New Roman"/>
          <w:lang w:val="lv-LV"/>
        </w:rPr>
        <w:t>nulles</w:t>
      </w:r>
      <w:r w:rsidRPr="00734C66">
        <w:rPr>
          <w:rFonts w:eastAsia="Times New Roman" w:cs="Times New Roman"/>
          <w:lang w:val="lv-LV"/>
        </w:rPr>
        <w:t xml:space="preserve"> enerģijas patēriņa katastrofu pārvaldības centru būvniecību, īstenojot vismaz 7 katastrofu pārvaldības centru izbūvi.</w:t>
      </w:r>
    </w:p>
    <w:p w14:paraId="337DCC07" w14:textId="77777777" w:rsidR="00C85A3A" w:rsidRPr="00EA3BF7" w:rsidRDefault="00C85A3A" w:rsidP="00C85A3A">
      <w:pPr>
        <w:pStyle w:val="ListParagraph"/>
        <w:ind w:left="426"/>
        <w:jc w:val="both"/>
        <w:rPr>
          <w:rFonts w:cs="Times New Roman"/>
          <w:szCs w:val="24"/>
          <w:lang w:val="lv-LV"/>
        </w:rPr>
      </w:pPr>
    </w:p>
    <w:p w14:paraId="7C09085F" w14:textId="77777777" w:rsidR="00C85A3A" w:rsidRPr="00B7028E" w:rsidRDefault="00C85A3A" w:rsidP="00C85A3A">
      <w:pPr>
        <w:pStyle w:val="ListParagraph"/>
        <w:numPr>
          <w:ilvl w:val="0"/>
          <w:numId w:val="2"/>
        </w:numPr>
        <w:ind w:left="567"/>
        <w:jc w:val="both"/>
        <w:rPr>
          <w:rFonts w:eastAsia="Times New Roman" w:cs="Times New Roman"/>
          <w:u w:val="single"/>
          <w:lang w:val="lv-LV"/>
        </w:rPr>
      </w:pPr>
      <w:r w:rsidRPr="0985E10D">
        <w:rPr>
          <w:rFonts w:eastAsia="Times New Roman"/>
          <w:b/>
          <w:bCs/>
          <w:lang w:val="lv-LV"/>
        </w:rPr>
        <w:t>Investīcija 1.3.1.2.i.</w:t>
      </w:r>
      <w:r w:rsidRPr="0985E10D">
        <w:rPr>
          <w:rFonts w:eastAsia="Times New Roman"/>
          <w:lang w:val="lv-LV"/>
        </w:rPr>
        <w:t xml:space="preserve"> </w:t>
      </w:r>
      <w:r w:rsidRPr="00EF4308">
        <w:rPr>
          <w:rFonts w:eastAsia="Times New Roman"/>
          <w:b/>
          <w:lang w:val="lv-LV"/>
        </w:rPr>
        <w:t>Investīcijas plūdu risku mazināšanas infrastruktūrā,</w:t>
      </w:r>
      <w:r w:rsidRPr="0985E10D">
        <w:rPr>
          <w:rFonts w:eastAsia="Times New Roman"/>
          <w:lang w:val="lv-LV"/>
        </w:rPr>
        <w:t xml:space="preserve"> t.sk polderu sūkņu staciju atjaunošana, aizsargdambju atjaunošana, potamālo upju regulēto posmu atjaunošana</w:t>
      </w:r>
      <w:r w:rsidRPr="0985E10D">
        <w:rPr>
          <w:b/>
          <w:bCs/>
          <w:lang w:val="lv-LV"/>
        </w:rPr>
        <w:t xml:space="preserve"> </w:t>
      </w:r>
      <w:r w:rsidRPr="0985E10D">
        <w:rPr>
          <w:rFonts w:cs="Times New Roman"/>
          <w:lang w:val="lv-LV"/>
        </w:rPr>
        <w:t xml:space="preserve">Īstenot </w:t>
      </w:r>
      <w:r w:rsidRPr="0985E10D">
        <w:rPr>
          <w:rFonts w:eastAsia="Times New Roman" w:cs="Times New Roman"/>
          <w:lang w:val="lv-LV"/>
        </w:rPr>
        <w:t>plānotas rīcības atbilstoši upju baseinu apgabalu apsaimniekošanas plāniem un plūdu riska pārvaldības plāniem 2021. – 2027.gadam, sakārtot atlikušās valsts pretplūdu būves, lai mazinātu nelabvēlīgo ietekmi uz cilvēku veselību, vidi, kultūras mantojumu un uzņēmējdarbību, vienlaikus neietekmējot bioloģisko daudzveidību un veidojot “zaļās” infrastruktūras elementus, kur tas iespējams.</w:t>
      </w:r>
    </w:p>
    <w:p w14:paraId="019330EE" w14:textId="77777777" w:rsidR="00C85A3A" w:rsidRPr="00B7028E" w:rsidRDefault="00C85A3A" w:rsidP="00C85A3A">
      <w:pPr>
        <w:pStyle w:val="ListParagraph"/>
        <w:numPr>
          <w:ilvl w:val="0"/>
          <w:numId w:val="2"/>
        </w:numPr>
        <w:ind w:left="567"/>
        <w:jc w:val="both"/>
        <w:rPr>
          <w:rFonts w:eastAsia="Times New Roman" w:cs="Times New Roman"/>
          <w:u w:val="single"/>
          <w:lang w:val="lv-LV"/>
        </w:rPr>
      </w:pPr>
      <w:r w:rsidRPr="0985E10D">
        <w:rPr>
          <w:rFonts w:eastAsia="Times New Roman" w:cs="Times New Roman"/>
          <w:lang w:val="lv-LV"/>
        </w:rPr>
        <w:t>Pasākuma īstenošanā tiks iesaistīts Valsts SIA “Zemkopības ministrijas nekustamie īpašumi”, kas atbilstoši Meliorācijas likumam pārvalda valsts meliorācijas sistēmas un hidrotehniskās būves.</w:t>
      </w:r>
    </w:p>
    <w:p w14:paraId="06C8DD3A" w14:textId="77777777" w:rsidR="00C85A3A" w:rsidRPr="00B7028E" w:rsidRDefault="00C85A3A" w:rsidP="00C85A3A">
      <w:pPr>
        <w:pStyle w:val="ListParagraph"/>
        <w:numPr>
          <w:ilvl w:val="0"/>
          <w:numId w:val="2"/>
        </w:numPr>
        <w:ind w:left="567"/>
        <w:jc w:val="both"/>
        <w:rPr>
          <w:rFonts w:eastAsia="Times New Roman" w:cs="Times New Roman"/>
          <w:u w:val="single"/>
          <w:lang w:val="lv-LV"/>
        </w:rPr>
      </w:pPr>
      <w:r w:rsidRPr="0985E10D">
        <w:rPr>
          <w:rFonts w:eastAsia="Times New Roman" w:cs="Times New Roman"/>
          <w:lang w:val="lv-LV"/>
        </w:rPr>
        <w:t>Būvniecības procesā tiks iesaistīti sertificēti būvspeciālisti, jo hidrotehniskajām un meliorācijas būvēm Būvniecības likumā noteikta speciāla būvniecības kārtība.</w:t>
      </w:r>
    </w:p>
    <w:p w14:paraId="62DBA77A" w14:textId="77777777" w:rsidR="00C85A3A" w:rsidRPr="00B7028E" w:rsidRDefault="00C85A3A" w:rsidP="00C85A3A">
      <w:pPr>
        <w:pStyle w:val="ListParagraph"/>
        <w:numPr>
          <w:ilvl w:val="0"/>
          <w:numId w:val="2"/>
        </w:numPr>
        <w:ind w:left="567"/>
        <w:jc w:val="both"/>
        <w:rPr>
          <w:rFonts w:eastAsia="Times New Roman" w:cs="Times New Roman"/>
          <w:u w:val="single"/>
          <w:lang w:val="lv-LV"/>
        </w:rPr>
      </w:pPr>
      <w:r w:rsidRPr="0985E10D">
        <w:rPr>
          <w:rFonts w:eastAsia="Times New Roman" w:cs="Times New Roman"/>
          <w:lang w:val="lv-LV"/>
        </w:rPr>
        <w:t>Būtiskākie paredzamie šķēršļi reformas īstenošanā ir nelabvēlīgi klimatiskie apstākļi.</w:t>
      </w:r>
    </w:p>
    <w:p w14:paraId="1FB4DB83" w14:textId="77777777" w:rsidR="00C85A3A" w:rsidRPr="00B7028E" w:rsidRDefault="00C85A3A" w:rsidP="00C85A3A">
      <w:pPr>
        <w:pStyle w:val="ListParagraph"/>
        <w:numPr>
          <w:ilvl w:val="0"/>
          <w:numId w:val="2"/>
        </w:numPr>
        <w:ind w:left="567"/>
        <w:jc w:val="both"/>
        <w:rPr>
          <w:rFonts w:eastAsia="Times New Roman" w:cs="Times New Roman"/>
          <w:u w:val="single"/>
          <w:lang w:val="lv-LV"/>
        </w:rPr>
      </w:pPr>
      <w:r w:rsidRPr="0985E10D">
        <w:rPr>
          <w:rFonts w:eastAsia="Times New Roman" w:cs="Times New Roman"/>
          <w:u w:val="single"/>
          <w:lang w:val="lv-LV"/>
        </w:rPr>
        <w:t>Plānotās investīcijas:</w:t>
      </w:r>
    </w:p>
    <w:p w14:paraId="7855E6D6" w14:textId="77777777" w:rsidR="00C85A3A" w:rsidRPr="00B7028E" w:rsidRDefault="00C85A3A" w:rsidP="00C85A3A">
      <w:pPr>
        <w:pStyle w:val="ListParagraph"/>
        <w:numPr>
          <w:ilvl w:val="0"/>
          <w:numId w:val="2"/>
        </w:numPr>
        <w:ind w:left="567"/>
        <w:jc w:val="both"/>
        <w:rPr>
          <w:rFonts w:eastAsia="Times New Roman" w:cs="Times New Roman"/>
          <w:lang w:val="lv-LV"/>
        </w:rPr>
      </w:pPr>
      <w:r w:rsidRPr="0985E10D">
        <w:rPr>
          <w:rFonts w:eastAsia="Times New Roman" w:cs="Times New Roman"/>
          <w:lang w:val="lv-LV"/>
        </w:rPr>
        <w:t>Paredzams ka plānotās investīcijas palīdzēs īstenot 29 projektus t.sk polderu sūkņu staciju atjaunošanu, aizsargdambju atjaunošanu, potamālo upju regulēto posmu atjaunošanu, kuros viena publiskā sektora projekta īstenošanā nodarbināti līdz 30 darbinieku. Plānots, ka kopējā projektu ietekmētā platība, kurā mazināti applūšanas riski būs līdz 59 000 ha.</w:t>
      </w:r>
    </w:p>
    <w:p w14:paraId="12858D11" w14:textId="77777777" w:rsidR="00C85A3A" w:rsidRPr="00B7028E" w:rsidRDefault="00C85A3A" w:rsidP="00C85A3A">
      <w:pPr>
        <w:pStyle w:val="ListParagraph"/>
        <w:ind w:left="567" w:hanging="567"/>
        <w:jc w:val="both"/>
        <w:rPr>
          <w:rFonts w:eastAsia="Times New Roman" w:cs="Times New Roman"/>
          <w:szCs w:val="24"/>
          <w:lang w:val="lv-LV"/>
        </w:rPr>
      </w:pPr>
    </w:p>
    <w:p w14:paraId="28817941" w14:textId="77777777" w:rsidR="00C85A3A" w:rsidRPr="00333B1E" w:rsidRDefault="00C85A3A" w:rsidP="00C85A3A">
      <w:pPr>
        <w:pStyle w:val="ListParagraph"/>
        <w:numPr>
          <w:ilvl w:val="0"/>
          <w:numId w:val="2"/>
        </w:numPr>
        <w:spacing w:line="257" w:lineRule="auto"/>
        <w:ind w:left="567"/>
        <w:jc w:val="both"/>
        <w:rPr>
          <w:rFonts w:eastAsia="Times New Roman" w:cs="Times New Roman"/>
          <w:u w:val="single"/>
          <w:lang w:val="lv-LV"/>
        </w:rPr>
      </w:pPr>
      <w:r w:rsidRPr="0985E10D">
        <w:rPr>
          <w:rFonts w:eastAsia="Times New Roman"/>
          <w:b/>
          <w:bCs/>
          <w:lang w:val="lv-LV"/>
        </w:rPr>
        <w:t>Investīcija 1.3.1.3.i.</w:t>
      </w:r>
      <w:r w:rsidRPr="0985E10D">
        <w:rPr>
          <w:rFonts w:eastAsia="Times New Roman"/>
          <w:lang w:val="lv-LV"/>
        </w:rPr>
        <w:t xml:space="preserve"> </w:t>
      </w:r>
      <w:r w:rsidRPr="00EF4308">
        <w:rPr>
          <w:rFonts w:eastAsia="Times New Roman"/>
          <w:b/>
          <w:lang w:val="lv-LV"/>
        </w:rPr>
        <w:t>Ieguldījumi CO</w:t>
      </w:r>
      <w:r w:rsidRPr="00EF4308">
        <w:rPr>
          <w:rFonts w:eastAsia="Times New Roman"/>
          <w:b/>
          <w:vertAlign w:val="subscript"/>
          <w:lang w:val="lv-LV"/>
        </w:rPr>
        <w:t>2</w:t>
      </w:r>
      <w:r w:rsidRPr="00EF4308">
        <w:rPr>
          <w:rFonts w:eastAsia="Times New Roman"/>
          <w:b/>
          <w:lang w:val="lv-LV"/>
        </w:rPr>
        <w:t xml:space="preserve"> piesaistē un mežu noturības veicināšanā </w:t>
      </w:r>
      <w:r w:rsidRPr="0985E10D">
        <w:rPr>
          <w:rFonts w:eastAsia="Times New Roman"/>
          <w:lang w:val="lv-LV"/>
        </w:rPr>
        <w:t>- neproduktīvu mežaudžu nomaiņa, meža ieaudzēšana, jaunaudžu kopšana</w:t>
      </w:r>
      <w:r w:rsidRPr="0985E10D">
        <w:rPr>
          <w:rFonts w:cs="Times New Roman"/>
          <w:b/>
          <w:bCs/>
          <w:lang w:val="lv-LV"/>
        </w:rPr>
        <w:t xml:space="preserve"> </w:t>
      </w:r>
    </w:p>
    <w:p w14:paraId="0A156F4F" w14:textId="77777777" w:rsidR="00C85A3A" w:rsidRPr="00B7028E" w:rsidRDefault="00C85A3A" w:rsidP="00C85A3A">
      <w:pPr>
        <w:pStyle w:val="ListParagraph"/>
        <w:numPr>
          <w:ilvl w:val="0"/>
          <w:numId w:val="2"/>
        </w:numPr>
        <w:spacing w:line="257" w:lineRule="auto"/>
        <w:ind w:left="567"/>
        <w:jc w:val="both"/>
        <w:rPr>
          <w:rFonts w:eastAsia="Times New Roman" w:cs="Times New Roman"/>
          <w:u w:val="single"/>
          <w:lang w:val="lv-LV"/>
        </w:rPr>
      </w:pPr>
      <w:r w:rsidRPr="0985E10D">
        <w:rPr>
          <w:rFonts w:cs="Times New Roman"/>
          <w:lang w:val="lv-LV"/>
        </w:rPr>
        <w:t>Zemes, tai skaitā meža sektoram ir būtiska loma klimatneitralitātes mērķa sasniegšanā, jo šis faktiski ir vienīgais sektors, kas var nodrošināt CO</w:t>
      </w:r>
      <w:r w:rsidRPr="00734C66">
        <w:rPr>
          <w:rFonts w:cs="Times New Roman"/>
          <w:vertAlign w:val="subscript"/>
          <w:lang w:val="lv-LV"/>
        </w:rPr>
        <w:t>2</w:t>
      </w:r>
      <w:r w:rsidRPr="0985E10D">
        <w:rPr>
          <w:rFonts w:cs="Times New Roman"/>
          <w:lang w:val="lv-LV"/>
        </w:rPr>
        <w:t xml:space="preserve"> piesaistes saglabāšanu un pat palielināšanu. Piesaistes palielinājuma potenciāla izmantošana ir būtiska, jo ne visas SEG emisijas būs iespējams samazināt līdz nulles līmenim. Tādi meža ekosistēmu noturības un ekoloģiskās vērtības uzlabošanas pasākumi, kā meža ieaudzēšana, jaunaudžu kopšana, neproduktīvu mežaudžu nomaiņa var dot būtisku CO</w:t>
      </w:r>
      <w:r w:rsidRPr="00734C66">
        <w:rPr>
          <w:rFonts w:cs="Times New Roman"/>
          <w:vertAlign w:val="subscript"/>
          <w:lang w:val="lv-LV"/>
        </w:rPr>
        <w:t>2</w:t>
      </w:r>
      <w:r w:rsidRPr="0985E10D">
        <w:rPr>
          <w:rFonts w:cs="Times New Roman"/>
          <w:lang w:val="lv-LV"/>
        </w:rPr>
        <w:t xml:space="preserve"> piesaistes palielinājumu, turklāt šo pasākumu ietekme ir ilgtermiņa.</w:t>
      </w:r>
    </w:p>
    <w:p w14:paraId="735BE21E" w14:textId="77777777" w:rsidR="00C85A3A" w:rsidRPr="00B7028E" w:rsidRDefault="00C85A3A" w:rsidP="00C85A3A">
      <w:pPr>
        <w:pStyle w:val="ListParagraph"/>
        <w:numPr>
          <w:ilvl w:val="0"/>
          <w:numId w:val="2"/>
        </w:numPr>
        <w:spacing w:line="257" w:lineRule="auto"/>
        <w:ind w:left="567"/>
        <w:jc w:val="both"/>
        <w:rPr>
          <w:rFonts w:eastAsia="Times New Roman" w:cs="Times New Roman"/>
          <w:u w:val="single"/>
          <w:lang w:val="lv-LV"/>
        </w:rPr>
      </w:pPr>
      <w:r w:rsidRPr="0985E10D">
        <w:rPr>
          <w:rFonts w:cs="Times New Roman"/>
          <w:lang w:val="lv-LV"/>
        </w:rPr>
        <w:lastRenderedPageBreak/>
        <w:t>Ieguldījumi mežu ekosistēmas noturības un ekoloģiskās vērtības uzlabošanai izvēlēti, lai nodrošinātu sabalansētu ES līmeņa mērķu sasniegšanu klimata jomā, vienlaicīgi nodrošinot arī sociālekonomisko aspektu īstenošanu – nodarbinātības palielināšana lauku reģionos un ekonomiskais ieguvums tautsaimniecības attīstībai ilgtermiņā. Šobrīd vidējais privāto meža zemju īpašuma lielums ir ap 13,4 ha, bet privātie meži aizņem aptuveni pusi no kopējās meža platības valstī. Tas nozīmē, ka lielākajā daļā privāto meža īpašumu ir neiespējami nodrošināt stabilu finanšu plūsmu no mežsaimniecības, lai daļu no ieņēmumiem ieguldītu pasākumos, kas dod pozitīvu ietekmi uz klimata mērķu sasniegšanu ilgtermiņā. Atbalsts mežsaimniecības pasākumiem plānots tikai par tādām darbībām, kas nav ikgadēji uzturēšanas izdevumi un nedod tūlītējus ieņēmumus. Atbalsta pasākumi plānoti ar nosacījumu, ka 30% finansējuma nodrošina meža īpašnieki. Latvijas normatīvo aktu prasības un administrējošo institūciju iesaiste plānošanā un pasākumu īstenošanas kontrolē nodrošina pilnīgu uzraudzību par investīciju ieguldījumu, kā arī nodrošina nosacījuma izpildi, ka plānotie pasākumi nerada būtisku kaitējumu kādam no sešiem vides mērķiem.</w:t>
      </w:r>
    </w:p>
    <w:p w14:paraId="26FE907C" w14:textId="77777777" w:rsidR="00C85A3A" w:rsidRPr="00B7028E" w:rsidRDefault="00C85A3A" w:rsidP="00C85A3A">
      <w:pPr>
        <w:pStyle w:val="ListParagraph"/>
        <w:numPr>
          <w:ilvl w:val="0"/>
          <w:numId w:val="2"/>
        </w:numPr>
        <w:spacing w:line="257" w:lineRule="auto"/>
        <w:ind w:left="567"/>
        <w:jc w:val="both"/>
        <w:rPr>
          <w:rFonts w:eastAsia="Times New Roman" w:cs="Times New Roman"/>
          <w:u w:val="single"/>
          <w:lang w:val="lv-LV"/>
        </w:rPr>
      </w:pPr>
      <w:r w:rsidRPr="0985E10D">
        <w:rPr>
          <w:rFonts w:eastAsia="Times New Roman" w:cs="Times New Roman"/>
          <w:u w:val="single"/>
          <w:lang w:val="lv-LV"/>
        </w:rPr>
        <w:t>Plānotās investīcijas:</w:t>
      </w:r>
    </w:p>
    <w:p w14:paraId="0EF9BAFE" w14:textId="77777777" w:rsidR="00C85A3A" w:rsidRPr="00B7028E" w:rsidRDefault="00C85A3A" w:rsidP="00C85A3A">
      <w:pPr>
        <w:pStyle w:val="ListParagraph"/>
        <w:numPr>
          <w:ilvl w:val="0"/>
          <w:numId w:val="2"/>
        </w:numPr>
        <w:ind w:left="567"/>
        <w:jc w:val="both"/>
        <w:rPr>
          <w:rFonts w:eastAsia="Times New Roman" w:cs="Times New Roman"/>
          <w:lang w:val="lv-LV"/>
        </w:rPr>
      </w:pPr>
      <w:r w:rsidRPr="0985E10D">
        <w:rPr>
          <w:rFonts w:eastAsia="Times New Roman" w:cs="Times New Roman"/>
          <w:lang w:val="lv-LV"/>
        </w:rPr>
        <w:t>Neproduktīvu mežaudžu ar zemu CO</w:t>
      </w:r>
      <w:r w:rsidRPr="0985E10D">
        <w:rPr>
          <w:rFonts w:eastAsia="Times New Roman" w:cs="Times New Roman"/>
          <w:vertAlign w:val="subscript"/>
          <w:lang w:val="lv-LV"/>
        </w:rPr>
        <w:t>2</w:t>
      </w:r>
      <w:r w:rsidRPr="0985E10D">
        <w:rPr>
          <w:rFonts w:eastAsia="Times New Roman" w:cs="Times New Roman"/>
          <w:lang w:val="lv-LV"/>
        </w:rPr>
        <w:t xml:space="preserve"> piesaisti nomaiņa, stādot augstvērtīgu meža stādāmo materiālu, un nodrošinot atbilstošu jaunaudžu kopšanu, dod iespēju palielināt audžu produktivitāti un CO</w:t>
      </w:r>
      <w:r w:rsidRPr="0985E10D">
        <w:rPr>
          <w:rFonts w:eastAsia="Times New Roman" w:cs="Times New Roman"/>
          <w:vertAlign w:val="subscript"/>
          <w:lang w:val="lv-LV"/>
        </w:rPr>
        <w:t>2</w:t>
      </w:r>
      <w:r w:rsidRPr="0985E10D">
        <w:rPr>
          <w:rFonts w:eastAsia="Times New Roman" w:cs="Times New Roman"/>
          <w:lang w:val="lv-LV"/>
        </w:rPr>
        <w:t xml:space="preserve"> piesaisti par 20%.</w:t>
      </w:r>
    </w:p>
    <w:p w14:paraId="1D8762DD" w14:textId="77777777" w:rsidR="00C85A3A" w:rsidRPr="00B7028E" w:rsidRDefault="00C85A3A" w:rsidP="00C85A3A">
      <w:pPr>
        <w:pStyle w:val="ListParagraph"/>
        <w:numPr>
          <w:ilvl w:val="0"/>
          <w:numId w:val="2"/>
        </w:numPr>
        <w:ind w:left="567"/>
        <w:jc w:val="both"/>
        <w:rPr>
          <w:rFonts w:eastAsia="Times New Roman" w:cs="Times New Roman"/>
          <w:lang w:val="lv-LV"/>
        </w:rPr>
      </w:pPr>
      <w:r w:rsidRPr="0985E10D">
        <w:rPr>
          <w:rFonts w:eastAsia="Times New Roman" w:cs="Times New Roman"/>
          <w:lang w:val="lv-LV"/>
        </w:rPr>
        <w:t>Atbalsts iznīcināto mežaudžu operatīvai atjaunošanai un kopšanai, stabilizējot oglekļa piesaisti mežā.</w:t>
      </w:r>
    </w:p>
    <w:p w14:paraId="6DE881CA" w14:textId="54BCBBCC" w:rsidR="00C85A3A" w:rsidRPr="00B7028E" w:rsidRDefault="00C85A3A" w:rsidP="00C85A3A">
      <w:pPr>
        <w:pStyle w:val="ListParagraph"/>
        <w:numPr>
          <w:ilvl w:val="0"/>
          <w:numId w:val="2"/>
        </w:numPr>
        <w:ind w:left="567"/>
        <w:jc w:val="both"/>
        <w:rPr>
          <w:rFonts w:eastAsia="Times New Roman" w:cs="Times New Roman"/>
          <w:lang w:val="lv-LV"/>
        </w:rPr>
      </w:pPr>
      <w:r w:rsidRPr="0985E10D">
        <w:rPr>
          <w:rFonts w:eastAsia="Times New Roman" w:cs="Times New Roman"/>
          <w:lang w:val="lv-LV"/>
        </w:rPr>
        <w:t>Atbalsts savlaicīga</w:t>
      </w:r>
      <w:r w:rsidR="000F1BE8">
        <w:rPr>
          <w:rFonts w:eastAsia="Times New Roman" w:cs="Times New Roman"/>
          <w:lang w:val="lv-LV"/>
        </w:rPr>
        <w:t>i</w:t>
      </w:r>
      <w:r w:rsidRPr="0985E10D">
        <w:rPr>
          <w:rFonts w:eastAsia="Times New Roman" w:cs="Times New Roman"/>
          <w:lang w:val="lv-LV"/>
        </w:rPr>
        <w:t xml:space="preserve"> jaunaudžu kopšanai, palielinot mežaudžu ražību un noturību pret klimata ekstrēmiem, vienlaicīgi veicinot CO</w:t>
      </w:r>
      <w:r w:rsidRPr="00734C66">
        <w:rPr>
          <w:rFonts w:eastAsia="Times New Roman" w:cs="Times New Roman"/>
          <w:vertAlign w:val="subscript"/>
          <w:lang w:val="lv-LV"/>
        </w:rPr>
        <w:t>2</w:t>
      </w:r>
      <w:r w:rsidRPr="0985E10D">
        <w:rPr>
          <w:rFonts w:eastAsia="Times New Roman" w:cs="Times New Roman"/>
          <w:lang w:val="lv-LV"/>
        </w:rPr>
        <w:t xml:space="preserve"> piesaisti.</w:t>
      </w:r>
    </w:p>
    <w:p w14:paraId="05C1137C" w14:textId="2DC593D6" w:rsidR="009307D5" w:rsidRPr="00B7028E" w:rsidRDefault="009307D5" w:rsidP="000F1BE8">
      <w:pPr>
        <w:pStyle w:val="ListParagraph"/>
        <w:ind w:left="567"/>
        <w:jc w:val="both"/>
        <w:rPr>
          <w:rFonts w:cs="Times New Roman"/>
          <w:b/>
          <w:szCs w:val="24"/>
          <w:lang w:val="lv-LV"/>
        </w:rPr>
      </w:pPr>
    </w:p>
    <w:p w14:paraId="5B1524F5" w14:textId="77777777" w:rsidR="009307D5" w:rsidRPr="00B7028E" w:rsidRDefault="009307D5" w:rsidP="009307D5">
      <w:pPr>
        <w:pStyle w:val="Heading2"/>
      </w:pPr>
      <w:bookmarkStart w:id="14" w:name="_Toc61970735"/>
      <w:r w:rsidRPr="00B7028E">
        <w:t>4. Komponentes zaļā un digitālā dimensija</w:t>
      </w:r>
      <w:bookmarkEnd w:id="14"/>
    </w:p>
    <w:p w14:paraId="5537AB96" w14:textId="37D6672C" w:rsidR="009307D5" w:rsidRDefault="009307D5" w:rsidP="009307D5">
      <w:pPr>
        <w:jc w:val="both"/>
        <w:rPr>
          <w:rFonts w:cs="Times New Roman"/>
          <w:i/>
          <w:szCs w:val="24"/>
          <w:lang w:val="lv-LV"/>
        </w:rPr>
      </w:pPr>
    </w:p>
    <w:p w14:paraId="3740CD50" w14:textId="1707459E" w:rsidR="00901647" w:rsidRPr="00031C45" w:rsidRDefault="00901647" w:rsidP="009307D5">
      <w:pPr>
        <w:jc w:val="both"/>
        <w:rPr>
          <w:rFonts w:cs="Times New Roman"/>
          <w:i/>
          <w:szCs w:val="24"/>
          <w:lang w:val="lv-LV"/>
        </w:rPr>
      </w:pPr>
      <w:r>
        <w:rPr>
          <w:rFonts w:cs="Times New Roman"/>
          <w:i/>
          <w:szCs w:val="24"/>
          <w:lang w:val="lv-LV"/>
        </w:rPr>
        <w:t xml:space="preserve">Tabula Nr. 3  </w:t>
      </w:r>
      <w:r w:rsidRPr="00B7028E">
        <w:rPr>
          <w:lang w:val="lv-LV"/>
        </w:rPr>
        <w:t>Zaļā un digitālā ietekme</w:t>
      </w:r>
      <w:r>
        <w:rPr>
          <w:lang w:val="lv-LV"/>
        </w:rPr>
        <w:t xml:space="preserve"> klimata komponentē</w:t>
      </w:r>
    </w:p>
    <w:tbl>
      <w:tblPr>
        <w:tblStyle w:val="TableGrid"/>
        <w:tblW w:w="0" w:type="auto"/>
        <w:tblLook w:val="04A0" w:firstRow="1" w:lastRow="0" w:firstColumn="1" w:lastColumn="0" w:noHBand="0" w:noVBand="1"/>
      </w:tblPr>
      <w:tblGrid>
        <w:gridCol w:w="1676"/>
        <w:gridCol w:w="976"/>
        <w:gridCol w:w="936"/>
        <w:gridCol w:w="1323"/>
        <w:gridCol w:w="563"/>
        <w:gridCol w:w="1056"/>
        <w:gridCol w:w="710"/>
        <w:gridCol w:w="1056"/>
      </w:tblGrid>
      <w:tr w:rsidR="009307D5" w:rsidRPr="004230AC" w14:paraId="31A08241" w14:textId="77777777" w:rsidTr="00847134">
        <w:tc>
          <w:tcPr>
            <w:tcW w:w="8296" w:type="dxa"/>
            <w:gridSpan w:val="8"/>
            <w:shd w:val="clear" w:color="auto" w:fill="9CC2E5" w:themeFill="accent1" w:themeFillTint="99"/>
          </w:tcPr>
          <w:p w14:paraId="1FE86612" w14:textId="77777777" w:rsidR="009307D5" w:rsidRPr="00B7028E" w:rsidRDefault="009307D5" w:rsidP="00847134">
            <w:pPr>
              <w:tabs>
                <w:tab w:val="left" w:pos="5655"/>
              </w:tabs>
              <w:rPr>
                <w:rFonts w:cs="Times New Roman"/>
                <w:i/>
                <w:szCs w:val="24"/>
                <w:lang w:val="lv-LV"/>
              </w:rPr>
            </w:pPr>
            <w:r w:rsidRPr="00B7028E">
              <w:rPr>
                <w:rFonts w:cs="Times New Roman"/>
                <w:i/>
                <w:szCs w:val="24"/>
                <w:lang w:val="lv-LV"/>
              </w:rPr>
              <w:t>Norādīt procentus, kādā apmērā reforma/investīcija saistīta ar mērķi (0%, 40% vai 100%). Klimata jomas reformām/investīcijām jāizmanto klimata izsekošanas metodoloģiju, ko piemēro kohēzijas politikas fondiem, atbilstoši CPR 1.pielikuma 1; 4. un 6. tabulai un jāpamato izvēle (jo sevišķi attiecībā uz reformām). Arī reformām/investīcijām vides jomā nepieciešams vadīties pēc tās pašas metodoloģijas. Abos gadījumos jānorāda attiecīgais intervenču laukums katrai reformai/investīcijai, izvēloties piemērotāko. Izvēloties vairākus, izvēle ir jāpamato. Zaļajiem mērķiem jānorāda, ka princips “nenodarīt kaitējumu” (NK)  tiek ievērots.</w:t>
            </w:r>
          </w:p>
        </w:tc>
      </w:tr>
      <w:tr w:rsidR="009307D5" w:rsidRPr="00B7028E" w14:paraId="2CFE5EF9" w14:textId="77777777" w:rsidTr="001C7C1F">
        <w:tc>
          <w:tcPr>
            <w:tcW w:w="1676" w:type="dxa"/>
            <w:vMerge w:val="restart"/>
            <w:shd w:val="clear" w:color="auto" w:fill="9CC2E5" w:themeFill="accent1" w:themeFillTint="99"/>
          </w:tcPr>
          <w:p w14:paraId="75B1B68D"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Īsais nosaukums</w:t>
            </w:r>
          </w:p>
        </w:tc>
        <w:tc>
          <w:tcPr>
            <w:tcW w:w="3798" w:type="dxa"/>
            <w:gridSpan w:val="4"/>
            <w:shd w:val="clear" w:color="auto" w:fill="A8D08D" w:themeFill="accent6" w:themeFillTint="99"/>
          </w:tcPr>
          <w:p w14:paraId="3DB52F3E"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Zaļie mērķi</w:t>
            </w:r>
          </w:p>
        </w:tc>
        <w:tc>
          <w:tcPr>
            <w:tcW w:w="1056" w:type="dxa"/>
            <w:shd w:val="clear" w:color="auto" w:fill="FFE599" w:themeFill="accent4" w:themeFillTint="66"/>
          </w:tcPr>
          <w:p w14:paraId="6AE22647"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Digitālie mērķi</w:t>
            </w:r>
          </w:p>
        </w:tc>
        <w:tc>
          <w:tcPr>
            <w:tcW w:w="1766" w:type="dxa"/>
            <w:gridSpan w:val="2"/>
            <w:shd w:val="clear" w:color="auto" w:fill="FBE4D5" w:themeFill="accent2" w:themeFillTint="33"/>
          </w:tcPr>
          <w:p w14:paraId="00E359F3"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Pārejas izaicinājumi</w:t>
            </w:r>
          </w:p>
        </w:tc>
      </w:tr>
      <w:tr w:rsidR="009307D5" w:rsidRPr="00B7028E" w14:paraId="374FA72E" w14:textId="77777777" w:rsidTr="001C7C1F">
        <w:tc>
          <w:tcPr>
            <w:tcW w:w="1676" w:type="dxa"/>
            <w:vMerge/>
            <w:shd w:val="clear" w:color="auto" w:fill="9CC2E5" w:themeFill="accent1" w:themeFillTint="99"/>
          </w:tcPr>
          <w:p w14:paraId="358E49EE" w14:textId="77777777" w:rsidR="009307D5" w:rsidRPr="00B7028E" w:rsidRDefault="009307D5" w:rsidP="00847134">
            <w:pPr>
              <w:tabs>
                <w:tab w:val="left" w:pos="5655"/>
              </w:tabs>
              <w:jc w:val="center"/>
              <w:rPr>
                <w:rFonts w:cs="Times New Roman"/>
                <w:i/>
                <w:szCs w:val="24"/>
                <w:lang w:val="lv-LV"/>
              </w:rPr>
            </w:pPr>
          </w:p>
        </w:tc>
        <w:tc>
          <w:tcPr>
            <w:tcW w:w="976" w:type="dxa"/>
            <w:shd w:val="clear" w:color="auto" w:fill="A8D08D" w:themeFill="accent6" w:themeFillTint="99"/>
          </w:tcPr>
          <w:p w14:paraId="2EB6FBC7"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Klimats</w:t>
            </w:r>
          </w:p>
        </w:tc>
        <w:tc>
          <w:tcPr>
            <w:tcW w:w="936" w:type="dxa"/>
            <w:shd w:val="clear" w:color="auto" w:fill="A8D08D" w:themeFill="accent6" w:themeFillTint="99"/>
          </w:tcPr>
          <w:p w14:paraId="3CE5C807"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Vide</w:t>
            </w:r>
          </w:p>
        </w:tc>
        <w:tc>
          <w:tcPr>
            <w:tcW w:w="1323" w:type="dxa"/>
            <w:vMerge w:val="restart"/>
            <w:shd w:val="clear" w:color="auto" w:fill="A8D08D" w:themeFill="accent6" w:themeFillTint="99"/>
          </w:tcPr>
          <w:p w14:paraId="56377A00"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Intervences laukums</w:t>
            </w:r>
          </w:p>
        </w:tc>
        <w:tc>
          <w:tcPr>
            <w:tcW w:w="563" w:type="dxa"/>
            <w:vMerge w:val="restart"/>
            <w:shd w:val="clear" w:color="auto" w:fill="A8D08D" w:themeFill="accent6" w:themeFillTint="99"/>
          </w:tcPr>
          <w:p w14:paraId="29503A74"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NK</w:t>
            </w:r>
          </w:p>
        </w:tc>
        <w:tc>
          <w:tcPr>
            <w:tcW w:w="1056" w:type="dxa"/>
            <w:vMerge w:val="restart"/>
            <w:shd w:val="clear" w:color="auto" w:fill="FFE599" w:themeFill="accent4" w:themeFillTint="66"/>
          </w:tcPr>
          <w:p w14:paraId="05DF2F90" w14:textId="77777777" w:rsidR="009307D5" w:rsidRPr="00B7028E" w:rsidRDefault="009307D5" w:rsidP="00847134">
            <w:pPr>
              <w:tabs>
                <w:tab w:val="left" w:pos="5655"/>
              </w:tabs>
              <w:jc w:val="center"/>
              <w:rPr>
                <w:rFonts w:cs="Times New Roman"/>
                <w:szCs w:val="24"/>
                <w:lang w:val="lv-LV"/>
              </w:rPr>
            </w:pPr>
          </w:p>
        </w:tc>
        <w:tc>
          <w:tcPr>
            <w:tcW w:w="710" w:type="dxa"/>
            <w:vMerge w:val="restart"/>
            <w:shd w:val="clear" w:color="auto" w:fill="FBE4D5" w:themeFill="accent2" w:themeFillTint="33"/>
          </w:tcPr>
          <w:p w14:paraId="5E305C5C"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Zaļie</w:t>
            </w:r>
          </w:p>
        </w:tc>
        <w:tc>
          <w:tcPr>
            <w:tcW w:w="1056" w:type="dxa"/>
            <w:vMerge w:val="restart"/>
            <w:shd w:val="clear" w:color="auto" w:fill="FBE4D5" w:themeFill="accent2" w:themeFillTint="33"/>
          </w:tcPr>
          <w:p w14:paraId="00542658"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Digitālie</w:t>
            </w:r>
          </w:p>
        </w:tc>
      </w:tr>
      <w:tr w:rsidR="009307D5" w:rsidRPr="00B7028E" w14:paraId="33EDCD51" w14:textId="77777777" w:rsidTr="001C7C1F">
        <w:tc>
          <w:tcPr>
            <w:tcW w:w="1676" w:type="dxa"/>
            <w:vMerge/>
            <w:shd w:val="clear" w:color="auto" w:fill="9CC2E5" w:themeFill="accent1" w:themeFillTint="99"/>
          </w:tcPr>
          <w:p w14:paraId="05CD65CF" w14:textId="77777777" w:rsidR="009307D5" w:rsidRPr="00B7028E" w:rsidRDefault="009307D5" w:rsidP="00847134">
            <w:pPr>
              <w:tabs>
                <w:tab w:val="left" w:pos="5655"/>
              </w:tabs>
              <w:rPr>
                <w:rFonts w:cs="Times New Roman"/>
                <w:i/>
                <w:szCs w:val="24"/>
                <w:lang w:val="lv-LV"/>
              </w:rPr>
            </w:pPr>
          </w:p>
        </w:tc>
        <w:tc>
          <w:tcPr>
            <w:tcW w:w="976" w:type="dxa"/>
            <w:shd w:val="clear" w:color="auto" w:fill="A8D08D" w:themeFill="accent6" w:themeFillTint="99"/>
          </w:tcPr>
          <w:p w14:paraId="33C76CC0"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Iezīmēt</w:t>
            </w:r>
          </w:p>
        </w:tc>
        <w:tc>
          <w:tcPr>
            <w:tcW w:w="936" w:type="dxa"/>
            <w:shd w:val="clear" w:color="auto" w:fill="A8D08D" w:themeFill="accent6" w:themeFillTint="99"/>
          </w:tcPr>
          <w:p w14:paraId="04A3BE39" w14:textId="77777777" w:rsidR="009307D5" w:rsidRPr="00B7028E" w:rsidRDefault="009307D5" w:rsidP="00847134">
            <w:pPr>
              <w:tabs>
                <w:tab w:val="left" w:pos="5655"/>
              </w:tabs>
              <w:jc w:val="center"/>
              <w:rPr>
                <w:rFonts w:cs="Times New Roman"/>
                <w:szCs w:val="24"/>
                <w:lang w:val="lv-LV"/>
              </w:rPr>
            </w:pPr>
            <w:r w:rsidRPr="00B7028E">
              <w:rPr>
                <w:rFonts w:cs="Times New Roman"/>
                <w:szCs w:val="24"/>
                <w:lang w:val="lv-LV"/>
              </w:rPr>
              <w:t>Iezīmēt</w:t>
            </w:r>
          </w:p>
        </w:tc>
        <w:tc>
          <w:tcPr>
            <w:tcW w:w="1323" w:type="dxa"/>
            <w:vMerge/>
            <w:shd w:val="clear" w:color="auto" w:fill="A8D08D" w:themeFill="accent6" w:themeFillTint="99"/>
          </w:tcPr>
          <w:p w14:paraId="18C5343A" w14:textId="77777777" w:rsidR="009307D5" w:rsidRPr="00B7028E" w:rsidRDefault="009307D5" w:rsidP="00847134">
            <w:pPr>
              <w:tabs>
                <w:tab w:val="left" w:pos="5655"/>
              </w:tabs>
              <w:rPr>
                <w:rFonts w:cs="Times New Roman"/>
                <w:i/>
                <w:szCs w:val="24"/>
                <w:lang w:val="lv-LV"/>
              </w:rPr>
            </w:pPr>
          </w:p>
        </w:tc>
        <w:tc>
          <w:tcPr>
            <w:tcW w:w="563" w:type="dxa"/>
            <w:vMerge/>
            <w:shd w:val="clear" w:color="auto" w:fill="A8D08D" w:themeFill="accent6" w:themeFillTint="99"/>
          </w:tcPr>
          <w:p w14:paraId="60714C4A" w14:textId="77777777" w:rsidR="009307D5" w:rsidRPr="00B7028E" w:rsidRDefault="009307D5" w:rsidP="00847134">
            <w:pPr>
              <w:tabs>
                <w:tab w:val="left" w:pos="5655"/>
              </w:tabs>
              <w:rPr>
                <w:rFonts w:cs="Times New Roman"/>
                <w:i/>
                <w:szCs w:val="24"/>
                <w:lang w:val="lv-LV"/>
              </w:rPr>
            </w:pPr>
          </w:p>
        </w:tc>
        <w:tc>
          <w:tcPr>
            <w:tcW w:w="1056" w:type="dxa"/>
            <w:vMerge/>
            <w:shd w:val="clear" w:color="auto" w:fill="FFE599" w:themeFill="accent4" w:themeFillTint="66"/>
          </w:tcPr>
          <w:p w14:paraId="7588AE10" w14:textId="77777777" w:rsidR="009307D5" w:rsidRPr="00B7028E" w:rsidRDefault="009307D5" w:rsidP="00847134">
            <w:pPr>
              <w:tabs>
                <w:tab w:val="left" w:pos="5655"/>
              </w:tabs>
              <w:rPr>
                <w:rFonts w:cs="Times New Roman"/>
                <w:i/>
                <w:szCs w:val="24"/>
                <w:lang w:val="lv-LV"/>
              </w:rPr>
            </w:pPr>
          </w:p>
        </w:tc>
        <w:tc>
          <w:tcPr>
            <w:tcW w:w="710" w:type="dxa"/>
            <w:vMerge/>
            <w:shd w:val="clear" w:color="auto" w:fill="FBE4D5" w:themeFill="accent2" w:themeFillTint="33"/>
          </w:tcPr>
          <w:p w14:paraId="178A8D55" w14:textId="77777777" w:rsidR="009307D5" w:rsidRPr="00B7028E" w:rsidRDefault="009307D5" w:rsidP="00847134">
            <w:pPr>
              <w:tabs>
                <w:tab w:val="left" w:pos="5655"/>
              </w:tabs>
              <w:rPr>
                <w:rFonts w:cs="Times New Roman"/>
                <w:i/>
                <w:szCs w:val="24"/>
                <w:lang w:val="lv-LV"/>
              </w:rPr>
            </w:pPr>
          </w:p>
        </w:tc>
        <w:tc>
          <w:tcPr>
            <w:tcW w:w="1056" w:type="dxa"/>
            <w:vMerge/>
            <w:shd w:val="clear" w:color="auto" w:fill="FBE4D5" w:themeFill="accent2" w:themeFillTint="33"/>
          </w:tcPr>
          <w:p w14:paraId="395CB08C" w14:textId="77777777" w:rsidR="009307D5" w:rsidRPr="00B7028E" w:rsidRDefault="009307D5" w:rsidP="00847134">
            <w:pPr>
              <w:tabs>
                <w:tab w:val="left" w:pos="5655"/>
              </w:tabs>
              <w:rPr>
                <w:rFonts w:cs="Times New Roman"/>
                <w:i/>
                <w:szCs w:val="24"/>
                <w:lang w:val="lv-LV"/>
              </w:rPr>
            </w:pPr>
          </w:p>
        </w:tc>
      </w:tr>
      <w:tr w:rsidR="001C7C1F" w:rsidRPr="00B7028E" w14:paraId="6F15C5A7" w14:textId="77777777" w:rsidTr="001C7C1F">
        <w:tc>
          <w:tcPr>
            <w:tcW w:w="1676" w:type="dxa"/>
          </w:tcPr>
          <w:p w14:paraId="44EA69D4" w14:textId="77777777" w:rsidR="001C7C1F" w:rsidRPr="002E35B3" w:rsidRDefault="001C7C1F" w:rsidP="001C7C1F">
            <w:pPr>
              <w:tabs>
                <w:tab w:val="left" w:pos="5655"/>
              </w:tabs>
              <w:jc w:val="both"/>
              <w:rPr>
                <w:rFonts w:cs="Times New Roman"/>
                <w:szCs w:val="24"/>
                <w:lang w:val="lv-LV"/>
              </w:rPr>
            </w:pPr>
            <w:r>
              <w:t xml:space="preserve">1.1.2.1.i. </w:t>
            </w:r>
          </w:p>
        </w:tc>
        <w:tc>
          <w:tcPr>
            <w:tcW w:w="976" w:type="dxa"/>
          </w:tcPr>
          <w:p w14:paraId="6FEAB5D7" w14:textId="77777777" w:rsidR="001C7C1F" w:rsidRPr="00B7028E" w:rsidRDefault="001C7C1F" w:rsidP="001C7C1F">
            <w:pPr>
              <w:tabs>
                <w:tab w:val="left" w:pos="5655"/>
              </w:tabs>
              <w:rPr>
                <w:rFonts w:cs="Times New Roman"/>
                <w:i/>
                <w:szCs w:val="24"/>
                <w:lang w:val="lv-LV"/>
              </w:rPr>
            </w:pPr>
            <w:r>
              <w:rPr>
                <w:i/>
                <w:iCs/>
              </w:rPr>
              <w:t>100%</w:t>
            </w:r>
          </w:p>
        </w:tc>
        <w:tc>
          <w:tcPr>
            <w:tcW w:w="936" w:type="dxa"/>
          </w:tcPr>
          <w:p w14:paraId="1A4EF26B" w14:textId="77777777" w:rsidR="001C7C1F" w:rsidRPr="00B7028E" w:rsidRDefault="001C7C1F" w:rsidP="001C7C1F">
            <w:pPr>
              <w:tabs>
                <w:tab w:val="left" w:pos="5655"/>
              </w:tabs>
              <w:rPr>
                <w:rFonts w:cs="Times New Roman"/>
                <w:i/>
                <w:szCs w:val="24"/>
                <w:lang w:val="lv-LV"/>
              </w:rPr>
            </w:pPr>
            <w:r>
              <w:rPr>
                <w:i/>
                <w:iCs/>
              </w:rPr>
              <w:t>40%</w:t>
            </w:r>
          </w:p>
        </w:tc>
        <w:tc>
          <w:tcPr>
            <w:tcW w:w="1323" w:type="dxa"/>
          </w:tcPr>
          <w:p w14:paraId="61B6A958" w14:textId="77777777" w:rsidR="001C7C1F" w:rsidRPr="00B7028E" w:rsidRDefault="001C7C1F" w:rsidP="001C7C1F">
            <w:pPr>
              <w:tabs>
                <w:tab w:val="left" w:pos="5655"/>
              </w:tabs>
              <w:spacing w:line="257" w:lineRule="auto"/>
              <w:rPr>
                <w:rFonts w:eastAsia="Times New Roman" w:cs="Times New Roman"/>
                <w:i/>
                <w:iCs/>
                <w:lang w:val="lv-LV"/>
              </w:rPr>
            </w:pPr>
            <w:r>
              <w:t>030 bis</w:t>
            </w:r>
          </w:p>
        </w:tc>
        <w:tc>
          <w:tcPr>
            <w:tcW w:w="563" w:type="dxa"/>
          </w:tcPr>
          <w:p w14:paraId="378B70D5" w14:textId="77777777" w:rsidR="001C7C1F" w:rsidRPr="00B7028E" w:rsidRDefault="001C7C1F" w:rsidP="001C7C1F">
            <w:pPr>
              <w:tabs>
                <w:tab w:val="left" w:pos="5655"/>
              </w:tabs>
              <w:rPr>
                <w:rFonts w:cs="Times New Roman"/>
                <w:i/>
                <w:szCs w:val="24"/>
                <w:lang w:val="lv-LV"/>
              </w:rPr>
            </w:pPr>
          </w:p>
        </w:tc>
        <w:tc>
          <w:tcPr>
            <w:tcW w:w="1056" w:type="dxa"/>
          </w:tcPr>
          <w:p w14:paraId="7B746960" w14:textId="77777777" w:rsidR="001C7C1F" w:rsidRPr="00B7028E" w:rsidRDefault="001C7C1F" w:rsidP="001C7C1F">
            <w:pPr>
              <w:tabs>
                <w:tab w:val="left" w:pos="5655"/>
              </w:tabs>
              <w:rPr>
                <w:rFonts w:cs="Times New Roman"/>
                <w:i/>
                <w:szCs w:val="24"/>
                <w:lang w:val="lv-LV"/>
              </w:rPr>
            </w:pPr>
            <w:r>
              <w:rPr>
                <w:i/>
                <w:iCs/>
              </w:rPr>
              <w:t>n/a</w:t>
            </w:r>
          </w:p>
        </w:tc>
        <w:tc>
          <w:tcPr>
            <w:tcW w:w="710" w:type="dxa"/>
          </w:tcPr>
          <w:p w14:paraId="3BFB8B73"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3C21931E" w14:textId="77777777" w:rsidR="001C7C1F" w:rsidRPr="00B7028E" w:rsidRDefault="001C7C1F" w:rsidP="001C7C1F">
            <w:pPr>
              <w:tabs>
                <w:tab w:val="left" w:pos="5655"/>
              </w:tabs>
              <w:rPr>
                <w:rFonts w:cs="Times New Roman"/>
                <w:i/>
                <w:szCs w:val="24"/>
                <w:lang w:val="lv-LV"/>
              </w:rPr>
            </w:pPr>
            <w:r>
              <w:rPr>
                <w:i/>
                <w:iCs/>
              </w:rPr>
              <w:t>n/a</w:t>
            </w:r>
          </w:p>
        </w:tc>
      </w:tr>
      <w:tr w:rsidR="001C7C1F" w:rsidRPr="00B7028E" w14:paraId="5157F271" w14:textId="77777777" w:rsidTr="001C7C1F">
        <w:tc>
          <w:tcPr>
            <w:tcW w:w="1676" w:type="dxa"/>
          </w:tcPr>
          <w:p w14:paraId="314C9D1E" w14:textId="77777777" w:rsidR="001C7C1F" w:rsidRPr="002E35B3" w:rsidRDefault="001C7C1F" w:rsidP="001C7C1F">
            <w:pPr>
              <w:tabs>
                <w:tab w:val="left" w:pos="5655"/>
              </w:tabs>
              <w:jc w:val="both"/>
              <w:rPr>
                <w:rFonts w:cs="Times New Roman"/>
                <w:szCs w:val="24"/>
                <w:lang w:val="lv-LV"/>
              </w:rPr>
            </w:pPr>
            <w:r>
              <w:t>1.1.2.2.i.</w:t>
            </w:r>
          </w:p>
        </w:tc>
        <w:tc>
          <w:tcPr>
            <w:tcW w:w="976" w:type="dxa"/>
          </w:tcPr>
          <w:p w14:paraId="63344EB4" w14:textId="77777777" w:rsidR="001C7C1F" w:rsidRPr="00B7028E" w:rsidRDefault="001C7C1F" w:rsidP="001C7C1F">
            <w:pPr>
              <w:tabs>
                <w:tab w:val="left" w:pos="5655"/>
              </w:tabs>
              <w:rPr>
                <w:rFonts w:cs="Times New Roman"/>
                <w:i/>
                <w:szCs w:val="24"/>
                <w:lang w:val="lv-LV"/>
              </w:rPr>
            </w:pPr>
            <w:r>
              <w:rPr>
                <w:i/>
                <w:iCs/>
              </w:rPr>
              <w:t>100%</w:t>
            </w:r>
          </w:p>
        </w:tc>
        <w:tc>
          <w:tcPr>
            <w:tcW w:w="936" w:type="dxa"/>
          </w:tcPr>
          <w:p w14:paraId="68BC422E" w14:textId="77777777" w:rsidR="001C7C1F" w:rsidRPr="00B7028E" w:rsidRDefault="001C7C1F" w:rsidP="001C7C1F">
            <w:pPr>
              <w:tabs>
                <w:tab w:val="left" w:pos="5655"/>
              </w:tabs>
              <w:rPr>
                <w:rFonts w:cs="Times New Roman"/>
                <w:i/>
                <w:szCs w:val="24"/>
                <w:lang w:val="lv-LV"/>
              </w:rPr>
            </w:pPr>
            <w:r>
              <w:rPr>
                <w:i/>
                <w:iCs/>
              </w:rPr>
              <w:t>40%</w:t>
            </w:r>
          </w:p>
        </w:tc>
        <w:tc>
          <w:tcPr>
            <w:tcW w:w="1323" w:type="dxa"/>
          </w:tcPr>
          <w:p w14:paraId="1943C30B" w14:textId="77777777" w:rsidR="001C7C1F" w:rsidRPr="00B7028E" w:rsidRDefault="001C7C1F" w:rsidP="001C7C1F">
            <w:pPr>
              <w:tabs>
                <w:tab w:val="left" w:pos="5655"/>
              </w:tabs>
              <w:spacing w:line="257" w:lineRule="auto"/>
              <w:rPr>
                <w:rFonts w:eastAsia="Times New Roman" w:cs="Times New Roman"/>
                <w:i/>
                <w:iCs/>
                <w:lang w:val="lv-LV"/>
              </w:rPr>
            </w:pPr>
            <w:r>
              <w:t>030 bis</w:t>
            </w:r>
          </w:p>
        </w:tc>
        <w:tc>
          <w:tcPr>
            <w:tcW w:w="563" w:type="dxa"/>
          </w:tcPr>
          <w:p w14:paraId="579E38CA" w14:textId="77777777" w:rsidR="001C7C1F" w:rsidRPr="00B7028E" w:rsidRDefault="001C7C1F" w:rsidP="001C7C1F">
            <w:pPr>
              <w:tabs>
                <w:tab w:val="left" w:pos="5655"/>
              </w:tabs>
              <w:rPr>
                <w:rFonts w:cs="Times New Roman"/>
                <w:i/>
                <w:szCs w:val="24"/>
                <w:lang w:val="lv-LV"/>
              </w:rPr>
            </w:pPr>
          </w:p>
        </w:tc>
        <w:tc>
          <w:tcPr>
            <w:tcW w:w="1056" w:type="dxa"/>
          </w:tcPr>
          <w:p w14:paraId="6BF57545" w14:textId="77777777" w:rsidR="001C7C1F" w:rsidRPr="00B7028E" w:rsidRDefault="001C7C1F" w:rsidP="001C7C1F">
            <w:pPr>
              <w:tabs>
                <w:tab w:val="left" w:pos="5655"/>
              </w:tabs>
              <w:rPr>
                <w:rFonts w:cs="Times New Roman"/>
                <w:i/>
                <w:szCs w:val="24"/>
                <w:lang w:val="lv-LV"/>
              </w:rPr>
            </w:pPr>
            <w:r>
              <w:rPr>
                <w:i/>
                <w:iCs/>
              </w:rPr>
              <w:t>n/a</w:t>
            </w:r>
          </w:p>
        </w:tc>
        <w:tc>
          <w:tcPr>
            <w:tcW w:w="710" w:type="dxa"/>
          </w:tcPr>
          <w:p w14:paraId="42A0DABE"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2FF47C79" w14:textId="77777777" w:rsidR="001C7C1F" w:rsidRPr="00B7028E" w:rsidRDefault="001C7C1F" w:rsidP="001C7C1F">
            <w:pPr>
              <w:tabs>
                <w:tab w:val="left" w:pos="5655"/>
              </w:tabs>
              <w:rPr>
                <w:rFonts w:cs="Times New Roman"/>
                <w:i/>
                <w:szCs w:val="24"/>
                <w:lang w:val="lv-LV"/>
              </w:rPr>
            </w:pPr>
            <w:r>
              <w:rPr>
                <w:i/>
                <w:iCs/>
              </w:rPr>
              <w:t>n/a</w:t>
            </w:r>
          </w:p>
        </w:tc>
      </w:tr>
      <w:tr w:rsidR="001C7C1F" w:rsidRPr="00B7028E" w14:paraId="59CC9FCB" w14:textId="77777777" w:rsidTr="001C7C1F">
        <w:tc>
          <w:tcPr>
            <w:tcW w:w="1676" w:type="dxa"/>
          </w:tcPr>
          <w:p w14:paraId="35FCB3A4" w14:textId="77777777" w:rsidR="001C7C1F" w:rsidRPr="002E35B3" w:rsidRDefault="001C7C1F" w:rsidP="001C7C1F">
            <w:pPr>
              <w:tabs>
                <w:tab w:val="left" w:pos="5655"/>
              </w:tabs>
              <w:jc w:val="both"/>
              <w:rPr>
                <w:rFonts w:cs="Times New Roman"/>
                <w:szCs w:val="24"/>
                <w:lang w:val="lv-LV"/>
              </w:rPr>
            </w:pPr>
            <w:r>
              <w:t xml:space="preserve">1.1.2.3.i. </w:t>
            </w:r>
          </w:p>
        </w:tc>
        <w:tc>
          <w:tcPr>
            <w:tcW w:w="976" w:type="dxa"/>
          </w:tcPr>
          <w:p w14:paraId="3A846535" w14:textId="77777777" w:rsidR="001C7C1F" w:rsidRPr="00B7028E" w:rsidRDefault="001C7C1F" w:rsidP="001C7C1F">
            <w:pPr>
              <w:tabs>
                <w:tab w:val="left" w:pos="5655"/>
              </w:tabs>
              <w:rPr>
                <w:rFonts w:cs="Times New Roman"/>
                <w:i/>
                <w:szCs w:val="24"/>
                <w:lang w:val="lv-LV"/>
              </w:rPr>
            </w:pPr>
            <w:r>
              <w:rPr>
                <w:i/>
                <w:iCs/>
              </w:rPr>
              <w:t>100%</w:t>
            </w:r>
          </w:p>
        </w:tc>
        <w:tc>
          <w:tcPr>
            <w:tcW w:w="936" w:type="dxa"/>
          </w:tcPr>
          <w:p w14:paraId="042B78CD" w14:textId="77777777" w:rsidR="001C7C1F" w:rsidRPr="00B7028E" w:rsidRDefault="001C7C1F" w:rsidP="001C7C1F">
            <w:pPr>
              <w:tabs>
                <w:tab w:val="left" w:pos="5655"/>
              </w:tabs>
              <w:rPr>
                <w:rFonts w:cs="Times New Roman"/>
                <w:i/>
                <w:szCs w:val="24"/>
                <w:lang w:val="lv-LV"/>
              </w:rPr>
            </w:pPr>
            <w:r>
              <w:rPr>
                <w:i/>
                <w:iCs/>
              </w:rPr>
              <w:t>40%</w:t>
            </w:r>
          </w:p>
        </w:tc>
        <w:tc>
          <w:tcPr>
            <w:tcW w:w="1323" w:type="dxa"/>
          </w:tcPr>
          <w:p w14:paraId="12C5FC16" w14:textId="77777777" w:rsidR="001C7C1F" w:rsidRPr="00B7028E" w:rsidRDefault="001C7C1F" w:rsidP="001C7C1F">
            <w:pPr>
              <w:tabs>
                <w:tab w:val="left" w:pos="5655"/>
              </w:tabs>
              <w:spacing w:line="257" w:lineRule="auto"/>
              <w:rPr>
                <w:rFonts w:eastAsia="Times New Roman" w:cs="Times New Roman"/>
                <w:i/>
                <w:iCs/>
                <w:lang w:val="lv-LV"/>
              </w:rPr>
            </w:pPr>
            <w:r>
              <w:t>030 bis</w:t>
            </w:r>
          </w:p>
        </w:tc>
        <w:tc>
          <w:tcPr>
            <w:tcW w:w="563" w:type="dxa"/>
          </w:tcPr>
          <w:p w14:paraId="50648087" w14:textId="77777777" w:rsidR="001C7C1F" w:rsidRPr="00B7028E" w:rsidRDefault="001C7C1F" w:rsidP="001C7C1F">
            <w:pPr>
              <w:tabs>
                <w:tab w:val="left" w:pos="5655"/>
              </w:tabs>
              <w:rPr>
                <w:rFonts w:cs="Times New Roman"/>
                <w:i/>
                <w:szCs w:val="24"/>
                <w:lang w:val="lv-LV"/>
              </w:rPr>
            </w:pPr>
          </w:p>
        </w:tc>
        <w:tc>
          <w:tcPr>
            <w:tcW w:w="1056" w:type="dxa"/>
          </w:tcPr>
          <w:p w14:paraId="3AA39F26" w14:textId="77777777" w:rsidR="001C7C1F" w:rsidRPr="00B7028E" w:rsidRDefault="001C7C1F" w:rsidP="001C7C1F">
            <w:pPr>
              <w:tabs>
                <w:tab w:val="left" w:pos="5655"/>
              </w:tabs>
              <w:rPr>
                <w:rFonts w:cs="Times New Roman"/>
                <w:i/>
                <w:szCs w:val="24"/>
                <w:lang w:val="lv-LV"/>
              </w:rPr>
            </w:pPr>
            <w:r>
              <w:rPr>
                <w:i/>
                <w:iCs/>
              </w:rPr>
              <w:t>n/a</w:t>
            </w:r>
          </w:p>
        </w:tc>
        <w:tc>
          <w:tcPr>
            <w:tcW w:w="710" w:type="dxa"/>
          </w:tcPr>
          <w:p w14:paraId="321D420F"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277BF758" w14:textId="77777777" w:rsidR="001C7C1F" w:rsidRPr="00B7028E" w:rsidRDefault="001C7C1F" w:rsidP="001C7C1F">
            <w:pPr>
              <w:tabs>
                <w:tab w:val="left" w:pos="5655"/>
              </w:tabs>
              <w:rPr>
                <w:rFonts w:cs="Times New Roman"/>
                <w:i/>
                <w:szCs w:val="24"/>
                <w:lang w:val="lv-LV"/>
              </w:rPr>
            </w:pPr>
            <w:r>
              <w:rPr>
                <w:i/>
                <w:iCs/>
              </w:rPr>
              <w:t>n/a</w:t>
            </w:r>
          </w:p>
        </w:tc>
      </w:tr>
      <w:tr w:rsidR="001C7C1F" w:rsidRPr="00B810B6" w14:paraId="7F3C43CA" w14:textId="77777777" w:rsidTr="001C7C1F">
        <w:tc>
          <w:tcPr>
            <w:tcW w:w="1676" w:type="dxa"/>
          </w:tcPr>
          <w:p w14:paraId="1A1B0AC3" w14:textId="77777777" w:rsidR="001C7C1F" w:rsidRPr="002E35B3" w:rsidRDefault="001C7C1F" w:rsidP="001C7C1F">
            <w:pPr>
              <w:tabs>
                <w:tab w:val="left" w:pos="5655"/>
              </w:tabs>
              <w:jc w:val="both"/>
              <w:rPr>
                <w:rFonts w:cs="Times New Roman"/>
                <w:szCs w:val="24"/>
                <w:lang w:val="lv-LV"/>
              </w:rPr>
            </w:pPr>
            <w:r>
              <w:t>1.2.1.1.i.</w:t>
            </w:r>
          </w:p>
        </w:tc>
        <w:tc>
          <w:tcPr>
            <w:tcW w:w="976" w:type="dxa"/>
          </w:tcPr>
          <w:p w14:paraId="1A78906B" w14:textId="77777777" w:rsidR="001C7C1F" w:rsidRPr="00B7028E" w:rsidRDefault="001C7C1F" w:rsidP="001C7C1F">
            <w:pPr>
              <w:tabs>
                <w:tab w:val="left" w:pos="5655"/>
              </w:tabs>
              <w:rPr>
                <w:rFonts w:cs="Times New Roman"/>
                <w:i/>
                <w:szCs w:val="24"/>
                <w:lang w:val="lv-LV"/>
              </w:rPr>
            </w:pPr>
            <w:r>
              <w:rPr>
                <w:i/>
                <w:iCs/>
              </w:rPr>
              <w:t>100%</w:t>
            </w:r>
          </w:p>
        </w:tc>
        <w:tc>
          <w:tcPr>
            <w:tcW w:w="936" w:type="dxa"/>
          </w:tcPr>
          <w:p w14:paraId="1E49077B" w14:textId="77777777" w:rsidR="001C7C1F" w:rsidRPr="00B7028E" w:rsidRDefault="001C7C1F" w:rsidP="001C7C1F">
            <w:pPr>
              <w:tabs>
                <w:tab w:val="left" w:pos="5655"/>
              </w:tabs>
              <w:rPr>
                <w:rFonts w:cs="Times New Roman"/>
                <w:i/>
                <w:szCs w:val="24"/>
                <w:lang w:val="lv-LV"/>
              </w:rPr>
            </w:pPr>
            <w:r>
              <w:rPr>
                <w:i/>
                <w:iCs/>
              </w:rPr>
              <w:t>100%</w:t>
            </w:r>
          </w:p>
        </w:tc>
        <w:tc>
          <w:tcPr>
            <w:tcW w:w="1323" w:type="dxa"/>
          </w:tcPr>
          <w:p w14:paraId="72B0AC68" w14:textId="77777777" w:rsidR="001C7C1F" w:rsidRPr="00B7028E" w:rsidRDefault="001C7C1F" w:rsidP="001C7C1F">
            <w:pPr>
              <w:tabs>
                <w:tab w:val="left" w:pos="5655"/>
              </w:tabs>
              <w:spacing w:line="257" w:lineRule="auto"/>
              <w:rPr>
                <w:rFonts w:eastAsia="Times New Roman" w:cs="Times New Roman"/>
                <w:i/>
                <w:iCs/>
                <w:lang w:val="lv-LV"/>
              </w:rPr>
            </w:pPr>
            <w:r>
              <w:t>025bis</w:t>
            </w:r>
          </w:p>
        </w:tc>
        <w:tc>
          <w:tcPr>
            <w:tcW w:w="563" w:type="dxa"/>
          </w:tcPr>
          <w:p w14:paraId="7ED310DB" w14:textId="77777777" w:rsidR="001C7C1F" w:rsidRPr="00B7028E" w:rsidRDefault="001C7C1F" w:rsidP="001C7C1F">
            <w:pPr>
              <w:tabs>
                <w:tab w:val="left" w:pos="5655"/>
              </w:tabs>
              <w:rPr>
                <w:rFonts w:cs="Times New Roman"/>
                <w:i/>
                <w:szCs w:val="24"/>
                <w:lang w:val="lv-LV"/>
              </w:rPr>
            </w:pPr>
          </w:p>
        </w:tc>
        <w:tc>
          <w:tcPr>
            <w:tcW w:w="1056" w:type="dxa"/>
          </w:tcPr>
          <w:p w14:paraId="023AA42A" w14:textId="77777777" w:rsidR="001C7C1F" w:rsidRPr="00B7028E" w:rsidRDefault="001C7C1F" w:rsidP="001C7C1F">
            <w:pPr>
              <w:tabs>
                <w:tab w:val="left" w:pos="5655"/>
              </w:tabs>
              <w:rPr>
                <w:rFonts w:cs="Times New Roman"/>
                <w:i/>
                <w:szCs w:val="24"/>
                <w:lang w:val="lv-LV"/>
              </w:rPr>
            </w:pPr>
            <w:r>
              <w:rPr>
                <w:i/>
                <w:iCs/>
              </w:rPr>
              <w:t>n/a</w:t>
            </w:r>
          </w:p>
        </w:tc>
        <w:tc>
          <w:tcPr>
            <w:tcW w:w="710" w:type="dxa"/>
          </w:tcPr>
          <w:p w14:paraId="1EB88373"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2797A25B" w14:textId="77777777" w:rsidR="001C7C1F" w:rsidRPr="00B7028E" w:rsidRDefault="001C7C1F" w:rsidP="001C7C1F">
            <w:pPr>
              <w:tabs>
                <w:tab w:val="left" w:pos="5655"/>
              </w:tabs>
              <w:rPr>
                <w:rFonts w:cs="Times New Roman"/>
                <w:i/>
                <w:szCs w:val="24"/>
                <w:lang w:val="lv-LV"/>
              </w:rPr>
            </w:pPr>
            <w:r>
              <w:rPr>
                <w:i/>
                <w:iCs/>
              </w:rPr>
              <w:t>n/a</w:t>
            </w:r>
          </w:p>
        </w:tc>
      </w:tr>
      <w:tr w:rsidR="001C7C1F" w:rsidRPr="00B7028E" w14:paraId="3318BC9E" w14:textId="77777777" w:rsidTr="001C7C1F">
        <w:tc>
          <w:tcPr>
            <w:tcW w:w="1676" w:type="dxa"/>
          </w:tcPr>
          <w:p w14:paraId="46018834" w14:textId="77777777" w:rsidR="001C7C1F" w:rsidRPr="002E35B3" w:rsidRDefault="001C7C1F" w:rsidP="001C7C1F">
            <w:pPr>
              <w:tabs>
                <w:tab w:val="left" w:pos="5655"/>
              </w:tabs>
              <w:jc w:val="both"/>
              <w:rPr>
                <w:rFonts w:cs="Times New Roman"/>
                <w:szCs w:val="24"/>
                <w:lang w:val="lv-LV"/>
              </w:rPr>
            </w:pPr>
            <w:r>
              <w:t>1.2.1.2.i.</w:t>
            </w:r>
          </w:p>
        </w:tc>
        <w:tc>
          <w:tcPr>
            <w:tcW w:w="976" w:type="dxa"/>
          </w:tcPr>
          <w:p w14:paraId="43D31B6A" w14:textId="77777777" w:rsidR="001C7C1F" w:rsidRDefault="001C7C1F" w:rsidP="001C7C1F">
            <w:pPr>
              <w:rPr>
                <w:i/>
                <w:iCs/>
              </w:rPr>
            </w:pPr>
            <w:r>
              <w:rPr>
                <w:i/>
                <w:iCs/>
              </w:rPr>
              <w:t>100%</w:t>
            </w:r>
          </w:p>
          <w:p w14:paraId="14CF9A43" w14:textId="77777777" w:rsidR="001C7C1F" w:rsidRDefault="001C7C1F" w:rsidP="001C7C1F">
            <w:pPr>
              <w:rPr>
                <w:i/>
                <w:iCs/>
              </w:rPr>
            </w:pPr>
            <w:r>
              <w:rPr>
                <w:i/>
                <w:iCs/>
              </w:rPr>
              <w:t>100%</w:t>
            </w:r>
          </w:p>
          <w:p w14:paraId="7B5DAD44" w14:textId="77777777" w:rsidR="001C7C1F" w:rsidRPr="00B7028E" w:rsidRDefault="001C7C1F" w:rsidP="001C7C1F">
            <w:pPr>
              <w:tabs>
                <w:tab w:val="left" w:pos="5655"/>
              </w:tabs>
              <w:rPr>
                <w:rFonts w:cs="Times New Roman"/>
                <w:i/>
                <w:szCs w:val="24"/>
                <w:lang w:val="lv-LV"/>
              </w:rPr>
            </w:pPr>
            <w:r>
              <w:rPr>
                <w:i/>
                <w:iCs/>
              </w:rPr>
              <w:lastRenderedPageBreak/>
              <w:t>100%</w:t>
            </w:r>
          </w:p>
        </w:tc>
        <w:tc>
          <w:tcPr>
            <w:tcW w:w="936" w:type="dxa"/>
          </w:tcPr>
          <w:p w14:paraId="53CCFAFE" w14:textId="77777777" w:rsidR="001C7C1F" w:rsidRDefault="001C7C1F" w:rsidP="001C7C1F">
            <w:pPr>
              <w:rPr>
                <w:i/>
                <w:iCs/>
              </w:rPr>
            </w:pPr>
            <w:r>
              <w:rPr>
                <w:i/>
                <w:iCs/>
              </w:rPr>
              <w:lastRenderedPageBreak/>
              <w:t>100%</w:t>
            </w:r>
          </w:p>
          <w:p w14:paraId="79C5D4B0" w14:textId="77777777" w:rsidR="001C7C1F" w:rsidRDefault="001C7C1F" w:rsidP="001C7C1F">
            <w:pPr>
              <w:rPr>
                <w:i/>
                <w:iCs/>
              </w:rPr>
            </w:pPr>
            <w:r>
              <w:rPr>
                <w:i/>
                <w:iCs/>
              </w:rPr>
              <w:t>40%</w:t>
            </w:r>
          </w:p>
          <w:p w14:paraId="357D4BCA" w14:textId="77777777" w:rsidR="001C7C1F" w:rsidRPr="00B7028E" w:rsidRDefault="001C7C1F" w:rsidP="001C7C1F">
            <w:pPr>
              <w:tabs>
                <w:tab w:val="left" w:pos="5655"/>
              </w:tabs>
              <w:rPr>
                <w:rFonts w:cs="Times New Roman"/>
                <w:i/>
                <w:szCs w:val="24"/>
                <w:lang w:val="lv-LV"/>
              </w:rPr>
            </w:pPr>
            <w:r>
              <w:rPr>
                <w:i/>
                <w:iCs/>
              </w:rPr>
              <w:lastRenderedPageBreak/>
              <w:t xml:space="preserve">40% </w:t>
            </w:r>
          </w:p>
        </w:tc>
        <w:tc>
          <w:tcPr>
            <w:tcW w:w="1323" w:type="dxa"/>
          </w:tcPr>
          <w:p w14:paraId="22D154EF" w14:textId="77777777" w:rsidR="001C7C1F" w:rsidRDefault="001C7C1F" w:rsidP="001C7C1F">
            <w:r>
              <w:lastRenderedPageBreak/>
              <w:t>024ter</w:t>
            </w:r>
          </w:p>
          <w:p w14:paraId="53B4126A" w14:textId="77777777" w:rsidR="001C7C1F" w:rsidRDefault="001C7C1F" w:rsidP="001C7C1F">
            <w:pPr>
              <w:rPr>
                <w:i/>
                <w:iCs/>
                <w:lang w:val="lv-LV"/>
              </w:rPr>
            </w:pPr>
            <w:r>
              <w:rPr>
                <w:i/>
                <w:iCs/>
              </w:rPr>
              <w:t>027-029</w:t>
            </w:r>
          </w:p>
          <w:p w14:paraId="3E335230" w14:textId="77777777" w:rsidR="001C7C1F" w:rsidRPr="00B7028E" w:rsidRDefault="001C7C1F" w:rsidP="001C7C1F">
            <w:pPr>
              <w:tabs>
                <w:tab w:val="left" w:pos="5655"/>
              </w:tabs>
              <w:rPr>
                <w:rFonts w:cs="Times New Roman"/>
                <w:i/>
                <w:szCs w:val="24"/>
                <w:lang w:val="lv-LV"/>
              </w:rPr>
            </w:pPr>
            <w:r>
              <w:lastRenderedPageBreak/>
              <w:t>030bis-32</w:t>
            </w:r>
          </w:p>
        </w:tc>
        <w:tc>
          <w:tcPr>
            <w:tcW w:w="563" w:type="dxa"/>
          </w:tcPr>
          <w:p w14:paraId="51E4C192" w14:textId="77777777" w:rsidR="001C7C1F" w:rsidRPr="00B7028E" w:rsidRDefault="001C7C1F" w:rsidP="001C7C1F">
            <w:pPr>
              <w:tabs>
                <w:tab w:val="left" w:pos="5655"/>
              </w:tabs>
              <w:rPr>
                <w:rFonts w:cs="Times New Roman"/>
                <w:i/>
                <w:szCs w:val="24"/>
                <w:lang w:val="lv-LV"/>
              </w:rPr>
            </w:pPr>
            <w:r>
              <w:rPr>
                <w:i/>
                <w:iCs/>
              </w:rPr>
              <w:lastRenderedPageBreak/>
              <w:t>Jā</w:t>
            </w:r>
          </w:p>
        </w:tc>
        <w:tc>
          <w:tcPr>
            <w:tcW w:w="1056" w:type="dxa"/>
          </w:tcPr>
          <w:p w14:paraId="4FE2D87A" w14:textId="77777777" w:rsidR="001C7C1F" w:rsidRPr="00B7028E" w:rsidRDefault="001C7C1F" w:rsidP="001C7C1F">
            <w:pPr>
              <w:tabs>
                <w:tab w:val="left" w:pos="5655"/>
              </w:tabs>
              <w:rPr>
                <w:rFonts w:cs="Times New Roman"/>
                <w:i/>
                <w:szCs w:val="24"/>
                <w:lang w:val="lv-LV"/>
              </w:rPr>
            </w:pPr>
            <w:r>
              <w:rPr>
                <w:i/>
                <w:iCs/>
              </w:rPr>
              <w:t>n/a</w:t>
            </w:r>
          </w:p>
        </w:tc>
        <w:tc>
          <w:tcPr>
            <w:tcW w:w="710" w:type="dxa"/>
          </w:tcPr>
          <w:p w14:paraId="4C97A360"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706378A8" w14:textId="77777777" w:rsidR="001C7C1F" w:rsidRPr="00B7028E" w:rsidRDefault="001C7C1F" w:rsidP="001C7C1F">
            <w:pPr>
              <w:tabs>
                <w:tab w:val="left" w:pos="5655"/>
              </w:tabs>
              <w:rPr>
                <w:rFonts w:cs="Times New Roman"/>
                <w:i/>
                <w:szCs w:val="24"/>
                <w:lang w:val="lv-LV"/>
              </w:rPr>
            </w:pPr>
            <w:r>
              <w:rPr>
                <w:i/>
                <w:iCs/>
              </w:rPr>
              <w:t>n/a</w:t>
            </w:r>
          </w:p>
        </w:tc>
      </w:tr>
      <w:tr w:rsidR="001C7C1F" w:rsidRPr="00B810B6" w14:paraId="7D29684C" w14:textId="77777777" w:rsidTr="001C7C1F">
        <w:tc>
          <w:tcPr>
            <w:tcW w:w="1676" w:type="dxa"/>
          </w:tcPr>
          <w:p w14:paraId="5708CF57" w14:textId="77777777" w:rsidR="001C7C1F" w:rsidRPr="00EF4308" w:rsidRDefault="001C7C1F" w:rsidP="001C7C1F">
            <w:pPr>
              <w:tabs>
                <w:tab w:val="left" w:pos="5655"/>
              </w:tabs>
              <w:jc w:val="both"/>
              <w:rPr>
                <w:rFonts w:cs="Times New Roman"/>
                <w:szCs w:val="24"/>
                <w:lang w:val="lv-LV"/>
              </w:rPr>
            </w:pPr>
            <w:r w:rsidRPr="00EF4308">
              <w:t xml:space="preserve">1.2.1.3.i. </w:t>
            </w:r>
          </w:p>
        </w:tc>
        <w:tc>
          <w:tcPr>
            <w:tcW w:w="976" w:type="dxa"/>
          </w:tcPr>
          <w:p w14:paraId="08072390" w14:textId="77777777" w:rsidR="001C7C1F" w:rsidRPr="00EF4308" w:rsidRDefault="001C7C1F" w:rsidP="001C7C1F">
            <w:pPr>
              <w:tabs>
                <w:tab w:val="left" w:pos="5655"/>
              </w:tabs>
              <w:rPr>
                <w:rFonts w:cs="Times New Roman"/>
                <w:i/>
                <w:szCs w:val="24"/>
                <w:lang w:val="lv-LV"/>
              </w:rPr>
            </w:pPr>
            <w:r w:rsidRPr="00EF4308">
              <w:rPr>
                <w:i/>
                <w:iCs/>
              </w:rPr>
              <w:t>100%</w:t>
            </w:r>
          </w:p>
        </w:tc>
        <w:tc>
          <w:tcPr>
            <w:tcW w:w="936" w:type="dxa"/>
          </w:tcPr>
          <w:p w14:paraId="14EBEE75" w14:textId="77777777" w:rsidR="001C7C1F" w:rsidRPr="00EF4308" w:rsidRDefault="001C7C1F" w:rsidP="001C7C1F">
            <w:pPr>
              <w:tabs>
                <w:tab w:val="left" w:pos="5655"/>
              </w:tabs>
              <w:rPr>
                <w:rFonts w:cs="Times New Roman"/>
                <w:i/>
                <w:szCs w:val="24"/>
                <w:lang w:val="lv-LV"/>
              </w:rPr>
            </w:pPr>
            <w:r w:rsidRPr="00EF4308">
              <w:rPr>
                <w:i/>
                <w:iCs/>
              </w:rPr>
              <w:t>40%</w:t>
            </w:r>
          </w:p>
        </w:tc>
        <w:tc>
          <w:tcPr>
            <w:tcW w:w="1323" w:type="dxa"/>
          </w:tcPr>
          <w:p w14:paraId="3A27B940" w14:textId="77777777" w:rsidR="001C7C1F" w:rsidRPr="00EF4308" w:rsidRDefault="001C7C1F" w:rsidP="001C7C1F">
            <w:pPr>
              <w:tabs>
                <w:tab w:val="left" w:pos="5655"/>
              </w:tabs>
              <w:rPr>
                <w:rFonts w:cs="Times New Roman"/>
                <w:i/>
                <w:iCs/>
                <w:lang w:val="lv-LV"/>
              </w:rPr>
            </w:pPr>
            <w:r w:rsidRPr="00EF4308">
              <w:t>026 bis</w:t>
            </w:r>
          </w:p>
        </w:tc>
        <w:tc>
          <w:tcPr>
            <w:tcW w:w="563" w:type="dxa"/>
          </w:tcPr>
          <w:p w14:paraId="20FA8F50" w14:textId="77777777" w:rsidR="001C7C1F" w:rsidRPr="00EF4308" w:rsidRDefault="001C7C1F" w:rsidP="001C7C1F">
            <w:pPr>
              <w:tabs>
                <w:tab w:val="left" w:pos="5655"/>
              </w:tabs>
              <w:rPr>
                <w:rFonts w:cs="Times New Roman"/>
                <w:i/>
                <w:szCs w:val="24"/>
                <w:lang w:val="lv-LV"/>
              </w:rPr>
            </w:pPr>
          </w:p>
        </w:tc>
        <w:tc>
          <w:tcPr>
            <w:tcW w:w="1056" w:type="dxa"/>
          </w:tcPr>
          <w:p w14:paraId="4758B958" w14:textId="77777777" w:rsidR="001C7C1F" w:rsidRPr="00EF4308" w:rsidRDefault="001C7C1F" w:rsidP="001C7C1F">
            <w:pPr>
              <w:tabs>
                <w:tab w:val="left" w:pos="5655"/>
              </w:tabs>
              <w:rPr>
                <w:rFonts w:cs="Times New Roman"/>
                <w:i/>
                <w:szCs w:val="24"/>
                <w:lang w:val="lv-LV"/>
              </w:rPr>
            </w:pPr>
            <w:r w:rsidRPr="00EF4308">
              <w:rPr>
                <w:i/>
                <w:iCs/>
              </w:rPr>
              <w:t>n/a</w:t>
            </w:r>
          </w:p>
        </w:tc>
        <w:tc>
          <w:tcPr>
            <w:tcW w:w="710" w:type="dxa"/>
          </w:tcPr>
          <w:p w14:paraId="31CB312C" w14:textId="77777777" w:rsidR="001C7C1F" w:rsidRPr="00EF4308" w:rsidRDefault="001C7C1F" w:rsidP="001C7C1F">
            <w:pPr>
              <w:tabs>
                <w:tab w:val="left" w:pos="5655"/>
              </w:tabs>
              <w:rPr>
                <w:rFonts w:cs="Times New Roman"/>
                <w:i/>
                <w:szCs w:val="24"/>
                <w:lang w:val="lv-LV"/>
              </w:rPr>
            </w:pPr>
            <w:r w:rsidRPr="00EF4308">
              <w:rPr>
                <w:i/>
                <w:iCs/>
              </w:rPr>
              <w:t>Jā</w:t>
            </w:r>
          </w:p>
        </w:tc>
        <w:tc>
          <w:tcPr>
            <w:tcW w:w="1056" w:type="dxa"/>
          </w:tcPr>
          <w:p w14:paraId="5B2A3468" w14:textId="77777777" w:rsidR="001C7C1F" w:rsidRPr="00EF4308" w:rsidRDefault="001C7C1F" w:rsidP="001C7C1F">
            <w:pPr>
              <w:tabs>
                <w:tab w:val="left" w:pos="5655"/>
              </w:tabs>
              <w:rPr>
                <w:rFonts w:cs="Times New Roman"/>
                <w:i/>
                <w:szCs w:val="24"/>
                <w:lang w:val="lv-LV"/>
              </w:rPr>
            </w:pPr>
            <w:r w:rsidRPr="00EF4308">
              <w:rPr>
                <w:i/>
                <w:iCs/>
              </w:rPr>
              <w:t>n/a</w:t>
            </w:r>
          </w:p>
        </w:tc>
      </w:tr>
      <w:tr w:rsidR="00891EC2" w:rsidRPr="00031C45" w14:paraId="4D81C491" w14:textId="77777777" w:rsidTr="001C7C1F">
        <w:tc>
          <w:tcPr>
            <w:tcW w:w="1676" w:type="dxa"/>
          </w:tcPr>
          <w:p w14:paraId="389328BE" w14:textId="77777777" w:rsidR="00891EC2" w:rsidRPr="00EF4308" w:rsidRDefault="00891EC2" w:rsidP="001C7C1F">
            <w:pPr>
              <w:tabs>
                <w:tab w:val="left" w:pos="5655"/>
              </w:tabs>
              <w:jc w:val="both"/>
            </w:pPr>
            <w:r w:rsidRPr="00EF4308">
              <w:t>1.2.1.4.i.</w:t>
            </w:r>
          </w:p>
        </w:tc>
        <w:tc>
          <w:tcPr>
            <w:tcW w:w="976" w:type="dxa"/>
          </w:tcPr>
          <w:p w14:paraId="008EC1B1" w14:textId="77777777" w:rsidR="00891EC2" w:rsidRPr="00EF4308" w:rsidRDefault="00891EC2" w:rsidP="001C7C1F">
            <w:pPr>
              <w:tabs>
                <w:tab w:val="left" w:pos="5655"/>
              </w:tabs>
              <w:rPr>
                <w:i/>
                <w:iCs/>
              </w:rPr>
            </w:pPr>
            <w:r w:rsidRPr="00EF4308">
              <w:rPr>
                <w:i/>
                <w:iCs/>
              </w:rPr>
              <w:t>100%</w:t>
            </w:r>
          </w:p>
        </w:tc>
        <w:tc>
          <w:tcPr>
            <w:tcW w:w="936" w:type="dxa"/>
          </w:tcPr>
          <w:p w14:paraId="7FA94D68" w14:textId="77777777" w:rsidR="00891EC2" w:rsidRPr="00EF4308" w:rsidRDefault="00891EC2" w:rsidP="001C7C1F">
            <w:pPr>
              <w:tabs>
                <w:tab w:val="left" w:pos="5655"/>
              </w:tabs>
              <w:rPr>
                <w:i/>
                <w:iCs/>
              </w:rPr>
            </w:pPr>
            <w:r w:rsidRPr="00EF4308">
              <w:rPr>
                <w:i/>
                <w:iCs/>
              </w:rPr>
              <w:t>40%</w:t>
            </w:r>
          </w:p>
        </w:tc>
        <w:tc>
          <w:tcPr>
            <w:tcW w:w="1323" w:type="dxa"/>
          </w:tcPr>
          <w:p w14:paraId="1D0B9222" w14:textId="77777777" w:rsidR="00891EC2" w:rsidRPr="00EF4308" w:rsidRDefault="00891EC2" w:rsidP="001C7C1F">
            <w:pPr>
              <w:tabs>
                <w:tab w:val="left" w:pos="5655"/>
              </w:tabs>
              <w:rPr>
                <w:i/>
                <w:iCs/>
              </w:rPr>
            </w:pPr>
            <w:r w:rsidRPr="00EF4308">
              <w:t>026bis</w:t>
            </w:r>
          </w:p>
        </w:tc>
        <w:tc>
          <w:tcPr>
            <w:tcW w:w="563" w:type="dxa"/>
          </w:tcPr>
          <w:p w14:paraId="5FF1F166" w14:textId="77777777" w:rsidR="00891EC2" w:rsidRPr="00EF4308" w:rsidRDefault="00891EC2" w:rsidP="001C7C1F">
            <w:pPr>
              <w:tabs>
                <w:tab w:val="left" w:pos="5655"/>
              </w:tabs>
              <w:rPr>
                <w:rFonts w:cs="Times New Roman"/>
                <w:i/>
                <w:szCs w:val="24"/>
                <w:lang w:val="lv-LV"/>
              </w:rPr>
            </w:pPr>
          </w:p>
        </w:tc>
        <w:tc>
          <w:tcPr>
            <w:tcW w:w="1056" w:type="dxa"/>
          </w:tcPr>
          <w:p w14:paraId="5FC6C818" w14:textId="77777777" w:rsidR="00891EC2" w:rsidRPr="00EF4308" w:rsidRDefault="00891EC2" w:rsidP="001C7C1F">
            <w:pPr>
              <w:tabs>
                <w:tab w:val="left" w:pos="5655"/>
              </w:tabs>
              <w:rPr>
                <w:i/>
                <w:iCs/>
              </w:rPr>
            </w:pPr>
            <w:r w:rsidRPr="00EF4308">
              <w:rPr>
                <w:i/>
                <w:iCs/>
              </w:rPr>
              <w:t>n/a</w:t>
            </w:r>
          </w:p>
        </w:tc>
        <w:tc>
          <w:tcPr>
            <w:tcW w:w="710" w:type="dxa"/>
          </w:tcPr>
          <w:p w14:paraId="67F72C17" w14:textId="77777777" w:rsidR="00891EC2" w:rsidRPr="00EF4308" w:rsidRDefault="00891EC2" w:rsidP="001C7C1F">
            <w:pPr>
              <w:tabs>
                <w:tab w:val="left" w:pos="5655"/>
              </w:tabs>
              <w:rPr>
                <w:i/>
                <w:iCs/>
              </w:rPr>
            </w:pPr>
            <w:r w:rsidRPr="00EF4308">
              <w:rPr>
                <w:i/>
                <w:iCs/>
              </w:rPr>
              <w:t>Jā</w:t>
            </w:r>
          </w:p>
        </w:tc>
        <w:tc>
          <w:tcPr>
            <w:tcW w:w="1056" w:type="dxa"/>
          </w:tcPr>
          <w:p w14:paraId="1063535D" w14:textId="77777777" w:rsidR="00891EC2" w:rsidRPr="00EF4308" w:rsidRDefault="00891EC2" w:rsidP="001C7C1F">
            <w:pPr>
              <w:tabs>
                <w:tab w:val="left" w:pos="5655"/>
              </w:tabs>
              <w:rPr>
                <w:i/>
                <w:iCs/>
              </w:rPr>
            </w:pPr>
            <w:r w:rsidRPr="00EF4308">
              <w:rPr>
                <w:i/>
                <w:iCs/>
              </w:rPr>
              <w:t>n/a</w:t>
            </w:r>
          </w:p>
        </w:tc>
      </w:tr>
      <w:tr w:rsidR="001C7C1F" w:rsidRPr="00031C45" w14:paraId="2DBC9527" w14:textId="77777777" w:rsidTr="001C7C1F">
        <w:tc>
          <w:tcPr>
            <w:tcW w:w="1676" w:type="dxa"/>
          </w:tcPr>
          <w:p w14:paraId="065EC7D8" w14:textId="77777777" w:rsidR="001C7C1F" w:rsidRPr="002E35B3" w:rsidRDefault="001C7C1F" w:rsidP="001C7C1F">
            <w:pPr>
              <w:tabs>
                <w:tab w:val="left" w:pos="5655"/>
              </w:tabs>
              <w:jc w:val="both"/>
              <w:rPr>
                <w:lang w:val="lv-LV"/>
              </w:rPr>
            </w:pPr>
            <w:r>
              <w:t xml:space="preserve">1.3.1.1.i. </w:t>
            </w:r>
          </w:p>
        </w:tc>
        <w:tc>
          <w:tcPr>
            <w:tcW w:w="976" w:type="dxa"/>
          </w:tcPr>
          <w:p w14:paraId="7D2562C9" w14:textId="77777777" w:rsidR="001C7C1F" w:rsidRPr="00B7028E" w:rsidRDefault="001C7C1F" w:rsidP="001C7C1F">
            <w:pPr>
              <w:tabs>
                <w:tab w:val="left" w:pos="5655"/>
              </w:tabs>
              <w:rPr>
                <w:rFonts w:cs="Times New Roman"/>
                <w:i/>
                <w:szCs w:val="24"/>
                <w:lang w:val="lv-LV"/>
              </w:rPr>
            </w:pPr>
            <w:r>
              <w:rPr>
                <w:i/>
                <w:iCs/>
              </w:rPr>
              <w:t>100%</w:t>
            </w:r>
          </w:p>
        </w:tc>
        <w:tc>
          <w:tcPr>
            <w:tcW w:w="936" w:type="dxa"/>
          </w:tcPr>
          <w:p w14:paraId="1E4BB780" w14:textId="77777777" w:rsidR="001C7C1F" w:rsidRPr="00B7028E" w:rsidRDefault="001C7C1F" w:rsidP="001C7C1F">
            <w:pPr>
              <w:tabs>
                <w:tab w:val="left" w:pos="5655"/>
              </w:tabs>
              <w:rPr>
                <w:rFonts w:cs="Times New Roman"/>
                <w:i/>
                <w:szCs w:val="24"/>
                <w:lang w:val="lv-LV"/>
              </w:rPr>
            </w:pPr>
            <w:r>
              <w:rPr>
                <w:i/>
                <w:iCs/>
              </w:rPr>
              <w:t>100%</w:t>
            </w:r>
          </w:p>
        </w:tc>
        <w:tc>
          <w:tcPr>
            <w:tcW w:w="1323" w:type="dxa"/>
          </w:tcPr>
          <w:p w14:paraId="59CB745A" w14:textId="77777777" w:rsidR="001C7C1F" w:rsidRPr="00B7028E" w:rsidRDefault="001C7C1F" w:rsidP="001C7C1F">
            <w:pPr>
              <w:tabs>
                <w:tab w:val="left" w:pos="5655"/>
              </w:tabs>
              <w:rPr>
                <w:rFonts w:cs="Times New Roman"/>
                <w:i/>
                <w:szCs w:val="24"/>
                <w:lang w:val="lv-LV"/>
              </w:rPr>
            </w:pPr>
            <w:r>
              <w:rPr>
                <w:i/>
                <w:iCs/>
              </w:rPr>
              <w:t>036</w:t>
            </w:r>
          </w:p>
        </w:tc>
        <w:tc>
          <w:tcPr>
            <w:tcW w:w="563" w:type="dxa"/>
          </w:tcPr>
          <w:p w14:paraId="6D3B8C24" w14:textId="77777777" w:rsidR="001C7C1F" w:rsidRPr="00B7028E" w:rsidRDefault="001C7C1F" w:rsidP="001C7C1F">
            <w:pPr>
              <w:tabs>
                <w:tab w:val="left" w:pos="5655"/>
              </w:tabs>
              <w:rPr>
                <w:rFonts w:cs="Times New Roman"/>
                <w:i/>
                <w:szCs w:val="24"/>
                <w:lang w:val="lv-LV"/>
              </w:rPr>
            </w:pPr>
          </w:p>
        </w:tc>
        <w:tc>
          <w:tcPr>
            <w:tcW w:w="1056" w:type="dxa"/>
          </w:tcPr>
          <w:p w14:paraId="207C2D0D" w14:textId="77777777" w:rsidR="001C7C1F" w:rsidRPr="00B7028E" w:rsidRDefault="001C7C1F" w:rsidP="001C7C1F">
            <w:pPr>
              <w:tabs>
                <w:tab w:val="left" w:pos="5655"/>
              </w:tabs>
              <w:rPr>
                <w:rFonts w:cs="Times New Roman"/>
                <w:i/>
                <w:szCs w:val="24"/>
                <w:lang w:val="lv-LV"/>
              </w:rPr>
            </w:pPr>
            <w:r>
              <w:rPr>
                <w:i/>
                <w:iCs/>
              </w:rPr>
              <w:t>n/a</w:t>
            </w:r>
          </w:p>
        </w:tc>
        <w:tc>
          <w:tcPr>
            <w:tcW w:w="710" w:type="dxa"/>
          </w:tcPr>
          <w:p w14:paraId="56D91BD2"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620D27CC" w14:textId="77777777" w:rsidR="001C7C1F" w:rsidRPr="00B7028E" w:rsidRDefault="001C7C1F" w:rsidP="001C7C1F">
            <w:pPr>
              <w:tabs>
                <w:tab w:val="left" w:pos="5655"/>
              </w:tabs>
              <w:rPr>
                <w:rFonts w:cs="Times New Roman"/>
                <w:i/>
                <w:szCs w:val="24"/>
                <w:lang w:val="lv-LV"/>
              </w:rPr>
            </w:pPr>
            <w:r>
              <w:rPr>
                <w:i/>
                <w:iCs/>
              </w:rPr>
              <w:t>n/a</w:t>
            </w:r>
          </w:p>
        </w:tc>
      </w:tr>
      <w:tr w:rsidR="001C7C1F" w:rsidRPr="00B7028E" w14:paraId="60CC6C33" w14:textId="77777777" w:rsidTr="001C7C1F">
        <w:tc>
          <w:tcPr>
            <w:tcW w:w="1676" w:type="dxa"/>
          </w:tcPr>
          <w:p w14:paraId="36B2BD0E" w14:textId="77777777" w:rsidR="001C7C1F" w:rsidRPr="002E35B3" w:rsidRDefault="001C7C1F" w:rsidP="001C7C1F">
            <w:pPr>
              <w:tabs>
                <w:tab w:val="left" w:pos="5655"/>
              </w:tabs>
              <w:jc w:val="both"/>
              <w:rPr>
                <w:lang w:val="lv-LV"/>
              </w:rPr>
            </w:pPr>
            <w:r>
              <w:t xml:space="preserve">1.3.1.2.i. </w:t>
            </w:r>
          </w:p>
        </w:tc>
        <w:tc>
          <w:tcPr>
            <w:tcW w:w="976" w:type="dxa"/>
          </w:tcPr>
          <w:p w14:paraId="020B8B4C" w14:textId="77777777" w:rsidR="001C7C1F" w:rsidRPr="00B7028E" w:rsidRDefault="001C7C1F" w:rsidP="001C7C1F">
            <w:pPr>
              <w:tabs>
                <w:tab w:val="left" w:pos="5655"/>
              </w:tabs>
              <w:rPr>
                <w:rFonts w:cs="Times New Roman"/>
                <w:i/>
                <w:szCs w:val="24"/>
                <w:lang w:val="lv-LV"/>
              </w:rPr>
            </w:pPr>
            <w:r>
              <w:rPr>
                <w:i/>
                <w:iCs/>
              </w:rPr>
              <w:t>100%</w:t>
            </w:r>
          </w:p>
        </w:tc>
        <w:tc>
          <w:tcPr>
            <w:tcW w:w="936" w:type="dxa"/>
          </w:tcPr>
          <w:p w14:paraId="0FEB817C" w14:textId="77777777" w:rsidR="001C7C1F" w:rsidRPr="00B7028E" w:rsidRDefault="001C7C1F" w:rsidP="001C7C1F">
            <w:pPr>
              <w:tabs>
                <w:tab w:val="left" w:pos="5655"/>
              </w:tabs>
              <w:rPr>
                <w:rFonts w:cs="Times New Roman"/>
                <w:i/>
                <w:szCs w:val="24"/>
                <w:lang w:val="lv-LV"/>
              </w:rPr>
            </w:pPr>
            <w:r>
              <w:rPr>
                <w:i/>
                <w:iCs/>
              </w:rPr>
              <w:t>100%</w:t>
            </w:r>
          </w:p>
        </w:tc>
        <w:tc>
          <w:tcPr>
            <w:tcW w:w="1323" w:type="dxa"/>
          </w:tcPr>
          <w:p w14:paraId="58D31F3B" w14:textId="77777777" w:rsidR="001C7C1F" w:rsidRPr="00B7028E" w:rsidRDefault="001C7C1F" w:rsidP="001C7C1F">
            <w:pPr>
              <w:tabs>
                <w:tab w:val="left" w:pos="5655"/>
              </w:tabs>
              <w:rPr>
                <w:rFonts w:cs="Times New Roman"/>
                <w:i/>
                <w:szCs w:val="24"/>
                <w:lang w:val="lv-LV"/>
              </w:rPr>
            </w:pPr>
            <w:r>
              <w:t>035</w:t>
            </w:r>
          </w:p>
        </w:tc>
        <w:tc>
          <w:tcPr>
            <w:tcW w:w="563" w:type="dxa"/>
          </w:tcPr>
          <w:p w14:paraId="3661F938" w14:textId="77777777" w:rsidR="001C7C1F" w:rsidRPr="00B7028E" w:rsidRDefault="001C7C1F" w:rsidP="001C7C1F">
            <w:pPr>
              <w:tabs>
                <w:tab w:val="left" w:pos="5655"/>
              </w:tabs>
              <w:rPr>
                <w:rFonts w:cs="Times New Roman"/>
                <w:i/>
                <w:szCs w:val="24"/>
                <w:lang w:val="lv-LV"/>
              </w:rPr>
            </w:pPr>
          </w:p>
        </w:tc>
        <w:tc>
          <w:tcPr>
            <w:tcW w:w="1056" w:type="dxa"/>
          </w:tcPr>
          <w:p w14:paraId="67A2AA90" w14:textId="77777777" w:rsidR="001C7C1F" w:rsidRPr="00B7028E" w:rsidRDefault="001C7C1F" w:rsidP="001C7C1F">
            <w:pPr>
              <w:tabs>
                <w:tab w:val="left" w:pos="5655"/>
              </w:tabs>
              <w:rPr>
                <w:rFonts w:cs="Times New Roman"/>
                <w:i/>
                <w:szCs w:val="24"/>
                <w:lang w:val="lv-LV"/>
              </w:rPr>
            </w:pPr>
            <w:r>
              <w:rPr>
                <w:i/>
                <w:iCs/>
              </w:rPr>
              <w:t>n/a</w:t>
            </w:r>
          </w:p>
        </w:tc>
        <w:tc>
          <w:tcPr>
            <w:tcW w:w="710" w:type="dxa"/>
          </w:tcPr>
          <w:p w14:paraId="6676529E"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644C5E59" w14:textId="77777777" w:rsidR="001C7C1F" w:rsidRPr="00B7028E" w:rsidRDefault="001C7C1F" w:rsidP="001C7C1F">
            <w:pPr>
              <w:tabs>
                <w:tab w:val="left" w:pos="5655"/>
              </w:tabs>
              <w:rPr>
                <w:rFonts w:cs="Times New Roman"/>
                <w:i/>
                <w:szCs w:val="24"/>
                <w:lang w:val="lv-LV"/>
              </w:rPr>
            </w:pPr>
            <w:r>
              <w:rPr>
                <w:i/>
                <w:iCs/>
              </w:rPr>
              <w:t>n/a</w:t>
            </w:r>
          </w:p>
        </w:tc>
      </w:tr>
      <w:tr w:rsidR="001C7C1F" w:rsidRPr="00B7028E" w14:paraId="1A0AEC0B" w14:textId="77777777" w:rsidTr="001C7C1F">
        <w:trPr>
          <w:trHeight w:val="70"/>
        </w:trPr>
        <w:tc>
          <w:tcPr>
            <w:tcW w:w="1676" w:type="dxa"/>
          </w:tcPr>
          <w:p w14:paraId="1D5FC1A3" w14:textId="77777777" w:rsidR="001C7C1F" w:rsidRPr="002E35B3" w:rsidRDefault="001C7C1F" w:rsidP="001C7C1F">
            <w:pPr>
              <w:tabs>
                <w:tab w:val="left" w:pos="5655"/>
              </w:tabs>
              <w:jc w:val="both"/>
              <w:rPr>
                <w:rFonts w:cs="Times New Roman"/>
                <w:szCs w:val="24"/>
                <w:lang w:val="lv-LV"/>
              </w:rPr>
            </w:pPr>
            <w:r>
              <w:t xml:space="preserve">1.3.1.3.i. </w:t>
            </w:r>
          </w:p>
        </w:tc>
        <w:tc>
          <w:tcPr>
            <w:tcW w:w="976" w:type="dxa"/>
          </w:tcPr>
          <w:p w14:paraId="7D944D46" w14:textId="77777777" w:rsidR="001C7C1F" w:rsidRPr="00B7028E" w:rsidRDefault="001C7C1F" w:rsidP="001C7C1F">
            <w:pPr>
              <w:tabs>
                <w:tab w:val="left" w:pos="5655"/>
              </w:tabs>
              <w:rPr>
                <w:rFonts w:cs="Times New Roman"/>
                <w:szCs w:val="24"/>
                <w:lang w:val="lv-LV"/>
              </w:rPr>
            </w:pPr>
            <w:r>
              <w:rPr>
                <w:i/>
                <w:iCs/>
              </w:rPr>
              <w:t>100%</w:t>
            </w:r>
          </w:p>
        </w:tc>
        <w:tc>
          <w:tcPr>
            <w:tcW w:w="936" w:type="dxa"/>
          </w:tcPr>
          <w:p w14:paraId="3D656613" w14:textId="77777777" w:rsidR="001C7C1F" w:rsidRPr="00B7028E" w:rsidRDefault="001C7C1F" w:rsidP="001C7C1F">
            <w:pPr>
              <w:tabs>
                <w:tab w:val="left" w:pos="5655"/>
              </w:tabs>
              <w:rPr>
                <w:rFonts w:cs="Times New Roman"/>
                <w:szCs w:val="24"/>
                <w:lang w:val="lv-LV"/>
              </w:rPr>
            </w:pPr>
            <w:r>
              <w:rPr>
                <w:i/>
                <w:iCs/>
              </w:rPr>
              <w:t>100%</w:t>
            </w:r>
          </w:p>
        </w:tc>
        <w:tc>
          <w:tcPr>
            <w:tcW w:w="1323" w:type="dxa"/>
          </w:tcPr>
          <w:p w14:paraId="7609B340" w14:textId="77777777" w:rsidR="001C7C1F" w:rsidRPr="00B7028E" w:rsidRDefault="001C7C1F" w:rsidP="001C7C1F">
            <w:pPr>
              <w:tabs>
                <w:tab w:val="left" w:pos="5655"/>
              </w:tabs>
              <w:rPr>
                <w:rFonts w:cs="Times New Roman"/>
                <w:i/>
                <w:szCs w:val="24"/>
                <w:lang w:val="lv-LV"/>
              </w:rPr>
            </w:pPr>
            <w:r>
              <w:t>037</w:t>
            </w:r>
          </w:p>
        </w:tc>
        <w:tc>
          <w:tcPr>
            <w:tcW w:w="563" w:type="dxa"/>
          </w:tcPr>
          <w:p w14:paraId="6D2EA1F9" w14:textId="77777777" w:rsidR="001C7C1F" w:rsidRPr="00B7028E" w:rsidRDefault="001C7C1F" w:rsidP="001C7C1F">
            <w:pPr>
              <w:tabs>
                <w:tab w:val="left" w:pos="5655"/>
              </w:tabs>
              <w:rPr>
                <w:rFonts w:cs="Times New Roman"/>
                <w:i/>
                <w:szCs w:val="24"/>
                <w:lang w:val="lv-LV"/>
              </w:rPr>
            </w:pPr>
          </w:p>
        </w:tc>
        <w:tc>
          <w:tcPr>
            <w:tcW w:w="1056" w:type="dxa"/>
          </w:tcPr>
          <w:p w14:paraId="3108B3E3" w14:textId="77777777" w:rsidR="001C7C1F" w:rsidRPr="00B7028E" w:rsidRDefault="001C7C1F" w:rsidP="001C7C1F">
            <w:pPr>
              <w:tabs>
                <w:tab w:val="left" w:pos="5655"/>
              </w:tabs>
              <w:rPr>
                <w:rFonts w:cs="Times New Roman"/>
                <w:i/>
                <w:szCs w:val="24"/>
                <w:lang w:val="lv-LV"/>
              </w:rPr>
            </w:pPr>
            <w:r>
              <w:rPr>
                <w:i/>
                <w:iCs/>
              </w:rPr>
              <w:t>n/a</w:t>
            </w:r>
          </w:p>
        </w:tc>
        <w:tc>
          <w:tcPr>
            <w:tcW w:w="710" w:type="dxa"/>
          </w:tcPr>
          <w:p w14:paraId="35E9CAA1" w14:textId="77777777" w:rsidR="001C7C1F" w:rsidRPr="00B7028E" w:rsidRDefault="001C7C1F" w:rsidP="001C7C1F">
            <w:pPr>
              <w:tabs>
                <w:tab w:val="left" w:pos="5655"/>
              </w:tabs>
              <w:rPr>
                <w:rFonts w:cs="Times New Roman"/>
                <w:i/>
                <w:szCs w:val="24"/>
                <w:lang w:val="lv-LV"/>
              </w:rPr>
            </w:pPr>
            <w:r>
              <w:rPr>
                <w:i/>
                <w:iCs/>
              </w:rPr>
              <w:t>Jā</w:t>
            </w:r>
          </w:p>
        </w:tc>
        <w:tc>
          <w:tcPr>
            <w:tcW w:w="1056" w:type="dxa"/>
          </w:tcPr>
          <w:p w14:paraId="650F610C" w14:textId="77777777" w:rsidR="001C7C1F" w:rsidRPr="00B7028E" w:rsidRDefault="001C7C1F" w:rsidP="001C7C1F">
            <w:pPr>
              <w:tabs>
                <w:tab w:val="left" w:pos="5655"/>
              </w:tabs>
              <w:rPr>
                <w:rFonts w:cs="Times New Roman"/>
                <w:i/>
                <w:szCs w:val="24"/>
                <w:lang w:val="lv-LV"/>
              </w:rPr>
            </w:pPr>
            <w:r>
              <w:rPr>
                <w:i/>
                <w:iCs/>
              </w:rPr>
              <w:t>n/a</w:t>
            </w:r>
          </w:p>
        </w:tc>
      </w:tr>
    </w:tbl>
    <w:p w14:paraId="300E1DF1" w14:textId="77777777" w:rsidR="001C7C1F" w:rsidRDefault="001C7C1F" w:rsidP="001C7C1F">
      <w:pPr>
        <w:jc w:val="both"/>
        <w:rPr>
          <w:rFonts w:ascii="Arial" w:hAnsi="Arial" w:cs="Arial"/>
          <w:i/>
          <w:iCs/>
          <w:lang w:val="lv-LV"/>
        </w:rPr>
      </w:pPr>
    </w:p>
    <w:p w14:paraId="289F6604" w14:textId="77777777" w:rsidR="009307D5" w:rsidRPr="001C7C1F" w:rsidRDefault="009307D5" w:rsidP="001C7C1F">
      <w:pPr>
        <w:jc w:val="both"/>
        <w:rPr>
          <w:rFonts w:ascii="Arial" w:hAnsi="Arial" w:cs="Arial"/>
          <w:i/>
          <w:lang w:val="lv-LV"/>
        </w:rPr>
      </w:pPr>
      <w:r w:rsidRPr="001C7C1F">
        <w:rPr>
          <w:rFonts w:ascii="Arial" w:hAnsi="Arial" w:cs="Arial"/>
          <w:i/>
          <w:iCs/>
          <w:lang w:val="lv-LV"/>
        </w:rPr>
        <w:t>*</w:t>
      </w:r>
      <w:r w:rsidRPr="001C7C1F">
        <w:rPr>
          <w:rFonts w:cs="Times New Roman"/>
          <w:i/>
          <w:iCs/>
          <w:lang w:val="lv-LV"/>
        </w:rPr>
        <w:t>Uzņēmējdarbības energoefektivitātes aizdevumu programmas ietvaros plānots sniegt atbalstu plaša spektra energoefektivitātes uzlabošanas pasākumiem tostarp saistītajām pētniecības un attīstības aktivitātēm, AER tehnoloģiju ieviešanai, viedo enerģētikas lokālo sistēmu izveidei un elektrības uzkrāšanai ražotnēs kā arī komersantiem, kas sniedz pakalpojumus, veicinot zemu oglekļa emisijas ekonomikas attīstību.</w:t>
      </w:r>
    </w:p>
    <w:p w14:paraId="06197B87" w14:textId="77777777" w:rsidR="009B5ED1" w:rsidRPr="00B7028E" w:rsidRDefault="009B5ED1" w:rsidP="009B5ED1">
      <w:pPr>
        <w:jc w:val="both"/>
        <w:rPr>
          <w:rFonts w:cs="Times New Roman"/>
          <w:i/>
          <w:lang w:val="lv-LV"/>
        </w:rPr>
      </w:pPr>
    </w:p>
    <w:p w14:paraId="1AA495E1" w14:textId="77777777" w:rsidR="0004528C" w:rsidRPr="00B7028E" w:rsidRDefault="0004528C" w:rsidP="0004528C">
      <w:pPr>
        <w:pStyle w:val="Heading2"/>
        <w:rPr>
          <w:rFonts w:eastAsia="Times New Roman"/>
        </w:rPr>
      </w:pPr>
      <w:bookmarkStart w:id="15" w:name="_Toc61970736"/>
      <w:r w:rsidRPr="00B7028E">
        <w:rPr>
          <w:rFonts w:eastAsia="Times New Roman"/>
        </w:rPr>
        <w:t>5. Rādītāji un laika grafiks</w:t>
      </w:r>
      <w:bookmarkEnd w:id="15"/>
    </w:p>
    <w:p w14:paraId="3716962E" w14:textId="77777777" w:rsidR="0004528C" w:rsidRPr="00B7028E" w:rsidRDefault="0004528C" w:rsidP="0004528C">
      <w:pPr>
        <w:pStyle w:val="ListParagraph"/>
        <w:ind w:left="0"/>
        <w:jc w:val="both"/>
        <w:rPr>
          <w:rFonts w:eastAsia="Times New Roman" w:cs="Times New Roman"/>
          <w:szCs w:val="24"/>
          <w:lang w:val="lv-LV"/>
        </w:rPr>
      </w:pPr>
      <w:r w:rsidRPr="00B7028E">
        <w:rPr>
          <w:rFonts w:eastAsia="Times New Roman" w:cs="Times New Roman"/>
          <w:szCs w:val="24"/>
          <w:lang w:val="lv-LV"/>
        </w:rPr>
        <w:t>(</w:t>
      </w:r>
      <w:r w:rsidRPr="00B7028E">
        <w:rPr>
          <w:rFonts w:eastAsia="Times New Roman" w:cs="Times New Roman"/>
          <w:i/>
          <w:szCs w:val="24"/>
          <w:lang w:val="lv-LV"/>
        </w:rPr>
        <w:t>milestones, targets and timeline</w:t>
      </w:r>
      <w:r w:rsidRPr="00B7028E">
        <w:rPr>
          <w:rFonts w:eastAsia="Times New Roman" w:cs="Times New Roman"/>
          <w:szCs w:val="24"/>
          <w:lang w:val="lv-LV"/>
        </w:rPr>
        <w:t>)</w:t>
      </w:r>
    </w:p>
    <w:p w14:paraId="788C3A73" w14:textId="77777777" w:rsidR="0004528C" w:rsidRPr="00B7028E" w:rsidRDefault="0004528C" w:rsidP="0004528C">
      <w:pPr>
        <w:jc w:val="both"/>
        <w:rPr>
          <w:rFonts w:cs="Times New Roman"/>
          <w:i/>
          <w:color w:val="538135" w:themeColor="accent6" w:themeShade="BF"/>
          <w:lang w:val="lv-LV"/>
        </w:rPr>
      </w:pPr>
    </w:p>
    <w:p w14:paraId="36AB4284" w14:textId="77777777" w:rsidR="0004528C" w:rsidRPr="00B7028E" w:rsidRDefault="0004528C" w:rsidP="0004528C">
      <w:pPr>
        <w:pStyle w:val="Heading2"/>
        <w:rPr>
          <w:rFonts w:eastAsia="Times New Roman"/>
        </w:rPr>
      </w:pPr>
      <w:bookmarkStart w:id="16" w:name="_Toc61970737"/>
      <w:r w:rsidRPr="00B7028E">
        <w:rPr>
          <w:rFonts w:eastAsia="Times New Roman"/>
        </w:rPr>
        <w:t>6. Finansējums un izmaksas</w:t>
      </w:r>
      <w:bookmarkEnd w:id="16"/>
    </w:p>
    <w:p w14:paraId="63239BCA" w14:textId="77777777" w:rsidR="009B5ED1" w:rsidRPr="00B7028E" w:rsidRDefault="009B5ED1" w:rsidP="009B5ED1">
      <w:pPr>
        <w:tabs>
          <w:tab w:val="left" w:pos="1134"/>
        </w:tabs>
        <w:spacing w:after="120" w:line="240" w:lineRule="auto"/>
        <w:jc w:val="both"/>
        <w:rPr>
          <w:rFonts w:cs="Times New Roman"/>
          <w:i/>
          <w:color w:val="538135" w:themeColor="accent6" w:themeShade="BF"/>
          <w:lang w:val="lv-LV"/>
        </w:rPr>
      </w:pPr>
    </w:p>
    <w:p w14:paraId="681C8C6A" w14:textId="77777777" w:rsidR="009B5ED1" w:rsidRPr="00B7028E" w:rsidRDefault="009B5ED1" w:rsidP="004F5958">
      <w:pPr>
        <w:jc w:val="both"/>
        <w:rPr>
          <w:rFonts w:cs="Times New Roman"/>
          <w:b/>
          <w:szCs w:val="24"/>
          <w:lang w:val="lv-LV"/>
        </w:rPr>
      </w:pPr>
    </w:p>
    <w:p w14:paraId="2A43BE43" w14:textId="77777777" w:rsidR="003C5320" w:rsidRPr="00B7028E" w:rsidRDefault="003C5320">
      <w:pPr>
        <w:rPr>
          <w:rFonts w:cs="Times New Roman"/>
          <w:b/>
          <w:szCs w:val="24"/>
          <w:lang w:val="lv-LV"/>
        </w:rPr>
      </w:pPr>
      <w:r w:rsidRPr="00B7028E">
        <w:rPr>
          <w:rFonts w:cs="Times New Roman"/>
          <w:b/>
          <w:szCs w:val="24"/>
          <w:lang w:val="lv-LV"/>
        </w:rPr>
        <w:br w:type="page"/>
      </w:r>
    </w:p>
    <w:p w14:paraId="03E6DE92" w14:textId="77777777" w:rsidR="003C5320" w:rsidRPr="00B7028E" w:rsidRDefault="00706331" w:rsidP="00706331">
      <w:pPr>
        <w:pStyle w:val="Heading1"/>
        <w:rPr>
          <w:lang w:val="lv-LV"/>
        </w:rPr>
      </w:pPr>
      <w:bookmarkStart w:id="17" w:name="_Toc61970738"/>
      <w:r w:rsidRPr="00B7028E">
        <w:rPr>
          <w:lang w:val="lv-LV"/>
        </w:rPr>
        <w:lastRenderedPageBreak/>
        <w:t>KOMPONENTE 2: DIGITĀLĀ TRANSFORMĀCIJA</w:t>
      </w:r>
      <w:bookmarkEnd w:id="17"/>
    </w:p>
    <w:p w14:paraId="4AF52C6E" w14:textId="77777777" w:rsidR="00706331" w:rsidRPr="00B7028E" w:rsidRDefault="00706331" w:rsidP="004F5958">
      <w:pPr>
        <w:jc w:val="both"/>
        <w:rPr>
          <w:rFonts w:cs="Times New Roman"/>
          <w:b/>
          <w:szCs w:val="24"/>
          <w:lang w:val="lv-LV"/>
        </w:rPr>
      </w:pPr>
    </w:p>
    <w:p w14:paraId="3AB643F0" w14:textId="77777777" w:rsidR="00706331" w:rsidRPr="00B7028E" w:rsidRDefault="00706331" w:rsidP="00970CA1">
      <w:pPr>
        <w:pStyle w:val="Heading2"/>
        <w:ind w:left="567" w:hanging="567"/>
      </w:pPr>
      <w:bookmarkStart w:id="18" w:name="_Toc61970739"/>
      <w:r w:rsidRPr="00B7028E">
        <w:t>1. Komponentes apraksts</w:t>
      </w:r>
      <w:bookmarkEnd w:id="18"/>
    </w:p>
    <w:p w14:paraId="7D592F11" w14:textId="77777777" w:rsidR="002307FD" w:rsidRPr="00B7028E" w:rsidRDefault="00706331" w:rsidP="00EE4469">
      <w:pPr>
        <w:pStyle w:val="ListParagraph"/>
        <w:numPr>
          <w:ilvl w:val="0"/>
          <w:numId w:val="2"/>
        </w:numPr>
        <w:ind w:left="567" w:hanging="567"/>
        <w:jc w:val="both"/>
        <w:rPr>
          <w:rFonts w:cs="Times New Roman"/>
          <w:b/>
          <w:szCs w:val="24"/>
          <w:lang w:val="lv-LV"/>
        </w:rPr>
      </w:pPr>
      <w:r w:rsidRPr="00B7028E">
        <w:rPr>
          <w:rFonts w:cs="Times New Roman"/>
          <w:b/>
          <w:szCs w:val="24"/>
          <w:lang w:val="lv-LV"/>
        </w:rPr>
        <w:t>Kopsavilkums: Digitālā transformācija</w:t>
      </w:r>
    </w:p>
    <w:p w14:paraId="616F9A0E" w14:textId="77777777" w:rsidR="002307FD" w:rsidRPr="00B7028E" w:rsidRDefault="002307FD" w:rsidP="00EE4469">
      <w:pPr>
        <w:pStyle w:val="ListParagraph"/>
        <w:numPr>
          <w:ilvl w:val="0"/>
          <w:numId w:val="2"/>
        </w:numPr>
        <w:ind w:left="567" w:hanging="567"/>
        <w:jc w:val="both"/>
        <w:rPr>
          <w:rFonts w:eastAsia="Times New Roman" w:cs="Times New Roman"/>
          <w:szCs w:val="24"/>
          <w:lang w:val="lv-LV"/>
        </w:rPr>
      </w:pPr>
      <w:r w:rsidRPr="00B7028E">
        <w:rPr>
          <w:rFonts w:cs="Times New Roman"/>
          <w:szCs w:val="24"/>
          <w:u w:val="single"/>
          <w:lang w:val="lv-LV"/>
        </w:rPr>
        <w:t>Politikas joma</w:t>
      </w:r>
      <w:r w:rsidRPr="00B7028E">
        <w:rPr>
          <w:rFonts w:cs="Times New Roman"/>
          <w:szCs w:val="24"/>
          <w:lang w:val="lv-LV"/>
        </w:rPr>
        <w:t xml:space="preserve">: </w:t>
      </w:r>
      <w:r w:rsidRPr="00B7028E">
        <w:rPr>
          <w:rFonts w:eastAsia="Times New Roman" w:cs="Times New Roman"/>
          <w:szCs w:val="24"/>
          <w:lang w:val="lv-LV"/>
        </w:rPr>
        <w:t>Informācijas un komunikāciju tehnoloģiju (IKT) politika, Publiskās pārvaldes politika.</w:t>
      </w:r>
    </w:p>
    <w:p w14:paraId="11760718" w14:textId="77777777" w:rsidR="002307FD" w:rsidRPr="00B7028E" w:rsidRDefault="002307FD" w:rsidP="00EE4469">
      <w:pPr>
        <w:pStyle w:val="ListParagraph"/>
        <w:numPr>
          <w:ilvl w:val="0"/>
          <w:numId w:val="2"/>
        </w:numPr>
        <w:ind w:left="567" w:hanging="567"/>
        <w:jc w:val="both"/>
        <w:rPr>
          <w:rFonts w:eastAsia="Times New Roman" w:cs="Times New Roman"/>
          <w:szCs w:val="24"/>
          <w:lang w:val="lv-LV"/>
        </w:rPr>
      </w:pPr>
      <w:r w:rsidRPr="00B7028E">
        <w:rPr>
          <w:rFonts w:cs="Times New Roman"/>
          <w:szCs w:val="24"/>
          <w:u w:val="single"/>
          <w:lang w:val="lv-LV"/>
        </w:rPr>
        <w:t>Mērķis</w:t>
      </w:r>
      <w:r w:rsidRPr="00B7028E">
        <w:rPr>
          <w:rFonts w:cs="Times New Roman"/>
          <w:szCs w:val="24"/>
          <w:lang w:val="lv-LV"/>
        </w:rPr>
        <w:t xml:space="preserve">: </w:t>
      </w:r>
      <w:r w:rsidRPr="00B7028E">
        <w:rPr>
          <w:rFonts w:eastAsia="Times New Roman" w:cs="Times New Roman"/>
          <w:szCs w:val="24"/>
          <w:lang w:val="lv-LV"/>
        </w:rPr>
        <w:t xml:space="preserve">Veicināt ilgtspējīgu izaugsmi un ekonomikas digitālo transformāciju, t.sk. atlabšanu no COVID-19 krīzes, attīstot </w:t>
      </w:r>
      <w:r w:rsidRPr="00B7028E">
        <w:rPr>
          <w:rFonts w:eastAsia="Times New Roman" w:cs="Times New Roman"/>
          <w:szCs w:val="24"/>
          <w:lang w:val="lv-LV" w:eastAsia="lv-LV"/>
        </w:rPr>
        <w:t xml:space="preserve">valsts pārvaldei, sabiedrībai un uzņēmumiem </w:t>
      </w:r>
      <w:r w:rsidRPr="00B7028E">
        <w:rPr>
          <w:rFonts w:eastAsia="Times New Roman" w:cs="Times New Roman"/>
          <w:szCs w:val="24"/>
          <w:lang w:val="lv-LV"/>
        </w:rPr>
        <w:t>pieejamos digitālos pakalpojumus un datu ekonomikas infrastruktūru, kā arī attīstot nepieciešamās spējas un prasmes:</w:t>
      </w:r>
    </w:p>
    <w:p w14:paraId="77FAEECB" w14:textId="77777777" w:rsidR="002307FD" w:rsidRPr="00B7028E" w:rsidRDefault="002307FD" w:rsidP="003311AF">
      <w:pPr>
        <w:pStyle w:val="ListParagraph"/>
        <w:numPr>
          <w:ilvl w:val="0"/>
          <w:numId w:val="17"/>
        </w:numPr>
        <w:ind w:left="567" w:hanging="567"/>
        <w:jc w:val="both"/>
        <w:rPr>
          <w:rFonts w:eastAsia="Times New Roman" w:cs="Times New Roman"/>
          <w:szCs w:val="24"/>
          <w:lang w:val="lv-LV"/>
        </w:rPr>
      </w:pPr>
      <w:r w:rsidRPr="00B7028E">
        <w:rPr>
          <w:rFonts w:eastAsia="Times New Roman" w:cs="Times New Roman"/>
          <w:szCs w:val="24"/>
          <w:lang w:val="lv-LV"/>
        </w:rPr>
        <w:t>Palielināt to cilvēku skaitu, kas izmanto e-pakalpojumus;</w:t>
      </w:r>
    </w:p>
    <w:p w14:paraId="70A7E218" w14:textId="77777777" w:rsidR="002307FD" w:rsidRPr="00B7028E" w:rsidRDefault="002307FD" w:rsidP="003311AF">
      <w:pPr>
        <w:pStyle w:val="ListParagraph"/>
        <w:numPr>
          <w:ilvl w:val="0"/>
          <w:numId w:val="17"/>
        </w:numPr>
        <w:ind w:left="567" w:hanging="567"/>
        <w:jc w:val="both"/>
        <w:rPr>
          <w:rFonts w:eastAsia="Times New Roman" w:cs="Times New Roman"/>
          <w:szCs w:val="24"/>
          <w:lang w:val="lv-LV"/>
        </w:rPr>
      </w:pPr>
      <w:r w:rsidRPr="00B7028E">
        <w:rPr>
          <w:rFonts w:eastAsia="Times New Roman" w:cs="Times New Roman"/>
          <w:szCs w:val="24"/>
          <w:lang w:val="lv-LV"/>
        </w:rPr>
        <w:t>Palielināt to uzņēmumu skaitu, kas izmanto digitālos rīkus savā komercdarbībā;</w:t>
      </w:r>
    </w:p>
    <w:p w14:paraId="7399B8C3" w14:textId="77777777" w:rsidR="002307FD" w:rsidRPr="00B7028E" w:rsidRDefault="002307FD" w:rsidP="003311AF">
      <w:pPr>
        <w:pStyle w:val="ListParagraph"/>
        <w:numPr>
          <w:ilvl w:val="0"/>
          <w:numId w:val="17"/>
        </w:numPr>
        <w:ind w:left="567" w:hanging="567"/>
        <w:jc w:val="both"/>
        <w:rPr>
          <w:rFonts w:eastAsia="Times New Roman" w:cs="Times New Roman"/>
          <w:szCs w:val="24"/>
          <w:lang w:val="lv-LV"/>
        </w:rPr>
      </w:pPr>
      <w:r w:rsidRPr="00B7028E">
        <w:rPr>
          <w:rFonts w:eastAsia="Times New Roman" w:cs="Times New Roman"/>
          <w:szCs w:val="24"/>
          <w:lang w:val="lv-LV"/>
        </w:rPr>
        <w:t>Attīstīt savienojamību nākamās paaudzes digitālās sabiedrības pakalpojumu ieviešanai;</w:t>
      </w:r>
    </w:p>
    <w:p w14:paraId="6B520F64" w14:textId="77777777" w:rsidR="002307FD" w:rsidRPr="00B7028E" w:rsidRDefault="002307FD" w:rsidP="003311AF">
      <w:pPr>
        <w:pStyle w:val="ListParagraph"/>
        <w:numPr>
          <w:ilvl w:val="0"/>
          <w:numId w:val="17"/>
        </w:numPr>
        <w:ind w:left="567" w:hanging="567"/>
        <w:jc w:val="both"/>
        <w:rPr>
          <w:rFonts w:eastAsia="Times New Roman" w:cs="Times New Roman"/>
          <w:szCs w:val="24"/>
          <w:lang w:val="lv-LV"/>
        </w:rPr>
      </w:pPr>
      <w:r w:rsidRPr="00B7028E">
        <w:rPr>
          <w:rFonts w:eastAsia="Times New Roman" w:cs="Times New Roman"/>
          <w:szCs w:val="24"/>
          <w:lang w:val="lv-LV"/>
        </w:rPr>
        <w:t xml:space="preserve">Palielināt </w:t>
      </w:r>
      <w:r w:rsidRPr="00B7028E">
        <w:rPr>
          <w:rFonts w:cs="Times New Roman"/>
          <w:szCs w:val="24"/>
          <w:lang w:val="lv-LV"/>
        </w:rPr>
        <w:t>valsts pārvaldes darbības efektivitāti</w:t>
      </w:r>
      <w:r w:rsidR="00DF3CFE" w:rsidRPr="00B7028E">
        <w:rPr>
          <w:rFonts w:cs="Times New Roman"/>
          <w:szCs w:val="24"/>
          <w:lang w:val="lv-LV"/>
        </w:rPr>
        <w:t xml:space="preserve"> un to iestāžu skaitu, </w:t>
      </w:r>
      <w:r w:rsidR="00DF3CFE" w:rsidRPr="00B7028E">
        <w:rPr>
          <w:rStyle w:val="normaltextrun"/>
          <w:shd w:val="clear" w:color="auto" w:fill="FFFFFF"/>
          <w:lang w:val="lv-LV"/>
        </w:rPr>
        <w:t>kas lieto vienotu IKT risinājumu atbalsta funkciju nodrošināšanai un komunikācijai ar sabiedrību</w:t>
      </w:r>
      <w:r w:rsidRPr="00B7028E">
        <w:rPr>
          <w:rFonts w:cs="Times New Roman"/>
          <w:szCs w:val="24"/>
          <w:lang w:val="lv-LV"/>
        </w:rPr>
        <w:t>;</w:t>
      </w:r>
    </w:p>
    <w:p w14:paraId="46256797" w14:textId="77777777" w:rsidR="002307FD" w:rsidRPr="00B7028E" w:rsidRDefault="002307FD" w:rsidP="003311AF">
      <w:pPr>
        <w:pStyle w:val="ListParagraph"/>
        <w:numPr>
          <w:ilvl w:val="0"/>
          <w:numId w:val="17"/>
        </w:numPr>
        <w:ind w:left="567" w:hanging="567"/>
        <w:jc w:val="both"/>
        <w:rPr>
          <w:rFonts w:eastAsia="Times New Roman" w:cs="Times New Roman"/>
          <w:szCs w:val="24"/>
          <w:lang w:val="lv-LV"/>
        </w:rPr>
      </w:pPr>
      <w:r w:rsidRPr="00B7028E">
        <w:rPr>
          <w:rFonts w:cs="Times New Roman"/>
          <w:szCs w:val="24"/>
          <w:lang w:val="lv-LV"/>
        </w:rPr>
        <w:t xml:space="preserve">Izveidot bāzi nacionālajai datu ekosistēmai un nodrošināt iekļaušanos Eiropas datu telpās. </w:t>
      </w:r>
    </w:p>
    <w:p w14:paraId="2403D3DD" w14:textId="77777777" w:rsidR="002307FD" w:rsidRPr="00B7028E" w:rsidRDefault="002307FD" w:rsidP="00EE4469">
      <w:pPr>
        <w:pStyle w:val="ListParagraph"/>
        <w:numPr>
          <w:ilvl w:val="0"/>
          <w:numId w:val="2"/>
        </w:numPr>
        <w:ind w:left="567" w:hanging="567"/>
        <w:jc w:val="both"/>
        <w:rPr>
          <w:rFonts w:cs="Times New Roman"/>
          <w:b/>
          <w:szCs w:val="24"/>
          <w:lang w:val="lv-LV"/>
        </w:rPr>
      </w:pPr>
      <w:r w:rsidRPr="00B7028E">
        <w:rPr>
          <w:rFonts w:cs="Times New Roman"/>
          <w:b/>
          <w:szCs w:val="24"/>
          <w:lang w:val="lv-LV"/>
        </w:rPr>
        <w:t>Politikas ietekmes rādītāji:</w:t>
      </w:r>
    </w:p>
    <w:p w14:paraId="41E38E1E" w14:textId="77777777" w:rsidR="002307FD"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Vieta DESI indeksā: apakškategorija digitālo tehnoloģiju integrācija uzņēmumos- no 23. vietas (2020) uz 21.vietu(2027);</w:t>
      </w:r>
    </w:p>
    <w:p w14:paraId="51CFDDA7" w14:textId="77777777" w:rsidR="002307FD"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Mājsaimniecību, uzņēmumu un sociāli ekonomisko virzītājspēku skaits, kuri</w:t>
      </w:r>
      <w:r w:rsidR="0054365C" w:rsidRPr="00B7028E">
        <w:rPr>
          <w:rFonts w:eastAsia="Times New Roman" w:cs="Times New Roman"/>
          <w:szCs w:val="24"/>
          <w:lang w:val="lv-LV"/>
        </w:rPr>
        <w:t>em</w:t>
      </w:r>
      <w:r w:rsidRPr="00B7028E">
        <w:rPr>
          <w:rFonts w:eastAsia="Times New Roman" w:cs="Times New Roman"/>
          <w:szCs w:val="24"/>
          <w:lang w:val="lv-LV"/>
        </w:rPr>
        <w:t xml:space="preserve"> </w:t>
      </w:r>
      <w:r w:rsidR="0054365C" w:rsidRPr="00B7028E">
        <w:rPr>
          <w:rFonts w:eastAsia="Times New Roman" w:cs="Times New Roman"/>
          <w:szCs w:val="24"/>
          <w:lang w:val="lv-LV"/>
        </w:rPr>
        <w:t xml:space="preserve">pieejami </w:t>
      </w:r>
      <w:r w:rsidRPr="00B7028E">
        <w:rPr>
          <w:rFonts w:eastAsia="Times New Roman" w:cs="Times New Roman"/>
          <w:szCs w:val="24"/>
          <w:lang w:val="lv-LV"/>
        </w:rPr>
        <w:t>platjoslas pieslēgum</w:t>
      </w:r>
      <w:r w:rsidR="0054365C" w:rsidRPr="00B7028E">
        <w:rPr>
          <w:rFonts w:eastAsia="Times New Roman" w:cs="Times New Roman"/>
          <w:szCs w:val="24"/>
          <w:lang w:val="lv-LV"/>
        </w:rPr>
        <w:t>i</w:t>
      </w:r>
      <w:r w:rsidRPr="00B7028E">
        <w:rPr>
          <w:rFonts w:eastAsia="Times New Roman" w:cs="Times New Roman"/>
          <w:szCs w:val="24"/>
          <w:lang w:val="lv-LV"/>
        </w:rPr>
        <w:t xml:space="preserve"> ļoti augstas veikstpējas tīklam – 3 500 (2026)</w:t>
      </w:r>
    </w:p>
    <w:p w14:paraId="2E7737D2" w14:textId="77777777" w:rsidR="002307FD"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Pilsoņu līdzdalība pārvaldībā 6,2% (2019) - 12% (2027);</w:t>
      </w:r>
    </w:p>
    <w:p w14:paraId="2EA53933" w14:textId="77777777" w:rsidR="002307FD"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Personas ar vismaz pamata digitālajām prasmēm 43% (2019) - 70% (2027);</w:t>
      </w:r>
    </w:p>
    <w:p w14:paraId="13901F10" w14:textId="77777777" w:rsidR="002307FD"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E-pārvaldes pakalpojumu lietotāji 83% (2020) - 95% (2027);</w:t>
      </w:r>
    </w:p>
    <w:p w14:paraId="1B0471DF" w14:textId="77777777" w:rsidR="002307FD"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Uzņēmumi, kas nodarbina IKT speciālistus 1,7% (2018) - (2027);</w:t>
      </w:r>
    </w:p>
    <w:p w14:paraId="14912F50" w14:textId="77777777" w:rsidR="002307FD"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Uzņēmumi, kas pārdod produktus un pakalpojumus tiešsaistē Latvijā 11% (2019) – 18% (2027);</w:t>
      </w:r>
    </w:p>
    <w:p w14:paraId="20D0C57D" w14:textId="77777777" w:rsidR="00970CA1"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Vienota klientu apkalpošana centru tīkla pārklājums 75% (2019) - 90% (2027);</w:t>
      </w:r>
    </w:p>
    <w:p w14:paraId="04351372" w14:textId="77777777" w:rsidR="002307FD" w:rsidRPr="00B7028E" w:rsidRDefault="002307FD" w:rsidP="003311AF">
      <w:pPr>
        <w:pStyle w:val="ListParagraph"/>
        <w:numPr>
          <w:ilvl w:val="0"/>
          <w:numId w:val="5"/>
        </w:numPr>
        <w:ind w:left="567" w:hanging="567"/>
        <w:jc w:val="both"/>
        <w:rPr>
          <w:rFonts w:eastAsia="Times New Roman" w:cs="Times New Roman"/>
          <w:szCs w:val="24"/>
          <w:lang w:val="lv-LV"/>
        </w:rPr>
      </w:pPr>
      <w:r w:rsidRPr="00B7028E">
        <w:rPr>
          <w:rFonts w:eastAsia="Times New Roman" w:cs="Times New Roman"/>
          <w:szCs w:val="24"/>
          <w:lang w:val="lv-LV"/>
        </w:rPr>
        <w:t>Optisko tīklu pieejamība Via Baltica trasē 100% (2026)</w:t>
      </w:r>
    </w:p>
    <w:p w14:paraId="0337B763" w14:textId="77777777" w:rsidR="002307FD" w:rsidRPr="00B7028E" w:rsidRDefault="002307FD" w:rsidP="00970CA1">
      <w:pPr>
        <w:ind w:left="567" w:hanging="567"/>
        <w:jc w:val="both"/>
        <w:rPr>
          <w:rFonts w:eastAsia="Times New Roman" w:cs="Times New Roman"/>
          <w:szCs w:val="24"/>
          <w:lang w:val="lv-LV"/>
        </w:rPr>
      </w:pPr>
    </w:p>
    <w:p w14:paraId="0B830292" w14:textId="77777777" w:rsidR="00464D00" w:rsidRPr="00B7028E" w:rsidRDefault="00464D00" w:rsidP="00EE4469">
      <w:pPr>
        <w:pStyle w:val="ListParagraph"/>
        <w:numPr>
          <w:ilvl w:val="0"/>
          <w:numId w:val="2"/>
        </w:numPr>
        <w:ind w:left="567" w:hanging="567"/>
        <w:jc w:val="both"/>
        <w:rPr>
          <w:rFonts w:cs="Times New Roman"/>
          <w:b/>
          <w:bCs/>
          <w:lang w:val="lv-LV"/>
        </w:rPr>
      </w:pPr>
      <w:r w:rsidRPr="00B7028E">
        <w:rPr>
          <w:rFonts w:cs="Times New Roman"/>
          <w:b/>
          <w:bCs/>
          <w:lang w:val="lv-LV"/>
        </w:rPr>
        <w:t>Reformas un/vai investīcijas</w:t>
      </w:r>
      <w:r w:rsidRPr="00B7028E">
        <w:rPr>
          <w:rStyle w:val="FootnoteReference"/>
          <w:rFonts w:cs="Times New Roman"/>
          <w:lang w:val="lv-LV"/>
        </w:rPr>
        <w:footnoteReference w:id="32"/>
      </w:r>
    </w:p>
    <w:p w14:paraId="3C0657F5" w14:textId="77777777" w:rsidR="00B84D78" w:rsidRPr="00B7028E" w:rsidRDefault="00B84D78" w:rsidP="00970CA1">
      <w:pPr>
        <w:pStyle w:val="ListParagraph"/>
        <w:ind w:left="567" w:hanging="567"/>
        <w:rPr>
          <w:rFonts w:cs="Times New Roman"/>
          <w:b/>
          <w:szCs w:val="24"/>
          <w:lang w:val="lv-LV"/>
        </w:rPr>
      </w:pPr>
    </w:p>
    <w:p w14:paraId="5A693652" w14:textId="77777777" w:rsidR="002307FD" w:rsidRPr="00B7028E" w:rsidRDefault="008246CC" w:rsidP="00EE4469">
      <w:pPr>
        <w:pStyle w:val="ListParagraph"/>
        <w:numPr>
          <w:ilvl w:val="0"/>
          <w:numId w:val="2"/>
        </w:numPr>
        <w:ind w:left="567" w:hanging="567"/>
        <w:jc w:val="both"/>
        <w:rPr>
          <w:rFonts w:cs="Times New Roman"/>
          <w:b/>
          <w:szCs w:val="24"/>
          <w:lang w:val="lv-LV"/>
        </w:rPr>
      </w:pPr>
      <w:r>
        <w:rPr>
          <w:rFonts w:cs="Times New Roman"/>
          <w:b/>
          <w:szCs w:val="24"/>
          <w:lang w:val="lv-LV"/>
        </w:rPr>
        <w:t>Reformu un investīciju virziens</w:t>
      </w:r>
      <w:r w:rsidR="002307FD" w:rsidRPr="00B7028E">
        <w:rPr>
          <w:rFonts w:cs="Times New Roman"/>
          <w:b/>
          <w:szCs w:val="24"/>
          <w:lang w:val="lv-LV"/>
        </w:rPr>
        <w:t xml:space="preserve"> </w:t>
      </w:r>
      <w:r w:rsidR="00970CA1" w:rsidRPr="00B7028E">
        <w:rPr>
          <w:rFonts w:cs="Times New Roman"/>
          <w:b/>
          <w:szCs w:val="24"/>
          <w:lang w:val="lv-LV"/>
        </w:rPr>
        <w:t>2</w:t>
      </w:r>
      <w:r w:rsidR="002307FD" w:rsidRPr="00B7028E">
        <w:rPr>
          <w:rFonts w:cs="Times New Roman"/>
          <w:b/>
          <w:szCs w:val="24"/>
          <w:lang w:val="lv-LV"/>
        </w:rPr>
        <w:t xml:space="preserve">.1. </w:t>
      </w:r>
      <w:r w:rsidR="002307FD" w:rsidRPr="00B7028E">
        <w:rPr>
          <w:rFonts w:cs="Times New Roman"/>
          <w:b/>
          <w:szCs w:val="24"/>
          <w:u w:val="single"/>
          <w:lang w:val="lv-LV"/>
        </w:rPr>
        <w:t>Valsts pārvaldes digitālā transformācija</w:t>
      </w:r>
    </w:p>
    <w:p w14:paraId="1155E107" w14:textId="77777777" w:rsidR="00333B1E" w:rsidRDefault="00333B1E" w:rsidP="00333B1E">
      <w:pPr>
        <w:pStyle w:val="ListParagraph"/>
        <w:spacing w:line="240" w:lineRule="auto"/>
        <w:ind w:left="567"/>
        <w:jc w:val="both"/>
        <w:rPr>
          <w:rFonts w:cs="Times New Roman"/>
          <w:b/>
          <w:szCs w:val="24"/>
          <w:lang w:val="lv-LV"/>
        </w:rPr>
      </w:pPr>
    </w:p>
    <w:p w14:paraId="26A678F9" w14:textId="77777777" w:rsidR="002307FD" w:rsidRPr="00B7028E" w:rsidRDefault="002307FD"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b/>
          <w:szCs w:val="24"/>
          <w:lang w:val="lv-LV"/>
        </w:rPr>
        <w:t xml:space="preserve">Reforma </w:t>
      </w:r>
      <w:r w:rsidR="00970CA1" w:rsidRPr="00B7028E">
        <w:rPr>
          <w:rFonts w:cs="Times New Roman"/>
          <w:b/>
          <w:szCs w:val="24"/>
          <w:lang w:val="lv-LV"/>
        </w:rPr>
        <w:t>2.1.1.r</w:t>
      </w:r>
      <w:r w:rsidRPr="00B7028E">
        <w:rPr>
          <w:rFonts w:cs="Times New Roman"/>
          <w:b/>
          <w:szCs w:val="24"/>
          <w:lang w:val="lv-LV"/>
        </w:rPr>
        <w:t xml:space="preserve">. </w:t>
      </w:r>
      <w:bookmarkStart w:id="19" w:name="_Hlk58241590"/>
      <w:r w:rsidRPr="00B7028E">
        <w:rPr>
          <w:rFonts w:cs="Times New Roman"/>
          <w:b/>
          <w:bCs/>
          <w:szCs w:val="24"/>
          <w:lang w:val="lv-LV"/>
        </w:rPr>
        <w:t>Valsts pārvaldes un pakalpojumu digitālā transformācija, pakalpojumu un digitālās identifikācijas pārrobežu pieejamība</w:t>
      </w:r>
      <w:bookmarkEnd w:id="19"/>
    </w:p>
    <w:p w14:paraId="5B7BC178" w14:textId="77777777" w:rsidR="000D0413" w:rsidRPr="00B7028E" w:rsidRDefault="000D0413" w:rsidP="00C646DF">
      <w:pPr>
        <w:pStyle w:val="ListParagraph"/>
        <w:spacing w:line="240" w:lineRule="auto"/>
        <w:ind w:left="567" w:hanging="567"/>
        <w:jc w:val="both"/>
        <w:rPr>
          <w:rFonts w:cs="Times New Roman"/>
          <w:b/>
          <w:szCs w:val="24"/>
          <w:lang w:val="lv-LV"/>
        </w:rPr>
      </w:pPr>
    </w:p>
    <w:p w14:paraId="35BA10B4" w14:textId="77777777" w:rsidR="00A0751B" w:rsidRPr="00B7028E" w:rsidRDefault="00A0751B"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u w:val="single"/>
          <w:lang w:val="lv-LV"/>
        </w:rPr>
        <w:t>Plānotās investīcijas</w:t>
      </w:r>
      <w:r w:rsidRPr="00B7028E">
        <w:rPr>
          <w:rFonts w:cs="Times New Roman"/>
          <w:szCs w:val="24"/>
          <w:lang w:val="lv-LV"/>
        </w:rPr>
        <w:t>:</w:t>
      </w:r>
    </w:p>
    <w:p w14:paraId="3E1FA9C0" w14:textId="77777777" w:rsidR="00A0751B" w:rsidRPr="00C646DF" w:rsidRDefault="00A0751B"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lang w:val="lv-LV"/>
        </w:rPr>
        <w:t>2.1.1.1.i. Pārvaldes modernizācija un pakalpojumu digitālā transformācija, tai skaitā uzņēmējdarbības vide;</w:t>
      </w:r>
    </w:p>
    <w:p w14:paraId="5FBFF4DA" w14:textId="77777777" w:rsidR="000D0413" w:rsidRPr="00B7028E" w:rsidRDefault="000D0413" w:rsidP="00C646DF">
      <w:pPr>
        <w:pStyle w:val="ListParagraph"/>
        <w:spacing w:line="240" w:lineRule="auto"/>
        <w:ind w:left="567" w:hanging="567"/>
        <w:jc w:val="both"/>
        <w:rPr>
          <w:rFonts w:cs="Times New Roman"/>
          <w:b/>
          <w:szCs w:val="24"/>
          <w:lang w:val="lv-LV"/>
        </w:rPr>
      </w:pPr>
    </w:p>
    <w:p w14:paraId="622141AF" w14:textId="77777777" w:rsidR="002307FD" w:rsidRPr="00C646DF" w:rsidRDefault="002307FD"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b/>
          <w:szCs w:val="24"/>
          <w:lang w:val="lv-LV"/>
        </w:rPr>
        <w:t xml:space="preserve">Reforma </w:t>
      </w:r>
      <w:r w:rsidR="00970CA1" w:rsidRPr="00B7028E">
        <w:rPr>
          <w:rFonts w:cs="Times New Roman"/>
          <w:b/>
          <w:szCs w:val="24"/>
          <w:lang w:val="lv-LV"/>
        </w:rPr>
        <w:t>2.1.2.r</w:t>
      </w:r>
      <w:r w:rsidRPr="00B7028E">
        <w:rPr>
          <w:rFonts w:cs="Times New Roman"/>
          <w:b/>
          <w:szCs w:val="24"/>
          <w:lang w:val="lv-LV"/>
        </w:rPr>
        <w:t xml:space="preserve">. </w:t>
      </w:r>
      <w:bookmarkStart w:id="20" w:name="_Hlk58241601"/>
      <w:r w:rsidRPr="00B7028E">
        <w:rPr>
          <w:rFonts w:cs="Times New Roman"/>
          <w:b/>
          <w:bCs/>
          <w:szCs w:val="24"/>
          <w:lang w:val="lv-LV"/>
        </w:rPr>
        <w:t>Valsts IKT resursu izmantošanas efektivitātes un sadarbspējas paaugstināšana</w:t>
      </w:r>
      <w:bookmarkEnd w:id="20"/>
      <w:r w:rsidRPr="00B7028E">
        <w:rPr>
          <w:rFonts w:cs="Times New Roman"/>
          <w:bCs/>
          <w:szCs w:val="24"/>
          <w:lang w:val="lv-LV"/>
        </w:rPr>
        <w:t>.</w:t>
      </w:r>
    </w:p>
    <w:p w14:paraId="30E1C565" w14:textId="77777777" w:rsidR="000D0413" w:rsidRPr="00B7028E" w:rsidRDefault="000D0413" w:rsidP="00C646DF">
      <w:pPr>
        <w:pStyle w:val="ListParagraph"/>
        <w:spacing w:line="240" w:lineRule="auto"/>
        <w:ind w:left="567" w:hanging="567"/>
        <w:jc w:val="both"/>
        <w:rPr>
          <w:rFonts w:cs="Times New Roman"/>
          <w:b/>
          <w:szCs w:val="24"/>
          <w:lang w:val="lv-LV"/>
        </w:rPr>
      </w:pPr>
    </w:p>
    <w:p w14:paraId="605E7FF7" w14:textId="77777777" w:rsidR="00A0751B" w:rsidRPr="00B7028E" w:rsidRDefault="00A0751B"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u w:val="single"/>
          <w:lang w:val="lv-LV"/>
        </w:rPr>
        <w:t>Plānotās investīcijas</w:t>
      </w:r>
      <w:r w:rsidRPr="00B7028E">
        <w:rPr>
          <w:rFonts w:cs="Times New Roman"/>
          <w:szCs w:val="24"/>
          <w:lang w:val="lv-LV"/>
        </w:rPr>
        <w:t>:</w:t>
      </w:r>
    </w:p>
    <w:p w14:paraId="2460237D" w14:textId="77777777" w:rsidR="00A0751B" w:rsidRPr="00B7028E" w:rsidRDefault="00A0751B"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lang w:val="lv-LV"/>
        </w:rPr>
        <w:t>2.1.2.1.i. Pārvaldes atbalsta centrālās sistēmas;</w:t>
      </w:r>
    </w:p>
    <w:p w14:paraId="173E3673" w14:textId="77777777" w:rsidR="00A0751B" w:rsidRPr="00B7028E" w:rsidRDefault="00A0751B"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lang w:val="lv-LV"/>
        </w:rPr>
        <w:t>2.1.2.2.i. Latvijas nacionālais federētais mākonis;</w:t>
      </w:r>
    </w:p>
    <w:p w14:paraId="48BB8A8E" w14:textId="77777777" w:rsidR="00A0751B" w:rsidRPr="00B7028E" w:rsidRDefault="00A0751B" w:rsidP="00C646DF">
      <w:pPr>
        <w:pStyle w:val="ListParagraph"/>
        <w:spacing w:line="240" w:lineRule="auto"/>
        <w:ind w:left="567" w:hanging="567"/>
        <w:jc w:val="both"/>
        <w:rPr>
          <w:rFonts w:cs="Times New Roman"/>
          <w:b/>
          <w:szCs w:val="24"/>
          <w:lang w:val="lv-LV"/>
        </w:rPr>
      </w:pPr>
    </w:p>
    <w:p w14:paraId="5DBF4CF0" w14:textId="77777777" w:rsidR="002307FD" w:rsidRPr="00B7028E" w:rsidRDefault="002307FD"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b/>
          <w:szCs w:val="24"/>
          <w:lang w:val="lv-LV"/>
        </w:rPr>
        <w:t xml:space="preserve">Reforma </w:t>
      </w:r>
      <w:r w:rsidR="00970CA1" w:rsidRPr="00B7028E">
        <w:rPr>
          <w:rFonts w:cs="Times New Roman"/>
          <w:b/>
          <w:szCs w:val="24"/>
          <w:lang w:val="lv-LV"/>
        </w:rPr>
        <w:t>2.1.3.r</w:t>
      </w:r>
      <w:r w:rsidRPr="00B7028E">
        <w:rPr>
          <w:rFonts w:cs="Times New Roman"/>
          <w:b/>
          <w:szCs w:val="24"/>
          <w:lang w:val="lv-LV"/>
        </w:rPr>
        <w:t xml:space="preserve">. </w:t>
      </w:r>
      <w:bookmarkStart w:id="21" w:name="_Hlk58241615"/>
      <w:r w:rsidRPr="00B7028E">
        <w:rPr>
          <w:rFonts w:cs="Times New Roman"/>
          <w:b/>
          <w:bCs/>
          <w:szCs w:val="24"/>
          <w:lang w:val="lv-LV"/>
        </w:rPr>
        <w:t>Tautsaimniecības datu un digitālo pakalpojumu ekonomikas attīstība.</w:t>
      </w:r>
      <w:bookmarkEnd w:id="21"/>
    </w:p>
    <w:p w14:paraId="0EF78DD9" w14:textId="77777777" w:rsidR="002307FD" w:rsidRPr="00B7028E" w:rsidRDefault="002307FD" w:rsidP="00676223">
      <w:pPr>
        <w:pStyle w:val="ListParagraph"/>
        <w:spacing w:line="240" w:lineRule="auto"/>
        <w:ind w:left="567" w:hanging="567"/>
        <w:jc w:val="both"/>
        <w:rPr>
          <w:rFonts w:cs="Times New Roman"/>
          <w:b/>
          <w:szCs w:val="24"/>
          <w:lang w:val="lv-LV"/>
        </w:rPr>
      </w:pPr>
    </w:p>
    <w:p w14:paraId="4A097E92" w14:textId="77777777" w:rsidR="002307FD" w:rsidRPr="00B7028E" w:rsidRDefault="002307FD"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u w:val="single"/>
          <w:lang w:val="lv-LV"/>
        </w:rPr>
        <w:t>Plānotās investīcijas</w:t>
      </w:r>
      <w:r w:rsidRPr="00B7028E">
        <w:rPr>
          <w:rFonts w:cs="Times New Roman"/>
          <w:szCs w:val="24"/>
          <w:lang w:val="lv-LV"/>
        </w:rPr>
        <w:t>:</w:t>
      </w:r>
    </w:p>
    <w:p w14:paraId="69497E7A" w14:textId="77777777" w:rsidR="002307FD" w:rsidRPr="00B7028E" w:rsidRDefault="00676223"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lang w:val="lv-LV"/>
        </w:rPr>
        <w:t>2.1.</w:t>
      </w:r>
      <w:r w:rsidR="00A0751B" w:rsidRPr="00B7028E">
        <w:rPr>
          <w:rFonts w:cs="Times New Roman"/>
          <w:szCs w:val="24"/>
          <w:lang w:val="lv-LV"/>
        </w:rPr>
        <w:t>3</w:t>
      </w:r>
      <w:r w:rsidRPr="00B7028E">
        <w:rPr>
          <w:rFonts w:cs="Times New Roman"/>
          <w:szCs w:val="24"/>
          <w:lang w:val="lv-LV"/>
        </w:rPr>
        <w:t>.1.i</w:t>
      </w:r>
      <w:r w:rsidR="002F640C" w:rsidRPr="00B7028E">
        <w:rPr>
          <w:rFonts w:cs="Times New Roman"/>
          <w:szCs w:val="24"/>
          <w:lang w:val="lv-LV"/>
        </w:rPr>
        <w:t xml:space="preserve">. </w:t>
      </w:r>
      <w:r w:rsidR="002307FD" w:rsidRPr="00B7028E">
        <w:rPr>
          <w:rFonts w:cs="Times New Roman"/>
          <w:szCs w:val="24"/>
          <w:lang w:val="lv-LV"/>
        </w:rPr>
        <w:t>Datu pārvaldība;</w:t>
      </w:r>
    </w:p>
    <w:p w14:paraId="43860D8C" w14:textId="77777777" w:rsidR="002307FD" w:rsidRPr="00B7028E" w:rsidRDefault="00676223"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lang w:val="lv-LV"/>
        </w:rPr>
        <w:t>2.1.3.</w:t>
      </w:r>
      <w:r w:rsidR="00A0751B" w:rsidRPr="00B7028E">
        <w:rPr>
          <w:rFonts w:cs="Times New Roman"/>
          <w:szCs w:val="24"/>
          <w:lang w:val="lv-LV"/>
        </w:rPr>
        <w:t>2</w:t>
      </w:r>
      <w:r w:rsidRPr="00B7028E">
        <w:rPr>
          <w:rFonts w:cs="Times New Roman"/>
          <w:szCs w:val="24"/>
          <w:lang w:val="lv-LV"/>
        </w:rPr>
        <w:t>.i</w:t>
      </w:r>
      <w:r w:rsidR="002F640C" w:rsidRPr="00B7028E">
        <w:rPr>
          <w:rFonts w:cs="Times New Roman"/>
          <w:szCs w:val="24"/>
          <w:lang w:val="lv-LV"/>
        </w:rPr>
        <w:t xml:space="preserve">. </w:t>
      </w:r>
      <w:r w:rsidR="002307FD" w:rsidRPr="00B7028E">
        <w:rPr>
          <w:rFonts w:cs="Times New Roman"/>
          <w:szCs w:val="24"/>
          <w:lang w:val="lv-LV"/>
        </w:rPr>
        <w:t>Tautsaimniecības platformas</w:t>
      </w:r>
      <w:r w:rsidR="00A0751B" w:rsidRPr="00B7028E">
        <w:rPr>
          <w:rFonts w:cs="Times New Roman"/>
          <w:szCs w:val="24"/>
          <w:lang w:val="lv-LV"/>
        </w:rPr>
        <w:t>.</w:t>
      </w:r>
    </w:p>
    <w:p w14:paraId="08C29E09" w14:textId="77777777" w:rsidR="002307FD" w:rsidRPr="00B7028E" w:rsidRDefault="002307FD" w:rsidP="00676223">
      <w:pPr>
        <w:pStyle w:val="ListParagraph"/>
        <w:spacing w:line="240" w:lineRule="auto"/>
        <w:ind w:left="567" w:hanging="567"/>
        <w:jc w:val="both"/>
        <w:rPr>
          <w:rFonts w:cs="Times New Roman"/>
          <w:b/>
          <w:szCs w:val="24"/>
          <w:lang w:val="lv-LV"/>
        </w:rPr>
      </w:pPr>
    </w:p>
    <w:p w14:paraId="2D358182" w14:textId="77777777" w:rsidR="00C85BC2" w:rsidRPr="00B7028E" w:rsidRDefault="00C85BC2" w:rsidP="00676223">
      <w:pPr>
        <w:pStyle w:val="ListParagraph"/>
        <w:spacing w:line="240" w:lineRule="auto"/>
        <w:ind w:left="567" w:hanging="567"/>
        <w:jc w:val="both"/>
        <w:rPr>
          <w:rFonts w:cs="Times New Roman"/>
          <w:b/>
          <w:szCs w:val="24"/>
          <w:lang w:val="lv-LV"/>
        </w:rPr>
      </w:pPr>
    </w:p>
    <w:p w14:paraId="78B62194" w14:textId="77777777" w:rsidR="00C85BC2" w:rsidRPr="00B7028E" w:rsidRDefault="008246CC" w:rsidP="00EE4469">
      <w:pPr>
        <w:pStyle w:val="ListParagraph"/>
        <w:numPr>
          <w:ilvl w:val="0"/>
          <w:numId w:val="2"/>
        </w:numPr>
        <w:spacing w:line="240" w:lineRule="auto"/>
        <w:ind w:left="567" w:hanging="567"/>
        <w:jc w:val="both"/>
        <w:rPr>
          <w:rFonts w:cs="Times New Roman"/>
          <w:b/>
          <w:szCs w:val="24"/>
          <w:lang w:val="lv-LV"/>
        </w:rPr>
      </w:pPr>
      <w:r>
        <w:rPr>
          <w:rFonts w:cs="Times New Roman"/>
          <w:b/>
          <w:szCs w:val="24"/>
          <w:lang w:val="lv-LV"/>
        </w:rPr>
        <w:t>Reformu un investīciju virziens</w:t>
      </w:r>
      <w:r w:rsidR="00C85BC2" w:rsidRPr="00B7028E">
        <w:rPr>
          <w:rFonts w:cs="Times New Roman"/>
          <w:b/>
          <w:szCs w:val="24"/>
          <w:lang w:val="lv-LV"/>
        </w:rPr>
        <w:t xml:space="preserve"> </w:t>
      </w:r>
      <w:r w:rsidR="00676223" w:rsidRPr="00B7028E">
        <w:rPr>
          <w:rFonts w:cs="Times New Roman"/>
          <w:b/>
          <w:szCs w:val="24"/>
          <w:lang w:val="lv-LV"/>
        </w:rPr>
        <w:t>2</w:t>
      </w:r>
      <w:r w:rsidR="00C85BC2" w:rsidRPr="00B7028E">
        <w:rPr>
          <w:rFonts w:cs="Times New Roman"/>
          <w:b/>
          <w:szCs w:val="24"/>
          <w:lang w:val="lv-LV"/>
        </w:rPr>
        <w:t xml:space="preserve">.2. </w:t>
      </w:r>
      <w:r w:rsidR="00C85BC2" w:rsidRPr="00B7028E">
        <w:rPr>
          <w:rFonts w:cs="Times New Roman"/>
          <w:b/>
          <w:szCs w:val="24"/>
          <w:u w:val="single"/>
          <w:lang w:val="lv-LV"/>
        </w:rPr>
        <w:t>Uzņēmumu digitalizācija un inovācijas</w:t>
      </w:r>
      <w:r w:rsidR="00C85BC2" w:rsidRPr="00B7028E">
        <w:rPr>
          <w:rFonts w:cs="Times New Roman"/>
          <w:b/>
          <w:szCs w:val="24"/>
          <w:lang w:val="lv-LV"/>
        </w:rPr>
        <w:t xml:space="preserve"> </w:t>
      </w:r>
    </w:p>
    <w:p w14:paraId="7E33244C" w14:textId="77777777" w:rsidR="00A0751B" w:rsidRPr="00B7028E" w:rsidRDefault="00A0751B" w:rsidP="00C646DF">
      <w:pPr>
        <w:pStyle w:val="ListParagraph"/>
        <w:spacing w:line="240" w:lineRule="auto"/>
        <w:ind w:left="567" w:hanging="567"/>
        <w:jc w:val="both"/>
        <w:rPr>
          <w:rFonts w:cs="Times New Roman"/>
          <w:b/>
          <w:szCs w:val="24"/>
          <w:lang w:val="lv-LV"/>
        </w:rPr>
      </w:pPr>
    </w:p>
    <w:p w14:paraId="0B04696E" w14:textId="77777777" w:rsidR="00C85BC2" w:rsidRPr="00B7028E" w:rsidRDefault="00C85BC2"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b/>
          <w:szCs w:val="24"/>
          <w:lang w:val="lv-LV"/>
        </w:rPr>
        <w:t xml:space="preserve">Reforma </w:t>
      </w:r>
      <w:r w:rsidR="00676223" w:rsidRPr="00B7028E">
        <w:rPr>
          <w:rFonts w:cs="Times New Roman"/>
          <w:b/>
          <w:szCs w:val="24"/>
          <w:lang w:val="lv-LV"/>
        </w:rPr>
        <w:t>2.2.1.r.</w:t>
      </w:r>
      <w:r w:rsidRPr="00B7028E">
        <w:rPr>
          <w:rFonts w:cs="Times New Roman"/>
          <w:b/>
          <w:szCs w:val="24"/>
          <w:lang w:val="lv-LV"/>
        </w:rPr>
        <w:t xml:space="preserve"> Uzņēmējdarbības digitālās transformācijas pilna cikla atbalsta izveide ar reģionālo tvērumu</w:t>
      </w:r>
    </w:p>
    <w:p w14:paraId="434D5124" w14:textId="77777777" w:rsidR="00C85BC2" w:rsidRPr="00B7028E" w:rsidRDefault="00C85BC2" w:rsidP="00676223">
      <w:pPr>
        <w:pStyle w:val="ListParagraph"/>
        <w:spacing w:line="240" w:lineRule="auto"/>
        <w:ind w:left="567" w:hanging="567"/>
        <w:jc w:val="both"/>
        <w:rPr>
          <w:rFonts w:cs="Times New Roman"/>
          <w:b/>
          <w:szCs w:val="24"/>
          <w:lang w:val="lv-LV"/>
        </w:rPr>
      </w:pPr>
    </w:p>
    <w:p w14:paraId="082EA40E" w14:textId="77777777" w:rsidR="00C85BC2" w:rsidRPr="00B7028E" w:rsidRDefault="00C85BC2"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u w:val="single"/>
          <w:lang w:val="lv-LV"/>
        </w:rPr>
        <w:t>Plānotās investīcijas</w:t>
      </w:r>
      <w:r w:rsidRPr="00B7028E">
        <w:rPr>
          <w:rFonts w:cs="Times New Roman"/>
          <w:szCs w:val="24"/>
          <w:lang w:val="lv-LV"/>
        </w:rPr>
        <w:t>:</w:t>
      </w:r>
    </w:p>
    <w:p w14:paraId="005855A0" w14:textId="77777777" w:rsidR="00C85BC2" w:rsidRPr="00B7028E" w:rsidRDefault="00676223" w:rsidP="00EE4469">
      <w:pPr>
        <w:pStyle w:val="ListParagraph"/>
        <w:numPr>
          <w:ilvl w:val="0"/>
          <w:numId w:val="2"/>
        </w:numPr>
        <w:spacing w:line="240" w:lineRule="auto"/>
        <w:ind w:left="567" w:hanging="567"/>
        <w:jc w:val="both"/>
        <w:rPr>
          <w:rFonts w:cs="Times New Roman"/>
          <w:szCs w:val="24"/>
          <w:lang w:val="lv-LV"/>
        </w:rPr>
      </w:pPr>
      <w:r w:rsidRPr="00B7028E">
        <w:rPr>
          <w:rFonts w:cs="Times New Roman"/>
          <w:szCs w:val="24"/>
          <w:lang w:val="lv-LV"/>
        </w:rPr>
        <w:t>2.2.1.1.i</w:t>
      </w:r>
      <w:r w:rsidR="002F640C" w:rsidRPr="00B7028E">
        <w:rPr>
          <w:rFonts w:cs="Times New Roman"/>
          <w:szCs w:val="24"/>
          <w:lang w:val="lv-LV"/>
        </w:rPr>
        <w:t xml:space="preserve">. </w:t>
      </w:r>
      <w:r w:rsidR="00C85BC2" w:rsidRPr="00B7028E">
        <w:rPr>
          <w:rFonts w:cs="Times New Roman"/>
          <w:szCs w:val="24"/>
          <w:lang w:val="lv-LV"/>
        </w:rPr>
        <w:t>Atbalsts Digitālo inovāciju centru un reģionālo digitālo aģentu tīkla izveidei;</w:t>
      </w:r>
    </w:p>
    <w:p w14:paraId="57D998DD" w14:textId="77777777" w:rsidR="00C85BC2" w:rsidRPr="00B7028E" w:rsidRDefault="00676223" w:rsidP="00EE4469">
      <w:pPr>
        <w:pStyle w:val="ListParagraph"/>
        <w:numPr>
          <w:ilvl w:val="0"/>
          <w:numId w:val="2"/>
        </w:numPr>
        <w:spacing w:line="240" w:lineRule="auto"/>
        <w:ind w:left="567" w:hanging="567"/>
        <w:jc w:val="both"/>
        <w:rPr>
          <w:rFonts w:cs="Times New Roman"/>
          <w:szCs w:val="24"/>
          <w:lang w:val="lv-LV"/>
        </w:rPr>
      </w:pPr>
      <w:r w:rsidRPr="00B7028E">
        <w:rPr>
          <w:rFonts w:cs="Times New Roman"/>
          <w:szCs w:val="24"/>
          <w:lang w:val="lv-LV"/>
        </w:rPr>
        <w:t>2.2.1.2.i</w:t>
      </w:r>
      <w:r w:rsidR="002F640C" w:rsidRPr="00B7028E">
        <w:rPr>
          <w:rFonts w:cs="Times New Roman"/>
          <w:szCs w:val="24"/>
          <w:lang w:val="lv-LV"/>
        </w:rPr>
        <w:t xml:space="preserve">. </w:t>
      </w:r>
      <w:r w:rsidR="00C85BC2" w:rsidRPr="00B7028E">
        <w:rPr>
          <w:rFonts w:cs="Times New Roman"/>
          <w:szCs w:val="24"/>
          <w:lang w:val="lv-LV"/>
        </w:rPr>
        <w:t>Atbalsts procesu digitalizācijai komercdarbībā produktivitātes paaugstināšanai;</w:t>
      </w:r>
    </w:p>
    <w:p w14:paraId="51CA49E6" w14:textId="77777777" w:rsidR="00C85BC2" w:rsidRPr="00B7028E" w:rsidRDefault="00676223" w:rsidP="00EE4469">
      <w:pPr>
        <w:pStyle w:val="ListParagraph"/>
        <w:numPr>
          <w:ilvl w:val="0"/>
          <w:numId w:val="2"/>
        </w:numPr>
        <w:spacing w:line="240" w:lineRule="auto"/>
        <w:ind w:left="567" w:hanging="567"/>
        <w:jc w:val="both"/>
        <w:rPr>
          <w:rFonts w:cs="Times New Roman"/>
          <w:szCs w:val="24"/>
          <w:lang w:val="lv-LV"/>
        </w:rPr>
      </w:pPr>
      <w:r w:rsidRPr="00B7028E">
        <w:rPr>
          <w:rFonts w:cs="Times New Roman"/>
          <w:szCs w:val="24"/>
          <w:lang w:val="lv-LV"/>
        </w:rPr>
        <w:t>2.2.1.3.i</w:t>
      </w:r>
      <w:r w:rsidR="002F640C" w:rsidRPr="00B7028E">
        <w:rPr>
          <w:rFonts w:cs="Times New Roman"/>
          <w:szCs w:val="24"/>
          <w:lang w:val="lv-LV"/>
        </w:rPr>
        <w:t xml:space="preserve">. </w:t>
      </w:r>
      <w:r w:rsidR="00C85BC2" w:rsidRPr="00B7028E">
        <w:rPr>
          <w:rFonts w:cs="Times New Roman"/>
          <w:szCs w:val="24"/>
          <w:lang w:val="lv-LV"/>
        </w:rPr>
        <w:t>Atbalsts jaunu produktu un pakalpojumu ieviešanai uzņēmējdarbībā;</w:t>
      </w:r>
    </w:p>
    <w:p w14:paraId="5881EF32" w14:textId="77777777" w:rsidR="00C85BC2" w:rsidRPr="00B7028E" w:rsidRDefault="00676223" w:rsidP="00EE4469">
      <w:pPr>
        <w:pStyle w:val="ListParagraph"/>
        <w:numPr>
          <w:ilvl w:val="0"/>
          <w:numId w:val="2"/>
        </w:numPr>
        <w:spacing w:line="240" w:lineRule="auto"/>
        <w:ind w:left="567" w:hanging="567"/>
        <w:jc w:val="both"/>
        <w:rPr>
          <w:rFonts w:cs="Times New Roman"/>
          <w:szCs w:val="24"/>
          <w:lang w:val="lv-LV"/>
        </w:rPr>
      </w:pPr>
      <w:r w:rsidRPr="00B7028E">
        <w:rPr>
          <w:rFonts w:cs="Times New Roman"/>
          <w:szCs w:val="24"/>
          <w:lang w:val="lv-LV"/>
        </w:rPr>
        <w:t>2.2.1.4.i</w:t>
      </w:r>
      <w:r w:rsidR="002F640C" w:rsidRPr="00B7028E">
        <w:rPr>
          <w:rFonts w:cs="Times New Roman"/>
          <w:szCs w:val="24"/>
          <w:lang w:val="lv-LV"/>
        </w:rPr>
        <w:t xml:space="preserve">. </w:t>
      </w:r>
      <w:r w:rsidR="00C85BC2" w:rsidRPr="00B7028E">
        <w:rPr>
          <w:rFonts w:cs="Times New Roman"/>
          <w:szCs w:val="24"/>
          <w:lang w:val="lv-LV"/>
        </w:rPr>
        <w:t>Finanšu instrumenti (aizdevumi ar granta elementu) komersantu Digitālās transformācijas veicināšanai.</w:t>
      </w:r>
    </w:p>
    <w:p w14:paraId="32745CFC" w14:textId="77777777" w:rsidR="00C85BC2" w:rsidRPr="00B7028E" w:rsidRDefault="00C85BC2" w:rsidP="00676223">
      <w:pPr>
        <w:pStyle w:val="ListParagraph"/>
        <w:spacing w:line="240" w:lineRule="auto"/>
        <w:ind w:left="567" w:hanging="567"/>
        <w:jc w:val="both"/>
        <w:rPr>
          <w:rFonts w:cs="Times New Roman"/>
          <w:b/>
          <w:szCs w:val="24"/>
          <w:lang w:val="lv-LV"/>
        </w:rPr>
      </w:pPr>
    </w:p>
    <w:p w14:paraId="352006B1" w14:textId="77777777" w:rsidR="00C85BC2" w:rsidRPr="00B7028E" w:rsidRDefault="00C85BC2" w:rsidP="00676223">
      <w:pPr>
        <w:pStyle w:val="ListParagraph"/>
        <w:spacing w:line="240" w:lineRule="auto"/>
        <w:ind w:left="567" w:hanging="567"/>
        <w:jc w:val="both"/>
        <w:rPr>
          <w:rFonts w:cs="Times New Roman"/>
          <w:b/>
          <w:szCs w:val="24"/>
          <w:lang w:val="lv-LV"/>
        </w:rPr>
      </w:pPr>
    </w:p>
    <w:p w14:paraId="28AD714B" w14:textId="77777777" w:rsidR="002F640C" w:rsidRPr="00333B1E" w:rsidRDefault="008246CC" w:rsidP="00333B1E">
      <w:pPr>
        <w:pStyle w:val="ListParagraph"/>
        <w:numPr>
          <w:ilvl w:val="0"/>
          <w:numId w:val="2"/>
        </w:numPr>
        <w:spacing w:line="240" w:lineRule="auto"/>
        <w:ind w:left="567" w:hanging="567"/>
        <w:jc w:val="both"/>
        <w:rPr>
          <w:rFonts w:cs="Times New Roman"/>
          <w:b/>
          <w:szCs w:val="24"/>
          <w:lang w:val="lv-LV"/>
        </w:rPr>
      </w:pPr>
      <w:r>
        <w:rPr>
          <w:rFonts w:cs="Times New Roman"/>
          <w:b/>
          <w:szCs w:val="24"/>
          <w:lang w:val="lv-LV"/>
        </w:rPr>
        <w:t>Reformu un investīciju virziens</w:t>
      </w:r>
      <w:r w:rsidR="00C85BC2" w:rsidRPr="00B7028E">
        <w:rPr>
          <w:rFonts w:cs="Times New Roman"/>
          <w:b/>
          <w:szCs w:val="24"/>
          <w:lang w:val="lv-LV"/>
        </w:rPr>
        <w:t xml:space="preserve"> </w:t>
      </w:r>
      <w:r w:rsidR="00676223" w:rsidRPr="00B7028E">
        <w:rPr>
          <w:rFonts w:cs="Times New Roman"/>
          <w:b/>
          <w:szCs w:val="24"/>
          <w:lang w:val="lv-LV"/>
        </w:rPr>
        <w:t>2</w:t>
      </w:r>
      <w:r w:rsidR="00C85BC2" w:rsidRPr="00B7028E">
        <w:rPr>
          <w:rFonts w:cs="Times New Roman"/>
          <w:b/>
          <w:szCs w:val="24"/>
          <w:lang w:val="lv-LV"/>
        </w:rPr>
        <w:t xml:space="preserve">.3. Digitālās prasmes </w:t>
      </w:r>
    </w:p>
    <w:p w14:paraId="20E01E8B" w14:textId="77777777" w:rsidR="002F640C" w:rsidRPr="00B7028E" w:rsidRDefault="002F640C" w:rsidP="00C646DF">
      <w:pPr>
        <w:pStyle w:val="ListParagraph"/>
        <w:numPr>
          <w:ilvl w:val="0"/>
          <w:numId w:val="2"/>
        </w:numPr>
        <w:spacing w:line="240" w:lineRule="auto"/>
        <w:ind w:left="567" w:hanging="567"/>
        <w:jc w:val="both"/>
        <w:rPr>
          <w:rFonts w:cs="Times New Roman"/>
          <w:b/>
          <w:szCs w:val="24"/>
          <w:lang w:val="lv-LV"/>
        </w:rPr>
      </w:pPr>
      <w:r w:rsidRPr="00B7028E">
        <w:rPr>
          <w:rFonts w:cs="Times New Roman"/>
          <w:b/>
          <w:szCs w:val="24"/>
          <w:lang w:val="lv-LV"/>
        </w:rPr>
        <w:t xml:space="preserve">Reforma </w:t>
      </w:r>
      <w:r w:rsidR="00676223" w:rsidRPr="00B7028E">
        <w:rPr>
          <w:rFonts w:cs="Times New Roman"/>
          <w:b/>
          <w:szCs w:val="24"/>
          <w:lang w:val="lv-LV"/>
        </w:rPr>
        <w:t>2.3.1.r.</w:t>
      </w:r>
      <w:r w:rsidRPr="00B7028E">
        <w:rPr>
          <w:rFonts w:cs="Times New Roman"/>
          <w:b/>
          <w:szCs w:val="24"/>
          <w:lang w:val="lv-LV"/>
        </w:rPr>
        <w:t xml:space="preserve"> </w:t>
      </w:r>
      <w:r w:rsidR="00A0751B" w:rsidRPr="00B7028E">
        <w:rPr>
          <w:rFonts w:cs="Times New Roman"/>
          <w:b/>
          <w:szCs w:val="24"/>
          <w:lang w:val="lv-LV"/>
        </w:rPr>
        <w:t>Nacionāla līmeņa programmas ieviešana augsta līmeņa digitālo prasmju apguvei</w:t>
      </w:r>
      <w:r w:rsidRPr="00B7028E">
        <w:rPr>
          <w:rFonts w:cs="Times New Roman"/>
          <w:b/>
          <w:szCs w:val="24"/>
          <w:lang w:val="lv-LV"/>
        </w:rPr>
        <w:t>.</w:t>
      </w:r>
    </w:p>
    <w:p w14:paraId="51007B3C" w14:textId="77777777" w:rsidR="000D0413" w:rsidRPr="00B7028E" w:rsidRDefault="000D0413" w:rsidP="00C646DF">
      <w:pPr>
        <w:pStyle w:val="ListParagraph"/>
        <w:spacing w:line="240" w:lineRule="auto"/>
        <w:jc w:val="both"/>
        <w:rPr>
          <w:rFonts w:cs="Times New Roman"/>
          <w:b/>
          <w:szCs w:val="24"/>
          <w:lang w:val="lv-LV"/>
        </w:rPr>
      </w:pPr>
    </w:p>
    <w:p w14:paraId="1A84843E" w14:textId="77777777" w:rsidR="000D0413" w:rsidRPr="00C646DF" w:rsidRDefault="000D0413" w:rsidP="00C646DF">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u w:val="single"/>
          <w:lang w:val="lv-LV"/>
        </w:rPr>
        <w:t>Plānotās investīcijas</w:t>
      </w:r>
      <w:r w:rsidRPr="00B7028E">
        <w:rPr>
          <w:rFonts w:cs="Times New Roman"/>
          <w:szCs w:val="24"/>
          <w:lang w:val="lv-LV"/>
        </w:rPr>
        <w:t>:</w:t>
      </w:r>
    </w:p>
    <w:p w14:paraId="68D1F106" w14:textId="77777777" w:rsidR="000D0413" w:rsidRPr="00B7028E" w:rsidRDefault="000D0413" w:rsidP="00C646DF">
      <w:pPr>
        <w:pStyle w:val="ListParagraph"/>
        <w:numPr>
          <w:ilvl w:val="0"/>
          <w:numId w:val="2"/>
        </w:numPr>
        <w:spacing w:line="240" w:lineRule="auto"/>
        <w:ind w:left="567" w:hanging="567"/>
        <w:jc w:val="both"/>
        <w:rPr>
          <w:rFonts w:eastAsia="Times New Roman" w:cs="Times New Roman"/>
          <w:szCs w:val="24"/>
          <w:lang w:val="lv-LV"/>
        </w:rPr>
      </w:pPr>
      <w:r w:rsidRPr="00C646DF">
        <w:rPr>
          <w:rFonts w:eastAsia="Times New Roman" w:cs="Times New Roman"/>
          <w:szCs w:val="24"/>
          <w:lang w:val="lv-LV"/>
        </w:rPr>
        <w:t>2.3.1.1.i.: Nacionāla līmeņa programmas ieviešana augsta līmeņa digitālo prasmju apguvei</w:t>
      </w:r>
    </w:p>
    <w:p w14:paraId="59185D5A" w14:textId="77777777" w:rsidR="000D0413" w:rsidRPr="00EF4308" w:rsidRDefault="000D0413" w:rsidP="00C646DF">
      <w:pPr>
        <w:pStyle w:val="ListParagraph"/>
        <w:numPr>
          <w:ilvl w:val="0"/>
          <w:numId w:val="2"/>
        </w:numPr>
        <w:spacing w:line="240" w:lineRule="auto"/>
        <w:ind w:left="567" w:hanging="567"/>
        <w:jc w:val="both"/>
        <w:rPr>
          <w:rFonts w:cs="Times New Roman"/>
          <w:b/>
          <w:szCs w:val="24"/>
          <w:lang w:val="lv-LV"/>
        </w:rPr>
      </w:pPr>
      <w:r w:rsidRPr="00EF4308">
        <w:rPr>
          <w:rFonts w:eastAsia="Times New Roman" w:cs="Times New Roman"/>
          <w:szCs w:val="24"/>
          <w:lang w:val="lv-LV"/>
        </w:rPr>
        <w:t>2.3.1.2.i. Uzņēmumu digitālo pamatprasmju attīstība;</w:t>
      </w:r>
    </w:p>
    <w:p w14:paraId="16C22E4C" w14:textId="77777777" w:rsidR="000D0413" w:rsidRPr="00EF4308" w:rsidRDefault="000D0413" w:rsidP="00C646DF">
      <w:pPr>
        <w:pStyle w:val="ListParagraph"/>
        <w:spacing w:line="240" w:lineRule="auto"/>
        <w:jc w:val="both"/>
        <w:rPr>
          <w:rFonts w:cs="Times New Roman"/>
          <w:b/>
          <w:szCs w:val="24"/>
          <w:lang w:val="lv-LV"/>
        </w:rPr>
      </w:pPr>
    </w:p>
    <w:p w14:paraId="3276E2F7" w14:textId="77777777" w:rsidR="002F640C" w:rsidRPr="00EF4308" w:rsidRDefault="002F640C" w:rsidP="00C646DF">
      <w:pPr>
        <w:pStyle w:val="ListParagraph"/>
        <w:numPr>
          <w:ilvl w:val="0"/>
          <w:numId w:val="2"/>
        </w:numPr>
        <w:spacing w:line="240" w:lineRule="auto"/>
        <w:ind w:left="567" w:hanging="567"/>
        <w:jc w:val="both"/>
        <w:rPr>
          <w:rFonts w:cs="Times New Roman"/>
          <w:b/>
          <w:szCs w:val="24"/>
          <w:lang w:val="lv-LV"/>
        </w:rPr>
      </w:pPr>
      <w:r w:rsidRPr="00EF4308">
        <w:rPr>
          <w:rFonts w:cs="Times New Roman"/>
          <w:b/>
          <w:szCs w:val="24"/>
          <w:lang w:val="lv-LV"/>
        </w:rPr>
        <w:t xml:space="preserve">Reforma </w:t>
      </w:r>
      <w:r w:rsidR="00676223" w:rsidRPr="00EF4308">
        <w:rPr>
          <w:rFonts w:cs="Times New Roman"/>
          <w:b/>
          <w:szCs w:val="24"/>
          <w:lang w:val="lv-LV"/>
        </w:rPr>
        <w:t>2.3.2.r.</w:t>
      </w:r>
      <w:r w:rsidRPr="00EF4308">
        <w:rPr>
          <w:rFonts w:cs="Times New Roman"/>
          <w:b/>
          <w:szCs w:val="24"/>
          <w:lang w:val="lv-LV"/>
        </w:rPr>
        <w:t xml:space="preserve"> Digitālās prasmes sabiedrības un pārvaldes digitālajai transformācijai</w:t>
      </w:r>
    </w:p>
    <w:p w14:paraId="15EDF0E7" w14:textId="77777777" w:rsidR="00966454" w:rsidRPr="00EF4308" w:rsidRDefault="00966454" w:rsidP="00966454">
      <w:pPr>
        <w:pStyle w:val="ListParagraph"/>
        <w:spacing w:line="240" w:lineRule="auto"/>
        <w:jc w:val="both"/>
        <w:rPr>
          <w:rFonts w:cs="Times New Roman"/>
          <w:b/>
          <w:szCs w:val="24"/>
          <w:lang w:val="lv-LV"/>
        </w:rPr>
      </w:pPr>
    </w:p>
    <w:p w14:paraId="643F9938" w14:textId="77777777" w:rsidR="002F640C" w:rsidRPr="00EF4308" w:rsidRDefault="002F640C" w:rsidP="00EE4469">
      <w:pPr>
        <w:pStyle w:val="ListParagraph"/>
        <w:numPr>
          <w:ilvl w:val="0"/>
          <w:numId w:val="2"/>
        </w:numPr>
        <w:spacing w:line="240" w:lineRule="auto"/>
        <w:ind w:left="567" w:hanging="501"/>
        <w:jc w:val="both"/>
        <w:rPr>
          <w:rFonts w:cs="Times New Roman"/>
          <w:szCs w:val="24"/>
          <w:lang w:val="lv-LV"/>
        </w:rPr>
      </w:pPr>
      <w:r w:rsidRPr="00EF4308">
        <w:rPr>
          <w:rFonts w:cs="Times New Roman"/>
          <w:szCs w:val="24"/>
          <w:u w:val="single"/>
          <w:lang w:val="lv-LV"/>
        </w:rPr>
        <w:t>Plānotās investīcijas</w:t>
      </w:r>
      <w:r w:rsidRPr="00EF4308">
        <w:rPr>
          <w:rFonts w:cs="Times New Roman"/>
          <w:szCs w:val="24"/>
          <w:lang w:val="lv-LV"/>
        </w:rPr>
        <w:t>:</w:t>
      </w:r>
    </w:p>
    <w:p w14:paraId="76E5E83C" w14:textId="77777777" w:rsidR="00C85BC2" w:rsidRPr="00EF4308" w:rsidRDefault="00966454" w:rsidP="00EE4469">
      <w:pPr>
        <w:pStyle w:val="ListParagraph"/>
        <w:numPr>
          <w:ilvl w:val="0"/>
          <w:numId w:val="2"/>
        </w:numPr>
        <w:spacing w:line="240" w:lineRule="auto"/>
        <w:ind w:left="567" w:hanging="501"/>
        <w:jc w:val="both"/>
        <w:rPr>
          <w:rFonts w:eastAsia="Times New Roman" w:cs="Times New Roman"/>
          <w:szCs w:val="24"/>
          <w:lang w:val="lv-LV"/>
        </w:rPr>
      </w:pPr>
      <w:r w:rsidRPr="00EF4308">
        <w:rPr>
          <w:rFonts w:cs="Times New Roman"/>
          <w:szCs w:val="24"/>
          <w:lang w:val="lv-LV"/>
        </w:rPr>
        <w:t>2.3.2.1.i.</w:t>
      </w:r>
      <w:r w:rsidR="002F640C" w:rsidRPr="00EF4308">
        <w:rPr>
          <w:rFonts w:cs="Times New Roman"/>
          <w:szCs w:val="24"/>
          <w:lang w:val="lv-LV"/>
        </w:rPr>
        <w:t xml:space="preserve"> </w:t>
      </w:r>
      <w:r w:rsidR="00C85BC2" w:rsidRPr="00EF4308">
        <w:rPr>
          <w:rFonts w:cs="Times New Roman"/>
          <w:szCs w:val="24"/>
          <w:lang w:val="lv-LV"/>
        </w:rPr>
        <w:t xml:space="preserve">Sabiedrības digitālo pamatprasmju attīstība un sabiedrības, īpaši jauniešu </w:t>
      </w:r>
      <w:r w:rsidR="00C85BC2" w:rsidRPr="00EF4308">
        <w:rPr>
          <w:rFonts w:eastAsia="Times New Roman" w:cs="Times New Roman"/>
          <w:szCs w:val="24"/>
          <w:lang w:val="lv-LV"/>
        </w:rPr>
        <w:t>tehnoloģiju jaunrades spēju attīstība un atbalsts</w:t>
      </w:r>
    </w:p>
    <w:p w14:paraId="6D0B3F67" w14:textId="77777777" w:rsidR="002F640C" w:rsidRPr="00EF4308" w:rsidRDefault="00966454" w:rsidP="00EE4469">
      <w:pPr>
        <w:pStyle w:val="ListParagraph"/>
        <w:numPr>
          <w:ilvl w:val="0"/>
          <w:numId w:val="2"/>
        </w:numPr>
        <w:spacing w:line="240" w:lineRule="auto"/>
        <w:ind w:left="567" w:hanging="501"/>
        <w:jc w:val="both"/>
        <w:rPr>
          <w:rFonts w:eastAsia="Times New Roman" w:cs="Times New Roman"/>
          <w:szCs w:val="24"/>
          <w:lang w:val="lv-LV"/>
        </w:rPr>
      </w:pPr>
      <w:r w:rsidRPr="00EF4308">
        <w:rPr>
          <w:rFonts w:eastAsia="Times New Roman" w:cs="Times New Roman"/>
          <w:szCs w:val="24"/>
          <w:lang w:val="lv-LV"/>
        </w:rPr>
        <w:t>2.3.2.2.i.</w:t>
      </w:r>
      <w:r w:rsidR="002F640C" w:rsidRPr="00EF4308">
        <w:rPr>
          <w:rFonts w:eastAsia="Times New Roman" w:cs="Times New Roman"/>
          <w:szCs w:val="24"/>
          <w:lang w:val="lv-LV"/>
        </w:rPr>
        <w:t xml:space="preserve"> </w:t>
      </w:r>
      <w:r w:rsidR="00C85BC2" w:rsidRPr="00EF4308">
        <w:rPr>
          <w:rFonts w:eastAsia="Times New Roman" w:cs="Times New Roman"/>
          <w:szCs w:val="24"/>
          <w:lang w:val="lv-LV"/>
        </w:rPr>
        <w:t>Valsts un pašvaldību digitālās transformācijas prasmju un spēju attīstība</w:t>
      </w:r>
      <w:r w:rsidRPr="00EF4308">
        <w:rPr>
          <w:rFonts w:eastAsia="Times New Roman" w:cs="Times New Roman"/>
          <w:szCs w:val="24"/>
          <w:lang w:val="lv-LV"/>
        </w:rPr>
        <w:t>.</w:t>
      </w:r>
    </w:p>
    <w:p w14:paraId="638C4B20" w14:textId="77777777" w:rsidR="0037179C" w:rsidRPr="00EF4308" w:rsidRDefault="0037179C" w:rsidP="00C906A7">
      <w:pPr>
        <w:spacing w:line="240" w:lineRule="auto"/>
        <w:jc w:val="both"/>
        <w:rPr>
          <w:rFonts w:cs="Times New Roman"/>
          <w:b/>
          <w:szCs w:val="24"/>
          <w:lang w:val="lv-LV"/>
        </w:rPr>
      </w:pPr>
    </w:p>
    <w:p w14:paraId="182AFC72" w14:textId="77777777" w:rsidR="00C85BC2" w:rsidRPr="00EF4308" w:rsidRDefault="008246CC" w:rsidP="00EE4469">
      <w:pPr>
        <w:pStyle w:val="ListParagraph"/>
        <w:numPr>
          <w:ilvl w:val="0"/>
          <w:numId w:val="2"/>
        </w:numPr>
        <w:spacing w:line="240" w:lineRule="auto"/>
        <w:ind w:left="567" w:hanging="531"/>
        <w:jc w:val="both"/>
        <w:rPr>
          <w:rFonts w:cs="Times New Roman"/>
          <w:b/>
          <w:szCs w:val="24"/>
          <w:lang w:val="lv-LV"/>
        </w:rPr>
      </w:pPr>
      <w:r w:rsidRPr="00EF4308">
        <w:rPr>
          <w:rFonts w:cs="Times New Roman"/>
          <w:b/>
          <w:szCs w:val="24"/>
          <w:lang w:val="lv-LV"/>
        </w:rPr>
        <w:lastRenderedPageBreak/>
        <w:t>Reformu un investīciju virziens</w:t>
      </w:r>
      <w:r w:rsidR="00C85BC2" w:rsidRPr="00EF4308">
        <w:rPr>
          <w:rFonts w:cs="Times New Roman"/>
          <w:b/>
          <w:szCs w:val="24"/>
          <w:lang w:val="lv-LV"/>
        </w:rPr>
        <w:t xml:space="preserve"> </w:t>
      </w:r>
      <w:r w:rsidR="00966454" w:rsidRPr="00EF4308">
        <w:rPr>
          <w:rFonts w:cs="Times New Roman"/>
          <w:b/>
          <w:szCs w:val="24"/>
          <w:lang w:val="lv-LV"/>
        </w:rPr>
        <w:t>2.</w:t>
      </w:r>
      <w:r w:rsidR="00C85BC2" w:rsidRPr="00EF4308">
        <w:rPr>
          <w:rFonts w:cs="Times New Roman"/>
          <w:b/>
          <w:szCs w:val="24"/>
          <w:lang w:val="lv-LV"/>
        </w:rPr>
        <w:t xml:space="preserve">4. </w:t>
      </w:r>
      <w:r w:rsidR="0054365C" w:rsidRPr="00EF4308">
        <w:rPr>
          <w:rFonts w:cs="Times New Roman"/>
          <w:b/>
          <w:szCs w:val="24"/>
          <w:lang w:val="lv-LV"/>
        </w:rPr>
        <w:t>Digitālās infrastruktūras transformācija</w:t>
      </w:r>
      <w:r w:rsidR="00C85BC2" w:rsidRPr="00EF4308">
        <w:rPr>
          <w:rFonts w:cs="Times New Roman"/>
          <w:szCs w:val="24"/>
          <w:lang w:val="lv-LV"/>
        </w:rPr>
        <w:t>.</w:t>
      </w:r>
    </w:p>
    <w:p w14:paraId="44235185" w14:textId="77777777" w:rsidR="000D0413" w:rsidRPr="00EF4308" w:rsidRDefault="000D0413" w:rsidP="00C646DF">
      <w:pPr>
        <w:pStyle w:val="ListParagraph"/>
        <w:spacing w:line="240" w:lineRule="auto"/>
        <w:jc w:val="both"/>
        <w:rPr>
          <w:rFonts w:cs="Times New Roman"/>
          <w:b/>
          <w:szCs w:val="24"/>
          <w:lang w:val="lv-LV"/>
        </w:rPr>
      </w:pPr>
    </w:p>
    <w:p w14:paraId="19FB2653" w14:textId="77777777" w:rsidR="00C85BC2" w:rsidRPr="00EF4308" w:rsidRDefault="00C85BC2" w:rsidP="00EE4469">
      <w:pPr>
        <w:pStyle w:val="ListParagraph"/>
        <w:numPr>
          <w:ilvl w:val="0"/>
          <w:numId w:val="2"/>
        </w:numPr>
        <w:spacing w:line="240" w:lineRule="auto"/>
        <w:ind w:left="567" w:hanging="501"/>
        <w:jc w:val="both"/>
        <w:rPr>
          <w:rFonts w:cs="Times New Roman"/>
          <w:b/>
          <w:szCs w:val="24"/>
          <w:lang w:val="lv-LV"/>
        </w:rPr>
      </w:pPr>
      <w:r w:rsidRPr="00EF4308">
        <w:rPr>
          <w:rFonts w:cs="Times New Roman"/>
          <w:b/>
          <w:szCs w:val="24"/>
          <w:lang w:val="lv-LV"/>
        </w:rPr>
        <w:t xml:space="preserve">Reforma </w:t>
      </w:r>
      <w:r w:rsidR="00966454" w:rsidRPr="00EF4308">
        <w:rPr>
          <w:rFonts w:cs="Times New Roman"/>
          <w:b/>
          <w:szCs w:val="24"/>
          <w:lang w:val="lv-LV"/>
        </w:rPr>
        <w:t>2.4.1.r.</w:t>
      </w:r>
      <w:r w:rsidRPr="00EF4308">
        <w:rPr>
          <w:rFonts w:cs="Times New Roman"/>
          <w:b/>
          <w:szCs w:val="24"/>
          <w:lang w:val="lv-LV"/>
        </w:rPr>
        <w:t xml:space="preserve">  </w:t>
      </w:r>
      <w:r w:rsidR="0054365C" w:rsidRPr="00EF4308">
        <w:rPr>
          <w:rFonts w:cs="Times New Roman"/>
          <w:b/>
          <w:szCs w:val="24"/>
          <w:lang w:val="lv-LV"/>
        </w:rPr>
        <w:t>Platjoslas infrastruktūras attīstība</w:t>
      </w:r>
    </w:p>
    <w:p w14:paraId="52F9EACF" w14:textId="77777777" w:rsidR="00C85BC2" w:rsidRPr="00EF4308" w:rsidRDefault="00C85BC2" w:rsidP="00C85BC2">
      <w:pPr>
        <w:pStyle w:val="ListParagraph"/>
        <w:spacing w:line="240" w:lineRule="auto"/>
        <w:ind w:left="567"/>
        <w:jc w:val="both"/>
        <w:rPr>
          <w:rFonts w:cs="Times New Roman"/>
          <w:b/>
          <w:szCs w:val="24"/>
          <w:lang w:val="lv-LV"/>
        </w:rPr>
      </w:pPr>
    </w:p>
    <w:p w14:paraId="58B1EAED" w14:textId="77777777" w:rsidR="00C85BC2" w:rsidRPr="00EF4308" w:rsidRDefault="00C85BC2" w:rsidP="00EE4469">
      <w:pPr>
        <w:pStyle w:val="ListParagraph"/>
        <w:numPr>
          <w:ilvl w:val="0"/>
          <w:numId w:val="2"/>
        </w:numPr>
        <w:spacing w:line="240" w:lineRule="auto"/>
        <w:ind w:left="567" w:hanging="501"/>
        <w:jc w:val="both"/>
        <w:rPr>
          <w:rFonts w:cs="Times New Roman"/>
          <w:b/>
          <w:szCs w:val="24"/>
          <w:lang w:val="lv-LV"/>
        </w:rPr>
      </w:pPr>
      <w:r w:rsidRPr="00EF4308">
        <w:rPr>
          <w:rFonts w:cs="Times New Roman"/>
          <w:szCs w:val="24"/>
          <w:u w:val="single"/>
          <w:lang w:val="lv-LV"/>
        </w:rPr>
        <w:t>Plānotās investīcijas</w:t>
      </w:r>
      <w:r w:rsidRPr="00EF4308">
        <w:rPr>
          <w:rFonts w:cs="Times New Roman"/>
          <w:szCs w:val="24"/>
          <w:lang w:val="lv-LV"/>
        </w:rPr>
        <w:t>:</w:t>
      </w:r>
    </w:p>
    <w:p w14:paraId="3C8E7D3C" w14:textId="77777777" w:rsidR="00C85BC2" w:rsidRPr="00EF4308" w:rsidRDefault="00966454" w:rsidP="00C646DF">
      <w:pPr>
        <w:pStyle w:val="ListParagraph"/>
        <w:numPr>
          <w:ilvl w:val="0"/>
          <w:numId w:val="2"/>
        </w:numPr>
        <w:spacing w:line="240" w:lineRule="auto"/>
        <w:ind w:left="567" w:hanging="501"/>
        <w:jc w:val="both"/>
        <w:rPr>
          <w:rFonts w:cs="Times New Roman"/>
          <w:szCs w:val="24"/>
          <w:lang w:val="lv-LV"/>
        </w:rPr>
      </w:pPr>
      <w:r w:rsidRPr="00EF4308">
        <w:rPr>
          <w:rFonts w:eastAsia="Times New Roman" w:cs="Times New Roman"/>
          <w:szCs w:val="24"/>
          <w:lang w:val="lv-LV"/>
        </w:rPr>
        <w:t>2.4.1.1.i</w:t>
      </w:r>
      <w:r w:rsidR="0054365C" w:rsidRPr="00EF4308">
        <w:rPr>
          <w:rFonts w:eastAsia="Times New Roman" w:cs="Times New Roman"/>
          <w:szCs w:val="24"/>
          <w:lang w:val="lv-LV"/>
        </w:rPr>
        <w:t xml:space="preserve">. </w:t>
      </w:r>
      <w:r w:rsidR="000D0413" w:rsidRPr="00EF4308">
        <w:rPr>
          <w:rFonts w:eastAsia="Times New Roman" w:cs="Times New Roman"/>
          <w:szCs w:val="24"/>
          <w:lang w:val="lv-LV"/>
        </w:rPr>
        <w:t>Pasīvās infrastruktūras izbūve Via Baltica koridorā 5G pārklājuma nodrošināšanai</w:t>
      </w:r>
      <w:r w:rsidR="00C85BC2" w:rsidRPr="00EF4308">
        <w:rPr>
          <w:rFonts w:eastAsia="Times New Roman" w:cs="Times New Roman"/>
          <w:szCs w:val="24"/>
          <w:lang w:val="lv-LV"/>
        </w:rPr>
        <w:t>.</w:t>
      </w:r>
    </w:p>
    <w:p w14:paraId="4167394B" w14:textId="77777777" w:rsidR="00C85BC2" w:rsidRPr="00EF4308" w:rsidRDefault="00966454" w:rsidP="00C646DF">
      <w:pPr>
        <w:pStyle w:val="ListParagraph"/>
        <w:numPr>
          <w:ilvl w:val="0"/>
          <w:numId w:val="2"/>
        </w:numPr>
        <w:spacing w:line="240" w:lineRule="auto"/>
        <w:ind w:left="567" w:hanging="501"/>
        <w:jc w:val="both"/>
        <w:rPr>
          <w:rFonts w:eastAsia="Times New Roman" w:cs="Times New Roman"/>
          <w:szCs w:val="24"/>
          <w:lang w:val="lv-LV"/>
        </w:rPr>
      </w:pPr>
      <w:r w:rsidRPr="00EF4308">
        <w:rPr>
          <w:rFonts w:eastAsia="Times New Roman" w:cs="Times New Roman"/>
          <w:szCs w:val="24"/>
          <w:lang w:val="lv-LV"/>
        </w:rPr>
        <w:t>2.4.1.2.i</w:t>
      </w:r>
      <w:r w:rsidR="0049312F" w:rsidRPr="00EF4308">
        <w:rPr>
          <w:rFonts w:eastAsia="Times New Roman" w:cs="Times New Roman"/>
          <w:szCs w:val="24"/>
          <w:lang w:val="lv-LV"/>
        </w:rPr>
        <w:t xml:space="preserve">. </w:t>
      </w:r>
      <w:r w:rsidR="000D0413" w:rsidRPr="00EF4308">
        <w:rPr>
          <w:rFonts w:eastAsia="Times New Roman" w:cs="Times New Roman"/>
          <w:szCs w:val="24"/>
          <w:lang w:val="lv-LV"/>
        </w:rPr>
        <w:t>Platjoslas jeb ļoti augstas veiktspējas tīklu “pēdējās jūdzes” infrastruktūras attīstībā</w:t>
      </w:r>
    </w:p>
    <w:p w14:paraId="300DCB90" w14:textId="77777777" w:rsidR="00C85BC2" w:rsidRPr="00B7028E" w:rsidRDefault="00C85BC2" w:rsidP="00C85BC2">
      <w:pPr>
        <w:pStyle w:val="ListParagraph"/>
        <w:spacing w:line="240" w:lineRule="auto"/>
        <w:ind w:left="567"/>
        <w:jc w:val="both"/>
        <w:rPr>
          <w:rFonts w:cs="Times New Roman"/>
          <w:b/>
          <w:szCs w:val="24"/>
          <w:lang w:val="lv-LV"/>
        </w:rPr>
      </w:pPr>
    </w:p>
    <w:p w14:paraId="1C471A92" w14:textId="77777777" w:rsidR="00C85BC2" w:rsidRPr="00B7028E" w:rsidRDefault="00C85BC2" w:rsidP="00EE4469">
      <w:pPr>
        <w:pStyle w:val="ListParagraph"/>
        <w:numPr>
          <w:ilvl w:val="0"/>
          <w:numId w:val="2"/>
        </w:numPr>
        <w:spacing w:line="240" w:lineRule="auto"/>
        <w:ind w:left="567" w:hanging="501"/>
        <w:jc w:val="both"/>
        <w:rPr>
          <w:rFonts w:cs="Times New Roman"/>
          <w:b/>
          <w:szCs w:val="24"/>
          <w:lang w:val="lv-LV"/>
        </w:rPr>
      </w:pPr>
      <w:r w:rsidRPr="00B7028E">
        <w:rPr>
          <w:rFonts w:cs="Times New Roman"/>
          <w:szCs w:val="24"/>
          <w:u w:val="single"/>
          <w:lang w:val="lv-LV"/>
        </w:rPr>
        <w:t>Plānotās izmaksas</w:t>
      </w:r>
      <w:r w:rsidRPr="00B7028E">
        <w:rPr>
          <w:rFonts w:cs="Times New Roman"/>
          <w:szCs w:val="24"/>
          <w:lang w:val="lv-LV"/>
        </w:rPr>
        <w:t xml:space="preserve">: </w:t>
      </w:r>
    </w:p>
    <w:p w14:paraId="6ED322E9" w14:textId="77777777" w:rsidR="006D48F5" w:rsidRPr="00B7028E" w:rsidRDefault="006D48F5" w:rsidP="006D48F5">
      <w:pPr>
        <w:pStyle w:val="ListParagraph"/>
        <w:numPr>
          <w:ilvl w:val="0"/>
          <w:numId w:val="2"/>
        </w:numPr>
        <w:ind w:left="567" w:hanging="501"/>
        <w:jc w:val="both"/>
        <w:rPr>
          <w:rFonts w:cs="Times New Roman"/>
          <w:szCs w:val="24"/>
          <w:lang w:val="lv-LV"/>
        </w:rPr>
      </w:pPr>
      <w:r w:rsidRPr="00B7028E">
        <w:rPr>
          <w:rFonts w:cs="Times New Roman"/>
          <w:szCs w:val="24"/>
          <w:lang w:val="lv-LV"/>
        </w:rPr>
        <w:t xml:space="preserve">ANM ietvaros </w:t>
      </w:r>
      <w:r w:rsidR="00E913DB">
        <w:rPr>
          <w:rFonts w:cs="Times New Roman"/>
          <w:szCs w:val="24"/>
          <w:lang w:val="lv-LV"/>
        </w:rPr>
        <w:t>digitālās transformācijas</w:t>
      </w:r>
      <w:r w:rsidRPr="00B7028E">
        <w:rPr>
          <w:rFonts w:cs="Times New Roman"/>
          <w:szCs w:val="24"/>
          <w:lang w:val="lv-LV"/>
        </w:rPr>
        <w:t xml:space="preserve"> komponentei plānots novirzīt </w:t>
      </w:r>
      <w:r>
        <w:rPr>
          <w:rFonts w:cs="Times New Roman"/>
          <w:szCs w:val="24"/>
          <w:lang w:val="lv-LV"/>
        </w:rPr>
        <w:t>20</w:t>
      </w:r>
      <w:r w:rsidRPr="00B7028E">
        <w:rPr>
          <w:rFonts w:cs="Times New Roman"/>
          <w:szCs w:val="24"/>
          <w:lang w:val="lv-LV"/>
        </w:rPr>
        <w:t xml:space="preserve">% no kopējā finansējuma, jeb </w:t>
      </w:r>
      <w:r>
        <w:rPr>
          <w:rFonts w:cs="Times New Roman"/>
          <w:szCs w:val="24"/>
          <w:lang w:val="lv-LV"/>
        </w:rPr>
        <w:t>330</w:t>
      </w:r>
      <w:r w:rsidRPr="00B7028E">
        <w:rPr>
          <w:rFonts w:cs="Times New Roman"/>
          <w:szCs w:val="24"/>
          <w:lang w:val="lv-LV"/>
        </w:rPr>
        <w:t xml:space="preserve"> milj</w:t>
      </w:r>
      <w:r>
        <w:rPr>
          <w:rFonts w:cs="Times New Roman"/>
          <w:szCs w:val="24"/>
          <w:lang w:val="lv-LV"/>
        </w:rPr>
        <w:t>.</w:t>
      </w:r>
      <w:r w:rsidRPr="00B7028E">
        <w:rPr>
          <w:rFonts w:cs="Times New Roman"/>
          <w:szCs w:val="24"/>
          <w:lang w:val="lv-LV"/>
        </w:rPr>
        <w:t xml:space="preserve"> </w:t>
      </w:r>
      <w:r>
        <w:rPr>
          <w:rFonts w:cs="Times New Roman"/>
          <w:szCs w:val="24"/>
          <w:lang w:val="lv-LV"/>
        </w:rPr>
        <w:t>EUR</w:t>
      </w:r>
      <w:r w:rsidRPr="00B7028E">
        <w:rPr>
          <w:rFonts w:cs="Times New Roman"/>
          <w:szCs w:val="24"/>
          <w:lang w:val="lv-LV"/>
        </w:rPr>
        <w:t xml:space="preserve">. </w:t>
      </w:r>
      <w:r>
        <w:rPr>
          <w:rFonts w:cs="Times New Roman"/>
          <w:szCs w:val="24"/>
          <w:lang w:val="lv-LV"/>
        </w:rPr>
        <w:t xml:space="preserve">Kopējais apjoms mērķu sasniegšanai ir 664 milj. EUR. </w:t>
      </w:r>
    </w:p>
    <w:p w14:paraId="34EF369D" w14:textId="77777777" w:rsidR="00C85BC2" w:rsidRPr="00B7028E" w:rsidRDefault="00C85BC2" w:rsidP="006D48F5">
      <w:pPr>
        <w:pStyle w:val="ListParagraph"/>
        <w:spacing w:line="240" w:lineRule="auto"/>
        <w:ind w:left="567"/>
        <w:jc w:val="both"/>
        <w:rPr>
          <w:rFonts w:cs="Times New Roman"/>
          <w:szCs w:val="24"/>
          <w:lang w:val="lv-LV"/>
        </w:rPr>
      </w:pPr>
    </w:p>
    <w:p w14:paraId="580EE326" w14:textId="77777777" w:rsidR="001831AD" w:rsidRPr="00B7028E" w:rsidRDefault="001831AD" w:rsidP="0037179C">
      <w:pPr>
        <w:pStyle w:val="ListParagraph"/>
        <w:rPr>
          <w:rFonts w:cs="Times New Roman"/>
          <w:b/>
          <w:szCs w:val="24"/>
          <w:lang w:val="lv-LV"/>
        </w:rPr>
      </w:pPr>
    </w:p>
    <w:p w14:paraId="4E2D18E6" w14:textId="77777777" w:rsidR="0037179C" w:rsidRPr="00B7028E" w:rsidRDefault="0037179C" w:rsidP="0037179C">
      <w:pPr>
        <w:pStyle w:val="Heading2"/>
      </w:pPr>
      <w:bookmarkStart w:id="22" w:name="_Toc61970740"/>
      <w:r w:rsidRPr="00B7028E">
        <w:t>2. Galvenie izaicinājumi un mērķi</w:t>
      </w:r>
      <w:bookmarkEnd w:id="22"/>
    </w:p>
    <w:p w14:paraId="3320FF34" w14:textId="77777777" w:rsidR="00C85BC2" w:rsidRPr="00B7028E" w:rsidRDefault="00C85BC2" w:rsidP="00EE4469">
      <w:pPr>
        <w:pStyle w:val="ListParagraph"/>
        <w:numPr>
          <w:ilvl w:val="0"/>
          <w:numId w:val="2"/>
        </w:numPr>
        <w:spacing w:line="240" w:lineRule="auto"/>
        <w:ind w:left="567" w:hanging="531"/>
        <w:jc w:val="both"/>
        <w:rPr>
          <w:rFonts w:cs="Times New Roman"/>
          <w:szCs w:val="24"/>
          <w:u w:val="single"/>
          <w:lang w:val="lv-LV"/>
        </w:rPr>
      </w:pPr>
      <w:r w:rsidRPr="00B7028E">
        <w:rPr>
          <w:rFonts w:cs="Times New Roman"/>
          <w:szCs w:val="24"/>
          <w:u w:val="single"/>
          <w:lang w:val="lv-LV"/>
        </w:rPr>
        <w:t>Galvenie izaicinājumi:</w:t>
      </w:r>
    </w:p>
    <w:p w14:paraId="13EB4AF4" w14:textId="77777777" w:rsidR="00C85BC2" w:rsidRPr="00B7028E" w:rsidRDefault="00C85BC2" w:rsidP="00EE4469">
      <w:pPr>
        <w:pStyle w:val="ListParagraph"/>
        <w:numPr>
          <w:ilvl w:val="0"/>
          <w:numId w:val="2"/>
        </w:numPr>
        <w:spacing w:after="0"/>
        <w:ind w:left="567" w:hanging="567"/>
        <w:jc w:val="both"/>
        <w:rPr>
          <w:rFonts w:eastAsia="Times New Roman" w:cs="Times New Roman"/>
          <w:szCs w:val="24"/>
          <w:lang w:val="lv-LV"/>
        </w:rPr>
      </w:pPr>
      <w:r w:rsidRPr="00B7028E">
        <w:rPr>
          <w:rFonts w:eastAsia="Times New Roman" w:cs="Times New Roman"/>
          <w:szCs w:val="24"/>
          <w:lang w:val="lv-LV"/>
        </w:rPr>
        <w:t xml:space="preserve">Latvijai ir nepieciešamas </w:t>
      </w:r>
      <w:r w:rsidRPr="00C646DF">
        <w:rPr>
          <w:rFonts w:eastAsia="Times New Roman" w:cs="Times New Roman"/>
          <w:b/>
          <w:szCs w:val="24"/>
          <w:lang w:val="lv-LV"/>
        </w:rPr>
        <w:t>reformas publisko un privāto pakalpojumu izmantošanas stimulēšanā</w:t>
      </w:r>
      <w:r w:rsidRPr="00B7028E">
        <w:rPr>
          <w:rFonts w:eastAsia="Times New Roman" w:cs="Times New Roman"/>
          <w:szCs w:val="24"/>
          <w:lang w:val="lv-LV"/>
        </w:rPr>
        <w:t>, jo digitālā pārveide mūsdienās ietekmē visas ekonomikas nozares un maina mūsu dzīvi, darbu un saziņu. Šo tendenci jo īpaši aktualizēja COVID-19 izraisītā pandēmija un epidemioloģiska krīze, kas izgaismoja sabiedrības adaptēšanās un dig</w:t>
      </w:r>
      <w:r w:rsidR="003E2E8B" w:rsidRPr="00B7028E">
        <w:rPr>
          <w:rFonts w:eastAsia="Times New Roman" w:cs="Times New Roman"/>
          <w:szCs w:val="24"/>
          <w:lang w:val="lv-LV"/>
        </w:rPr>
        <w:t>i</w:t>
      </w:r>
      <w:r w:rsidRPr="00B7028E">
        <w:rPr>
          <w:rFonts w:eastAsia="Times New Roman" w:cs="Times New Roman"/>
          <w:szCs w:val="24"/>
          <w:lang w:val="lv-LV"/>
        </w:rPr>
        <w:t>tālo pakalpojumu un rīku izmantošanas spēju, kā arī prasmes</w:t>
      </w:r>
      <w:r w:rsidRPr="00B7028E">
        <w:rPr>
          <w:lang w:val="lv-LV"/>
        </w:rPr>
        <w:t xml:space="preserve"> </w:t>
      </w:r>
      <w:r w:rsidRPr="00B7028E">
        <w:rPr>
          <w:rFonts w:eastAsia="Times New Roman" w:cs="Times New Roman"/>
          <w:szCs w:val="24"/>
          <w:lang w:val="lv-LV"/>
        </w:rPr>
        <w:t>piemēroties mainīgajiem apstākļiem kopumā. Atbilstoši IKT risinājumi un inovācijas ir ieguvušas īpašu nozīmi gan uzņēmumu, gan iedzīvotāju ikdienā. Tāpat novērojams, ka pēc COVID-19 krīzes uzņēmumi un valdības par vitālu nepieciešamību uzskata investīcijas digitalizācijā un augsta līmeņa darbinieku datorprasmēs, kas ļautu elastīgāk piemēroties dažādām  situācijām un mazinātu potenciālos negatīvos triecienus nākotnē. Arī Digitālās Eiropas programmas</w:t>
      </w:r>
      <w:r w:rsidRPr="00B7028E">
        <w:rPr>
          <w:vertAlign w:val="superscript"/>
          <w:lang w:val="lv-LV"/>
        </w:rPr>
        <w:footnoteReference w:id="33"/>
      </w:r>
      <w:r w:rsidRPr="00B7028E">
        <w:rPr>
          <w:rFonts w:eastAsia="Times New Roman" w:cs="Times New Roman"/>
          <w:szCs w:val="24"/>
          <w:lang w:val="lv-LV"/>
        </w:rPr>
        <w:t xml:space="preserve"> priekšlikumā digitalizācija tiek iezīmēta kā attīstības veicinātājs ar pārnozaru ietekmi.</w:t>
      </w:r>
    </w:p>
    <w:p w14:paraId="44A73D0B" w14:textId="77777777" w:rsidR="00C85BC2" w:rsidRPr="00B7028E" w:rsidRDefault="00C85BC2" w:rsidP="00EE4469">
      <w:pPr>
        <w:pStyle w:val="ListParagraph"/>
        <w:numPr>
          <w:ilvl w:val="0"/>
          <w:numId w:val="2"/>
        </w:numPr>
        <w:spacing w:after="0"/>
        <w:ind w:left="567" w:hanging="567"/>
        <w:jc w:val="both"/>
        <w:rPr>
          <w:rFonts w:eastAsia="Times New Roman" w:cs="Times New Roman"/>
          <w:szCs w:val="24"/>
          <w:lang w:val="lv-LV"/>
        </w:rPr>
      </w:pPr>
      <w:r w:rsidRPr="00B7028E">
        <w:rPr>
          <w:rFonts w:eastAsia="Verdana" w:cs="Times New Roman"/>
          <w:b/>
          <w:szCs w:val="24"/>
          <w:shd w:val="clear" w:color="auto" w:fill="FFFFFF" w:themeFill="background1"/>
          <w:lang w:val="lv-LV"/>
        </w:rPr>
        <w:t xml:space="preserve">Covid-19 izaicinājums Latvijas ekonomikai. </w:t>
      </w:r>
      <w:r w:rsidRPr="00B7028E">
        <w:rPr>
          <w:rFonts w:eastAsia="Times New Roman" w:cs="Times New Roman"/>
          <w:szCs w:val="24"/>
          <w:lang w:val="lv-LV"/>
        </w:rPr>
        <w:t xml:space="preserve">2020. gadā valsts pakalpojumu sniegšanu būtiski ietekmēja Covid-19 ierobežojumi klātienes apmeklējumiem, kā rezultātā virkne valsts pakalpojumi principā bija pieejami tikai attālināti – elektroniski, vai telefonkonsultāciju formā. Šajā laikā ir pielāgojušies arī iedzīvotāju paradumi pakalpojumu kanālu izvēlē, ko demonstrē statistika par pakalpojumu sniegšanas kanāliem. Piemēram, 2020. g. aprīlī, izmantojot portālu </w:t>
      </w:r>
      <w:r w:rsidRPr="00B7028E">
        <w:rPr>
          <w:rFonts w:eastAsia="Times New Roman" w:cs="Times New Roman"/>
          <w:i/>
          <w:iCs/>
          <w:szCs w:val="24"/>
          <w:lang w:val="lv-LV"/>
        </w:rPr>
        <w:t>Latvija.lv</w:t>
      </w:r>
      <w:r w:rsidRPr="00B7028E">
        <w:rPr>
          <w:rFonts w:eastAsia="Times New Roman" w:cs="Times New Roman"/>
          <w:szCs w:val="24"/>
          <w:lang w:val="lv-LV"/>
        </w:rPr>
        <w:t xml:space="preserve"> dažādi iesniegumi, lūgumi, sūdzības, priekšlikumi vai jautājumi iestādēm elektroniski nosūtīti vairāk nekā 53 000 reižu, kas ir teju uz pusi (47%) vairāk, nekā martā. Saskaņā ar </w:t>
      </w:r>
      <w:r w:rsidRPr="00B7028E">
        <w:rPr>
          <w:rFonts w:eastAsia="Times New Roman" w:cs="Times New Roman"/>
          <w:bCs/>
          <w:szCs w:val="24"/>
          <w:lang w:val="lv-LV"/>
        </w:rPr>
        <w:t>Valsts sociālās apdrošināšanas aģentūras</w:t>
      </w:r>
      <w:r w:rsidRPr="00B7028E">
        <w:rPr>
          <w:rFonts w:eastAsia="Times New Roman" w:cs="Times New Roman"/>
          <w:szCs w:val="24"/>
          <w:lang w:val="lv-LV"/>
        </w:rPr>
        <w:t xml:space="preserve"> sniegto informāciju, ārkārtas situācijas laikā elektroniski sniegto pakalpojumu īpatsvars </w:t>
      </w:r>
      <w:r w:rsidRPr="00B7028E">
        <w:rPr>
          <w:rFonts w:eastAsia="Times New Roman" w:cs="Times New Roman"/>
          <w:szCs w:val="24"/>
          <w:lang w:val="lv-LV"/>
        </w:rPr>
        <w:lastRenderedPageBreak/>
        <w:t xml:space="preserve">pieauga no 40 līdz 80%, tāpat Uzņēmumu reģistrs norādīja, ka plāno pilnībā atteikties no pakalpojumu sniegšanas klātienē. </w:t>
      </w:r>
    </w:p>
    <w:p w14:paraId="5EDDB6FF" w14:textId="77777777" w:rsidR="00C85BC2" w:rsidRPr="00B7028E" w:rsidRDefault="00C85BC2" w:rsidP="00EE4469">
      <w:pPr>
        <w:pStyle w:val="ListParagraph"/>
        <w:numPr>
          <w:ilvl w:val="0"/>
          <w:numId w:val="2"/>
        </w:numPr>
        <w:spacing w:after="0"/>
        <w:ind w:left="567" w:hanging="567"/>
        <w:jc w:val="both"/>
        <w:rPr>
          <w:rFonts w:eastAsia="Times New Roman" w:cs="Times New Roman"/>
          <w:szCs w:val="24"/>
          <w:lang w:val="lv-LV"/>
        </w:rPr>
      </w:pPr>
      <w:r w:rsidRPr="00B7028E">
        <w:rPr>
          <w:rFonts w:eastAsia="Times New Roman" w:cs="Times New Roman"/>
          <w:szCs w:val="24"/>
          <w:lang w:val="lv-LV"/>
        </w:rPr>
        <w:t>Šāda paradumu un pieeju maiņa liecina, ka ir nepieciešams pārdomāt esošo – decentralizēti nodrošināto valsts pakalpojumu sniegšanas modeli un virzīties uz racionālāku pieeju, kas balstās uz attālinātas apkalpošanas modeli, ar plašu konsultāciju pieejamību klātienē un attālināti – vienotā profesionālā valsts apkalpošanas punktu tīklā, un pakalpojumu padziļinātas ekspertīzes racionālu organizāciju un pieejamību primāri attālinātā formā, attīstot pilnvērtīgākas attālinātās pieejamības iespējas.</w:t>
      </w:r>
    </w:p>
    <w:p w14:paraId="7AC232F8" w14:textId="77777777" w:rsidR="00C85BC2" w:rsidRPr="00B7028E" w:rsidRDefault="00C85BC2" w:rsidP="00EE4469">
      <w:pPr>
        <w:pStyle w:val="ListParagraph"/>
        <w:numPr>
          <w:ilvl w:val="0"/>
          <w:numId w:val="2"/>
        </w:numPr>
        <w:spacing w:after="0"/>
        <w:ind w:left="567" w:hanging="567"/>
        <w:jc w:val="both"/>
        <w:rPr>
          <w:rFonts w:eastAsia="Verdana" w:cs="Times New Roman"/>
          <w:b/>
          <w:szCs w:val="24"/>
          <w:shd w:val="clear" w:color="auto" w:fill="FFFFFF" w:themeFill="background1"/>
          <w:lang w:val="lv-LV"/>
        </w:rPr>
      </w:pPr>
      <w:r w:rsidRPr="00B7028E">
        <w:rPr>
          <w:rFonts w:eastAsia="Times New Roman" w:cs="Times New Roman"/>
          <w:szCs w:val="24"/>
          <w:lang w:val="lv-LV"/>
        </w:rPr>
        <w:t>Būtiski, ka Latvijas izsludinātajā ārkārtas stāvoklī COVID-19 pandēmijas dēļ 2020. gada pirmajā pusē valdība ierobežoja personu pārvietošanos pāri Latvijas robežām, slēdza skolas un augstskolas, aizliedza sabiedriskos pasākumus, ieviesa fiziskās distancēšanās noteikumus, ierobežoja tirdzniecību, taču digitālo publisko pakalpojumu izmantošana ārkārtas stāvokļa laikā tika pastiprināta. Lai arī turpmāk iedzīvotāji un uzņēmēji varētu veiksmīgi izmantot jau šobrīd pieejamos iestāžu un uzņēmumu digitālos pakalpojumus, kuru klāsts un piedāvājums nākotnē paplašināsies, nepieciešams īstenot valsts digitalizācijas reformu.</w:t>
      </w:r>
      <w:r w:rsidR="00D60355" w:rsidRPr="00B7028E">
        <w:rPr>
          <w:rStyle w:val="normaltextrun"/>
          <w:color w:val="FF0000"/>
          <w:shd w:val="clear" w:color="auto" w:fill="FFFFFF"/>
          <w:lang w:val="lv-LV"/>
        </w:rPr>
        <w:t xml:space="preserve"> </w:t>
      </w:r>
    </w:p>
    <w:p w14:paraId="072A483D" w14:textId="77777777" w:rsidR="00C85BC2" w:rsidRPr="00B7028E" w:rsidRDefault="00C85BC2" w:rsidP="00EE4469">
      <w:pPr>
        <w:pStyle w:val="ListParagraph"/>
        <w:numPr>
          <w:ilvl w:val="0"/>
          <w:numId w:val="2"/>
        </w:numPr>
        <w:spacing w:line="240" w:lineRule="auto"/>
        <w:ind w:left="567" w:hanging="501"/>
        <w:jc w:val="both"/>
        <w:rPr>
          <w:rFonts w:cs="Times New Roman"/>
          <w:b/>
          <w:szCs w:val="24"/>
          <w:lang w:val="lv-LV"/>
        </w:rPr>
      </w:pPr>
      <w:r w:rsidRPr="00B7028E">
        <w:rPr>
          <w:rFonts w:eastAsia="Times New Roman" w:cs="Times New Roman"/>
          <w:b/>
          <w:szCs w:val="24"/>
          <w:lang w:val="lv-LV"/>
        </w:rPr>
        <w:t>Valsts, pašvaldību un uzņēmumu sadarbība IKT jomā un tās efektivitāte</w:t>
      </w:r>
      <w:r w:rsidR="00C74975" w:rsidRPr="00B7028E">
        <w:rPr>
          <w:rFonts w:eastAsia="Times New Roman" w:cs="Times New Roman"/>
          <w:b/>
          <w:szCs w:val="24"/>
          <w:lang w:val="lv-LV"/>
        </w:rPr>
        <w:t>, t.sk. publiskās pārvaldes pakalpojumu digitalizācijas efektivitātes veicināšana</w:t>
      </w:r>
      <w:r w:rsidRPr="00B7028E">
        <w:rPr>
          <w:rFonts w:eastAsia="Times New Roman" w:cs="Times New Roman"/>
          <w:b/>
          <w:szCs w:val="24"/>
          <w:lang w:val="lv-LV"/>
        </w:rPr>
        <w:t xml:space="preserve">. </w:t>
      </w:r>
      <w:r w:rsidRPr="00B7028E">
        <w:rPr>
          <w:rFonts w:eastAsia="Times New Roman" w:cs="Times New Roman"/>
          <w:szCs w:val="24"/>
          <w:lang w:val="lv-LV"/>
        </w:rPr>
        <w:t>Latvijā uzņēmējiem trūkst iespēju, kur izvietot savus izstrādātos risinājumus, veikt to testēšanu, trūkst platformas, ko izmantot kā bāzi pakalpojumu izvietošanai un pilnveidei</w:t>
      </w:r>
      <w:r w:rsidRPr="00B7028E">
        <w:rPr>
          <w:rFonts w:cs="Times New Roman"/>
          <w:szCs w:val="24"/>
          <w:vertAlign w:val="superscript"/>
          <w:lang w:val="lv-LV"/>
        </w:rPr>
        <w:footnoteReference w:id="34"/>
      </w:r>
      <w:r w:rsidRPr="00B7028E">
        <w:rPr>
          <w:rFonts w:eastAsia="Times New Roman" w:cs="Times New Roman"/>
          <w:szCs w:val="24"/>
          <w:lang w:val="lv-LV"/>
        </w:rPr>
        <w:t>, nolūkā stiprināt valsts, pašvaldību un uzņēmumu sadarbību IKT jomā un veicināt efektivitāti. Esošās atbalsta programmas ir fragmentētas, vērstas uz vienu no procesa dalībniekiem (uzņēmumu, kas attīsta produktu vai publisko infrastruktūru vai atsevišķām lietotāju grupām), tādēļ virknē sektoru, bet it īpaši IKT sektorā, nenotiek vajadzīgā līmeņa sadarbība jaunu produktu un procesu attīstībai. Lai šajā jomā notiktu nepieciešamās pārmaiņas,</w:t>
      </w:r>
      <w:r w:rsidRPr="00B7028E">
        <w:rPr>
          <w:lang w:val="lv-LV"/>
        </w:rPr>
        <w:t xml:space="preserve"> </w:t>
      </w:r>
      <w:r w:rsidRPr="00B7028E">
        <w:rPr>
          <w:rFonts w:eastAsia="Times New Roman" w:cs="Times New Roman"/>
          <w:szCs w:val="24"/>
          <w:lang w:val="lv-LV"/>
        </w:rPr>
        <w:t>valsts un pašvaldību  digitālajā infrastruktūrā un platformās ir nepieciešamas pietiekamas investīcijas, kas radītu uzņēmējiem iespēju izmantot to risinājumus tālākai inovatīvai integrācijai un pilnveidošanai, jaunu un inovatīvu IKT risinājumu attīstīšanai, vienlaicīgi vienkāršojot un transformējot dažādu pārvaldes līmeņu pakalpojumu procedūras proaktīvā un klientcentrētā veidā. Tas kopumā ļautu uzlabot digitālo pakalpojumu kvalitāti, sistēmu savietojamību un atvērto datu pieejamību un izmantošanu un tādējādi tiks sekmēta arī Latvijas nacionālā pozīciju DESI indeksā, jo tas ir būtisks investīciju piesaistes aspekts</w:t>
      </w:r>
      <w:r w:rsidRPr="00B7028E">
        <w:rPr>
          <w:rFonts w:cs="Times New Roman"/>
          <w:szCs w:val="24"/>
          <w:vertAlign w:val="superscript"/>
          <w:lang w:val="lv-LV"/>
        </w:rPr>
        <w:footnoteReference w:id="35"/>
      </w:r>
      <w:r w:rsidR="00C74975" w:rsidRPr="00B7028E">
        <w:rPr>
          <w:rFonts w:eastAsia="Times New Roman" w:cs="Times New Roman"/>
          <w:szCs w:val="24"/>
          <w:lang w:val="lv-LV"/>
        </w:rPr>
        <w:t>, kā arī ļaus nodrošināt resursu ekonomiju novēršot vienādu atbalsta funkciju dublēšanu un pārlieku koncentrāciju uz procesu nevis rezultātu atsevišķās publiskās pārvaldes institūcijās vai administratīvās pārvaldības līmeņos un koncentrējot resursus uz publiskās pārvaldes pakalpojumu efektīvu sniegšanu un sabiedrības vajadzību apmierināšanu</w:t>
      </w:r>
      <w:r w:rsidRPr="00B7028E">
        <w:rPr>
          <w:rFonts w:eastAsia="Times New Roman" w:cs="Times New Roman"/>
          <w:szCs w:val="24"/>
          <w:lang w:val="lv-LV"/>
        </w:rPr>
        <w:t>.</w:t>
      </w:r>
    </w:p>
    <w:p w14:paraId="7C21EE40" w14:textId="77777777" w:rsidR="00305EB0" w:rsidRPr="00C646DF" w:rsidRDefault="00305EB0" w:rsidP="00EE4469">
      <w:pPr>
        <w:pStyle w:val="ListParagraph"/>
        <w:numPr>
          <w:ilvl w:val="0"/>
          <w:numId w:val="2"/>
        </w:numPr>
        <w:spacing w:after="0"/>
        <w:ind w:left="567" w:hanging="567"/>
        <w:jc w:val="both"/>
        <w:rPr>
          <w:rFonts w:eastAsia="Times New Roman" w:cs="Times New Roman"/>
          <w:b/>
          <w:szCs w:val="24"/>
          <w:lang w:val="lv-LV"/>
        </w:rPr>
      </w:pPr>
      <w:r w:rsidRPr="00B7028E">
        <w:rPr>
          <w:rFonts w:eastAsia="Times New Roman" w:cs="Times New Roman"/>
          <w:b/>
          <w:bCs/>
          <w:szCs w:val="24"/>
          <w:lang w:val="lv-LV"/>
        </w:rPr>
        <w:t>Izaicinājumi komersantu digitalizācijā</w:t>
      </w:r>
      <w:r w:rsidRPr="00B7028E">
        <w:rPr>
          <w:rFonts w:eastAsia="Times New Roman" w:cs="Times New Roman"/>
          <w:szCs w:val="24"/>
          <w:lang w:val="lv-LV"/>
        </w:rPr>
        <w:t xml:space="preserve">. Eiropas Komisijas 2020. gada ziņojums par Latviju norāda, ka Latvijas uzņēmumi nepietiekami izmanto digitalizācijas sniegtās iespējas. Kā viens no būtiskākajiem cēloņiem tiek minēts augsti kvalificētu speciālistu trūkums. </w:t>
      </w:r>
      <w:r w:rsidRPr="00B7028E">
        <w:rPr>
          <w:rFonts w:eastAsia="Times New Roman" w:cs="Times New Roman"/>
          <w:bCs/>
          <w:szCs w:val="24"/>
          <w:lang w:val="lv-LV"/>
        </w:rPr>
        <w:t xml:space="preserve">Latvija, kur ir 99,4% uzņēmumu ir MVK, attiecībā uz digitālo tehnoloģiju integrāciju uzņēmumos 2020. gada DESI indeksā </w:t>
      </w:r>
      <w:r w:rsidRPr="00B7028E">
        <w:rPr>
          <w:rFonts w:eastAsia="Times New Roman" w:cs="Times New Roman"/>
          <w:bCs/>
          <w:szCs w:val="24"/>
          <w:lang w:val="lv-LV"/>
        </w:rPr>
        <w:lastRenderedPageBreak/>
        <w:t>ieņēma tikai 23. vietu. Pandēmijas laikā visā pasaulē pieauga e</w:t>
      </w:r>
      <w:r w:rsidRPr="00B7028E">
        <w:rPr>
          <w:rFonts w:eastAsia="Times New Roman" w:cs="Times New Roman"/>
          <w:bCs/>
          <w:szCs w:val="24"/>
          <w:lang w:val="lv-LV"/>
        </w:rPr>
        <w:noBreakHyphen/>
        <w:t>komercijas apjoms, un sagaidāms, ka tās nozīme saglabāsies un turpinās pieaugt</w:t>
      </w:r>
      <w:r w:rsidRPr="00B7028E">
        <w:rPr>
          <w:rFonts w:eastAsia="Times New Roman" w:cs="Times New Roman"/>
          <w:bCs/>
          <w:szCs w:val="24"/>
          <w:vertAlign w:val="superscript"/>
          <w:lang w:val="lv-LV"/>
        </w:rPr>
        <w:footnoteReference w:id="36"/>
      </w:r>
      <w:r w:rsidRPr="00B7028E">
        <w:rPr>
          <w:rFonts w:eastAsia="Times New Roman" w:cs="Times New Roman"/>
          <w:bCs/>
          <w:szCs w:val="24"/>
          <w:lang w:val="lv-LV"/>
        </w:rPr>
        <w:t>, tādēļ par vēl būtiskāku šķērsli atveseļošanās posmam un turpmākai izaugsmei kļūst tas, ka Latvijas uzņēmumi salīdzinoši maz izmanto pārdošanu tiešsaistē - Latvijā tikai 11% MVK veic e</w:t>
      </w:r>
      <w:r w:rsidRPr="00B7028E">
        <w:rPr>
          <w:rFonts w:eastAsia="Times New Roman" w:cs="Times New Roman"/>
          <w:bCs/>
          <w:szCs w:val="24"/>
          <w:lang w:val="lv-LV"/>
        </w:rPr>
        <w:noBreakHyphen/>
        <w:t>komerciju, kamēr ES vidējais rādītājs ir 17,5%</w:t>
      </w:r>
      <w:r w:rsidRPr="00B7028E">
        <w:rPr>
          <w:rStyle w:val="FootnoteReference"/>
          <w:rFonts w:eastAsia="Times New Roman" w:cs="Times New Roman"/>
          <w:bCs/>
          <w:szCs w:val="24"/>
          <w:lang w:val="lv-LV"/>
        </w:rPr>
        <w:footnoteReference w:id="37"/>
      </w:r>
      <w:r w:rsidRPr="00B7028E">
        <w:rPr>
          <w:rFonts w:eastAsia="Times New Roman" w:cs="Times New Roman"/>
          <w:bCs/>
          <w:szCs w:val="24"/>
          <w:lang w:val="lv-LV"/>
        </w:rPr>
        <w:t xml:space="preserve">. Lai nodrošinātu Latvijas ekonomikas atveseļošanos no krīzes, ir būtiski sniegt visaptverošu atbalstu uzņēmumu digitālajai transformācijai. </w:t>
      </w:r>
    </w:p>
    <w:p w14:paraId="3CBDFFE4" w14:textId="5AD88D07" w:rsidR="00D84E7E" w:rsidRPr="00B7028E" w:rsidRDefault="00D84E7E" w:rsidP="00EE4469">
      <w:pPr>
        <w:pStyle w:val="ListParagraph"/>
        <w:numPr>
          <w:ilvl w:val="0"/>
          <w:numId w:val="2"/>
        </w:numPr>
        <w:ind w:left="567" w:hanging="567"/>
        <w:jc w:val="both"/>
        <w:rPr>
          <w:rFonts w:eastAsia="Times New Roman" w:cs="Times New Roman"/>
          <w:szCs w:val="24"/>
          <w:lang w:val="lv-LV"/>
        </w:rPr>
      </w:pPr>
      <w:r w:rsidRPr="00B7028E">
        <w:rPr>
          <w:rFonts w:cs="Times New Roman"/>
          <w:lang w:val="lv-LV"/>
        </w:rPr>
        <w:t xml:space="preserve">Latvijas uzņēmumi nespēj pilnvērtīgi izmantot digitalizācijas radītās iespējas, kas ir būtisks šķērslis produktivitātes celšanai un valsts konkurētspējas paaugstināšanai. </w:t>
      </w:r>
      <w:r w:rsidRPr="00B7028E">
        <w:rPr>
          <w:rFonts w:eastAsia="Times New Roman" w:cs="Times New Roman"/>
          <w:szCs w:val="24"/>
          <w:lang w:val="lv-LV"/>
        </w:rPr>
        <w:t>Atbilstoši DESI indeksam</w:t>
      </w:r>
      <w:r w:rsidRPr="00B7028E">
        <w:rPr>
          <w:rFonts w:eastAsia="Times New Roman" w:cs="Times New Roman"/>
          <w:szCs w:val="24"/>
          <w:vertAlign w:val="superscript"/>
          <w:lang w:val="lv-LV"/>
        </w:rPr>
        <w:t>1</w:t>
      </w:r>
      <w:r w:rsidRPr="00B7028E">
        <w:rPr>
          <w:rFonts w:eastAsia="Times New Roman" w:cs="Times New Roman"/>
          <w:szCs w:val="24"/>
          <w:lang w:val="lv-LV"/>
        </w:rPr>
        <w:t xml:space="preserve"> par 2020.</w:t>
      </w:r>
      <w:r w:rsidRPr="00B7028E">
        <w:rPr>
          <w:rFonts w:eastAsia="Times New Roman" w:cs="Times New Roman"/>
          <w:color w:val="D13438"/>
          <w:szCs w:val="24"/>
          <w:lang w:val="lv-LV"/>
        </w:rPr>
        <w:t> </w:t>
      </w:r>
      <w:r w:rsidRPr="00B7028E">
        <w:rPr>
          <w:rFonts w:eastAsia="Times New Roman" w:cs="Times New Roman"/>
          <w:szCs w:val="24"/>
          <w:lang w:val="lv-LV"/>
        </w:rPr>
        <w:t xml:space="preserve">gadu, digitālo tehnoloģiju integrācijas jomā Latvija ieņem 23. vietu ES valstu vidū un šis rādītājs ir krietni zemāks par ES vidējo līmeni. Salīdzinājumā ar pagājušo gadu Latvijai ir izdevies pakāpties par vienu vietu, taču tā nav panākusi ievērojamu progresu un joprojām visi digitālo tehnoloģiju integrācijas sasniegumi ir zemāki par ES vidējiem rādītājiem. Latvijas uzņēmumi pilnvērtīgi neizmanto lielo datu un mākoņdatošanas nodrošinātās iespējas un šādu Latvijas uzņēmumu īpatsvars paliek nemainīgs. Tikai 8 % uzņēmumu izmanto lielos datus (ES vidējais rādītājs 12 %) un 11 % izmanto mākoņdatošanu (ES vidējais rādītājs - 18 %). Attiecībā uz e-komerciju, Latvija ir uzlabojusi rezultātu par 1 procentpunktu </w:t>
      </w:r>
      <w:r w:rsidR="000F1BE8">
        <w:rPr>
          <w:rFonts w:eastAsia="Times New Roman" w:cs="Times New Roman"/>
          <w:szCs w:val="24"/>
          <w:lang w:val="lv-LV"/>
        </w:rPr>
        <w:t>MVK</w:t>
      </w:r>
      <w:r w:rsidRPr="00B7028E">
        <w:rPr>
          <w:rFonts w:eastAsia="Times New Roman" w:cs="Times New Roman"/>
          <w:szCs w:val="24"/>
          <w:lang w:val="lv-LV"/>
        </w:rPr>
        <w:t xml:space="preserve"> tiešsaistes tirdzniecībā (11 %), tomēr</w:t>
      </w:r>
      <w:r w:rsidRPr="00B7028E">
        <w:rPr>
          <w:rFonts w:eastAsia="Times New Roman" w:cs="Times New Roman"/>
          <w:color w:val="0078D4"/>
          <w:szCs w:val="24"/>
          <w:lang w:val="lv-LV"/>
        </w:rPr>
        <w:t>,</w:t>
      </w:r>
      <w:r w:rsidRPr="00B7028E">
        <w:rPr>
          <w:rFonts w:eastAsia="Times New Roman" w:cs="Times New Roman"/>
          <w:szCs w:val="24"/>
          <w:lang w:val="lv-LV"/>
        </w:rPr>
        <w:t xml:space="preserve"> šis rādītājs joprojām</w:t>
      </w:r>
      <w:r w:rsidRPr="00B7028E">
        <w:rPr>
          <w:rFonts w:eastAsia="Times New Roman" w:cs="Times New Roman"/>
          <w:color w:val="D13438"/>
          <w:szCs w:val="24"/>
          <w:lang w:val="lv-LV"/>
        </w:rPr>
        <w:t> </w:t>
      </w:r>
      <w:r w:rsidRPr="00B7028E">
        <w:rPr>
          <w:rFonts w:eastAsia="Times New Roman" w:cs="Times New Roman"/>
          <w:szCs w:val="24"/>
          <w:lang w:val="lv-LV"/>
        </w:rPr>
        <w:t xml:space="preserve">ir krietni zemāks par ES vidējo (18%), liecinot, ka Latvijas uzņēmumi joprojām nepietiekami izmanto iespējas, ko sniedz preču un pakalpojumu pārdošana tiešsaistē. Turklāt tiešsaistes segments veido tikai vidēji 5 % no </w:t>
      </w:r>
      <w:r w:rsidR="000F1BE8">
        <w:rPr>
          <w:rFonts w:eastAsia="Times New Roman" w:cs="Times New Roman"/>
          <w:szCs w:val="24"/>
          <w:lang w:val="lv-LV"/>
        </w:rPr>
        <w:t>MVK</w:t>
      </w:r>
      <w:r w:rsidRPr="00B7028E">
        <w:rPr>
          <w:rFonts w:eastAsia="Times New Roman" w:cs="Times New Roman"/>
          <w:szCs w:val="24"/>
          <w:lang w:val="lv-LV"/>
        </w:rPr>
        <w:t xml:space="preserve"> apgrozījuma, savukārt visā ES tas ir sasniedzis 11</w:t>
      </w:r>
      <w:r w:rsidRPr="00B7028E">
        <w:rPr>
          <w:rFonts w:eastAsia="Times New Roman" w:cs="Times New Roman"/>
          <w:color w:val="D13438"/>
          <w:szCs w:val="24"/>
          <w:lang w:val="lv-LV"/>
        </w:rPr>
        <w:t> </w:t>
      </w:r>
      <w:r w:rsidRPr="00B7028E">
        <w:rPr>
          <w:rFonts w:eastAsia="Times New Roman" w:cs="Times New Roman"/>
          <w:szCs w:val="24"/>
          <w:lang w:val="lv-LV"/>
        </w:rPr>
        <w:t xml:space="preserve">%. </w:t>
      </w:r>
    </w:p>
    <w:p w14:paraId="600EA45E" w14:textId="77777777" w:rsidR="00D84E7E" w:rsidRPr="00B7028E" w:rsidRDefault="00D84E7E" w:rsidP="00EE4469">
      <w:pPr>
        <w:pStyle w:val="ListParagraph"/>
        <w:numPr>
          <w:ilvl w:val="0"/>
          <w:numId w:val="2"/>
        </w:numPr>
        <w:spacing w:after="0" w:line="240" w:lineRule="auto"/>
        <w:ind w:left="567" w:hanging="567"/>
        <w:jc w:val="both"/>
        <w:textAlignment w:val="baseline"/>
        <w:rPr>
          <w:rFonts w:eastAsia="Times New Roman" w:cs="Times New Roman"/>
          <w:szCs w:val="24"/>
          <w:lang w:val="lv-LV"/>
        </w:rPr>
      </w:pPr>
      <w:r w:rsidRPr="00B7028E">
        <w:rPr>
          <w:rFonts w:eastAsia="Times New Roman" w:cs="Times New Roman"/>
          <w:szCs w:val="24"/>
          <w:lang w:val="lv-LV"/>
        </w:rPr>
        <w:t xml:space="preserve">Lielai daļai mazo uzņēmumu nav spēju un intereses adaptēt jaunās tehnoloģijas, jo trūkst motivācijas, iespēju piekļūt finansējumam, profesionālas vadībzinību un digitālās prasmes. Arī informatīvajā ziņojumā par Latvijas dalību Ekonomiskās sadarbības un attīstības organizācijā (turpmāk </w:t>
      </w:r>
      <w:r w:rsidRPr="00B7028E">
        <w:rPr>
          <w:rFonts w:eastAsia="Times New Roman" w:cs="Times New Roman"/>
          <w:color w:val="881798"/>
          <w:szCs w:val="24"/>
          <w:lang w:val="lv-LV"/>
        </w:rPr>
        <w:t>-</w:t>
      </w:r>
      <w:r w:rsidRPr="00B7028E">
        <w:rPr>
          <w:rFonts w:eastAsia="Times New Roman" w:cs="Times New Roman"/>
          <w:szCs w:val="24"/>
          <w:lang w:val="lv-LV"/>
        </w:rPr>
        <w:t xml:space="preserve"> OECD ziņojums) “</w:t>
      </w:r>
      <w:r w:rsidRPr="00B7028E">
        <w:rPr>
          <w:rFonts w:eastAsia="Times New Roman" w:cs="Times New Roman"/>
          <w:i/>
          <w:szCs w:val="24"/>
          <w:lang w:val="lv-LV"/>
        </w:rPr>
        <w:t>Going Digital in Latvia</w:t>
      </w:r>
      <w:r w:rsidRPr="00B7028E">
        <w:rPr>
          <w:rFonts w:eastAsia="Times New Roman" w:cs="Times New Roman"/>
          <w:szCs w:val="24"/>
          <w:lang w:val="lv-LV"/>
        </w:rPr>
        <w:t>” uzsvērts, ka Latvija atpaliek no ES uzņēmumu īpatsvara ziņā, kas izmanto IKT</w:t>
      </w:r>
      <w:r w:rsidRPr="00B7028E">
        <w:rPr>
          <w:rFonts w:eastAsia="Times New Roman" w:cs="Times New Roman"/>
          <w:color w:val="498205"/>
          <w:szCs w:val="24"/>
          <w:lang w:val="lv-LV"/>
        </w:rPr>
        <w:t xml:space="preserve"> -</w:t>
      </w:r>
      <w:r w:rsidRPr="00B7028E">
        <w:rPr>
          <w:rFonts w:eastAsia="Times New Roman" w:cs="Times New Roman"/>
          <w:szCs w:val="24"/>
          <w:lang w:val="lv-LV"/>
        </w:rPr>
        <w:t xml:space="preserve"> gan pamattehnoloģijas, gan specifiskās atbalsta tehnoloģijas (ERP/CRM). </w:t>
      </w:r>
    </w:p>
    <w:p w14:paraId="2CC4A27C" w14:textId="77777777" w:rsidR="00C85BC2" w:rsidRPr="00EF4308" w:rsidRDefault="00C85BC2" w:rsidP="00EE4469">
      <w:pPr>
        <w:pStyle w:val="ListParagraph"/>
        <w:numPr>
          <w:ilvl w:val="0"/>
          <w:numId w:val="2"/>
        </w:numPr>
        <w:spacing w:line="240" w:lineRule="auto"/>
        <w:ind w:left="567" w:hanging="501"/>
        <w:jc w:val="both"/>
        <w:rPr>
          <w:rFonts w:cs="Times New Roman"/>
          <w:b/>
          <w:szCs w:val="24"/>
          <w:lang w:val="lv-LV"/>
        </w:rPr>
      </w:pPr>
      <w:r w:rsidRPr="00EF4308">
        <w:rPr>
          <w:rFonts w:eastAsia="Times New Roman" w:cs="Times New Roman"/>
          <w:b/>
          <w:szCs w:val="24"/>
          <w:lang w:val="lv-LV"/>
        </w:rPr>
        <w:t xml:space="preserve">Pētniecības resursu pietiekamība uzņēmējdarbības attīstībai, atbalstam un digitālajai transformācijai. </w:t>
      </w:r>
      <w:r w:rsidRPr="00EF4308">
        <w:rPr>
          <w:rFonts w:eastAsia="Times New Roman" w:cs="Times New Roman"/>
          <w:szCs w:val="24"/>
          <w:lang w:val="lv-LV"/>
        </w:rPr>
        <w:t>Pētniecībai un tās ietvaros radītajām idejām, zināšanām, datiem, tehnoloģijām ir nozīmīga sabiedriska un ekonomiska vērtība, kas var sekmēt augstāku darba produktivitāti un resursefektivitāti, kā arī sociālo un ekonomisko transformāciju. Zināšanu un pētniecības pievienotās vērtības radīšanai ir nepieciešama mērķtiecīga izglītības, zinātnes, komerciālā un publiskā sektora sadarbība - starp augstskolām un zinātniskajiem institūtiem savā starpā, starp zinātniskajām institūcijām un uzņēmumiem, starp zinātniskajām institūcijām un publiskā sektora pārstāvjiem (valsts pārvaldes institūcijām, pašvaldībām, sabiedriskajām organizācijām) un sabiedrības iesaiste dažāda veida sadarbības un zināšanu pārneses un apmaiņas formātos gan nacionālā, gan starptautiskā mērogā. Zemie publiskie ieguldījumi pētniecībā (0,63% no IKP 2018.g) nesekmē privāto investīciju piesaisti pētniecības sektoram, kā arī rezultējas zemā P&amp;A īpatsvarā uzņēmējdarbībā (20% no kopējā P&amp;A pers</w:t>
      </w:r>
      <w:r w:rsidR="003E2E8B" w:rsidRPr="00EF4308">
        <w:rPr>
          <w:rFonts w:eastAsia="Times New Roman" w:cs="Times New Roman"/>
          <w:szCs w:val="24"/>
          <w:lang w:val="lv-LV"/>
        </w:rPr>
        <w:t>o</w:t>
      </w:r>
      <w:r w:rsidRPr="00EF4308">
        <w:rPr>
          <w:rFonts w:eastAsia="Times New Roman" w:cs="Times New Roman"/>
          <w:szCs w:val="24"/>
          <w:lang w:val="lv-LV"/>
        </w:rPr>
        <w:t xml:space="preserve">nāla </w:t>
      </w:r>
      <w:r w:rsidRPr="00EF4308">
        <w:rPr>
          <w:rFonts w:eastAsia="Times New Roman" w:cs="Times New Roman"/>
          <w:szCs w:val="24"/>
          <w:lang w:val="lv-LV"/>
        </w:rPr>
        <w:lastRenderedPageBreak/>
        <w:t>2019.gadā), kā arī nepietiekamā pētniecības cilvēkresursu apjomā kopumā (Latvijā ir zemākais PhD grādu ieguvušo īpatsvars starp ES dalībvalstīm 0,6 uz 10 000 iedzīvotāju 2018.gadā , kas ir gandrīz 4 reizes zemāks kā vidēji ES). Lai uzlabotu augstskolu un zinātnisko institūciju administratīvo un koordinācijas procesu efektivitāti un caurspīdīgumu un uzlabotu pētnieku, uzņēmumu, publiskās pārvaldes un sabiedrības piekļuvi zināšanām, resursiem, pētniecības rezultātiem, datiem, kā arī datu apstrādes un pārvaldības iespēj</w:t>
      </w:r>
      <w:r w:rsidR="003E2E8B" w:rsidRPr="00EF4308">
        <w:rPr>
          <w:rFonts w:eastAsia="Times New Roman" w:cs="Times New Roman"/>
          <w:szCs w:val="24"/>
          <w:lang w:val="lv-LV"/>
        </w:rPr>
        <w:t>ām</w:t>
      </w:r>
      <w:r w:rsidRPr="00EF4308">
        <w:rPr>
          <w:rFonts w:eastAsia="Times New Roman" w:cs="Times New Roman"/>
          <w:szCs w:val="24"/>
          <w:lang w:val="lv-LV"/>
        </w:rPr>
        <w:t>, ir nepieciešama arī P&amp;A sistēmas digitālā transformācija. Publiski finansētai pētniecībai ir jākļūst atvērtākai un pieejamākai plašākai sabiedrībai, t.sk. attīstot amatierzinātnes iniciatīvas, atvērto datu un digitālo komunikācijas rīku koplietošanu un izmantošanu inovācijas procesos, tādēļ ir novēršami arī būtiski P&amp;A vides trūkumi bāzes zināšanu pieejamībā izmantošanai, piem. mašīntulkošanas un citu valodas tehnoloģiju produktu un risinājumu izstrādei ir nepieciešami pietiekami apjomā un digitalizēti valodas un runas korpusi, kas ir pieejami brīvpieejas lietošanā.</w:t>
      </w:r>
    </w:p>
    <w:p w14:paraId="0E9A3DF3" w14:textId="77777777" w:rsidR="00305EB0" w:rsidRPr="00EF4308" w:rsidRDefault="00305EB0" w:rsidP="00EE4469">
      <w:pPr>
        <w:pStyle w:val="ListParagraph"/>
        <w:numPr>
          <w:ilvl w:val="0"/>
          <w:numId w:val="2"/>
        </w:numPr>
        <w:spacing w:after="0"/>
        <w:ind w:left="567" w:hanging="567"/>
        <w:jc w:val="both"/>
        <w:rPr>
          <w:rFonts w:eastAsia="Times New Roman" w:cs="Times New Roman"/>
          <w:b/>
          <w:szCs w:val="24"/>
          <w:lang w:val="lv-LV"/>
        </w:rPr>
      </w:pPr>
      <w:r w:rsidRPr="00EF4308">
        <w:rPr>
          <w:rFonts w:eastAsia="Times New Roman" w:cs="Times New Roman"/>
          <w:b/>
          <w:szCs w:val="24"/>
          <w:lang w:val="lv-LV"/>
        </w:rPr>
        <w:t xml:space="preserve">Zems digitālo prasmju līmenis. </w:t>
      </w:r>
      <w:r w:rsidRPr="00EF4308">
        <w:rPr>
          <w:rFonts w:cs="Times New Roman"/>
          <w:szCs w:val="24"/>
          <w:lang w:val="lv-LV"/>
        </w:rPr>
        <w:t>Latvija pārsniedz ES vidējo rādītāju attiecībā uz digitāliem publiskiem pakalpojumiem, tāpat arī 83% interneta lietotāju izmanto šos pakalpojumus iepretim ES vidējam rādītājam 67%, vienlaikus tikai trīs no tiem ir pieejami pārrobežu izmantošanai. Latvijas uzņēmumi ir vienā no pēdējām vietām ES attiecībā uz produktu un pakalpojumu pārdošanu patērētājiem izmantojot digitālos rīkus</w:t>
      </w:r>
      <w:r w:rsidRPr="00EF4308">
        <w:rPr>
          <w:rStyle w:val="FootnoteReference"/>
          <w:rFonts w:cs="Times New Roman"/>
          <w:szCs w:val="24"/>
          <w:lang w:val="lv-LV"/>
        </w:rPr>
        <w:footnoteReference w:id="38"/>
      </w:r>
      <w:r w:rsidRPr="00EF4308">
        <w:rPr>
          <w:rFonts w:cs="Times New Roman"/>
          <w:szCs w:val="24"/>
          <w:lang w:val="lv-LV"/>
        </w:rPr>
        <w:t xml:space="preserve">, kas skaidrojams ar augsti kvalificētu speciālistu trūkumu un zemām vispārējām digitālām prasmēm kā arī Latvijā pieejamā koplietošanas digitālā infrastruktūra nepietiekami atbalsta komersantu digitalizāciju. </w:t>
      </w:r>
      <w:r w:rsidRPr="00EF4308">
        <w:rPr>
          <w:rFonts w:eastAsia="Times New Roman" w:cs="Times New Roman"/>
          <w:szCs w:val="24"/>
          <w:lang w:val="lv-LV"/>
        </w:rPr>
        <w:t>zemais sabiedrības un darbaspēka digitālo prasmju līmenis ierobežo inovācijas potenciālu uzņēmumos, kā arī kavē dalību mūžizglītībā un bezdarbnieku dalību aktīvajos nodarbinātības pasākumos. Latvijas iedzīvotājiem trūkst visu līmeņu digitālās prasmes un vērojams zems IKT speciālistu īpatsvars darbaspēkā. Tikai 43% Latvijas iedzīvotāju vecumā no 16 līdz 74 gadiem ir digitālās pamatprasmes (58% ES kopumā), un IKT speciālisti veido nelielu darbaspēka daļu (1,7% salīdzinājumā ar 3,9% ES, savukārt IKT speciālistes sievietes procentuāli no nodarbināto sieviešu skaita ir tikai 0,5% salīdzinājumā ar 1,4% ES)</w:t>
      </w:r>
      <w:r w:rsidRPr="00EF4308">
        <w:rPr>
          <w:rStyle w:val="FootnoteReference"/>
          <w:rFonts w:cs="Times New Roman"/>
          <w:szCs w:val="24"/>
          <w:lang w:val="lv-LV"/>
        </w:rPr>
        <w:footnoteReference w:id="39"/>
      </w:r>
      <w:r w:rsidRPr="00EF4308">
        <w:rPr>
          <w:rFonts w:eastAsia="Times New Roman" w:cs="Times New Roman"/>
          <w:szCs w:val="24"/>
          <w:lang w:val="lv-LV"/>
        </w:rPr>
        <w:t>.</w:t>
      </w:r>
    </w:p>
    <w:p w14:paraId="4E475105" w14:textId="77777777" w:rsidR="00615EBD" w:rsidRPr="00EF4308" w:rsidRDefault="00615EBD" w:rsidP="00EE4469">
      <w:pPr>
        <w:pStyle w:val="ListParagraph"/>
        <w:numPr>
          <w:ilvl w:val="0"/>
          <w:numId w:val="2"/>
        </w:numPr>
        <w:ind w:left="567" w:hanging="567"/>
        <w:jc w:val="both"/>
        <w:rPr>
          <w:rFonts w:cs="Times New Roman"/>
          <w:szCs w:val="24"/>
          <w:lang w:val="lv-LV"/>
        </w:rPr>
      </w:pPr>
      <w:r w:rsidRPr="00EF4308">
        <w:rPr>
          <w:b/>
          <w:lang w:val="lv-LV"/>
        </w:rPr>
        <w:t xml:space="preserve">Savienojamības izaicinājumi. </w:t>
      </w:r>
      <w:r w:rsidRPr="00EF4308">
        <w:rPr>
          <w:rFonts w:cs="Times New Roman"/>
          <w:szCs w:val="24"/>
          <w:lang w:val="lv-LV"/>
        </w:rPr>
        <w:t>Starptautiskajā kontekstā ir būtiska Latvijas elektronisko sakaru nozares attīstības mērķu saskaņotība ar ES attīstības mērķiem, tas ir, atbilstoši Savienojamības paziņojuma  stratēģiskajiem mērķiem. Tie paredz līdz 2025.gadam nodrošināt:</w:t>
      </w:r>
    </w:p>
    <w:p w14:paraId="20FBFA12" w14:textId="77777777" w:rsidR="00615EBD" w:rsidRPr="00EF4308" w:rsidRDefault="00615EBD" w:rsidP="00EE4469">
      <w:pPr>
        <w:pStyle w:val="ListParagraph"/>
        <w:numPr>
          <w:ilvl w:val="0"/>
          <w:numId w:val="2"/>
        </w:numPr>
        <w:ind w:left="567" w:hanging="567"/>
        <w:jc w:val="both"/>
        <w:rPr>
          <w:rFonts w:cs="Times New Roman"/>
          <w:szCs w:val="24"/>
          <w:lang w:val="lv-LV"/>
        </w:rPr>
      </w:pPr>
      <w:r w:rsidRPr="00EF4308">
        <w:rPr>
          <w:rFonts w:cs="Times New Roman"/>
          <w:szCs w:val="24"/>
          <w:lang w:val="lv-LV"/>
        </w:rPr>
        <w:t xml:space="preserve"> 1) gigabitu savienojamību (interneta pieslēgums, kas lejuplīnijā un augšuplīnijā nodrošina vismaz vienu Gb/s) visiem galvenajiem sociālekonomiskajiem virzītājspēkiem, piemēram, skolām, bibliotēkām, pētniecības centriem, biznesa centriem, dzelzceļa stacijām, ostām, lidostām, ārstu praksēm, slimnīcām, stadioniem, valsts pārvaldes un pašvaldību ēkām, galvenajiem sabiedrisko pakalpojumu sniedzējiem, kā arī uzņēmumiem, kas intensīvi izmanto digitālos resursus;</w:t>
      </w:r>
    </w:p>
    <w:p w14:paraId="7DB5426D" w14:textId="77777777" w:rsidR="00615EBD" w:rsidRDefault="00615EBD" w:rsidP="00C646DF">
      <w:pPr>
        <w:pStyle w:val="ListParagraph"/>
        <w:numPr>
          <w:ilvl w:val="0"/>
          <w:numId w:val="2"/>
        </w:numPr>
        <w:ind w:left="567" w:hanging="567"/>
        <w:jc w:val="both"/>
        <w:rPr>
          <w:rFonts w:cs="Times New Roman"/>
          <w:szCs w:val="24"/>
          <w:lang w:val="lv-LV"/>
        </w:rPr>
      </w:pPr>
      <w:r w:rsidRPr="00B7028E">
        <w:rPr>
          <w:rFonts w:cs="Times New Roman"/>
          <w:szCs w:val="24"/>
          <w:lang w:val="lv-LV"/>
        </w:rPr>
        <w:lastRenderedPageBreak/>
        <w:t>2) lai visām ES mājsaimniecībām gan laukos, gan pilsētās ir pieejams interneta pieslēgums ar vismaz 100 Mb/s lejuplīnijas ātrumu, ko var uzlabot līdz gigabitu ātrumam.</w:t>
      </w:r>
    </w:p>
    <w:p w14:paraId="2DC25126" w14:textId="77777777" w:rsidR="00615EBD" w:rsidRPr="00EB4D2B" w:rsidRDefault="00615EBD" w:rsidP="00EE4469">
      <w:pPr>
        <w:pStyle w:val="ListParagraph"/>
        <w:numPr>
          <w:ilvl w:val="0"/>
          <w:numId w:val="2"/>
        </w:numPr>
        <w:ind w:left="567" w:hanging="567"/>
        <w:jc w:val="both"/>
        <w:rPr>
          <w:rFonts w:cs="Times New Roman"/>
          <w:szCs w:val="24"/>
          <w:lang w:val="lv-LV"/>
        </w:rPr>
      </w:pPr>
      <w:r w:rsidRPr="00B7028E">
        <w:rPr>
          <w:rFonts w:cs="Times New Roman"/>
          <w:iCs/>
          <w:szCs w:val="24"/>
          <w:lang w:val="lv-LV"/>
        </w:rPr>
        <w:t>Ņemot vērā elektronisko sakaru nozares un sociālekonomiskās attīstības tendences, jāsecina, ka, lai gan kopumā nozares attīstības rādītāji ir vērtējami ļoti labi, tomēr, vērtējot reģionālajā dalījumā, Latvijas lauku teritorijās ar mazu iedzīvotāju blīvumu un zemu maksātspēju (ekonomiski mazāk pievilcīgos apgabalos), kā arī pilsētām pieguļošās teritorijās trūkst abonentlīniju (“pēdējās jūdzes”). Valsts atbalsta programmas Nr.SA.33324 (2011/N) „Nākamās paaudzes tīkli lauku teritorijās” projekta ietvaros izbūvēto infrastruktūru operatori izmanto, galvenokārt, vietās, kur jau vēsturiski tiem ir bijis izveidots pēdējās jūdzes risinājums. Tīklu izbūves dārdzības dēļ elektronisko sakaru komersantiem nav pietiekošas ekonomiskās iniciatīvas izvērst ļoti augstas veiktspējas elektronisko sakaru tīklus, lai sniegtu Savienojamības paziņojuma mērķiem atbilstošus interneta piekļuves pakalpojumus galalietotājiem, kā rezultātā starp dažādām teritorijām pastāv “digitālā plaisa”.</w:t>
      </w:r>
    </w:p>
    <w:p w14:paraId="12AFFAE5" w14:textId="77777777" w:rsidR="00F86D88" w:rsidRPr="00A63D05" w:rsidRDefault="00F86D88" w:rsidP="00C646DF">
      <w:pPr>
        <w:pStyle w:val="ListParagraph"/>
        <w:numPr>
          <w:ilvl w:val="0"/>
          <w:numId w:val="2"/>
        </w:numPr>
        <w:ind w:left="567" w:hanging="567"/>
        <w:jc w:val="both"/>
        <w:rPr>
          <w:rFonts w:cs="Times New Roman"/>
          <w:iCs/>
          <w:szCs w:val="24"/>
          <w:lang w:val="lv-LV"/>
        </w:rPr>
      </w:pPr>
      <w:r w:rsidRPr="00EB4D2B">
        <w:rPr>
          <w:rFonts w:cs="Times New Roman"/>
          <w:iCs/>
          <w:szCs w:val="24"/>
          <w:lang w:val="lv-LV"/>
        </w:rPr>
        <w:t>Tomēr fiksēto platjoslas pakalpojumu abonēšanas kopējais apjoms ir nemainīgs, proti, 60 %, un tas joprojām ir zemāks par ES vidējo rādītāju. Tas lielā mērā ir saistīts ar fiksētā platjoslas pārklājuma zemo līmeni lauku apvidos. Lai gan ir veikti plaši ES finansēti ieguldījumi fiksētās platjoslas izvēršanai lauku apvidos, ieguldījumi vietējo abonentlīniju savienojumos nav veikti komerciālās dzīvotspējas trūkuma dēļ. Taču progresa trūkumu fiksētās platjoslas pārklājuma jomā daļēji kompensē mobilās platjoslas straujš pieaugums, pateicoties tam, ka par pieņemamām cenām ir plaši pieejamas datu pakas un liels 4G pārklājums. Latvija ir gatava agrīnai 5G ieviešanai 3,4–3,8 GHz joslā. Tomēr vidēj</w:t>
      </w:r>
      <w:r w:rsidRPr="00A63D05">
        <w:rPr>
          <w:rFonts w:cs="Times New Roman"/>
          <w:iCs/>
          <w:szCs w:val="24"/>
          <w:lang w:val="lv-LV"/>
        </w:rPr>
        <w:t>ā termiņā un ilgtermiņā piekļuve īpašumam un tā iznomāšana, lai uzstādītu daudzās bāzes stacijas, kas nepieciešamas 5G, varētu kavēt 5G izvēršanu.</w:t>
      </w:r>
    </w:p>
    <w:p w14:paraId="0438DFBD" w14:textId="77777777" w:rsidR="00AA2F79" w:rsidRPr="00B7028E" w:rsidRDefault="00AA2F79" w:rsidP="00BA1799">
      <w:pPr>
        <w:pStyle w:val="ListParagraph"/>
        <w:spacing w:line="240" w:lineRule="auto"/>
        <w:ind w:left="567" w:hanging="501"/>
        <w:jc w:val="both"/>
        <w:rPr>
          <w:rFonts w:cs="Times New Roman"/>
          <w:b/>
          <w:szCs w:val="24"/>
          <w:lang w:val="lv-LV"/>
        </w:rPr>
      </w:pPr>
    </w:p>
    <w:p w14:paraId="14EC0026" w14:textId="77777777" w:rsidR="00C85BC2" w:rsidRPr="00B7028E" w:rsidRDefault="00C85BC2" w:rsidP="00EE4469">
      <w:pPr>
        <w:pStyle w:val="ListParagraph"/>
        <w:numPr>
          <w:ilvl w:val="0"/>
          <w:numId w:val="2"/>
        </w:numPr>
        <w:spacing w:line="240" w:lineRule="auto"/>
        <w:ind w:left="567" w:hanging="501"/>
        <w:jc w:val="both"/>
        <w:rPr>
          <w:rFonts w:cs="Times New Roman"/>
          <w:szCs w:val="24"/>
          <w:u w:val="single"/>
          <w:lang w:val="lv-LV"/>
        </w:rPr>
      </w:pPr>
      <w:r w:rsidRPr="00B7028E">
        <w:rPr>
          <w:rFonts w:cs="Times New Roman"/>
          <w:szCs w:val="24"/>
          <w:u w:val="single"/>
          <w:lang w:val="lv-LV"/>
        </w:rPr>
        <w:t>Mērķi:</w:t>
      </w:r>
    </w:p>
    <w:p w14:paraId="3CCE64E8" w14:textId="77777777" w:rsidR="00C85BC2" w:rsidRPr="00B7028E" w:rsidRDefault="006107A7" w:rsidP="00EE4469">
      <w:pPr>
        <w:pStyle w:val="ListParagraph"/>
        <w:numPr>
          <w:ilvl w:val="0"/>
          <w:numId w:val="2"/>
        </w:numPr>
        <w:spacing w:after="0"/>
        <w:ind w:left="567" w:hanging="501"/>
        <w:jc w:val="both"/>
        <w:rPr>
          <w:rFonts w:eastAsia="Times New Roman" w:cs="Times New Roman"/>
          <w:szCs w:val="24"/>
          <w:lang w:val="lv-LV"/>
        </w:rPr>
      </w:pPr>
      <w:r w:rsidRPr="00B7028E">
        <w:rPr>
          <w:rFonts w:eastAsia="Times New Roman" w:cs="Times New Roman"/>
          <w:b/>
          <w:szCs w:val="24"/>
          <w:lang w:val="lv-LV"/>
        </w:rPr>
        <w:t>Reformas publisko un privāto pakalpojumu izmantošanas stimulēšanā</w:t>
      </w:r>
      <w:r w:rsidRPr="00B7028E" w:rsidDel="006107A7">
        <w:rPr>
          <w:rFonts w:cs="Times New Roman"/>
          <w:b/>
          <w:szCs w:val="24"/>
          <w:lang w:val="lv-LV"/>
        </w:rPr>
        <w:t xml:space="preserve"> </w:t>
      </w:r>
      <w:r w:rsidR="00C85BC2" w:rsidRPr="00B7028E">
        <w:rPr>
          <w:rFonts w:eastAsia="Times New Roman" w:cs="Times New Roman"/>
          <w:szCs w:val="24"/>
          <w:lang w:val="lv-LV"/>
        </w:rPr>
        <w:t>paredzama tieša digitālā ietekme. Reformu tiešais mērķis ir ilgtspējīgas un progresīvas digitālo instrumentu izmantošanas sekmēšana tehnoloģiju jomā</w:t>
      </w:r>
      <w:r w:rsidR="00B20D5A" w:rsidRPr="00B7028E">
        <w:rPr>
          <w:rFonts w:eastAsia="Times New Roman" w:cs="Times New Roman"/>
          <w:szCs w:val="24"/>
          <w:lang w:val="lv-LV"/>
        </w:rPr>
        <w:t>, veicinot</w:t>
      </w:r>
      <w:r w:rsidR="00C85BC2" w:rsidRPr="00B7028E">
        <w:rPr>
          <w:rFonts w:eastAsia="Times New Roman" w:cs="Times New Roman"/>
          <w:szCs w:val="24"/>
          <w:lang w:val="lv-LV"/>
        </w:rPr>
        <w:t xml:space="preserve"> digitālo pamatprasmju apguv</w:t>
      </w:r>
      <w:r w:rsidR="00B20D5A" w:rsidRPr="00B7028E">
        <w:rPr>
          <w:rFonts w:eastAsia="Times New Roman" w:cs="Times New Roman"/>
          <w:szCs w:val="24"/>
          <w:lang w:val="lv-LV"/>
        </w:rPr>
        <w:t>i</w:t>
      </w:r>
      <w:r w:rsidR="00C85BC2" w:rsidRPr="00B7028E">
        <w:rPr>
          <w:rFonts w:eastAsia="Times New Roman" w:cs="Times New Roman"/>
          <w:szCs w:val="24"/>
          <w:lang w:val="lv-LV"/>
        </w:rPr>
        <w:t xml:space="preserve"> un uzlabošan</w:t>
      </w:r>
      <w:r w:rsidR="00B20D5A" w:rsidRPr="00B7028E">
        <w:rPr>
          <w:rFonts w:eastAsia="Times New Roman" w:cs="Times New Roman"/>
          <w:szCs w:val="24"/>
          <w:lang w:val="lv-LV"/>
        </w:rPr>
        <w:t>u</w:t>
      </w:r>
      <w:r w:rsidR="00C85BC2" w:rsidRPr="00B7028E">
        <w:rPr>
          <w:rFonts w:eastAsia="Times New Roman" w:cs="Times New Roman"/>
          <w:szCs w:val="24"/>
          <w:lang w:val="lv-LV"/>
        </w:rPr>
        <w:t>, digitālo tehnoloģiju integrācij</w:t>
      </w:r>
      <w:r w:rsidR="00B20D5A" w:rsidRPr="00B7028E">
        <w:rPr>
          <w:rFonts w:eastAsia="Times New Roman" w:cs="Times New Roman"/>
          <w:szCs w:val="24"/>
          <w:lang w:val="lv-LV"/>
        </w:rPr>
        <w:t>u</w:t>
      </w:r>
      <w:r w:rsidR="00C85BC2" w:rsidRPr="00B7028E">
        <w:rPr>
          <w:rFonts w:eastAsia="Times New Roman" w:cs="Times New Roman"/>
          <w:szCs w:val="24"/>
          <w:lang w:val="lv-LV"/>
        </w:rPr>
        <w:t xml:space="preserve"> uzņēmumos,  IKT infrastruktūras pārveidi uz videi draudzīgiem risinājumiem, vides pārvaldības digitāl</w:t>
      </w:r>
      <w:r w:rsidR="00B20D5A" w:rsidRPr="00B7028E">
        <w:rPr>
          <w:rFonts w:eastAsia="Times New Roman" w:cs="Times New Roman"/>
          <w:szCs w:val="24"/>
          <w:lang w:val="lv-LV"/>
        </w:rPr>
        <w:t>o</w:t>
      </w:r>
      <w:r w:rsidR="00C85BC2" w:rsidRPr="00B7028E">
        <w:rPr>
          <w:rFonts w:eastAsia="Times New Roman" w:cs="Times New Roman"/>
          <w:szCs w:val="24"/>
          <w:lang w:val="lv-LV"/>
        </w:rPr>
        <w:t> </w:t>
      </w:r>
      <w:r w:rsidR="00B20D5A" w:rsidRPr="00B7028E">
        <w:rPr>
          <w:rFonts w:eastAsia="Times New Roman" w:cs="Times New Roman"/>
          <w:szCs w:val="24"/>
          <w:lang w:val="lv-LV"/>
        </w:rPr>
        <w:t xml:space="preserve">transformāciju </w:t>
      </w:r>
      <w:r w:rsidR="00C85BC2" w:rsidRPr="00B7028E">
        <w:rPr>
          <w:rFonts w:eastAsia="Times New Roman" w:cs="Times New Roman"/>
          <w:szCs w:val="24"/>
          <w:lang w:val="lv-LV"/>
        </w:rPr>
        <w:t>un </w:t>
      </w:r>
      <w:r w:rsidR="00B20D5A" w:rsidRPr="00B7028E">
        <w:rPr>
          <w:rFonts w:eastAsia="Times New Roman" w:cs="Times New Roman"/>
          <w:szCs w:val="24"/>
          <w:lang w:val="lv-LV"/>
        </w:rPr>
        <w:t xml:space="preserve">publisko </w:t>
      </w:r>
      <w:r w:rsidR="00C85BC2" w:rsidRPr="00B7028E">
        <w:rPr>
          <w:rFonts w:eastAsia="Times New Roman" w:cs="Times New Roman"/>
          <w:szCs w:val="24"/>
          <w:lang w:val="lv-LV"/>
        </w:rPr>
        <w:t>pakalpojumu pieejamības pilnveid</w:t>
      </w:r>
      <w:r w:rsidR="00B20D5A" w:rsidRPr="00B7028E">
        <w:rPr>
          <w:rFonts w:eastAsia="Times New Roman" w:cs="Times New Roman"/>
          <w:szCs w:val="24"/>
          <w:lang w:val="lv-LV"/>
        </w:rPr>
        <w:t>i</w:t>
      </w:r>
      <w:r w:rsidR="00C85BC2" w:rsidRPr="00B7028E">
        <w:rPr>
          <w:rFonts w:eastAsia="Times New Roman" w:cs="Times New Roman"/>
          <w:szCs w:val="24"/>
          <w:lang w:val="lv-LV"/>
        </w:rPr>
        <w:t>. IT centralizētās datu apstrādes un skaitļošanas infrastruktūras pārveides uz videi draudzīgiem risinājumiem mērķis ir veicināt videi draudzīgu IKT risinājumu ieviešanu tautsaimniecībā (pakalpojumi var tikt sniegti arī attālināti). Investīciju rezultātā tiks samazināti datu apstrādes un skaitļošanas infrastruktūras patērētie energoresursi, kā arī izveidota centralizēt</w:t>
      </w:r>
      <w:r w:rsidR="003E2E8B" w:rsidRPr="00B7028E">
        <w:rPr>
          <w:rFonts w:eastAsia="Times New Roman" w:cs="Times New Roman"/>
          <w:szCs w:val="24"/>
          <w:lang w:val="lv-LV"/>
        </w:rPr>
        <w:t>a</w:t>
      </w:r>
      <w:r w:rsidR="00C85BC2" w:rsidRPr="00B7028E">
        <w:rPr>
          <w:rFonts w:eastAsia="Times New Roman" w:cs="Times New Roman"/>
          <w:szCs w:val="24"/>
          <w:lang w:val="lv-LV"/>
        </w:rPr>
        <w:t xml:space="preserve"> datu apstrādes un uzglabāšanas infrastruktūru (mākoņpakalpojums – </w:t>
      </w:r>
      <w:r w:rsidR="00C85BC2" w:rsidRPr="00B7028E">
        <w:rPr>
          <w:rFonts w:eastAsia="Times New Roman" w:cs="Times New Roman"/>
          <w:i/>
          <w:iCs/>
          <w:szCs w:val="24"/>
          <w:lang w:val="lv-LV" w:eastAsia="lv-LV"/>
        </w:rPr>
        <w:t>cloud-computing</w:t>
      </w:r>
      <w:r w:rsidR="00C85BC2" w:rsidRPr="00B7028E">
        <w:rPr>
          <w:rFonts w:eastAsia="Times New Roman" w:cs="Times New Roman"/>
          <w:szCs w:val="24"/>
          <w:lang w:val="lv-LV" w:eastAsia="lv-LV"/>
        </w:rPr>
        <w:t>).</w:t>
      </w:r>
      <w:r w:rsidR="00C85BC2" w:rsidRPr="00B7028E">
        <w:rPr>
          <w:rFonts w:eastAsia="Times New Roman" w:cs="Times New Roman"/>
          <w:szCs w:val="24"/>
          <w:lang w:val="lv-LV"/>
        </w:rPr>
        <w:t xml:space="preserve"> </w:t>
      </w:r>
    </w:p>
    <w:p w14:paraId="5501ED79" w14:textId="77777777" w:rsidR="00C85BC2" w:rsidRPr="00B7028E" w:rsidRDefault="00C85BC2" w:rsidP="00EE4469">
      <w:pPr>
        <w:pStyle w:val="ListParagraph"/>
        <w:numPr>
          <w:ilvl w:val="0"/>
          <w:numId w:val="2"/>
        </w:numPr>
        <w:spacing w:after="0"/>
        <w:ind w:left="567" w:hanging="501"/>
        <w:jc w:val="both"/>
        <w:rPr>
          <w:rFonts w:eastAsia="Times New Roman" w:cs="Times New Roman"/>
          <w:szCs w:val="24"/>
          <w:lang w:val="lv-LV"/>
        </w:rPr>
      </w:pPr>
      <w:r w:rsidRPr="00B7028E">
        <w:rPr>
          <w:rFonts w:eastAsia="Times New Roman" w:cs="Times New Roman"/>
          <w:szCs w:val="24"/>
          <w:lang w:val="lv-LV"/>
        </w:rPr>
        <w:lastRenderedPageBreak/>
        <w:t>EK 2019.gada ziņojumā par Latviju ir norādījusi</w:t>
      </w:r>
      <w:r w:rsidRPr="00B7028E">
        <w:rPr>
          <w:rStyle w:val="FootnoteReference"/>
          <w:rFonts w:eastAsia="Times New Roman" w:cs="Times New Roman"/>
          <w:szCs w:val="24"/>
          <w:lang w:val="lv-LV"/>
        </w:rPr>
        <w:footnoteReference w:id="40"/>
      </w:r>
      <w:r w:rsidRPr="00B7028E">
        <w:rPr>
          <w:rFonts w:eastAsia="Times New Roman" w:cs="Times New Roman"/>
          <w:szCs w:val="24"/>
          <w:lang w:val="lv-LV"/>
        </w:rPr>
        <w:t xml:space="preserve">, ka, lai izmantotu digitalizācijas sniegtās priekšrocības iedzīvotājiem, uzņēmumiem un valdībām, Latvijai ir: </w:t>
      </w:r>
    </w:p>
    <w:p w14:paraId="460028F4" w14:textId="77777777" w:rsidR="00C85BC2" w:rsidRPr="00B7028E" w:rsidRDefault="00C85BC2" w:rsidP="003311AF">
      <w:pPr>
        <w:pStyle w:val="ListParagraph"/>
        <w:numPr>
          <w:ilvl w:val="0"/>
          <w:numId w:val="7"/>
        </w:numPr>
        <w:spacing w:after="0"/>
        <w:ind w:left="1134" w:hanging="283"/>
        <w:jc w:val="both"/>
        <w:rPr>
          <w:rFonts w:eastAsia="Times New Roman" w:cs="Times New Roman"/>
          <w:szCs w:val="24"/>
          <w:lang w:val="lv-LV"/>
        </w:rPr>
      </w:pPr>
      <w:r w:rsidRPr="00B7028E">
        <w:rPr>
          <w:rFonts w:eastAsia="Times New Roman" w:cs="Times New Roman"/>
          <w:szCs w:val="24"/>
          <w:lang w:val="lv-LV"/>
        </w:rPr>
        <w:t>jāuzlabo un jāpaātrina e-pārvalde, sistēmu savietojamība un atvērto datu pieejamība;</w:t>
      </w:r>
    </w:p>
    <w:p w14:paraId="0F2FE4FF" w14:textId="77777777" w:rsidR="00CF4877" w:rsidRPr="00B7028E" w:rsidRDefault="00C85BC2" w:rsidP="003311AF">
      <w:pPr>
        <w:pStyle w:val="ListParagraph"/>
        <w:numPr>
          <w:ilvl w:val="0"/>
          <w:numId w:val="7"/>
        </w:numPr>
        <w:spacing w:after="0"/>
        <w:ind w:left="1134" w:hanging="283"/>
        <w:jc w:val="both"/>
        <w:rPr>
          <w:rFonts w:eastAsia="Times New Roman" w:cs="Times New Roman"/>
          <w:szCs w:val="24"/>
          <w:lang w:val="lv-LV"/>
        </w:rPr>
      </w:pPr>
      <w:r w:rsidRPr="00B7028E">
        <w:rPr>
          <w:rFonts w:eastAsia="Times New Roman" w:cs="Times New Roman"/>
          <w:szCs w:val="24"/>
          <w:lang w:val="lv-LV"/>
        </w:rPr>
        <w:t>jāpalielina informācijas un komunikācijas tehnoloģiju, t. sk. atbalsta infrastruktūra un pakalpojumu ieviešana;</w:t>
      </w:r>
    </w:p>
    <w:p w14:paraId="3B70C1A2" w14:textId="77777777" w:rsidR="00C85BC2" w:rsidRPr="00B7028E" w:rsidRDefault="00C85BC2" w:rsidP="003311AF">
      <w:pPr>
        <w:pStyle w:val="ListParagraph"/>
        <w:numPr>
          <w:ilvl w:val="0"/>
          <w:numId w:val="7"/>
        </w:numPr>
        <w:spacing w:after="0"/>
        <w:ind w:left="1134" w:hanging="283"/>
        <w:jc w:val="both"/>
        <w:rPr>
          <w:rFonts w:eastAsia="Times New Roman" w:cs="Times New Roman"/>
          <w:szCs w:val="24"/>
          <w:lang w:val="lv-LV"/>
        </w:rPr>
      </w:pPr>
      <w:r w:rsidRPr="00B7028E">
        <w:rPr>
          <w:rFonts w:eastAsia="Times New Roman" w:cs="Times New Roman"/>
          <w:szCs w:val="24"/>
          <w:lang w:val="lv-LV"/>
        </w:rPr>
        <w:t>jāpalielina e-pakalpojumu sniegšana un to ieviešana, īpašu uzmanību pievēršot lauku apvidiem, vecāka gadagājuma cilvēkiem un pārrobežu kontekstam</w:t>
      </w:r>
      <w:r w:rsidR="00C74975" w:rsidRPr="00B7028E">
        <w:rPr>
          <w:rFonts w:eastAsia="Times New Roman" w:cs="Times New Roman"/>
          <w:szCs w:val="24"/>
          <w:lang w:val="lv-LV"/>
        </w:rPr>
        <w:t>;</w:t>
      </w:r>
    </w:p>
    <w:p w14:paraId="6FC14A20" w14:textId="77777777" w:rsidR="00C74975" w:rsidRPr="00B7028E" w:rsidRDefault="00C74975" w:rsidP="003311AF">
      <w:pPr>
        <w:pStyle w:val="ListParagraph"/>
        <w:numPr>
          <w:ilvl w:val="0"/>
          <w:numId w:val="7"/>
        </w:numPr>
        <w:spacing w:after="0"/>
        <w:ind w:left="1134" w:hanging="283"/>
        <w:jc w:val="both"/>
        <w:rPr>
          <w:rStyle w:val="FootnoteReference"/>
          <w:rFonts w:eastAsiaTheme="minorEastAsia"/>
          <w:szCs w:val="24"/>
          <w:vertAlign w:val="baseline"/>
          <w:lang w:val="lv-LV"/>
        </w:rPr>
      </w:pPr>
      <w:r w:rsidRPr="00B7028E">
        <w:rPr>
          <w:rFonts w:eastAsia="Times New Roman" w:cs="Times New Roman"/>
          <w:szCs w:val="24"/>
          <w:lang w:val="lv-LV"/>
        </w:rPr>
        <w:t>jāstiprina publiskā sektora efektivitāte un pārskatāmība.</w:t>
      </w:r>
    </w:p>
    <w:p w14:paraId="6545AB81" w14:textId="77777777" w:rsidR="00C85BC2" w:rsidRPr="00B7028E" w:rsidRDefault="00C85BC2" w:rsidP="00EE4469">
      <w:pPr>
        <w:pStyle w:val="ListParagraph"/>
        <w:numPr>
          <w:ilvl w:val="0"/>
          <w:numId w:val="2"/>
        </w:numPr>
        <w:spacing w:after="0"/>
        <w:ind w:left="567" w:hanging="501"/>
        <w:jc w:val="both"/>
        <w:rPr>
          <w:rFonts w:eastAsia="Times New Roman" w:cs="Times New Roman"/>
          <w:szCs w:val="24"/>
          <w:lang w:val="lv-LV"/>
        </w:rPr>
      </w:pPr>
      <w:r w:rsidRPr="00B7028E">
        <w:rPr>
          <w:rFonts w:eastAsia="Times New Roman" w:cs="Times New Roman"/>
          <w:szCs w:val="24"/>
          <w:lang w:val="lv-LV"/>
        </w:rPr>
        <w:t>Plānotās reformas ir saskaņā ar Latvijas Nacionālo attīstības plānu 2021.-2027.gadam</w:t>
      </w:r>
      <w:r w:rsidRPr="00B7028E">
        <w:rPr>
          <w:vertAlign w:val="superscript"/>
          <w:lang w:val="lv-LV"/>
        </w:rPr>
        <w:footnoteReference w:id="41"/>
      </w:r>
      <w:r w:rsidRPr="00B7028E">
        <w:rPr>
          <w:rFonts w:eastAsia="Times New Roman" w:cs="Times New Roman"/>
          <w:szCs w:val="24"/>
          <w:lang w:val="lv-LV"/>
        </w:rPr>
        <w:t xml:space="preserve"> (turpmāk – NAP). NAP digitalizācijas turpmāko attīstību identificē kā caurvijošu elementu attiecībā uz visām nozarēm, īpaši tādās jomās kā inovācijas un zinātne, izglītība, veselības aprūpe, iekļaujoša sabiedrība un darba tirgus, infrastruktūra, reģionālā attīstība, drošība, kā arī vide un enerģētika. Digitalizācijas integrēšana nozaru politikās būs gan izaicinājums visās iepriekš minētajās jomās, gan to attīstību veicinošs elements. </w:t>
      </w:r>
    </w:p>
    <w:p w14:paraId="3CD153B2" w14:textId="77777777" w:rsidR="00C85BC2" w:rsidRPr="00B7028E" w:rsidRDefault="00C85BC2" w:rsidP="00EE4469">
      <w:pPr>
        <w:pStyle w:val="ListParagraph"/>
        <w:numPr>
          <w:ilvl w:val="0"/>
          <w:numId w:val="2"/>
        </w:numPr>
        <w:spacing w:after="0"/>
        <w:ind w:left="567" w:hanging="501"/>
        <w:jc w:val="both"/>
        <w:rPr>
          <w:rFonts w:eastAsia="Times New Roman" w:cs="Times New Roman"/>
          <w:szCs w:val="24"/>
          <w:lang w:val="lv-LV"/>
        </w:rPr>
      </w:pPr>
      <w:r w:rsidRPr="00B7028E">
        <w:rPr>
          <w:rFonts w:eastAsia="Times New Roman" w:cs="Times New Roman"/>
          <w:szCs w:val="24"/>
          <w:lang w:val="lv-LV"/>
        </w:rPr>
        <w:t>Saskaņā ar Digitālās transformācijas pamatnostādnēm 2021.-2027.gada</w:t>
      </w:r>
      <w:r w:rsidRPr="00B7028E">
        <w:rPr>
          <w:vertAlign w:val="superscript"/>
          <w:lang w:val="lv-LV"/>
        </w:rPr>
        <w:footnoteReference w:id="42"/>
      </w:r>
      <w:r w:rsidRPr="00B7028E">
        <w:rPr>
          <w:rFonts w:eastAsia="Times New Roman" w:cs="Times New Roman"/>
          <w:szCs w:val="24"/>
          <w:vertAlign w:val="superscript"/>
          <w:lang w:val="lv-LV"/>
        </w:rPr>
        <w:t xml:space="preserve"> </w:t>
      </w:r>
      <w:r w:rsidRPr="00B7028E">
        <w:rPr>
          <w:rFonts w:eastAsia="Times New Roman" w:cs="Times New Roman"/>
          <w:szCs w:val="24"/>
          <w:lang w:val="lv-LV"/>
        </w:rPr>
        <w:t xml:space="preserve"> nacionāli tiek noteikta vienota valsts pārvaldes, tautsaimniecības un sabiedrības digitālās attīstības politika, kas paredz rīcības pasākumus valsts digitalizācijas reformas īstenošanai, tai skaitā veicinot digitālās ekonomikas attīstību un tautsaimniecības pielāgošanu COVID-19 krīzes izraisītiem jaunajiem apstākļiem un inovatīviem risinājumiem.</w:t>
      </w:r>
    </w:p>
    <w:p w14:paraId="4584B9B7" w14:textId="77777777" w:rsidR="005A67FF" w:rsidRPr="00EF4308" w:rsidRDefault="005A67FF" w:rsidP="00EE4469">
      <w:pPr>
        <w:pStyle w:val="ListParagraph"/>
        <w:numPr>
          <w:ilvl w:val="0"/>
          <w:numId w:val="2"/>
        </w:numPr>
        <w:spacing w:after="0"/>
        <w:ind w:left="567" w:hanging="501"/>
        <w:jc w:val="both"/>
        <w:rPr>
          <w:rFonts w:eastAsia="Times New Roman" w:cs="Times New Roman"/>
          <w:szCs w:val="24"/>
          <w:lang w:val="lv-LV"/>
        </w:rPr>
      </w:pPr>
      <w:r w:rsidRPr="00EF4308">
        <w:rPr>
          <w:rFonts w:eastAsia="Times New Roman" w:cs="Times New Roman"/>
          <w:b/>
          <w:iCs/>
          <w:szCs w:val="24"/>
          <w:lang w:val="lv-LV"/>
        </w:rPr>
        <w:t>Zems digitālo prasmju līmenis.</w:t>
      </w:r>
      <w:r w:rsidRPr="00EF4308">
        <w:rPr>
          <w:rFonts w:eastAsia="Times New Roman" w:cs="Times New Roman"/>
          <w:szCs w:val="24"/>
          <w:lang w:val="lv-LV"/>
        </w:rPr>
        <w:t xml:space="preserve"> EK 2020.gada ziņojumā par Latviju</w:t>
      </w:r>
      <w:r w:rsidRPr="00EF4308">
        <w:rPr>
          <w:vertAlign w:val="superscript"/>
          <w:lang w:val="lv-LV" w:bidi="lv-LV"/>
        </w:rPr>
        <w:footnoteReference w:id="43"/>
      </w:r>
      <w:r w:rsidRPr="00EF4308">
        <w:rPr>
          <w:rFonts w:eastAsia="Times New Roman" w:cs="Times New Roman"/>
          <w:szCs w:val="24"/>
          <w:lang w:val="lv-LV"/>
        </w:rPr>
        <w:t xml:space="preserve"> ir uzsvērusi, ka Latvijā ir zems digitālo prasmju līmenis, jo tikai 43% Latvijas iedzīvotāju ir digitālās pamatprasmes, kas ierobežo digitālo tehnoloģiju izmantošanu uzņēmumos un inovāciju potenciālu. Tādēļ reformu mērķis ir izveidot pilna cikla atbalsta ekosistēmu uzņēmumu digitalizācijai, sevišķu uzmanību pievēršot nodarbināto digitālajām prasmēm. Tas veicinās uzņēmumu, īpaši MVK, atgūšanos no pandēmijas izraisītās krīzes un piemērošanos digitālajai transformācijai.</w:t>
      </w:r>
    </w:p>
    <w:p w14:paraId="0FD58A75" w14:textId="77777777" w:rsidR="00C85BC2" w:rsidRPr="00EF4308" w:rsidRDefault="00C85BC2" w:rsidP="00EE4469">
      <w:pPr>
        <w:pStyle w:val="ListParagraph"/>
        <w:numPr>
          <w:ilvl w:val="0"/>
          <w:numId w:val="2"/>
        </w:numPr>
        <w:ind w:left="567" w:hanging="501"/>
        <w:jc w:val="both"/>
        <w:rPr>
          <w:rFonts w:eastAsia="Times New Roman" w:cs="Times New Roman"/>
          <w:iCs/>
          <w:szCs w:val="24"/>
          <w:lang w:val="lv-LV"/>
        </w:rPr>
      </w:pPr>
      <w:r w:rsidRPr="00EF4308">
        <w:rPr>
          <w:rFonts w:eastAsia="Times New Roman" w:cs="Times New Roman"/>
          <w:iCs/>
          <w:szCs w:val="24"/>
          <w:lang w:val="lv-LV"/>
        </w:rPr>
        <w:t>Mērķis ir nodrošināt sabiedrībai plaši pieejamas iespējas vidēja un augsta līmeņa tehnoloģiju prasmju attīstībai, tai skaitā nodrošinot tam publiski pieejamu infrastruktūru, īpaši atbalstot skolēnu un jauniešu digitālās jaunrades spēju attīstību, nodrošinot arī iespējas zināšanu tūlītējai pielietošanai.</w:t>
      </w:r>
    </w:p>
    <w:p w14:paraId="0E2D7057" w14:textId="77777777" w:rsidR="00C85BC2" w:rsidRPr="00EF4308" w:rsidRDefault="00C85BC2" w:rsidP="00EE4469">
      <w:pPr>
        <w:pStyle w:val="ListParagraph"/>
        <w:numPr>
          <w:ilvl w:val="0"/>
          <w:numId w:val="2"/>
        </w:numPr>
        <w:spacing w:after="0"/>
        <w:ind w:left="567" w:hanging="501"/>
        <w:jc w:val="both"/>
        <w:rPr>
          <w:rFonts w:eastAsia="Times New Roman" w:cs="Times New Roman"/>
          <w:szCs w:val="24"/>
          <w:lang w:val="lv-LV"/>
        </w:rPr>
      </w:pPr>
      <w:r w:rsidRPr="00EF4308">
        <w:rPr>
          <w:rFonts w:eastAsia="Times New Roman" w:cs="Times New Roman"/>
          <w:szCs w:val="24"/>
          <w:lang w:val="lv-LV"/>
        </w:rPr>
        <w:t xml:space="preserve">Līdzdalības jeb pamata digitālo prasmju kopums, to skaitā kiberdrošības prasmes, katram iedzīvotājam veido bāzi digitālo prasmju attīstībai, kas nepieciešamas, lai iekļautos sabiedrībā un ekonomikā, kas piedzīvo digitālu transformāciju, vai citiem vārdiem – adaptējoties plašai tehnoloģiju izmantošanai visās dzīves jomās. </w:t>
      </w:r>
    </w:p>
    <w:p w14:paraId="003B782D" w14:textId="77777777" w:rsidR="00C85BC2" w:rsidRPr="00EF4308" w:rsidRDefault="00C85BC2" w:rsidP="00EE4469">
      <w:pPr>
        <w:pStyle w:val="ListParagraph"/>
        <w:numPr>
          <w:ilvl w:val="0"/>
          <w:numId w:val="2"/>
        </w:numPr>
        <w:spacing w:after="0"/>
        <w:ind w:left="567" w:hanging="501"/>
        <w:jc w:val="both"/>
        <w:rPr>
          <w:rFonts w:eastAsia="Times New Roman" w:cs="Times New Roman"/>
          <w:szCs w:val="24"/>
          <w:lang w:val="lv-LV"/>
        </w:rPr>
      </w:pPr>
      <w:r w:rsidRPr="00EF4308">
        <w:rPr>
          <w:rFonts w:eastAsia="Times New Roman" w:cs="Times New Roman"/>
          <w:szCs w:val="24"/>
          <w:lang w:val="lv-LV"/>
        </w:rPr>
        <w:lastRenderedPageBreak/>
        <w:t>Darbaspēka prasmju trūkums un neatbilstība ir viens no galvenajiem šķēršļiem uzņēmēju investīcijām un ierobežo ražīguma pieaugumu. Ierobežotais darbaspēka piedāvājums ir izraisījis kvalificētu darbinieku trūkumu, tomēr kvalifikācijas celšanai un pieaugušo izglītībai bija maza ietekme uz prasmju neatbilstības mazināšanu. Zemais darbaspēka digitālo prasmju līmenis ierobežo digitālo tehnoloģiju izmantošanu uzņēmumos, valsts pārvaldē un inovāciju potenciālu.</w:t>
      </w:r>
    </w:p>
    <w:p w14:paraId="047DFD2A" w14:textId="77777777" w:rsidR="00C85BC2" w:rsidRPr="00EF4308" w:rsidRDefault="00C85BC2" w:rsidP="00EE4469">
      <w:pPr>
        <w:pStyle w:val="ListParagraph"/>
        <w:numPr>
          <w:ilvl w:val="0"/>
          <w:numId w:val="2"/>
        </w:numPr>
        <w:spacing w:after="0"/>
        <w:ind w:left="567" w:hanging="501"/>
        <w:jc w:val="both"/>
        <w:rPr>
          <w:rFonts w:eastAsia="Times New Roman" w:cs="Times New Roman"/>
          <w:szCs w:val="24"/>
          <w:lang w:val="lv-LV"/>
        </w:rPr>
      </w:pPr>
      <w:r w:rsidRPr="00EF4308">
        <w:rPr>
          <w:rFonts w:eastAsia="Times New Roman" w:cs="Times New Roman"/>
          <w:szCs w:val="24"/>
          <w:lang w:val="lv-LV"/>
        </w:rPr>
        <w:t>Lai sabiedrība būtu zinoša un prasmīga digitālo iespēju izmantošanā, papildus sabiedrības digitālajām prasmēm ir būtiski palielināt arī valsts pārvaldes (tai skaitā pašvaldību, izglītības iestāžu, veselības iestāžu) darbinieku prasmes digitālājā transformācijā un tehnoloģiju izmantošanā.</w:t>
      </w:r>
    </w:p>
    <w:p w14:paraId="7065EB2E" w14:textId="77777777" w:rsidR="00C85BC2" w:rsidRPr="00EF4308" w:rsidRDefault="00C85BC2" w:rsidP="00EE4469">
      <w:pPr>
        <w:pStyle w:val="ListParagraph"/>
        <w:numPr>
          <w:ilvl w:val="0"/>
          <w:numId w:val="2"/>
        </w:numPr>
        <w:spacing w:after="0"/>
        <w:ind w:left="567" w:hanging="501"/>
        <w:jc w:val="both"/>
        <w:rPr>
          <w:rFonts w:eastAsia="Times New Roman" w:cs="Times New Roman"/>
          <w:szCs w:val="24"/>
          <w:lang w:val="lv-LV"/>
        </w:rPr>
      </w:pPr>
      <w:r w:rsidRPr="00EF4308">
        <w:rPr>
          <w:rFonts w:eastAsia="Times New Roman" w:cs="Times New Roman"/>
          <w:szCs w:val="24"/>
          <w:lang w:val="lv-LV"/>
        </w:rPr>
        <w:t xml:space="preserve">Līdz ar to komponente arī saskan ar Eiropas </w:t>
      </w:r>
      <w:r w:rsidR="00B20D5A" w:rsidRPr="00EF4308">
        <w:rPr>
          <w:rFonts w:eastAsia="Times New Roman" w:cs="Times New Roman"/>
          <w:szCs w:val="24"/>
          <w:lang w:val="lv-LV"/>
        </w:rPr>
        <w:t>pamat</w:t>
      </w:r>
      <w:r w:rsidRPr="00EF4308">
        <w:rPr>
          <w:rFonts w:eastAsia="Times New Roman" w:cs="Times New Roman"/>
          <w:szCs w:val="24"/>
          <w:lang w:val="lv-LV"/>
        </w:rPr>
        <w:t xml:space="preserve">iniciatīvā “Reskill and upskill” definēto prioritāti - nodrošināt nepieciešamās digitālās transformācijas prasmes un kompetences valsts pārvaldes darbiniekiem. </w:t>
      </w:r>
    </w:p>
    <w:p w14:paraId="10FC3165" w14:textId="77777777" w:rsidR="00C85BC2" w:rsidRPr="00EF4308" w:rsidRDefault="00C85BC2" w:rsidP="00BA1799">
      <w:pPr>
        <w:pStyle w:val="ListParagraph"/>
        <w:spacing w:after="0"/>
        <w:ind w:left="567" w:hanging="501"/>
        <w:jc w:val="both"/>
        <w:rPr>
          <w:rFonts w:cs="Times New Roman"/>
          <w:b/>
          <w:szCs w:val="24"/>
          <w:shd w:val="clear" w:color="auto" w:fill="FFFFFF"/>
          <w:lang w:val="lv-LV"/>
        </w:rPr>
      </w:pPr>
    </w:p>
    <w:p w14:paraId="35FFAFC2" w14:textId="77777777" w:rsidR="00C85BC2" w:rsidRPr="00EF4308" w:rsidRDefault="00C85BC2" w:rsidP="00EE4469">
      <w:pPr>
        <w:pStyle w:val="ListParagraph"/>
        <w:numPr>
          <w:ilvl w:val="0"/>
          <w:numId w:val="2"/>
        </w:numPr>
        <w:spacing w:after="0"/>
        <w:ind w:left="567" w:hanging="501"/>
        <w:jc w:val="both"/>
        <w:rPr>
          <w:rFonts w:eastAsia="Times New Roman" w:cs="Times New Roman"/>
          <w:szCs w:val="24"/>
          <w:lang w:val="lv-LV"/>
        </w:rPr>
      </w:pPr>
      <w:r w:rsidRPr="00EF4308">
        <w:rPr>
          <w:rFonts w:eastAsia="Times New Roman" w:cs="Times New Roman"/>
          <w:b/>
          <w:szCs w:val="24"/>
          <w:lang w:val="lv-LV"/>
        </w:rPr>
        <w:t>Augstākā līmeņa digitālo prasmju</w:t>
      </w:r>
      <w:r w:rsidRPr="00EF4308">
        <w:rPr>
          <w:rFonts w:eastAsia="Times New Roman" w:cs="Times New Roman"/>
          <w:szCs w:val="24"/>
          <w:lang w:val="lv-LV"/>
        </w:rPr>
        <w:t xml:space="preserve"> attīstības virziena mērķis ir turpmākajos sešos gados ievērojami palielināt Latvijas digitālo prasmju rādītājus augstākajos līmeņos: 3.līmenī “Pakalpojumu sniegšana”, 4.līmenī “Pakalpojumu un sistēmu veidošana” un 5.līmenī “Ietekme un peļņa” (DESI indeksa definīcijas), uzlabojot un attīstot digitālās prasmes gan tiem, kuri sniedz pakalpojumus un koordinē pakalpojumu sniegšanu digitālajā vidē valsts pārvaldē, pašvaldībās un privātajā sektorā, gan tiem, kuri veido šos pakalpojumus gan arī jaunu procesu un produktu radītājiem un pievienotās vērtības veidotājiem IKT nozarē, augstskolās un pētniecības institūcijās. Pasaules pieredze liecina, ka augstākā līmeņa digitālo prasmju attīstība sniedz būtisku ieguldījumu arī zemāka līmeņa digitālo prasmju izaugsmei.</w:t>
      </w:r>
    </w:p>
    <w:p w14:paraId="2D066491" w14:textId="77777777" w:rsidR="00B20D5A" w:rsidRPr="00EF4308" w:rsidRDefault="00B20D5A" w:rsidP="00EE4469">
      <w:pPr>
        <w:pStyle w:val="ListParagraph"/>
        <w:numPr>
          <w:ilvl w:val="0"/>
          <w:numId w:val="2"/>
        </w:numPr>
        <w:spacing w:after="0"/>
        <w:ind w:left="567" w:hanging="531"/>
        <w:jc w:val="both"/>
        <w:rPr>
          <w:rFonts w:eastAsia="Times New Roman" w:cs="Times New Roman"/>
          <w:szCs w:val="24"/>
          <w:lang w:val="lv-LV"/>
        </w:rPr>
      </w:pPr>
      <w:r w:rsidRPr="00EF4308">
        <w:rPr>
          <w:rFonts w:cs="Times New Roman"/>
          <w:lang w:val="lv-LV"/>
        </w:rPr>
        <w:t>Izglītības sistēmai ir jāspēj katram Latvijas iedzīvotājam apsteidzoši piedāvāt mūsdienu realitātei nepieciešamas digitālās caurviju un profesionālās prasmes. Ekonomikas transformācijai uz augstāko pievienoto vērtību un eksporta apjomu palielināšanai neapciešams kāpināt uzņēmumu digitalizācijas jaudu, t.sk. augstā līmeņa digitālās prasmes</w:t>
      </w:r>
    </w:p>
    <w:p w14:paraId="694CE644" w14:textId="77777777" w:rsidR="00BA1799" w:rsidRPr="00EF4308" w:rsidRDefault="00C85BC2" w:rsidP="00EE4469">
      <w:pPr>
        <w:pStyle w:val="ListParagraph"/>
        <w:numPr>
          <w:ilvl w:val="0"/>
          <w:numId w:val="2"/>
        </w:numPr>
        <w:spacing w:after="0"/>
        <w:ind w:left="567" w:hanging="531"/>
        <w:jc w:val="both"/>
        <w:rPr>
          <w:rFonts w:eastAsia="Times New Roman" w:cs="Times New Roman"/>
          <w:szCs w:val="24"/>
          <w:lang w:val="lv-LV"/>
        </w:rPr>
      </w:pPr>
      <w:r w:rsidRPr="00EF4308">
        <w:rPr>
          <w:rFonts w:eastAsia="Times New Roman" w:cs="Times New Roman"/>
          <w:szCs w:val="24"/>
          <w:lang w:val="lv-LV"/>
        </w:rPr>
        <w:t>Šobrīd tiek aktīvi veidota Eiropas vienotā zinātnes telpa un Eiropas vienotā izglītības telpa ar Eiropas universitāšu tīklu, šajās iniciatīvās īpaša loma tiek veltīta augstākā līmeņa digitālo prasmju attīstībai, tāpēc reformu virziena ietvaros piedāvātie augstākā līmeņa digitālo prasmju attīstības</w:t>
      </w:r>
      <w:r w:rsidRPr="00EF4308">
        <w:rPr>
          <w:rFonts w:eastAsia="Times New Roman" w:cs="Times New Roman"/>
          <w:b/>
          <w:szCs w:val="24"/>
          <w:lang w:val="lv-LV"/>
        </w:rPr>
        <w:t xml:space="preserve"> </w:t>
      </w:r>
      <w:r w:rsidRPr="00EF4308">
        <w:rPr>
          <w:rFonts w:eastAsia="Times New Roman" w:cs="Times New Roman"/>
          <w:szCs w:val="24"/>
          <w:lang w:val="lv-LV"/>
        </w:rPr>
        <w:t>pasākumi veicinās Latvijas sekmīgu iekļaušanos šajās telpās, nodrošinot:</w:t>
      </w:r>
    </w:p>
    <w:p w14:paraId="462AA581" w14:textId="77777777" w:rsidR="00C85BC2" w:rsidRPr="00EF4308" w:rsidRDefault="00C85BC2" w:rsidP="003311AF">
      <w:pPr>
        <w:pStyle w:val="ListParagraph"/>
        <w:numPr>
          <w:ilvl w:val="0"/>
          <w:numId w:val="22"/>
        </w:numPr>
        <w:spacing w:after="0"/>
        <w:ind w:left="567" w:hanging="531"/>
        <w:jc w:val="both"/>
        <w:rPr>
          <w:rFonts w:eastAsia="Times New Roman" w:cs="Times New Roman"/>
          <w:szCs w:val="24"/>
          <w:lang w:val="lv-LV"/>
        </w:rPr>
      </w:pPr>
      <w:r w:rsidRPr="00EF4308">
        <w:rPr>
          <w:rFonts w:eastAsia="Times New Roman" w:cs="Times New Roman"/>
          <w:szCs w:val="24"/>
          <w:lang w:val="lv-LV"/>
        </w:rPr>
        <w:t>resursu koncentrāciju un sinerģiju dažādās zinātniskās izcilības jomās;</w:t>
      </w:r>
    </w:p>
    <w:p w14:paraId="6D1C27CB" w14:textId="77777777" w:rsidR="00C85BC2" w:rsidRPr="00EF4308" w:rsidRDefault="00C85BC2" w:rsidP="003311AF">
      <w:pPr>
        <w:numPr>
          <w:ilvl w:val="0"/>
          <w:numId w:val="22"/>
        </w:numPr>
        <w:spacing w:after="0"/>
        <w:ind w:left="567" w:hanging="531"/>
        <w:jc w:val="both"/>
        <w:rPr>
          <w:rFonts w:eastAsia="Times New Roman" w:cs="Times New Roman"/>
          <w:lang w:val="lv-LV"/>
        </w:rPr>
      </w:pPr>
      <w:r w:rsidRPr="00EF4308">
        <w:rPr>
          <w:rFonts w:eastAsia="Times New Roman" w:cs="Times New Roman"/>
          <w:szCs w:val="24"/>
          <w:lang w:val="lv-LV"/>
        </w:rPr>
        <w:t>inovāciju ieviešanas kapacitātes pieaugumu, iekļaujoties un izmantojot Eiropas Modernās skaitļošanas partnerības PRACE, EuroHPC projekta EURCC un citu organizāciju resursus;</w:t>
      </w:r>
    </w:p>
    <w:p w14:paraId="6C2F8018" w14:textId="77777777" w:rsidR="00C85BC2" w:rsidRPr="00EF4308" w:rsidRDefault="00C85BC2" w:rsidP="003311AF">
      <w:pPr>
        <w:numPr>
          <w:ilvl w:val="0"/>
          <w:numId w:val="22"/>
        </w:numPr>
        <w:spacing w:after="0"/>
        <w:ind w:left="567" w:hanging="531"/>
        <w:jc w:val="both"/>
        <w:rPr>
          <w:rFonts w:eastAsia="Times New Roman" w:cs="Times New Roman"/>
          <w:lang w:val="lv-LV"/>
        </w:rPr>
      </w:pPr>
      <w:r w:rsidRPr="00EF4308">
        <w:rPr>
          <w:rFonts w:eastAsia="Times New Roman" w:cs="Times New Roman"/>
          <w:szCs w:val="24"/>
          <w:lang w:val="lv-LV"/>
        </w:rPr>
        <w:t>digitāli prasmīgu sabiedrību, radot iespēju pastāvīgi un pēc individualizēta pieprasījuma apgūt digitālās prasmes augstas veiktspējas jomā izglītībai, uzņēmējdarbībai, zinātnei un izpētei;</w:t>
      </w:r>
    </w:p>
    <w:p w14:paraId="7552018A" w14:textId="77777777" w:rsidR="00C85BC2" w:rsidRPr="00EF4308" w:rsidRDefault="00C85BC2" w:rsidP="003311AF">
      <w:pPr>
        <w:numPr>
          <w:ilvl w:val="0"/>
          <w:numId w:val="22"/>
        </w:numPr>
        <w:spacing w:after="0"/>
        <w:ind w:left="567" w:hanging="531"/>
        <w:jc w:val="both"/>
        <w:rPr>
          <w:rFonts w:eastAsia="Times New Roman" w:cs="Times New Roman"/>
          <w:lang w:val="lv-LV"/>
        </w:rPr>
      </w:pPr>
      <w:r w:rsidRPr="00EF4308">
        <w:rPr>
          <w:rFonts w:eastAsia="Times New Roman" w:cs="Times New Roman"/>
          <w:szCs w:val="24"/>
          <w:lang w:val="lv-LV"/>
        </w:rPr>
        <w:t>digitalizācijas pakalpojumus jaunu produktu izstrādes un prototipēšanas posmā, sniedzot nepieciešamo  infrastruktūras, zinātības resursu pieeju;</w:t>
      </w:r>
    </w:p>
    <w:p w14:paraId="66120FD4" w14:textId="77777777" w:rsidR="00C85BC2" w:rsidRPr="00EF4308" w:rsidRDefault="00C85BC2" w:rsidP="003311AF">
      <w:pPr>
        <w:numPr>
          <w:ilvl w:val="0"/>
          <w:numId w:val="22"/>
        </w:numPr>
        <w:spacing w:after="240"/>
        <w:ind w:left="567" w:hanging="531"/>
        <w:jc w:val="both"/>
        <w:rPr>
          <w:rFonts w:eastAsia="Times New Roman" w:cs="Times New Roman"/>
          <w:lang w:val="lv-LV"/>
        </w:rPr>
      </w:pPr>
      <w:r w:rsidRPr="00EF4308">
        <w:rPr>
          <w:rFonts w:eastAsia="Times New Roman" w:cs="Times New Roman"/>
          <w:szCs w:val="24"/>
          <w:lang w:val="lv-LV"/>
        </w:rPr>
        <w:t>sinerģiju ar Eiropas digitālo inovāciju centru projektiem.</w:t>
      </w:r>
    </w:p>
    <w:p w14:paraId="5DF62C3A" w14:textId="77777777" w:rsidR="00C85BC2" w:rsidRPr="00EF4308" w:rsidRDefault="00C85BC2" w:rsidP="00BA1799">
      <w:pPr>
        <w:pStyle w:val="ListParagraph"/>
        <w:spacing w:after="0"/>
        <w:ind w:left="567" w:hanging="531"/>
        <w:jc w:val="both"/>
        <w:rPr>
          <w:rFonts w:cs="Times New Roman"/>
          <w:b/>
          <w:szCs w:val="24"/>
          <w:shd w:val="clear" w:color="auto" w:fill="FFFFFF"/>
          <w:lang w:val="lv-LV"/>
        </w:rPr>
      </w:pPr>
    </w:p>
    <w:p w14:paraId="480BA2B5" w14:textId="77777777" w:rsidR="00C85BC2" w:rsidRPr="00B7028E" w:rsidRDefault="00615EBD" w:rsidP="00EE4469">
      <w:pPr>
        <w:pStyle w:val="ListParagraph"/>
        <w:numPr>
          <w:ilvl w:val="0"/>
          <w:numId w:val="2"/>
        </w:numPr>
        <w:ind w:left="567" w:hanging="531"/>
        <w:jc w:val="both"/>
        <w:rPr>
          <w:rFonts w:cs="Times New Roman"/>
          <w:szCs w:val="24"/>
          <w:lang w:val="lv-LV"/>
        </w:rPr>
      </w:pPr>
      <w:r w:rsidRPr="00EF4308">
        <w:rPr>
          <w:b/>
          <w:lang w:val="lv-LV"/>
        </w:rPr>
        <w:t>Savienojamības veicināšana</w:t>
      </w:r>
      <w:r w:rsidRPr="00EF4308">
        <w:rPr>
          <w:lang w:val="lv-LV"/>
        </w:rPr>
        <w:t>.</w:t>
      </w:r>
      <w:r w:rsidRPr="00EF4308">
        <w:rPr>
          <w:rFonts w:cs="Times New Roman"/>
          <w:szCs w:val="24"/>
          <w:lang w:val="lv-LV"/>
        </w:rPr>
        <w:t xml:space="preserve"> </w:t>
      </w:r>
      <w:r w:rsidR="00C85BC2" w:rsidRPr="00EF4308">
        <w:rPr>
          <w:rFonts w:cs="Times New Roman"/>
          <w:szCs w:val="24"/>
          <w:lang w:val="lv-LV"/>
        </w:rPr>
        <w:t>Via Baltica ir valsts un Eiropas nozīmes autoceļš, kas savieno Baltijas valstis ar citiem būtiskiem Eiropas transporta koridoriem un kur 5G izvēršana ir fundamentāli svarīga Eiropas Savienības līmenī. Līdz ar Via Baltica 5G koridora izveidošanu, attīstīsies</w:t>
      </w:r>
      <w:r w:rsidR="00C85BC2" w:rsidRPr="00B7028E">
        <w:rPr>
          <w:rFonts w:cs="Times New Roman"/>
          <w:szCs w:val="24"/>
          <w:lang w:val="lv-LV"/>
        </w:rPr>
        <w:t xml:space="preserve"> ekonomikas potenciāls, gan sniedzot jaunas iespējas uzņēmējdarbībai un radot jaunas darba vietas, gan pozitīvi ietekmējot arī kaimiņvalstu un Eiropas ekonomiku. </w:t>
      </w:r>
    </w:p>
    <w:p w14:paraId="016DDA57" w14:textId="77777777" w:rsidR="00C85BC2" w:rsidRPr="00B7028E" w:rsidRDefault="00C85BC2" w:rsidP="00EE4469">
      <w:pPr>
        <w:pStyle w:val="ListParagraph"/>
        <w:numPr>
          <w:ilvl w:val="0"/>
          <w:numId w:val="2"/>
        </w:numPr>
        <w:ind w:left="567" w:hanging="567"/>
        <w:jc w:val="both"/>
        <w:rPr>
          <w:rFonts w:cs="Times New Roman"/>
          <w:szCs w:val="24"/>
          <w:lang w:val="lv-LV"/>
        </w:rPr>
      </w:pPr>
      <w:r w:rsidRPr="00B7028E">
        <w:rPr>
          <w:rFonts w:cs="Times New Roman"/>
          <w:szCs w:val="24"/>
          <w:lang w:val="lv-LV"/>
        </w:rPr>
        <w:t>Lai sasniegtu Savienojamības paziņojumā noteiktos mērķus un nodrošinātu vienlīdzīgus un kvalitatīvus elektronisko sakaru pakalpojumus visā Latvijas teritorijā visiem iedzīvotājiem, valsts un pašvaldību iestādēm, uzņēmumiem un sociālekonomiskajiem virzītājspēkiem, ir nepieciešama tālāka platjoslas elektronisko sakaru infrastruktūras attīstība un nepieciešams veicināt elektronisko sakaru tīklu infrastruktūras attīstību teritorijās, kurās ekonomisku apsvērumu dēļ elektronisko sakaru komersanti nav ieinteresēti izvērst elektronisko sakaru tīklu infrastruktūru vai to dara nepietiekamā apjomā.</w:t>
      </w:r>
    </w:p>
    <w:p w14:paraId="6E5DF440" w14:textId="77777777" w:rsidR="00A0414F" w:rsidRPr="00B7028E" w:rsidRDefault="00A0414F" w:rsidP="00CF4877">
      <w:pPr>
        <w:spacing w:after="0"/>
        <w:ind w:left="567" w:hanging="567"/>
        <w:jc w:val="both"/>
        <w:rPr>
          <w:rFonts w:cs="Times New Roman"/>
          <w:szCs w:val="24"/>
          <w:shd w:val="clear" w:color="auto" w:fill="FFFFFF"/>
          <w:lang w:val="lv-LV"/>
        </w:rPr>
      </w:pPr>
    </w:p>
    <w:p w14:paraId="25702161" w14:textId="77777777" w:rsidR="00A0414F" w:rsidRPr="00B7028E" w:rsidRDefault="00A0414F" w:rsidP="00CF4877">
      <w:pPr>
        <w:pStyle w:val="Heading2"/>
        <w:ind w:left="567" w:hanging="567"/>
        <w:rPr>
          <w:shd w:val="clear" w:color="auto" w:fill="FFFFFF"/>
        </w:rPr>
      </w:pPr>
      <w:bookmarkStart w:id="23" w:name="_Toc61970741"/>
      <w:r w:rsidRPr="00B7028E">
        <w:rPr>
          <w:shd w:val="clear" w:color="auto" w:fill="FFFFFF"/>
        </w:rPr>
        <w:t>3. Reformu un investīciju apraksts</w:t>
      </w:r>
      <w:bookmarkEnd w:id="23"/>
      <w:r w:rsidRPr="00B7028E">
        <w:rPr>
          <w:shd w:val="clear" w:color="auto" w:fill="FFFFFF"/>
        </w:rPr>
        <w:t xml:space="preserve"> </w:t>
      </w:r>
    </w:p>
    <w:p w14:paraId="59BD5B6E" w14:textId="77777777" w:rsidR="00CF4877" w:rsidRPr="00333B1E" w:rsidRDefault="006107A7" w:rsidP="00C646DF">
      <w:pPr>
        <w:pStyle w:val="ListParagraph"/>
        <w:numPr>
          <w:ilvl w:val="0"/>
          <w:numId w:val="2"/>
        </w:numPr>
        <w:spacing w:after="0"/>
        <w:ind w:left="567" w:hanging="567"/>
        <w:jc w:val="both"/>
        <w:rPr>
          <w:rFonts w:eastAsia="Times New Roman" w:cs="Times New Roman"/>
          <w:bCs/>
          <w:szCs w:val="24"/>
          <w:lang w:val="lv-LV"/>
        </w:rPr>
      </w:pPr>
      <w:r w:rsidRPr="00333B1E">
        <w:rPr>
          <w:rFonts w:eastAsia="Times New Roman" w:cs="Times New Roman"/>
          <w:bCs/>
          <w:szCs w:val="24"/>
          <w:lang w:val="lv-LV"/>
        </w:rPr>
        <w:t>Reformu un to ietvaros plānoto investīciju izvēlē, Latvija ir balstījusies uz EK un ES Padomes rekomendācijām un secinājumiem, kas vēl nav ieviesti un ir aktuāli (jo īpaši ņemot vērā COVID-19 krīzes sekas). Lai veicinātu ekonomikas atlabšanu, ir būtiski veikt attiecīgās reformas, jo tam ir tieša ietekme uz digitālās pārveides rīcībpolitikām. Turklāt sekmējot digitālo pāreju, ir iespējams uzlabot rezultātus gan vides jomā, gan sekmēt ekonomikas atlabšanu un veicināt klimata pārmaiņu mazināšanas un pielāgošanās klimata pārmaiņām mērķu sasniegšanu.</w:t>
      </w:r>
    </w:p>
    <w:p w14:paraId="506978F4" w14:textId="77777777" w:rsidR="00CF4877" w:rsidRPr="00B7028E" w:rsidRDefault="008246CC" w:rsidP="00EE4469">
      <w:pPr>
        <w:pStyle w:val="ListParagraph"/>
        <w:numPr>
          <w:ilvl w:val="0"/>
          <w:numId w:val="2"/>
        </w:numPr>
        <w:spacing w:line="257" w:lineRule="auto"/>
        <w:ind w:left="567" w:hanging="567"/>
        <w:jc w:val="both"/>
        <w:rPr>
          <w:rFonts w:eastAsia="Times New Roman" w:cs="Times New Roman"/>
          <w:b/>
          <w:bCs/>
          <w:szCs w:val="24"/>
          <w:lang w:val="lv-LV"/>
        </w:rPr>
      </w:pPr>
      <w:r>
        <w:rPr>
          <w:rFonts w:eastAsia="Times New Roman" w:cs="Times New Roman"/>
          <w:b/>
          <w:bCs/>
          <w:szCs w:val="24"/>
          <w:lang w:val="lv-LV"/>
        </w:rPr>
        <w:t>Reformu un investīciju virziens</w:t>
      </w:r>
      <w:r w:rsidR="00CF4877" w:rsidRPr="00B7028E">
        <w:rPr>
          <w:rFonts w:eastAsia="Times New Roman" w:cs="Times New Roman"/>
          <w:b/>
          <w:bCs/>
          <w:szCs w:val="24"/>
          <w:lang w:val="lv-LV"/>
        </w:rPr>
        <w:t xml:space="preserve"> </w:t>
      </w:r>
      <w:r w:rsidR="001C0941" w:rsidRPr="00B7028E">
        <w:rPr>
          <w:rFonts w:eastAsia="Times New Roman" w:cs="Times New Roman"/>
          <w:b/>
          <w:bCs/>
          <w:szCs w:val="24"/>
          <w:lang w:val="lv-LV"/>
        </w:rPr>
        <w:t>2</w:t>
      </w:r>
      <w:r w:rsidR="00CF4877" w:rsidRPr="00B7028E">
        <w:rPr>
          <w:rFonts w:eastAsia="Times New Roman" w:cs="Times New Roman"/>
          <w:b/>
          <w:bCs/>
          <w:szCs w:val="24"/>
          <w:lang w:val="lv-LV"/>
        </w:rPr>
        <w:t>.1: Valsts pārvaldes digitālā transformācija.</w:t>
      </w:r>
    </w:p>
    <w:p w14:paraId="79521B5A" w14:textId="77777777" w:rsidR="00CF4877" w:rsidRPr="00B7028E" w:rsidRDefault="00CF4877" w:rsidP="00EE4469">
      <w:pPr>
        <w:pStyle w:val="ListParagraph"/>
        <w:numPr>
          <w:ilvl w:val="0"/>
          <w:numId w:val="2"/>
        </w:numPr>
        <w:spacing w:after="0"/>
        <w:ind w:left="567" w:hanging="567"/>
        <w:jc w:val="both"/>
        <w:rPr>
          <w:rFonts w:cs="Times New Roman"/>
          <w:b/>
          <w:bCs/>
          <w:szCs w:val="24"/>
          <w:lang w:val="lv-LV"/>
        </w:rPr>
      </w:pPr>
      <w:r w:rsidRPr="00B7028E">
        <w:rPr>
          <w:rFonts w:cs="Times New Roman"/>
          <w:b/>
          <w:bCs/>
          <w:szCs w:val="24"/>
          <w:lang w:val="lv-LV"/>
        </w:rPr>
        <w:t xml:space="preserve">Reforma </w:t>
      </w:r>
      <w:r w:rsidR="001C0941" w:rsidRPr="00B7028E">
        <w:rPr>
          <w:rFonts w:cs="Times New Roman"/>
          <w:b/>
          <w:bCs/>
          <w:szCs w:val="24"/>
          <w:lang w:val="lv-LV"/>
        </w:rPr>
        <w:t>2.1.1.r.</w:t>
      </w:r>
      <w:r w:rsidRPr="00B7028E">
        <w:rPr>
          <w:rFonts w:cs="Times New Roman"/>
          <w:b/>
          <w:bCs/>
          <w:szCs w:val="24"/>
          <w:lang w:val="lv-LV"/>
        </w:rPr>
        <w:t xml:space="preserve"> Valsts pārvaldes un pakalpojumu digitālā transformācija, pakalpojumu un digitālās identifikācijas pārrobežu pieejamība </w:t>
      </w:r>
    </w:p>
    <w:p w14:paraId="5DF04F6B" w14:textId="77777777" w:rsidR="00CF4877" w:rsidRPr="00B7028E" w:rsidRDefault="00CF4877" w:rsidP="00EE4469">
      <w:pPr>
        <w:pStyle w:val="ListParagraph"/>
        <w:numPr>
          <w:ilvl w:val="0"/>
          <w:numId w:val="2"/>
        </w:numPr>
        <w:spacing w:after="0"/>
        <w:ind w:left="567" w:hanging="567"/>
        <w:jc w:val="both"/>
        <w:rPr>
          <w:rFonts w:cs="Times New Roman"/>
          <w:b/>
          <w:bCs/>
          <w:color w:val="FF0000"/>
          <w:szCs w:val="24"/>
          <w:lang w:val="lv-LV"/>
        </w:rPr>
      </w:pPr>
      <w:r w:rsidRPr="00B7028E">
        <w:rPr>
          <w:rFonts w:cs="Times New Roman"/>
          <w:iCs/>
          <w:szCs w:val="24"/>
          <w:u w:val="single"/>
          <w:lang w:val="lv-LV"/>
        </w:rPr>
        <w:t xml:space="preserve">Mērķis: </w:t>
      </w:r>
    </w:p>
    <w:p w14:paraId="6723A24C" w14:textId="77777777" w:rsidR="00CF4877" w:rsidRPr="00B7028E" w:rsidRDefault="00CF4877" w:rsidP="00EE4469">
      <w:pPr>
        <w:pStyle w:val="ListParagraph"/>
        <w:numPr>
          <w:ilvl w:val="0"/>
          <w:numId w:val="2"/>
        </w:numPr>
        <w:spacing w:after="0"/>
        <w:ind w:left="567" w:hanging="567"/>
        <w:jc w:val="both"/>
        <w:rPr>
          <w:rFonts w:eastAsia="Times New Roman" w:cs="Times New Roman"/>
          <w:szCs w:val="24"/>
          <w:lang w:val="lv-LV"/>
        </w:rPr>
      </w:pPr>
      <w:r w:rsidRPr="00B7028E">
        <w:rPr>
          <w:rFonts w:eastAsia="Times New Roman" w:cs="Times New Roman"/>
          <w:szCs w:val="24"/>
          <w:lang w:val="lv-LV"/>
        </w:rPr>
        <w:t>Reformas mērķis ir valsts pārvaldes pakalpojumu digitālā transformācija, nodrošinot proaktīvu, personalizētu, uz pakalpojuma saņēmēja vērtību vērstu pakalpojumu pārveidi, organizējot tos no personas skata punkta, kā arī nodrošinot saistīto valsts pārvaldes procesu, pakalpojumu sniegšanas procesu, valsts pārvaldes iestāžu sadarbību un balstoties uz mašīninterpretējamu un automatizējamu datu un uzdevumu apriti, datos balstītu situācijas novērtējumu, lēmumu pieņemšanu, pakalpojumu pieteikumu apstrādi un sniegšanu, incidentu, problēmu risināšanu un saziņu ievērojot informācijas vienreizes principu.</w:t>
      </w:r>
    </w:p>
    <w:p w14:paraId="5D162310" w14:textId="77777777" w:rsidR="00CF4877" w:rsidRPr="00B7028E" w:rsidRDefault="00CF4877" w:rsidP="00EE4469">
      <w:pPr>
        <w:pStyle w:val="ListParagraph"/>
        <w:numPr>
          <w:ilvl w:val="0"/>
          <w:numId w:val="2"/>
        </w:numPr>
        <w:spacing w:after="0"/>
        <w:ind w:left="567" w:hanging="567"/>
        <w:jc w:val="both"/>
        <w:rPr>
          <w:rFonts w:eastAsia="Times New Roman" w:cs="Times New Roman"/>
          <w:szCs w:val="24"/>
          <w:lang w:val="lv-LV"/>
        </w:rPr>
      </w:pPr>
      <w:r w:rsidRPr="00B7028E">
        <w:rPr>
          <w:rFonts w:eastAsia="Times New Roman" w:cs="Times New Roman"/>
          <w:szCs w:val="24"/>
          <w:lang w:val="lv-LV"/>
        </w:rPr>
        <w:t xml:space="preserve">Īstenojot reformu vienlaikus tiks nodrošināta valsts pārvaldes pakalpojumu </w:t>
      </w:r>
      <w:r w:rsidR="00C20818" w:rsidRPr="00B7028E">
        <w:rPr>
          <w:rFonts w:eastAsia="Times New Roman" w:cs="Times New Roman"/>
          <w:szCs w:val="24"/>
          <w:lang w:val="lv-LV"/>
        </w:rPr>
        <w:t>pārrobežu pieejamība</w:t>
      </w:r>
      <w:r w:rsidRPr="00B7028E">
        <w:rPr>
          <w:rFonts w:eastAsia="Times New Roman" w:cs="Times New Roman"/>
          <w:szCs w:val="24"/>
          <w:lang w:val="lv-LV"/>
        </w:rPr>
        <w:t xml:space="preserve">, kā arī pakalpojumi tiks pārveidoti, lai atbilstoši valsts mērogā noteiktiem vienotiem principiem nodrošinātu pakalpojumu daudzkanālu pieprasīšanas un piegādes kanālu atbalstu, tai pat laikā paredzot pakalpojumu sniegšanu primāri digitāli, nodrošinot to saņemšanu personai piemērotākajā, vienotā lietotāja pieredzē balstītā veidā. Reformas ietvaros tiks ieviesta pieeja ka klātienē pakalpojumi tiek sniegti ģeogrāfiski pieejamā vienotā, profesionālā klientu apkalpošanas tīklā. </w:t>
      </w:r>
    </w:p>
    <w:p w14:paraId="354BF468" w14:textId="77777777" w:rsidR="00CF4877" w:rsidRPr="00B7028E" w:rsidRDefault="00CF4877" w:rsidP="00EE4469">
      <w:pPr>
        <w:pStyle w:val="ListParagraph"/>
        <w:numPr>
          <w:ilvl w:val="0"/>
          <w:numId w:val="2"/>
        </w:numPr>
        <w:ind w:left="567" w:hanging="567"/>
        <w:jc w:val="both"/>
        <w:rPr>
          <w:rFonts w:eastAsia="Times New Roman" w:cs="Times New Roman"/>
          <w:iCs/>
          <w:szCs w:val="24"/>
          <w:u w:val="single"/>
          <w:lang w:val="lv-LV"/>
        </w:rPr>
      </w:pPr>
      <w:r w:rsidRPr="00B7028E">
        <w:rPr>
          <w:rFonts w:cs="Times New Roman"/>
          <w:iCs/>
          <w:szCs w:val="24"/>
          <w:u w:val="single"/>
          <w:lang w:val="lv-LV"/>
        </w:rPr>
        <w:t xml:space="preserve">Ieviešana: </w:t>
      </w:r>
    </w:p>
    <w:p w14:paraId="3DEBFA38" w14:textId="77777777" w:rsidR="00CF4877" w:rsidRPr="00B7028E" w:rsidRDefault="00CF4877" w:rsidP="00EE4469">
      <w:pPr>
        <w:pStyle w:val="ListParagraph"/>
        <w:numPr>
          <w:ilvl w:val="0"/>
          <w:numId w:val="2"/>
        </w:numPr>
        <w:ind w:left="567" w:hanging="567"/>
        <w:jc w:val="both"/>
        <w:rPr>
          <w:rFonts w:eastAsia="Times New Roman" w:cs="Times New Roman"/>
          <w:i/>
          <w:iCs/>
          <w:szCs w:val="24"/>
          <w:u w:val="single"/>
          <w:lang w:val="lv-LV"/>
        </w:rPr>
      </w:pPr>
      <w:r w:rsidRPr="00B7028E">
        <w:rPr>
          <w:rFonts w:eastAsia="Times New Roman" w:cs="Times New Roman"/>
          <w:szCs w:val="24"/>
          <w:lang w:val="lv-LV"/>
        </w:rPr>
        <w:lastRenderedPageBreak/>
        <w:t>Ņemot vērā esošajā ES struktūrfondu IKT attīstības projektu ieviešanā īstenoto pieeju un gūto pieredzi, reformas ieviešana tiks koordinēta un vadīta centralizēti, savukārt konkrētos reformas ieviešanas uzdevumu īstenošanu veiks par katru uzdevumu atbildīgā iestāde. Reformas mērķtiecīgai un kvalitatīvai ieviešanai tiks nodrošināta tam nepieciešamā koordinācijas, vadības un ieviešanas kapacitāte, reformu koordinācijas, vadības un ieviešanas personālresurss tiks piesaistīts, šim mērķim izmantojot daļu no reformai plānotā finansējuma.</w:t>
      </w:r>
      <w:r w:rsidRPr="00B7028E">
        <w:rPr>
          <w:rFonts w:eastAsia="Times New Roman" w:cs="Times New Roman"/>
          <w:color w:val="000000" w:themeColor="text1"/>
          <w:szCs w:val="24"/>
          <w:lang w:val="lv-LV"/>
        </w:rPr>
        <w:t xml:space="preserve"> Reformas kvalitatīvai ieviešanai, tās plānošanas un ieviešanas aktivitātēs tiks iesaistītas reformas ietekmētās puses, lai identificētu to vajadzības un nodrošinātu kopīgām interesēm atbilstošu reformas īstenošanu.</w:t>
      </w:r>
    </w:p>
    <w:p w14:paraId="20EB1847" w14:textId="77777777" w:rsidR="00CF4877" w:rsidRPr="00B7028E" w:rsidRDefault="00CF4877" w:rsidP="00EE4469">
      <w:pPr>
        <w:pStyle w:val="ListParagraph"/>
        <w:numPr>
          <w:ilvl w:val="0"/>
          <w:numId w:val="2"/>
        </w:numPr>
        <w:spacing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Reformas īstenošanas modelis paredz savstarpēju papildinātību ar MFF ietvarā paredzētajiem valsts pārvaldes pakalpojumu digitālās transformācijas atbalsta pasākumiem.</w:t>
      </w:r>
    </w:p>
    <w:p w14:paraId="760F1EC7" w14:textId="77777777" w:rsidR="00CF4877" w:rsidRPr="00B7028E" w:rsidRDefault="00CF4877" w:rsidP="00EE4469">
      <w:pPr>
        <w:pStyle w:val="ListParagraph"/>
        <w:numPr>
          <w:ilvl w:val="0"/>
          <w:numId w:val="2"/>
        </w:numPr>
        <w:spacing w:after="0"/>
        <w:ind w:left="567" w:hanging="567"/>
        <w:jc w:val="both"/>
        <w:rPr>
          <w:rFonts w:eastAsia="Times New Roman" w:cs="Times New Roman"/>
          <w:szCs w:val="24"/>
          <w:lang w:val="lv-LV"/>
        </w:rPr>
      </w:pPr>
      <w:r w:rsidRPr="00B7028E">
        <w:rPr>
          <w:rFonts w:eastAsia="Times New Roman" w:cs="Times New Roman"/>
          <w:color w:val="000000" w:themeColor="text1"/>
          <w:szCs w:val="24"/>
          <w:lang w:val="lv-LV"/>
        </w:rPr>
        <w:t xml:space="preserve">Reformas koordināciju un vadību </w:t>
      </w:r>
      <w:r w:rsidRPr="00B7028E">
        <w:rPr>
          <w:rFonts w:cs="Times New Roman"/>
          <w:szCs w:val="24"/>
          <w:lang w:val="lv-LV"/>
        </w:rPr>
        <w:t xml:space="preserve">nacionālā līmenī nodrošinās </w:t>
      </w:r>
      <w:r w:rsidRPr="00B7028E">
        <w:rPr>
          <w:rFonts w:eastAsia="Times New Roman" w:cs="Times New Roman"/>
          <w:szCs w:val="24"/>
          <w:lang w:val="lv-LV"/>
        </w:rPr>
        <w:t>valsts IKT pārvaldības organizācija.</w:t>
      </w:r>
    </w:p>
    <w:p w14:paraId="3D1CA0F8" w14:textId="77777777" w:rsidR="00CF4877" w:rsidRPr="00B7028E" w:rsidRDefault="00CF4877" w:rsidP="00EE4469">
      <w:pPr>
        <w:pStyle w:val="ListParagraph"/>
        <w:numPr>
          <w:ilvl w:val="0"/>
          <w:numId w:val="2"/>
        </w:numPr>
        <w:ind w:left="567" w:hanging="567"/>
        <w:jc w:val="both"/>
        <w:rPr>
          <w:rFonts w:cs="Times New Roman"/>
          <w:i/>
          <w:iCs/>
          <w:szCs w:val="24"/>
          <w:u w:val="single"/>
          <w:lang w:val="lv-LV"/>
        </w:rPr>
      </w:pPr>
      <w:r w:rsidRPr="00B7028E">
        <w:rPr>
          <w:rFonts w:eastAsia="Times New Roman" w:cs="Times New Roman"/>
          <w:color w:val="000000" w:themeColor="text1"/>
          <w:szCs w:val="24"/>
          <w:lang w:val="lv-LV"/>
        </w:rPr>
        <w:t xml:space="preserve">Reformas vieni no galvenajiem izaicinājumiem ir saistīti ar visaptverošas un horizontālas pieejas nodrošināšanu valsts pārvaldes pakalpojumu digitālās transformācijas īstenošanai. Ņemot vērā valsts pārvaldes pakalpojumu komplekso dabu, tai skaitā normatīvā regulējuma, valsts pārvaldes un sabiedrības kultūras un tradīciju neizbēgamo inerci, pastāvošo tehnoloģisko risinājumu sadrumstalotību, ir jārēķinās gan ar tiesiskiem, gan organizatoriskiem, gan tehniskiem iemesliem, kuru dēļ valsts pārvaldes pakalpojumu digitālā transformācija praktiski nav iespējama, vai ir dārga un laikietilpīga, un pamatā ierobežojas ar nebūtisku pakalpojumu pilnveidi valsts pārvaldes iestāžu iekšienē. Šie izaicinājumi tiks risināti šīs reformas ietvaros. Ņemot vērā daļēji centralizēto pieeju valsts IKT pārvaldībā, reformas būtiska sastāvdaļa būs nodrošināt atbilstošu pārvaldības principu un politikas ieviešanas atbalstu, t.sk. aktualizējot pārvaldes vienoto konceptuālo arhitektūru, tajā ietverot arī vienotu valsts datu arhitektūru, informācijas sistēmu sadarbspējas arhitektūru un nosakot datu uzturēšanas un apmaiņas principus, vienotu valsts pārvaldes pakalpojumu un to pārvaldības atbalsta arhitektūru, kā arī vienotu informācijas sistēmu risinājumu arhitektūru un tās ieviešanai nepieciešamo IKT pakalpojumu un IKT tehniskās infrastruktūras arhitektūru. </w:t>
      </w:r>
    </w:p>
    <w:p w14:paraId="0E581A7F" w14:textId="77777777" w:rsidR="00CF4877" w:rsidRPr="00B7028E" w:rsidRDefault="00CF4877" w:rsidP="00EE4469">
      <w:pPr>
        <w:pStyle w:val="ListParagraph"/>
        <w:numPr>
          <w:ilvl w:val="0"/>
          <w:numId w:val="2"/>
        </w:numPr>
        <w:spacing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Lai atbalstītu valsts pārvaldes pakalpojumu digitālās transformācijas vadību un koordināciju, valsts pakalpojumu pārvaldības infrastruktūras attīstību, kā arī reformu ieviešanu, reformas ieviešanas stratēģija paredz ieviest IKT projektu vadības un īstenošanas kompetenču centru, kur pakalpojumu digitālās transformācijas īstenotāji tiek atbalstīti, centralizēti nodrošinot būtiskās specializētās IKT projektu vadības, risinājumu plānošanas, projektēšanas un ieviešanas kompetences atbilstoši nepieciešamībai sākot ar konsultatīvu un mentoringa atbalstu līdz pat praktiskai nepieciešamo aktivitāšu īstenošanai.</w:t>
      </w:r>
    </w:p>
    <w:p w14:paraId="64FD29CA" w14:textId="77777777" w:rsidR="00C20818" w:rsidRPr="00C646DF" w:rsidRDefault="00C20818" w:rsidP="00333B1E">
      <w:pPr>
        <w:pStyle w:val="ListParagraph"/>
        <w:ind w:left="567"/>
        <w:jc w:val="both"/>
        <w:rPr>
          <w:rFonts w:eastAsia="Times New Roman" w:cs="Times New Roman"/>
          <w:iCs/>
          <w:szCs w:val="24"/>
          <w:u w:val="single"/>
          <w:lang w:val="lv-LV"/>
        </w:rPr>
      </w:pPr>
      <w:r w:rsidRPr="00B7028E">
        <w:rPr>
          <w:rFonts w:cs="Times New Roman"/>
          <w:iCs/>
          <w:szCs w:val="24"/>
          <w:u w:val="single"/>
          <w:lang w:val="lv-LV"/>
        </w:rPr>
        <w:t xml:space="preserve"> </w:t>
      </w:r>
    </w:p>
    <w:p w14:paraId="5F39184D" w14:textId="77777777" w:rsidR="00852DCE" w:rsidRPr="00C646DF" w:rsidRDefault="00333B1E" w:rsidP="00C646DF">
      <w:pPr>
        <w:pStyle w:val="ListParagraph"/>
        <w:numPr>
          <w:ilvl w:val="0"/>
          <w:numId w:val="2"/>
        </w:numPr>
        <w:spacing w:after="0"/>
        <w:ind w:left="567" w:hanging="567"/>
        <w:jc w:val="both"/>
        <w:rPr>
          <w:rFonts w:eastAsia="Times New Roman" w:cs="Times New Roman"/>
          <w:color w:val="000000" w:themeColor="text1"/>
          <w:szCs w:val="24"/>
          <w:lang w:val="lv-LV"/>
        </w:rPr>
      </w:pPr>
      <w:r>
        <w:rPr>
          <w:rFonts w:eastAsia="Times New Roman" w:cs="Times New Roman"/>
          <w:b/>
          <w:color w:val="000000" w:themeColor="text1"/>
          <w:szCs w:val="24"/>
          <w:lang w:val="lv-LV"/>
        </w:rPr>
        <w:t xml:space="preserve">Investīcija </w:t>
      </w:r>
      <w:r w:rsidR="00852DCE" w:rsidRPr="00C646DF">
        <w:rPr>
          <w:rFonts w:eastAsia="Times New Roman" w:cs="Times New Roman"/>
          <w:b/>
          <w:color w:val="000000" w:themeColor="text1"/>
          <w:szCs w:val="24"/>
          <w:lang w:val="lv-LV"/>
        </w:rPr>
        <w:t>2.1.1.1.i.: Pārvaldes modernizācija un pakalpojumu digitālā transformācija, tai skaitā uzņēmējdarbības vide</w:t>
      </w:r>
    </w:p>
    <w:p w14:paraId="2C662DB9" w14:textId="77777777" w:rsidR="00CF4877" w:rsidRPr="00C646DF" w:rsidRDefault="00CD1E11" w:rsidP="00C646DF">
      <w:pPr>
        <w:pStyle w:val="ListParagraph"/>
        <w:numPr>
          <w:ilvl w:val="0"/>
          <w:numId w:val="2"/>
        </w:numPr>
        <w:spacing w:after="0"/>
        <w:ind w:left="567" w:hanging="567"/>
        <w:jc w:val="both"/>
        <w:rPr>
          <w:rFonts w:eastAsia="Times New Roman" w:cs="Times New Roman"/>
          <w:color w:val="000000" w:themeColor="text1"/>
          <w:szCs w:val="24"/>
          <w:lang w:val="lv-LV"/>
        </w:rPr>
      </w:pPr>
      <w:r>
        <w:rPr>
          <w:rFonts w:eastAsia="Times New Roman" w:cs="Times New Roman"/>
          <w:color w:val="000000" w:themeColor="text1"/>
          <w:szCs w:val="24"/>
          <w:lang w:val="lv-LV"/>
        </w:rPr>
        <w:t>P</w:t>
      </w:r>
      <w:r w:rsidR="00C20818" w:rsidRPr="00B7028E">
        <w:rPr>
          <w:rFonts w:eastAsia="Times New Roman" w:cs="Times New Roman"/>
          <w:color w:val="000000" w:themeColor="text1"/>
          <w:szCs w:val="24"/>
          <w:lang w:val="lv-LV"/>
        </w:rPr>
        <w:t>lānotas investīcijas sabiedriskās kārtības un drošības procesu, izmeklēšanas un tiesvedības procesu un saistīto pakalpojumu digitālajā transformācijā</w:t>
      </w:r>
      <w:r w:rsidR="00CF4877" w:rsidRPr="00B7028E">
        <w:rPr>
          <w:rFonts w:eastAsia="Times New Roman" w:cs="Times New Roman"/>
          <w:color w:val="000000" w:themeColor="text1"/>
          <w:szCs w:val="24"/>
          <w:lang w:val="lv-LV"/>
        </w:rPr>
        <w:t xml:space="preserve">, digitālu </w:t>
      </w:r>
      <w:r w:rsidR="00CF4877" w:rsidRPr="00B7028E">
        <w:rPr>
          <w:rFonts w:eastAsia="Times New Roman" w:cs="Times New Roman"/>
          <w:color w:val="000000" w:themeColor="text1"/>
          <w:szCs w:val="24"/>
          <w:lang w:val="lv-LV"/>
        </w:rPr>
        <w:lastRenderedPageBreak/>
        <w:t>sabiedrības līdzdalības pakalpojumu ieviešanā, t.sk pašvaldību līdzdalības budžeta pārvaldīšanai, vēlēšanu procesu automatizācijā, publiskā iepirkuma procesu un pakalpojumu digitālajā transformācijā, fizisko personu datu pakalpojumu attīstībā, ostu pārvaldības digitālajā transformācijā, valsts un pašvaldības vienoto klientu apkalpošanas centra tīkla un tā pakalpojumu paplašināšanā un attīstībā, ārstniecības iestāžu procesu digitālajā transformācijā un ārstniecības procesā radīto datu pārvaldībā.</w:t>
      </w:r>
    </w:p>
    <w:p w14:paraId="66F4CD53" w14:textId="77777777" w:rsidR="00CF4877" w:rsidRDefault="00CD1E11" w:rsidP="00EE4469">
      <w:pPr>
        <w:pStyle w:val="ListParagraph"/>
        <w:numPr>
          <w:ilvl w:val="0"/>
          <w:numId w:val="2"/>
        </w:numPr>
        <w:spacing w:after="0"/>
        <w:ind w:left="567" w:hanging="567"/>
        <w:jc w:val="both"/>
        <w:rPr>
          <w:rFonts w:eastAsia="Times New Roman" w:cs="Times New Roman"/>
          <w:color w:val="000000" w:themeColor="text1"/>
          <w:szCs w:val="24"/>
          <w:lang w:val="lv-LV"/>
        </w:rPr>
      </w:pPr>
      <w:r>
        <w:rPr>
          <w:rFonts w:eastAsia="Times New Roman" w:cs="Times New Roman"/>
          <w:color w:val="000000" w:themeColor="text1"/>
          <w:szCs w:val="24"/>
          <w:lang w:val="lv-LV"/>
        </w:rPr>
        <w:t>T</w:t>
      </w:r>
      <w:r w:rsidR="00CF4877" w:rsidRPr="00B7028E">
        <w:rPr>
          <w:rFonts w:eastAsia="Times New Roman" w:cs="Times New Roman"/>
          <w:color w:val="000000" w:themeColor="text1"/>
          <w:szCs w:val="24"/>
          <w:lang w:val="lv-LV"/>
        </w:rPr>
        <w:t>iks veikt</w:t>
      </w:r>
      <w:r>
        <w:rPr>
          <w:rFonts w:eastAsia="Times New Roman" w:cs="Times New Roman"/>
          <w:color w:val="000000" w:themeColor="text1"/>
          <w:szCs w:val="24"/>
          <w:lang w:val="lv-LV"/>
        </w:rPr>
        <w:t xml:space="preserve">i </w:t>
      </w:r>
      <w:r w:rsidR="00CF4877" w:rsidRPr="00B7028E">
        <w:rPr>
          <w:rFonts w:eastAsia="Times New Roman" w:cs="Times New Roman"/>
          <w:color w:val="000000" w:themeColor="text1"/>
          <w:szCs w:val="24"/>
          <w:lang w:val="lv-LV"/>
        </w:rPr>
        <w:t>ieguldījumi personu apliecinošo un ceļošanas dokumentu, tai skaitā elektronisko identifikācijas karšu izsniegšanas procesa modernizācijai, cita starpā nodrošinot Eiropas iniciatīvas “Modernize” īstenošanu, kas paredz visaptverošu Eiropas elektroniskās identifikācijas un autentifikācijas risinājumu ieviešanu līdz 2025.gadam un ieviešot arī pašapkalpošanās risinājumus dokumentu saņemšanai.</w:t>
      </w:r>
    </w:p>
    <w:p w14:paraId="5875CF0E" w14:textId="77777777" w:rsidR="00AB43AC" w:rsidRPr="00B7028E" w:rsidRDefault="00CD1E11" w:rsidP="00C646DF">
      <w:pPr>
        <w:pStyle w:val="ListParagraph"/>
        <w:numPr>
          <w:ilvl w:val="0"/>
          <w:numId w:val="2"/>
        </w:numPr>
        <w:spacing w:after="0"/>
        <w:ind w:left="567" w:hanging="567"/>
        <w:jc w:val="both"/>
        <w:rPr>
          <w:rFonts w:eastAsia="Times New Roman" w:cs="Times New Roman"/>
          <w:color w:val="000000" w:themeColor="text1"/>
          <w:szCs w:val="24"/>
          <w:lang w:val="lv-LV"/>
        </w:rPr>
      </w:pPr>
      <w:r>
        <w:rPr>
          <w:rFonts w:eastAsia="Times New Roman" w:cs="Times New Roman"/>
          <w:color w:val="000000" w:themeColor="text1"/>
          <w:szCs w:val="24"/>
          <w:lang w:val="lv-LV"/>
        </w:rPr>
        <w:t>Tiek</w:t>
      </w:r>
      <w:r w:rsidR="00AB43AC">
        <w:rPr>
          <w:rFonts w:eastAsia="Times New Roman" w:cs="Times New Roman"/>
          <w:color w:val="000000" w:themeColor="text1"/>
          <w:szCs w:val="24"/>
          <w:lang w:val="lv-LV"/>
        </w:rPr>
        <w:t xml:space="preserve"> paredz</w:t>
      </w:r>
      <w:r>
        <w:rPr>
          <w:rFonts w:eastAsia="Times New Roman" w:cs="Times New Roman"/>
          <w:color w:val="000000" w:themeColor="text1"/>
          <w:szCs w:val="24"/>
          <w:lang w:val="lv-LV"/>
        </w:rPr>
        <w:t>ēta</w:t>
      </w:r>
      <w:r w:rsidR="00AB43AC">
        <w:rPr>
          <w:rFonts w:eastAsia="Times New Roman" w:cs="Times New Roman"/>
          <w:color w:val="000000" w:themeColor="text1"/>
          <w:szCs w:val="24"/>
          <w:lang w:val="lv-LV"/>
        </w:rPr>
        <w:t xml:space="preserve"> arī Iepirkumu uzraudzības biroja procesu un sistēmu</w:t>
      </w:r>
      <w:r w:rsidR="00AB43AC" w:rsidRPr="00AB43AC">
        <w:rPr>
          <w:rFonts w:eastAsia="Times New Roman" w:cs="Times New Roman"/>
          <w:color w:val="000000" w:themeColor="text1"/>
          <w:szCs w:val="24"/>
          <w:lang w:val="lv-LV"/>
        </w:rPr>
        <w:t xml:space="preserve"> modernizēšan</w:t>
      </w:r>
      <w:r>
        <w:rPr>
          <w:rFonts w:eastAsia="Times New Roman" w:cs="Times New Roman"/>
          <w:color w:val="000000" w:themeColor="text1"/>
          <w:szCs w:val="24"/>
          <w:lang w:val="lv-LV"/>
        </w:rPr>
        <w:t>a</w:t>
      </w:r>
      <w:r w:rsidR="00AB43AC" w:rsidRPr="00AB43AC">
        <w:rPr>
          <w:rFonts w:eastAsia="Times New Roman" w:cs="Times New Roman"/>
          <w:color w:val="000000" w:themeColor="text1"/>
          <w:szCs w:val="24"/>
          <w:lang w:val="lv-LV"/>
        </w:rPr>
        <w:t xml:space="preserve">, lai nodrošinātu iepirkumu norises atbalstu, saīsinot noteiktām darbībām nepieciešamo laiku un celvēkresursu ieguldījumu, kā arī dotu iespēju īstenot detalizētu datu analīzi, lai savlaicīgi identificētu riskantos pasūtītājus un iepirkumus un varētu veikt uz riskiem balstītus uzraudzības pasākumus, savlaicīgi nodrošinot problēmsituāciju identificēšanu un novēršanu, kas šobrīd faktiski nav iespējams. </w:t>
      </w:r>
    </w:p>
    <w:p w14:paraId="3A952720" w14:textId="77777777" w:rsidR="00CF4877" w:rsidRPr="00B7028E" w:rsidRDefault="00CF4877" w:rsidP="00EE4469">
      <w:pPr>
        <w:pStyle w:val="ListParagraph"/>
        <w:numPr>
          <w:ilvl w:val="0"/>
          <w:numId w:val="2"/>
        </w:numPr>
        <w:spacing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 xml:space="preserve">Investīcijas procesu un pakalpojumu digitālajā transformācijā iever ieguldījumus valsts pārvaldes pakalpojumu un to sniegšanas procesu pārveidē efektīvai tautsaimniecības digitālās transformācijas īstenošanai, izmantojot inovatīvas tehnoloģijas un pieejas, tai skaitā mākslīgā intelekta un mašīnmācīšanās risinājumus, kā arī ieviešot datos balstītas  prognozēšanas un lēmumu pieņemšanas pieeju pakalpojumu un procesu pāvaldībā un nodrošinot pilnvērtīgu informācijas vienreizes principa īstenošanu. Investīcijas paredzētas arī pakalpojumu digitalizācijas atbalsta infrastruktūras un valsts pārvaldes un pašvaldību sistēmu sadarbspējas pilnveidē, dzīves situācijās balstītu, proaktīvu, integrētu un tautsaimniecības digitālo trasformāciju veicinošu pakalpojumu vides un pakalpojumu izveidē un attīstībā un drošas elektroniskās identifikācijas, saziņas un parakstīšanās sistēmu valstī izvēršanā. </w:t>
      </w:r>
    </w:p>
    <w:p w14:paraId="070AC4B4" w14:textId="77777777" w:rsidR="00CF4877" w:rsidRPr="00B7028E" w:rsidRDefault="00CF4877" w:rsidP="00EE4469">
      <w:pPr>
        <w:pStyle w:val="ListParagraph"/>
        <w:numPr>
          <w:ilvl w:val="0"/>
          <w:numId w:val="2"/>
        </w:numPr>
        <w:spacing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Investīcijas paredz ieguldījumus pakalpojumu digitālai transformācijai nepieciešamo informācijas sistēmu attīstības plānošanā, projektēšanā, izstrādē, tai skaitā gatavu komponenšu iegādē un ieviešanā, testēšanā un sistēmas lietotāju apmācībā.</w:t>
      </w:r>
    </w:p>
    <w:p w14:paraId="4328EB35" w14:textId="77777777" w:rsidR="00AB40AD" w:rsidRPr="00B7028E" w:rsidRDefault="00AB40AD" w:rsidP="001C0941">
      <w:pPr>
        <w:pStyle w:val="ListParagraph"/>
        <w:spacing w:after="0"/>
        <w:ind w:left="567" w:hanging="567"/>
        <w:jc w:val="both"/>
        <w:rPr>
          <w:rFonts w:eastAsia="Times New Roman" w:cs="Times New Roman"/>
          <w:color w:val="000000" w:themeColor="text1"/>
          <w:szCs w:val="24"/>
          <w:lang w:val="lv-LV"/>
        </w:rPr>
      </w:pPr>
    </w:p>
    <w:p w14:paraId="13D4247A" w14:textId="77777777" w:rsidR="00FA2358" w:rsidRPr="00B7028E" w:rsidRDefault="00FA2358" w:rsidP="001C0941">
      <w:pPr>
        <w:pStyle w:val="ListParagraph"/>
        <w:spacing w:after="0"/>
        <w:ind w:left="567" w:hanging="567"/>
        <w:jc w:val="both"/>
        <w:rPr>
          <w:rFonts w:eastAsia="Times New Roman" w:cs="Times New Roman"/>
          <w:color w:val="000000" w:themeColor="text1"/>
          <w:szCs w:val="24"/>
          <w:lang w:val="lv-LV"/>
        </w:rPr>
      </w:pPr>
    </w:p>
    <w:p w14:paraId="4C881617" w14:textId="77777777" w:rsidR="003A7506" w:rsidRPr="00C646DF" w:rsidRDefault="003A7506" w:rsidP="00C646DF">
      <w:pPr>
        <w:pStyle w:val="ListParagraph"/>
        <w:numPr>
          <w:ilvl w:val="0"/>
          <w:numId w:val="2"/>
        </w:numPr>
        <w:spacing w:after="0"/>
        <w:ind w:left="567" w:hanging="567"/>
        <w:jc w:val="both"/>
        <w:rPr>
          <w:rFonts w:eastAsia="Times New Roman" w:cs="Times New Roman"/>
          <w:b/>
          <w:color w:val="000000" w:themeColor="text1"/>
          <w:szCs w:val="24"/>
          <w:lang w:val="lv-LV"/>
        </w:rPr>
      </w:pPr>
      <w:r w:rsidRPr="00C646DF">
        <w:rPr>
          <w:rFonts w:eastAsia="Times New Roman" w:cs="Times New Roman"/>
          <w:b/>
          <w:color w:val="000000" w:themeColor="text1"/>
          <w:szCs w:val="24"/>
          <w:lang w:val="lv-LV"/>
        </w:rPr>
        <w:t xml:space="preserve">Reforma </w:t>
      </w:r>
      <w:r w:rsidR="001C0941" w:rsidRPr="00C646DF">
        <w:rPr>
          <w:rFonts w:eastAsia="Times New Roman" w:cs="Times New Roman"/>
          <w:b/>
          <w:color w:val="000000" w:themeColor="text1"/>
          <w:szCs w:val="24"/>
          <w:lang w:val="lv-LV"/>
        </w:rPr>
        <w:t>2.1.2.r.</w:t>
      </w:r>
      <w:r w:rsidRPr="00C646DF">
        <w:rPr>
          <w:rFonts w:eastAsia="Times New Roman" w:cs="Times New Roman"/>
          <w:b/>
          <w:color w:val="000000" w:themeColor="text1"/>
          <w:szCs w:val="24"/>
          <w:lang w:val="lv-LV"/>
        </w:rPr>
        <w:t xml:space="preserve"> </w:t>
      </w:r>
      <w:r w:rsidR="001A4119" w:rsidRPr="00C646DF">
        <w:rPr>
          <w:rFonts w:eastAsia="Times New Roman" w:cs="Times New Roman"/>
          <w:b/>
          <w:color w:val="000000" w:themeColor="text1"/>
          <w:szCs w:val="24"/>
          <w:lang w:val="lv-LV"/>
        </w:rPr>
        <w:t>Valsts IKT resursu izmantošanas efektivitātes un sadarbspējas paaugstināšana</w:t>
      </w:r>
    </w:p>
    <w:p w14:paraId="1BC44BEC" w14:textId="77777777" w:rsidR="003A7506" w:rsidRPr="00B7028E" w:rsidRDefault="003A7506" w:rsidP="00EE4469">
      <w:pPr>
        <w:pStyle w:val="ListParagraph"/>
        <w:numPr>
          <w:ilvl w:val="0"/>
          <w:numId w:val="2"/>
        </w:numPr>
        <w:ind w:left="567" w:hanging="567"/>
        <w:jc w:val="both"/>
        <w:rPr>
          <w:rFonts w:eastAsia="Times New Roman" w:cs="Times New Roman"/>
          <w:szCs w:val="24"/>
          <w:u w:val="single"/>
          <w:lang w:val="lv-LV"/>
        </w:rPr>
      </w:pPr>
      <w:r w:rsidRPr="00B7028E">
        <w:rPr>
          <w:rFonts w:cs="Times New Roman"/>
          <w:iCs/>
          <w:szCs w:val="24"/>
          <w:u w:val="single"/>
          <w:lang w:val="lv-LV"/>
        </w:rPr>
        <w:t>Mērķis:</w:t>
      </w:r>
    </w:p>
    <w:p w14:paraId="54A14EDC" w14:textId="77777777" w:rsidR="003A7506" w:rsidRPr="00B7028E" w:rsidRDefault="003A7506" w:rsidP="00EE4469">
      <w:pPr>
        <w:pStyle w:val="ListParagraph"/>
        <w:numPr>
          <w:ilvl w:val="0"/>
          <w:numId w:val="2"/>
        </w:numPr>
        <w:spacing w:after="0"/>
        <w:ind w:left="567" w:hanging="567"/>
        <w:jc w:val="both"/>
        <w:rPr>
          <w:rFonts w:cs="Times New Roman"/>
          <w:szCs w:val="24"/>
          <w:lang w:val="lv-LV"/>
        </w:rPr>
      </w:pPr>
      <w:r w:rsidRPr="00B7028E">
        <w:rPr>
          <w:rFonts w:cs="Times New Roman"/>
          <w:szCs w:val="24"/>
          <w:lang w:val="lv-LV"/>
        </w:rPr>
        <w:t xml:space="preserve">Lai gan kopumā Latvijas valsts pārvaldei ir atzīstami sasniegumi valsts pakalpojumu elektronizēšanā, digitālo tehnoloģiju straujā attīstība ir radījusi ne tikai jaunas iespējas, bet arī izaicinājumus, kas saistīti ar šo tehnoloģisko iespēju racionālu izmantošanu. Valsts pārvaldes IKT infrastruktūras aizvien ir sadrumstalotas pa individuālām iestāžu serveru telpām un datu centriem. IKT resursu pārvaldības kompetenču tehniski-administratīvie resursi ir neefektīvi </w:t>
      </w:r>
      <w:r w:rsidRPr="00B7028E">
        <w:rPr>
          <w:rFonts w:cs="Times New Roman"/>
          <w:szCs w:val="24"/>
          <w:lang w:val="lv-LV"/>
        </w:rPr>
        <w:lastRenderedPageBreak/>
        <w:t xml:space="preserve">izmantoti, kas rezultātā ietekmē iestāžu informācijas sistēmu pieejamību un spēju veikt iestāžu pamatfunkcijas. Ņemot vērā aizvien pieaugušo informācijas sistēmu savstarpējo integrāciju, atsevišķu sistēmu nepieejamība var izraisīt plaša mēroga datu sinhronizācijas problēmas. Izmantoto risinājumu tehnoloģiskās komplicētības līmeņa pieaugums vairs praktiski nepieļauj iespēju tos pilnvērtīgi pārvaldīt bez profesionāļiem, kuri ir specializējušies konkrētajās jomās, risinājumos un tehnoloģijās. </w:t>
      </w:r>
    </w:p>
    <w:p w14:paraId="4B5B3B9E" w14:textId="77777777" w:rsidR="003A7506" w:rsidRPr="00B7028E" w:rsidRDefault="003A7506" w:rsidP="00EE4469">
      <w:pPr>
        <w:pStyle w:val="ListParagraph"/>
        <w:numPr>
          <w:ilvl w:val="0"/>
          <w:numId w:val="2"/>
        </w:numPr>
        <w:spacing w:before="240" w:after="0"/>
        <w:ind w:left="567" w:hanging="567"/>
        <w:jc w:val="both"/>
        <w:rPr>
          <w:rFonts w:cs="Times New Roman"/>
          <w:szCs w:val="24"/>
          <w:lang w:val="lv-LV"/>
        </w:rPr>
      </w:pPr>
      <w:r w:rsidRPr="00B7028E">
        <w:rPr>
          <w:rFonts w:cs="Times New Roman"/>
          <w:szCs w:val="24"/>
          <w:lang w:val="lv-LV"/>
        </w:rPr>
        <w:t>Tādēļ valsts pārvaldes IKT infrastruktūras nodrošināšanai ir jāorientējas uz pēc iespējas augstākas pievienotās vērtības tehnoloģisko pakalpojumu izmantošanu, kas panākama, konsolidējot resursus un kompetences specializētos IKT pakalpojumu kompetenču centros, kuri sniedz specializētus tehnoloģiskā atbalsta pakalpojumus valsts pārvaldes institūcijām, neatkarīgi no to padotības nozaru ministrijām. Reformas īstenošana būs svarīgs ieguldījums, lai valsts IKT pārvaldībā, racionāli izmantojot valsts pārvaldes rīcībā esošos resursus un kompetences, tiek nodrošināts efektīvs tehnoloģiskais atbalsts valsts pakalpojumu sniegšanai un nepārtrauktai pilnveidei, izmantojot mūsdienu tehnoloģiju iespējas, vienlaikus pēc iespējas ierobežojot atkarību no konkrētiem tehnoloģiju ražotājiem.</w:t>
      </w:r>
    </w:p>
    <w:p w14:paraId="060AF33F" w14:textId="77777777" w:rsidR="003A7506" w:rsidRPr="00B7028E" w:rsidRDefault="003A7506" w:rsidP="00EE4469">
      <w:pPr>
        <w:pStyle w:val="ListParagraph"/>
        <w:numPr>
          <w:ilvl w:val="0"/>
          <w:numId w:val="2"/>
        </w:numPr>
        <w:spacing w:before="240" w:after="0"/>
        <w:ind w:left="567" w:hanging="567"/>
        <w:jc w:val="both"/>
        <w:rPr>
          <w:rFonts w:cs="Times New Roman"/>
          <w:szCs w:val="24"/>
          <w:lang w:val="lv-LV"/>
        </w:rPr>
      </w:pPr>
      <w:r w:rsidRPr="00B7028E">
        <w:rPr>
          <w:rFonts w:eastAsia="Times New Roman" w:cs="Times New Roman"/>
          <w:szCs w:val="24"/>
          <w:lang w:val="lv-LV"/>
        </w:rPr>
        <w:t>Ņemot vērā minētos izaicinājumus,  reforma izvirza vairākus mērķus:</w:t>
      </w:r>
    </w:p>
    <w:p w14:paraId="6D225901" w14:textId="77777777" w:rsidR="003A7506" w:rsidRPr="00B7028E" w:rsidRDefault="003A7506" w:rsidP="003311AF">
      <w:pPr>
        <w:pStyle w:val="ListParagraph"/>
        <w:numPr>
          <w:ilvl w:val="0"/>
          <w:numId w:val="19"/>
        </w:numPr>
        <w:spacing w:before="240" w:after="0"/>
        <w:ind w:left="567" w:hanging="567"/>
        <w:jc w:val="both"/>
        <w:rPr>
          <w:rFonts w:eastAsiaTheme="minorEastAsia" w:cs="Times New Roman"/>
          <w:szCs w:val="24"/>
          <w:lang w:val="lv-LV"/>
        </w:rPr>
      </w:pPr>
      <w:r w:rsidRPr="00B7028E">
        <w:rPr>
          <w:rFonts w:eastAsia="Times New Roman" w:cs="Times New Roman"/>
          <w:szCs w:val="24"/>
          <w:lang w:val="lv-LV"/>
        </w:rPr>
        <w:t>Transformēt IKT nodrošināšanas pieeju valsts pārvaldē, centralizējot kompetences centros vienveidīgu vairāku iestāžu atbalstam nepieciešamo IKT koplietošanas pakalpojumu sniegšanu, saglabājot decentralizētu, individuālu, specializētu biznesa sistēmu attīstību. Ieviesta efektīva, centralizēta un automatizēta finanšu resursu uzskaite, kas projektēta, lai atbalstītu starpiestāžu pakalpojumu automatizētu izmaksās balstītu norēķinu modeli, nodrošinot iespēju ar noteiktu regularitāti norēķināties par sniegtajiem atbalsta funkciju pakalpojumiem un būtu iespējams nodrošināt investīciju pamatlīdzekļos un to uzturēšanā attiecināšanu uz katru atsevišķu iestādes sniegtā starpiestāžu pakalpojumu veidu.</w:t>
      </w:r>
    </w:p>
    <w:p w14:paraId="59BD6024" w14:textId="77777777" w:rsidR="003A7506" w:rsidRPr="00B7028E" w:rsidRDefault="003A7506" w:rsidP="003311AF">
      <w:pPr>
        <w:pStyle w:val="ListParagraph"/>
        <w:numPr>
          <w:ilvl w:val="0"/>
          <w:numId w:val="19"/>
        </w:numPr>
        <w:spacing w:before="240" w:after="0"/>
        <w:ind w:left="567" w:hanging="567"/>
        <w:jc w:val="both"/>
        <w:rPr>
          <w:rFonts w:cs="Times New Roman"/>
          <w:szCs w:val="24"/>
          <w:lang w:val="lv-LV"/>
        </w:rPr>
      </w:pPr>
      <w:r w:rsidRPr="00B7028E">
        <w:rPr>
          <w:rFonts w:eastAsia="Times New Roman" w:cs="Times New Roman"/>
          <w:szCs w:val="24"/>
          <w:lang w:val="lv-LV"/>
        </w:rPr>
        <w:t xml:space="preserve">Valsts pārvaldes informācijas sistēmas veidotas, lai nodrošinātu iespēju automatizēt un efektivizēt to piegādes, uzstādīšanas, laidienu pārvaldības, testēšanas, darbināšanas un darbības uzraudzības procesus, kurus informācijas sistēmas izmitināšanas ietvaros nodrošina IKT infrastruktūras pakalpojumu kompetences centri, izmantojot automatizētas pārvaldības platformas. Valsts pārvaldes IS veidotas modulārā, sadarbspējīgā un atvērtā informācijas sistēmu arhitektūrā, kas darbojas daudzlietotāju režīmā un kas ir videi draudzīga un efektīvi izmanto skaitļošanas resursus. </w:t>
      </w:r>
    </w:p>
    <w:p w14:paraId="511E2AC1" w14:textId="77777777" w:rsidR="003A7506" w:rsidRPr="00B7028E" w:rsidRDefault="003A7506" w:rsidP="003311AF">
      <w:pPr>
        <w:pStyle w:val="ListParagraph"/>
        <w:numPr>
          <w:ilvl w:val="0"/>
          <w:numId w:val="19"/>
        </w:numPr>
        <w:spacing w:before="240" w:after="0"/>
        <w:ind w:left="567" w:hanging="567"/>
        <w:jc w:val="both"/>
        <w:rPr>
          <w:rFonts w:eastAsiaTheme="minorEastAsia" w:cs="Times New Roman"/>
          <w:szCs w:val="24"/>
          <w:lang w:val="lv-LV"/>
        </w:rPr>
      </w:pPr>
      <w:r w:rsidRPr="00B7028E">
        <w:rPr>
          <w:rFonts w:eastAsia="Times New Roman" w:cs="Times New Roman"/>
          <w:szCs w:val="24"/>
          <w:lang w:val="lv-LV"/>
        </w:rPr>
        <w:t>Īstenota valsts pārvaldes iestāžu skaitļošanas un datu glabātuvju infrastruktūras pakalpojumu konsolidācija, izveidojot specializētus kompetenču centrus, kuri izmantojot automatizētas pārvaldības platformas nodrošina integrētus, sadarbspējīgus, savstarpēji aizstājošus, energoefektīvus un videi draudzīgus modernā IS arhitektūrā būvētu informācijas sistēmu uzstādīšanas, laidienu pārvaldības, testēšanas, izmitināšanas un darbības uzraudzības pakalpojumus, tādejādi izveidojot bāzi nacionālā federētā mākoņa, kas miejiedarbojas ar nacionāliem publiskiem un privātiem infrastruktūras pakalpojumiem, izveidei.</w:t>
      </w:r>
    </w:p>
    <w:p w14:paraId="0D5B1A9D" w14:textId="77777777" w:rsidR="003A7506" w:rsidRPr="00B7028E" w:rsidRDefault="003A7506" w:rsidP="00EE4469">
      <w:pPr>
        <w:pStyle w:val="ListParagraph"/>
        <w:numPr>
          <w:ilvl w:val="0"/>
          <w:numId w:val="2"/>
        </w:numPr>
        <w:spacing w:before="240" w:after="0"/>
        <w:ind w:left="567" w:hanging="567"/>
        <w:jc w:val="both"/>
        <w:rPr>
          <w:rFonts w:eastAsiaTheme="minorEastAsia" w:cs="Times New Roman"/>
          <w:szCs w:val="24"/>
          <w:lang w:val="lv-LV"/>
        </w:rPr>
      </w:pPr>
      <w:r w:rsidRPr="00B7028E">
        <w:rPr>
          <w:rFonts w:eastAsia="Times New Roman" w:cs="Times New Roman"/>
          <w:szCs w:val="24"/>
          <w:lang w:val="lv-LV"/>
        </w:rPr>
        <w:lastRenderedPageBreak/>
        <w:t xml:space="preserve">Kompetenču un IKT atbalsta pakalpojumu centralizācijas mērķa sasniegšanai reformas ietvaros plānotā rīcība ietver gan normatīvā regulējuma, gan organizācijas un kompetenču, gan IKT koplietošanas pakalpojumu un tiem nepieciešamo  tehnoloģisko risinājumu attīstību. Perspektīvie koplietošanas pakalpojumu sniedzēji attīstīs savas spējas konkrēto pakalpojumu sniegšanā un pilnveidē, radot iespēju pārējām valsts pārvaldes institūcijām, izmantojot specializēto pakalpojumu sniedzēju augstas pievienotās vērtības pakalpojumus, fokusēties uz savu pamata funkciju izpildi – tajā skaitā, pastāvīgi pilnveidojot to sniegtos valsts pakalpojumus, kas ļaus valsts pārvaldes institūcijām racionālu resursu un kompetenču izmantošanai fokusēties tieši un tikai uz savu pamata funkciju izpildi, izmantojot pēc iespējas augstākas pievienotās vērtības atbalsta pakalpojumus. Tas ir attiecināms, gan uz IKT tehniskās infrastruktūras pakalpojumiem (skaitļošanas, datu glabāšanas un datortīkla resursu nodrošināšanai, IS izmitināšanai un darbināšanai), gan uz tādām atbalsta funkcijām, kā, piemēram, grāmatvedības procesu atbalsts vai to tehniskais nodrošinājums, dokumentu aprites atbalsta tehnoloģiskais nodrošinājums, kā arī saimnieciskā nodrošinājuma pārvaldības tehnoloģiskais atbalsts.   </w:t>
      </w:r>
    </w:p>
    <w:p w14:paraId="7B18AD1B" w14:textId="77777777" w:rsidR="003A7506" w:rsidRPr="00B7028E" w:rsidRDefault="003A7506" w:rsidP="00EE4469">
      <w:pPr>
        <w:pStyle w:val="ListParagraph"/>
        <w:numPr>
          <w:ilvl w:val="0"/>
          <w:numId w:val="2"/>
        </w:numPr>
        <w:spacing w:before="240" w:after="0"/>
        <w:ind w:left="567" w:hanging="567"/>
        <w:jc w:val="both"/>
        <w:rPr>
          <w:rFonts w:eastAsiaTheme="minorEastAsia" w:cs="Times New Roman"/>
          <w:szCs w:val="24"/>
          <w:lang w:val="lv-LV"/>
        </w:rPr>
      </w:pPr>
      <w:r w:rsidRPr="00B7028E">
        <w:rPr>
          <w:rFonts w:eastAsia="Times New Roman" w:cs="Times New Roman"/>
          <w:szCs w:val="24"/>
          <w:lang w:val="lv-LV"/>
        </w:rPr>
        <w:t>Valsts informācijas sistēmu modernas modulāras arhitektūras ieviešanas mērķa sasniegšanai reformas ietvaros plānotā rīcība ietver gan informācijas sistēmu arhitektūras pārbūvi, gan IKT infrastruktūras pakalpojumu pilnveidi, ko veiks specializētie IKT kompetenču centri. Lielāko ietekmi uz valsts platformu un valsts pakalpojumu attīstību dos tieši nozīmīgāko – daudzus pakalpojumus un nozīmīgas datu kopas ietekmējošo valsts informācijas sistēmu pārbūve atbilstoši mūsdienu IKT arhitektūras prasībām.</w:t>
      </w:r>
    </w:p>
    <w:p w14:paraId="7CB5EE39" w14:textId="77777777" w:rsidR="003A7506" w:rsidRPr="00B7028E" w:rsidRDefault="003A7506" w:rsidP="00EE4469">
      <w:pPr>
        <w:pStyle w:val="ListParagraph"/>
        <w:numPr>
          <w:ilvl w:val="0"/>
          <w:numId w:val="2"/>
        </w:numPr>
        <w:spacing w:before="240" w:after="0"/>
        <w:ind w:left="567" w:hanging="567"/>
        <w:jc w:val="both"/>
        <w:rPr>
          <w:rFonts w:eastAsiaTheme="minorEastAsia" w:cs="Times New Roman"/>
          <w:szCs w:val="24"/>
          <w:lang w:val="lv-LV"/>
        </w:rPr>
      </w:pPr>
      <w:r w:rsidRPr="00B7028E">
        <w:rPr>
          <w:rFonts w:eastAsia="Times New Roman" w:cs="Times New Roman"/>
          <w:szCs w:val="24"/>
          <w:lang w:val="lv-LV"/>
        </w:rPr>
        <w:t>Lai nodrošinātu ātru adaptāciju likumdošanas prasību izmaiņām un personalizētām lietotāju vajadzībām, ir svarīgi sadarbībā ar tehnoloģisko risinājumu piegādātājiem t.s. ūdenskrituma (Waterfall) programmatūras izstrādes metodes vietā pēc iespējas piemērot spējās attīstības (Agile) metodes, vienlaikus IKT infrastruktūras pārvaldībā nodrošinot programmatūras ātrās piegādes (DevOps, DevSecOps jeb Agile Operations) pieeju.</w:t>
      </w:r>
    </w:p>
    <w:p w14:paraId="6A810601"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szCs w:val="24"/>
          <w:lang w:val="lv-LV"/>
        </w:rPr>
      </w:pPr>
      <w:r w:rsidRPr="00B7028E">
        <w:rPr>
          <w:rFonts w:eastAsia="Times New Roman" w:cs="Times New Roman"/>
          <w:szCs w:val="24"/>
          <w:lang w:val="lv-LV"/>
        </w:rPr>
        <w:t xml:space="preserve">Pāreja uz mūsdienīgu - modulāru un atvērtu sistēmu arhitektūru valsts pakalpojumus nodrošinošo informācijas sistēmu tehnoloģiskajos risinājumos ir priekšnoteikums valsts pakalpojumu pastāvīgas pilnveides efektīvai ieviešanai. Mūsdienīgas arhitektūras risinājumiem ir efektīvi piemērojamas spējās programmatūras attīstības un piegādes pieejas, kas rada iespēju būtiski paaugstināt uzturēšanas procesu automatizācijas līmeni, kā arī būtiski efektīvāk izmantot skaitļošanas infrastruktūras resursus. Tāpat mūsdienīgas arhitektūras izmantošana rada jaunas iespējas lietojumprogrammatūras funkcionalitātes koplietošanai un atkārtotai izmantošanai. </w:t>
      </w:r>
    </w:p>
    <w:p w14:paraId="72D03398"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szCs w:val="24"/>
          <w:lang w:val="lv-LV"/>
        </w:rPr>
      </w:pPr>
      <w:r w:rsidRPr="00B7028E">
        <w:rPr>
          <w:rFonts w:eastAsia="Times New Roman" w:cs="Times New Roman"/>
          <w:szCs w:val="24"/>
          <w:lang w:val="lv-LV"/>
        </w:rPr>
        <w:t xml:space="preserve">Valsts pārvaldes iestāžu skaitļošanas un datu glabātuvju infrastruktūras pakalpojumu konsolidācijas mērķa sasniegšanai reformas ietvaros plānotā rīcība ietver vietotas pakalpojumu pieteikumu un pārvaldības platformas (angliski – service desk) ieviešanu, kā arī labi pārvaldītu, kvalitatīvu un savstarpēji sadarbspējīgu dažāda līmeņa skaitļošanas infrastruktūras pakalpojumu pieejamību. Šim nolūkam tiks izveidots t.s. “valsts privātais mākonis” , iekļaujot tajā valsts pārvaldes rīcībā jau esošos datu centru infrastruktūras resursus, </w:t>
      </w:r>
      <w:r w:rsidRPr="00B7028E">
        <w:rPr>
          <w:rFonts w:eastAsia="Times New Roman" w:cs="Times New Roman"/>
          <w:szCs w:val="24"/>
          <w:lang w:val="lv-LV"/>
        </w:rPr>
        <w:lastRenderedPageBreak/>
        <w:t xml:space="preserve">vienlaicīgi nodrošinot spējas dinamiski pēc nepieciešamības piesaistīt arī komerciālu pakalpojumu sniedzēju pakalpojumus. “Valsts privātā mākoņa” ietvaros tiks nodrošina sniedzamo pakalpojumu sadarbspēja un savstarpējā aizvietojamība, lai tie būtu savstarpēji papildināmi slodzes pieaugšanas gadījumos un aizvietojami ārkārtas situācijās. Skaitļošanas infrastruktūras pakalpojumu unificēšana un aizvietojamība tiks nodrošināta standartizētu konteineru pārvaldības un orķestrācijas līmenī, pieļaujot skaitļošanas jaudu rezervēšanas risinājumus arī virtuālo mašīnu līmenī. “Valsts privātā mākoņa” risinājumu standartu atvērtība un savstarpējā saskaņotība nodrošinās iespēju sadarbspējai arī ar komerciālo pakalpojumu sniedzēju mākoņdatošanas pakalpojumiem, tai skaitā radot pamatu Latvijas risinājumu integrācijai Eiropas Savienības mākoņdatošanas federācijā, kas, savukārt, radīs iespējas Latvijas valsts pārvaldei un komersantiem efektīvi – atbilstoši skaitļošanas uzdevumu saturam izmantot ne tikai Latvijā, bet arī Eiropas Savienībā pieejamiem skaitļošanas resursiem. </w:t>
      </w:r>
    </w:p>
    <w:p w14:paraId="38584940" w14:textId="77777777" w:rsidR="003A7506" w:rsidRPr="00B7028E" w:rsidRDefault="003A7506" w:rsidP="00EE4469">
      <w:pPr>
        <w:pStyle w:val="ListParagraph"/>
        <w:numPr>
          <w:ilvl w:val="0"/>
          <w:numId w:val="2"/>
        </w:numPr>
        <w:spacing w:before="160"/>
        <w:ind w:left="567" w:hanging="567"/>
        <w:jc w:val="both"/>
        <w:rPr>
          <w:rFonts w:eastAsia="Times New Roman" w:cs="Times New Roman"/>
          <w:iCs/>
          <w:szCs w:val="24"/>
          <w:u w:val="single"/>
          <w:lang w:val="lv-LV"/>
        </w:rPr>
      </w:pPr>
      <w:r w:rsidRPr="00B7028E">
        <w:rPr>
          <w:rFonts w:cs="Times New Roman"/>
          <w:iCs/>
          <w:szCs w:val="24"/>
          <w:u w:val="single"/>
          <w:lang w:val="lv-LV"/>
        </w:rPr>
        <w:t>Ieviešana:</w:t>
      </w:r>
    </w:p>
    <w:p w14:paraId="2DFEFFFB" w14:textId="77777777" w:rsidR="003A7506" w:rsidRPr="00B7028E" w:rsidRDefault="003A7506" w:rsidP="00EE4469">
      <w:pPr>
        <w:pStyle w:val="ListParagraph"/>
        <w:numPr>
          <w:ilvl w:val="0"/>
          <w:numId w:val="2"/>
        </w:numPr>
        <w:spacing w:after="0"/>
        <w:ind w:left="567" w:hanging="567"/>
        <w:jc w:val="both"/>
        <w:rPr>
          <w:rFonts w:eastAsia="Times New Roman" w:cs="Times New Roman"/>
          <w:szCs w:val="24"/>
          <w:lang w:val="lv-LV"/>
        </w:rPr>
      </w:pPr>
      <w:r w:rsidRPr="00B7028E">
        <w:rPr>
          <w:rFonts w:eastAsia="Times New Roman" w:cs="Times New Roman"/>
          <w:szCs w:val="24"/>
          <w:lang w:val="lv-LV"/>
        </w:rPr>
        <w:t>Ņemot vērā esošajā ES struktūrfondu IKT attīstības projektu ieviešanā īstenoto pieeju un gūto pieredzi, reformas ieviešana tiks koordinēta un vadīta centralizēti, savukārt konkrēto reformas ieviešanas uzdevumu īstenošanu veiks specializētie IKT infrastruktūras un iestāžu atbalsta koplietošanas pakalpojumu kompetences centri. Reformas mērķtiecīgai un kvalitatīvai ieviešanai tiks nodrošināta tam nepieciešamā koordinācijas, vadības un ieviešanas kapacitāte, reformu koordinācijas, vadības un ieviešanas personālresurss tiks piesaistīts, šim mērķim izmantojot daļu no reformai plānotā finansējuma.</w:t>
      </w:r>
      <w:r w:rsidRPr="00B7028E">
        <w:rPr>
          <w:rFonts w:eastAsia="Times New Roman" w:cs="Times New Roman"/>
          <w:color w:val="000000" w:themeColor="text1"/>
          <w:szCs w:val="24"/>
          <w:lang w:val="lv-LV"/>
        </w:rPr>
        <w:t xml:space="preserve"> Reformas kvalitatīvai ieviešanai, tās plānošanas un ieviešanas aktivitātēs tiks iesaistītas reformas ietekmētās puses, lai identificētu to vajadzības un nodrošinātu kopīgām interesēm atbilstošu reformas īstenošanu. Reformas koordināciju un vadību </w:t>
      </w:r>
      <w:r w:rsidRPr="00B7028E">
        <w:rPr>
          <w:rFonts w:cs="Times New Roman"/>
          <w:szCs w:val="24"/>
          <w:lang w:val="lv-LV"/>
        </w:rPr>
        <w:t xml:space="preserve">nacionālā līmenī nodrošinās </w:t>
      </w:r>
      <w:r w:rsidRPr="00B7028E">
        <w:rPr>
          <w:rFonts w:eastAsia="Times New Roman" w:cs="Times New Roman"/>
          <w:szCs w:val="24"/>
          <w:lang w:val="lv-LV"/>
        </w:rPr>
        <w:t>valsts IKT pārvaldības organizācija.</w:t>
      </w:r>
    </w:p>
    <w:p w14:paraId="2AAF10F5" w14:textId="77777777" w:rsidR="003A7506" w:rsidRPr="00B7028E" w:rsidRDefault="003A7506" w:rsidP="00EE4469">
      <w:pPr>
        <w:pStyle w:val="ListParagraph"/>
        <w:numPr>
          <w:ilvl w:val="0"/>
          <w:numId w:val="2"/>
        </w:numPr>
        <w:spacing w:before="24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 xml:space="preserve">Reformas īstenošanas modelis paredz savstarpēju papildinātību ar MFF ietvarā un </w:t>
      </w:r>
      <w:r w:rsidRPr="00B7028E">
        <w:rPr>
          <w:rFonts w:cs="Times New Roman"/>
          <w:szCs w:val="24"/>
          <w:lang w:val="lv-LV"/>
        </w:rPr>
        <w:t xml:space="preserve">kā arī citu RRF reformu ietvaros </w:t>
      </w:r>
      <w:r w:rsidRPr="00B7028E">
        <w:rPr>
          <w:rFonts w:eastAsia="Times New Roman" w:cs="Times New Roman"/>
          <w:color w:val="000000" w:themeColor="text1"/>
          <w:szCs w:val="24"/>
          <w:lang w:val="lv-LV"/>
        </w:rPr>
        <w:t xml:space="preserve">paredzētajiem IKT infrastruktūras un </w:t>
      </w:r>
      <w:r w:rsidRPr="00B7028E">
        <w:rPr>
          <w:rFonts w:eastAsia="Times New Roman" w:cs="Times New Roman"/>
          <w:szCs w:val="24"/>
          <w:lang w:val="lv-LV"/>
        </w:rPr>
        <w:t>iestāžu atbalsta koplietošanas kompetenču centru un to pakalpojumu</w:t>
      </w:r>
      <w:r w:rsidRPr="00B7028E">
        <w:rPr>
          <w:rFonts w:eastAsia="Times New Roman" w:cs="Times New Roman"/>
          <w:color w:val="000000" w:themeColor="text1"/>
          <w:szCs w:val="24"/>
          <w:lang w:val="lv-LV"/>
        </w:rPr>
        <w:t xml:space="preserve"> attīstības, kā arī mūsdienīgas valsts informācijas sistēmu arhitektūras ieviešanas atbalsta pasākumiem. </w:t>
      </w:r>
    </w:p>
    <w:p w14:paraId="192A5981" w14:textId="77777777" w:rsidR="003A7506" w:rsidRPr="00B7028E" w:rsidRDefault="003A7506" w:rsidP="00EE4469">
      <w:pPr>
        <w:pStyle w:val="ListParagraph"/>
        <w:numPr>
          <w:ilvl w:val="0"/>
          <w:numId w:val="2"/>
        </w:numPr>
        <w:spacing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 xml:space="preserve">Reformas vieni no galvenajiem izaicinājumiem ir saistīti ar visaptverošas un horizontālas pieejas nodrošināšanu IKT infrastruktūras un </w:t>
      </w:r>
      <w:r w:rsidRPr="00B7028E">
        <w:rPr>
          <w:rFonts w:eastAsia="Times New Roman" w:cs="Times New Roman"/>
          <w:szCs w:val="24"/>
          <w:lang w:val="lv-LV"/>
        </w:rPr>
        <w:t>iestāžu atbalsta koplietošanas kompetenču centru un to pakalpojumu</w:t>
      </w:r>
      <w:r w:rsidRPr="00B7028E">
        <w:rPr>
          <w:rFonts w:eastAsia="Times New Roman" w:cs="Times New Roman"/>
          <w:color w:val="000000" w:themeColor="text1"/>
          <w:szCs w:val="24"/>
          <w:lang w:val="lv-LV"/>
        </w:rPr>
        <w:t xml:space="preserve"> attīstības, kā arī mūsdienīgas valsts informācijas sistēmu arhitektūras ieviešanas  īstenošanai. Ņemot vērā valsts pārvaldes iestāžu sadarbības izaicinājumus, tai skaitā normatīvā regulējuma, valsts pārvaldes sadarbības kultūras un tradīciju neizbēgamo inerci, pastāvošo tehnoloģisko risinājumu sadrumstalotību un dažādību, ir jārēķinās gan ar tiesiskiem, gan organizatoriskiem, gan tehniskiem iemesliem, kuru dēļ valsts pārvaldes kompetenču konsolidācija, informācijas sistēmu arhitektūras modernizācija un IKT infrastruktūras pakalpojumu konsolidācija praktiski nav iespējama, vai ir dārga un laikietilpīga. Šie izaicinājumi tiks risināti šīs reformas ietvaros. Ņemot vērā daļēji centralizēto pieeju valsts IKT pārvaldībā, reformas būtiska sastāvdaļa būs nodrošināt </w:t>
      </w:r>
      <w:r w:rsidRPr="00B7028E">
        <w:rPr>
          <w:rFonts w:eastAsia="Times New Roman" w:cs="Times New Roman"/>
          <w:color w:val="000000" w:themeColor="text1"/>
          <w:szCs w:val="24"/>
          <w:lang w:val="lv-LV"/>
        </w:rPr>
        <w:lastRenderedPageBreak/>
        <w:t xml:space="preserve">atbilstošu pārvaldības principu un politikas ieviešanas atbalstu, t.sk. aktualizējot pārvaldes vienoto konceptuālo arhitektūru, tajā ietverot arī vienotu valsts datu arhitektūru, informācijas sistēmu sadarbspējas arhitektūru un nosakot datu uzturēšanas un apmaiņas principus, vienotu valsts pārvaldes pakalpojumu un to pārvaldības atbalsta arhitektūru, kā arī vienotu informācijas sistēmu risinājumu arhitektūru un tās ieviešanai nepieciešamo IKT pakalpojumu un IKT tehniskās infrastruktūras arhitektūru. </w:t>
      </w:r>
    </w:p>
    <w:p w14:paraId="08B85CD1" w14:textId="77777777" w:rsidR="003A7506" w:rsidRPr="00CD1E11" w:rsidRDefault="003A7506" w:rsidP="00CD1E11">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 xml:space="preserve">Lai atbalstītu IKT infrastruktūras un </w:t>
      </w:r>
      <w:r w:rsidRPr="00B7028E">
        <w:rPr>
          <w:rFonts w:eastAsia="Times New Roman" w:cs="Times New Roman"/>
          <w:szCs w:val="24"/>
          <w:lang w:val="lv-LV"/>
        </w:rPr>
        <w:t>iestāžu atbalsta koplietošanas kompetenču centru un to pakalpojumu</w:t>
      </w:r>
      <w:r w:rsidRPr="00B7028E">
        <w:rPr>
          <w:rFonts w:eastAsia="Times New Roman" w:cs="Times New Roman"/>
          <w:color w:val="000000" w:themeColor="text1"/>
          <w:szCs w:val="24"/>
          <w:lang w:val="lv-LV"/>
        </w:rPr>
        <w:t xml:space="preserve"> attīstību, kā arī mūsdienīgas valsts informācijas sistēmu arhitektūras ieviešanu, reformas ieviešanas stratēģija paredz ieviest IKT projektu vadības un īstenošanas kompetenču centru, kur IKT infrastruktūras un </w:t>
      </w:r>
      <w:r w:rsidRPr="00B7028E">
        <w:rPr>
          <w:rFonts w:eastAsia="Times New Roman" w:cs="Times New Roman"/>
          <w:szCs w:val="24"/>
          <w:lang w:val="lv-LV"/>
        </w:rPr>
        <w:t>iestāžu atbalsta koplietošanas kompetenču centru un to pakalpojumu</w:t>
      </w:r>
      <w:r w:rsidRPr="00B7028E">
        <w:rPr>
          <w:rFonts w:eastAsia="Times New Roman" w:cs="Times New Roman"/>
          <w:color w:val="000000" w:themeColor="text1"/>
          <w:szCs w:val="24"/>
          <w:lang w:val="lv-LV"/>
        </w:rPr>
        <w:t xml:space="preserve"> attīstītāji un mūsdienīgas valsts informācijas sistēmu arhitektūras ieviesēji tiek atbalstīti, centralizēti nodrošinot būtiskās specializētās IKT projektu vadības, risinājumu plānošanas, projektēšanas un ieviešanas kompetences atbilstoši nepieciešamībai sākot ar konsultatīvu un mentoringa atbalstu līdz pat praktiskai nepieciešamo aktivitāšu īstenošanai.</w:t>
      </w:r>
    </w:p>
    <w:p w14:paraId="23CD852F" w14:textId="77777777" w:rsidR="003A7506" w:rsidRPr="00B7028E" w:rsidRDefault="00CD1E11" w:rsidP="00EE4469">
      <w:pPr>
        <w:pStyle w:val="ListParagraph"/>
        <w:numPr>
          <w:ilvl w:val="0"/>
          <w:numId w:val="2"/>
        </w:numPr>
        <w:spacing w:before="240" w:after="0"/>
        <w:ind w:left="567" w:hanging="567"/>
        <w:jc w:val="both"/>
        <w:rPr>
          <w:rFonts w:cs="Times New Roman"/>
          <w:b/>
          <w:szCs w:val="24"/>
          <w:lang w:val="lv-LV"/>
        </w:rPr>
      </w:pPr>
      <w:r>
        <w:rPr>
          <w:rFonts w:cs="Times New Roman"/>
          <w:b/>
          <w:szCs w:val="24"/>
          <w:lang w:val="lv-LV"/>
        </w:rPr>
        <w:t xml:space="preserve">Investīcija </w:t>
      </w:r>
      <w:r w:rsidR="001C0941" w:rsidRPr="00B7028E">
        <w:rPr>
          <w:rFonts w:cs="Times New Roman"/>
          <w:b/>
          <w:szCs w:val="24"/>
          <w:lang w:val="lv-LV"/>
        </w:rPr>
        <w:t>2.1.</w:t>
      </w:r>
      <w:r w:rsidR="00D817DE">
        <w:rPr>
          <w:rFonts w:cs="Times New Roman"/>
          <w:b/>
          <w:szCs w:val="24"/>
          <w:lang w:val="lv-LV"/>
        </w:rPr>
        <w:t>2</w:t>
      </w:r>
      <w:r w:rsidR="001C0941" w:rsidRPr="00B7028E">
        <w:rPr>
          <w:rFonts w:cs="Times New Roman"/>
          <w:b/>
          <w:szCs w:val="24"/>
          <w:lang w:val="lv-LV"/>
        </w:rPr>
        <w:t>.1.i.</w:t>
      </w:r>
      <w:r w:rsidR="003A7506" w:rsidRPr="00B7028E">
        <w:rPr>
          <w:rFonts w:cs="Times New Roman"/>
          <w:b/>
          <w:szCs w:val="24"/>
          <w:lang w:val="lv-LV"/>
        </w:rPr>
        <w:t xml:space="preserve"> Pārvaldes atbalsta centrālās sistēmas</w:t>
      </w:r>
    </w:p>
    <w:p w14:paraId="1E7B2BF3" w14:textId="77777777" w:rsidR="003A7506" w:rsidRPr="00B7028E" w:rsidRDefault="009310A9"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Pr>
          <w:rFonts w:eastAsia="Times New Roman" w:cs="Times New Roman"/>
          <w:color w:val="000000" w:themeColor="text1"/>
          <w:szCs w:val="24"/>
          <w:lang w:val="lv-LV"/>
        </w:rPr>
        <w:t>I</w:t>
      </w:r>
      <w:r w:rsidR="003A7506" w:rsidRPr="00B7028E">
        <w:rPr>
          <w:rFonts w:eastAsia="Times New Roman" w:cs="Times New Roman"/>
          <w:color w:val="000000" w:themeColor="text1"/>
          <w:szCs w:val="24"/>
          <w:lang w:val="lv-LV"/>
        </w:rPr>
        <w:t>r plānotas investīcijas iestāžu IKT atbalsta pakalpojumu centralizācijā un modernizācijā, valsts iestāžu nekustamo īpašumu, finanšu, personāla un citu resursu pārvaldības automatizācijā, iestāžu dokumentu un uzdevumu pārvaldības digitālajā transformācijā, valsts pārvaldes un sabiedrības centralizētas mācību atbalsta platformas un tās pakalpojumu izveidē.</w:t>
      </w:r>
    </w:p>
    <w:p w14:paraId="7651D4E1"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Investīcijas IKT atbalsta pakalpojumu centralizācijā un modernizācijā iever ieguldījumus IKT atbalsta un citu iestāžu koplietošanas atbalsta pakalpojumu un to sniegšanas procesu izveidē, pakalpojumu sniegšanai un pārvaldībai nepieciešamo informācijas sistēmu attīstības plānošanā, projektēšanā, izveidē un ieviešanā, tai skaitā pakalpojumu un informācijas sistēmu lietotāju apmācīb</w:t>
      </w:r>
      <w:r w:rsidRPr="00B7028E">
        <w:rPr>
          <w:rFonts w:eastAsia="Times New Roman" w:cs="Times New Roman"/>
          <w:szCs w:val="24"/>
          <w:lang w:val="lv-LV"/>
        </w:rPr>
        <w:t>ā.</w:t>
      </w:r>
      <w:r w:rsidR="00D60355" w:rsidRPr="00B7028E">
        <w:rPr>
          <w:rFonts w:eastAsia="Times New Roman" w:cs="Times New Roman"/>
          <w:lang w:val="lv-LV"/>
        </w:rPr>
        <w:t xml:space="preserve"> K</w:t>
      </w:r>
      <w:r w:rsidR="00D60355" w:rsidRPr="00B7028E">
        <w:rPr>
          <w:rStyle w:val="normaltextrun"/>
          <w:shd w:val="clear" w:color="auto" w:fill="FFFFFF"/>
          <w:lang w:val="lv-LV"/>
        </w:rPr>
        <w:t>opējais mērķis ir nodrošināt pārvaldes kā vienotas organizācijas darbības nodrošināšanu,  kas sevī ietvertu standartizētu atbalsta funkciju ieviešanu, tādu kā grāmatvedības uzskaiti, personāla administrēšanu, resursu uzskaites un vadības nodrošināšanu, vienlaikus nodrošinot informācijas pieejamību saistībā ar reāla laika datiem.</w:t>
      </w:r>
    </w:p>
    <w:p w14:paraId="3C60A025" w14:textId="77777777" w:rsidR="003A7506" w:rsidRPr="00B7028E" w:rsidRDefault="00CD1E11" w:rsidP="00EE4469">
      <w:pPr>
        <w:pStyle w:val="ListParagraph"/>
        <w:numPr>
          <w:ilvl w:val="0"/>
          <w:numId w:val="2"/>
        </w:numPr>
        <w:spacing w:before="240" w:after="0"/>
        <w:ind w:left="567" w:hanging="567"/>
        <w:jc w:val="both"/>
        <w:rPr>
          <w:rFonts w:eastAsia="Times New Roman" w:cs="Times New Roman"/>
          <w:b/>
          <w:color w:val="000000" w:themeColor="text1"/>
          <w:szCs w:val="24"/>
          <w:lang w:val="lv-LV"/>
        </w:rPr>
      </w:pPr>
      <w:r>
        <w:rPr>
          <w:rFonts w:cs="Times New Roman"/>
          <w:b/>
          <w:szCs w:val="24"/>
          <w:lang w:val="lv-LV"/>
        </w:rPr>
        <w:t xml:space="preserve">Investīcija </w:t>
      </w:r>
      <w:r w:rsidR="001C0941" w:rsidRPr="00B7028E">
        <w:rPr>
          <w:rFonts w:cs="Times New Roman"/>
          <w:b/>
          <w:szCs w:val="24"/>
          <w:lang w:val="lv-LV"/>
        </w:rPr>
        <w:t>2.1.2.2.i.</w:t>
      </w:r>
      <w:r w:rsidR="003A7506" w:rsidRPr="00B7028E">
        <w:rPr>
          <w:rFonts w:cs="Times New Roman"/>
          <w:b/>
          <w:szCs w:val="24"/>
          <w:lang w:val="lv-LV"/>
        </w:rPr>
        <w:t xml:space="preserve"> Latvijas nacionālais federētais mākonis.</w:t>
      </w:r>
    </w:p>
    <w:p w14:paraId="61EC6E33" w14:textId="77777777" w:rsidR="003A7506" w:rsidRPr="00B7028E" w:rsidRDefault="009310A9"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Pr>
          <w:rFonts w:eastAsia="Times New Roman" w:cs="Times New Roman"/>
          <w:color w:val="000000" w:themeColor="text1"/>
          <w:szCs w:val="24"/>
          <w:lang w:val="lv-LV"/>
        </w:rPr>
        <w:t>I</w:t>
      </w:r>
      <w:r w:rsidR="003A7506" w:rsidRPr="00B7028E">
        <w:rPr>
          <w:rFonts w:eastAsia="Times New Roman" w:cs="Times New Roman"/>
          <w:color w:val="000000" w:themeColor="text1"/>
          <w:szCs w:val="24"/>
          <w:lang w:val="lv-LV"/>
        </w:rPr>
        <w:t>r plānotas investīcijas Latvijas nacionālā federētā mākoņa izveidē, nodrošinot koplietošanas skaitļošanas un datu pārvaldības infrastruktūru un tās pakalpojumus valsts pārvaldes, tai skaitā pašvaldību, iestāžu vajadzībām. Latvijas nacionālā federētā mākoņa izveidei ir paredzētas investīcijas Iekšlietu ministrijas, Kultūras ministrijas, Satiksmes ministrijas, Zemkopības ministrijas pārziņā esošo Latvijas nacionālā federētā mākoņa mezglpunktu skaitļošanas un datu pārvaldības spēju attīstībai, prioritāri nodrošinot mākoņpakalpojumus reformu plāna īstenošanai nepieciešamo IKT koplietošanas platformu darbības nodrošināšanai, nodokļu administrēšanas darbības nepārtrauktības nodrošināšanai, izglītības nozares, labklājības nozares, veselības nozares, vides aizsardzības un reģionālās attīstības nozares, kā arī pašvaldību digitālās transformācijas nodrošināšanai.</w:t>
      </w:r>
    </w:p>
    <w:p w14:paraId="464C94A9"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lastRenderedPageBreak/>
        <w:t>Papildus, paredz</w:t>
      </w:r>
      <w:r w:rsidR="009310A9">
        <w:rPr>
          <w:rFonts w:eastAsia="Times New Roman" w:cs="Times New Roman"/>
          <w:color w:val="000000" w:themeColor="text1"/>
          <w:szCs w:val="24"/>
          <w:lang w:val="lv-LV"/>
        </w:rPr>
        <w:t>ētas</w:t>
      </w:r>
      <w:r w:rsidRPr="00B7028E">
        <w:rPr>
          <w:rFonts w:eastAsia="Times New Roman" w:cs="Times New Roman"/>
          <w:color w:val="000000" w:themeColor="text1"/>
          <w:szCs w:val="24"/>
          <w:lang w:val="lv-LV"/>
        </w:rPr>
        <w:t xml:space="preserve"> investīcijas iestāžu informācijas sistēmu pārbūvei mūsdienīgā, energoefektīvā, modulārā informācijas sistēmu arhitektūrā.</w:t>
      </w:r>
    </w:p>
    <w:p w14:paraId="02EFF416" w14:textId="77777777" w:rsidR="00967D08" w:rsidRPr="00B7028E" w:rsidRDefault="003A7506"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 xml:space="preserve">Investīcijas Latvijas nacionālā federētā mākoņa izveidē iever ieguldījumus IKT infrastruktūras koplietošanas pakalpojumu un to sniegšanas procesu izveidē, pakalpojumu sniegšanai un pārvaldībai nepieciešamās tehniskās infrastruktūras plānošanai, risinājumu projektēšanai, skaitļošanas un datu īstermiņa un ilgtermiņa glabāšanas iekārtu un to savstarpējās saslēgšanas sakaru tīkla iekārtu iegādei un ieviešanai, IKT infrastruktūras pakalpojumu sniegšanai un pārvaldībai nepieciešamās programmatūras un informācijas sistēmu attīstības plānošanā, projektēšanā, iegādē, izveidē un ieviešanā, tai skaitā iekārtu, programmatūras, IKT infrastruktūras koplietošanas pakalpojumu un informācijas sistēmu lietotāju apmācībā. Bez tam investīcijas paredz ieguldījumus arī IKT infrastruktūras pakalpojumu lietotāju piekļuves sakaru tīklu projektēšanai un izveidei. Lai nodrošinātu iestāžu informācijas sistēmu pārbūvi modernajā arhitektūrā, investīcijas paredz ieguldījumus pārveidojamo informācijas sistēmu attīstības plānošanā, projektēšanā, izstrādē, tai skaitā gatavu komponenšu iegādē un ieviešanā, testēšanā, ieviešanā un sistēmas lietotāju apmācībā. </w:t>
      </w:r>
    </w:p>
    <w:p w14:paraId="4A73978E" w14:textId="77777777" w:rsidR="00500748" w:rsidRPr="00B7028E" w:rsidRDefault="00500748" w:rsidP="00C52828">
      <w:pPr>
        <w:pStyle w:val="ListParagraph"/>
        <w:spacing w:before="240" w:after="0"/>
        <w:ind w:left="567" w:hanging="567"/>
        <w:jc w:val="both"/>
        <w:rPr>
          <w:rFonts w:eastAsia="Times New Roman" w:cs="Times New Roman"/>
          <w:color w:val="000000" w:themeColor="text1"/>
          <w:szCs w:val="24"/>
          <w:lang w:val="lv-LV"/>
        </w:rPr>
      </w:pPr>
    </w:p>
    <w:p w14:paraId="4F89F8D5" w14:textId="77777777" w:rsidR="003A7506" w:rsidRPr="00B7028E" w:rsidRDefault="003A7506" w:rsidP="00EE4469">
      <w:pPr>
        <w:pStyle w:val="ListParagraph"/>
        <w:numPr>
          <w:ilvl w:val="0"/>
          <w:numId w:val="2"/>
        </w:numPr>
        <w:spacing w:before="240" w:after="0"/>
        <w:ind w:left="567" w:hanging="567"/>
        <w:jc w:val="both"/>
        <w:rPr>
          <w:rFonts w:eastAsiaTheme="minorEastAsia" w:cs="Times New Roman"/>
          <w:szCs w:val="24"/>
          <w:lang w:val="lv-LV"/>
        </w:rPr>
      </w:pPr>
      <w:r w:rsidRPr="00B7028E">
        <w:rPr>
          <w:rFonts w:eastAsiaTheme="minorEastAsia" w:cs="Times New Roman"/>
          <w:b/>
          <w:szCs w:val="24"/>
          <w:lang w:val="lv-LV"/>
        </w:rPr>
        <w:t xml:space="preserve">Reforma </w:t>
      </w:r>
      <w:r w:rsidR="001C0941" w:rsidRPr="00B7028E">
        <w:rPr>
          <w:rFonts w:eastAsiaTheme="minorEastAsia" w:cs="Times New Roman"/>
          <w:b/>
          <w:szCs w:val="24"/>
          <w:lang w:val="lv-LV"/>
        </w:rPr>
        <w:t>2.1.3.r.</w:t>
      </w:r>
      <w:r w:rsidRPr="00B7028E">
        <w:rPr>
          <w:rFonts w:eastAsiaTheme="minorEastAsia" w:cs="Times New Roman"/>
          <w:szCs w:val="24"/>
          <w:lang w:val="lv-LV"/>
        </w:rPr>
        <w:t xml:space="preserve"> </w:t>
      </w:r>
      <w:r w:rsidRPr="00B7028E">
        <w:rPr>
          <w:rFonts w:cs="Times New Roman"/>
          <w:b/>
          <w:bCs/>
          <w:szCs w:val="24"/>
          <w:lang w:val="lv-LV"/>
        </w:rPr>
        <w:t>Tautsaimniecības datu un digitālo pakalpojumu ekonomikas attīstība</w:t>
      </w:r>
    </w:p>
    <w:p w14:paraId="7B1BD07A" w14:textId="77777777" w:rsidR="003A7506" w:rsidRPr="00B7028E" w:rsidRDefault="003A7506" w:rsidP="00EE4469">
      <w:pPr>
        <w:pStyle w:val="ListParagraph"/>
        <w:numPr>
          <w:ilvl w:val="0"/>
          <w:numId w:val="2"/>
        </w:numPr>
        <w:spacing w:before="240" w:after="0"/>
        <w:ind w:left="567" w:hanging="567"/>
        <w:jc w:val="both"/>
        <w:rPr>
          <w:rFonts w:eastAsiaTheme="minorEastAsia" w:cs="Times New Roman"/>
          <w:szCs w:val="24"/>
          <w:lang w:val="lv-LV"/>
        </w:rPr>
      </w:pPr>
      <w:r w:rsidRPr="00B7028E">
        <w:rPr>
          <w:rFonts w:cs="Times New Roman"/>
          <w:i/>
          <w:iCs/>
          <w:szCs w:val="24"/>
          <w:u w:val="single"/>
          <w:lang w:val="lv-LV"/>
        </w:rPr>
        <w:t>Mērķis:</w:t>
      </w:r>
    </w:p>
    <w:p w14:paraId="7519D500" w14:textId="77777777" w:rsidR="003A7506" w:rsidRPr="00B7028E" w:rsidRDefault="003A7506" w:rsidP="00EE4469">
      <w:pPr>
        <w:pStyle w:val="ListParagraph"/>
        <w:numPr>
          <w:ilvl w:val="0"/>
          <w:numId w:val="2"/>
        </w:numPr>
        <w:spacing w:before="240" w:after="0"/>
        <w:ind w:left="567" w:hanging="567"/>
        <w:jc w:val="both"/>
        <w:rPr>
          <w:rFonts w:eastAsiaTheme="minorEastAsia" w:cs="Times New Roman"/>
          <w:szCs w:val="24"/>
          <w:lang w:val="lv-LV"/>
        </w:rPr>
      </w:pPr>
      <w:r w:rsidRPr="00B7028E">
        <w:rPr>
          <w:rFonts w:eastAsia="Times New Roman" w:cs="Times New Roman"/>
          <w:color w:val="000000" w:themeColor="text1"/>
          <w:szCs w:val="24"/>
          <w:lang w:val="lv-LV"/>
        </w:rPr>
        <w:t>Straujā digitālās sabiedrības attīstība nosaka nepieciešamību valsts pārvaldei fundamentāli mainīt Valsts pārvaldes lomu un darbības principu. Ņemot vērā aspektu, ka pārvaldes pamatdarbības procesi lielā mērā ir digitāli procesi, stratēģiskais fokuss no vienkāršas procesu un pakalpojumu digitalizācijas jāpadziļina uz atvērtāku un caurspīdīgāku valsts pārvaldes sadarbības modeli.</w:t>
      </w:r>
    </w:p>
    <w:p w14:paraId="7B0D446D" w14:textId="77777777" w:rsidR="003A7506" w:rsidRPr="00B7028E" w:rsidRDefault="003A7506" w:rsidP="00EE4469">
      <w:pPr>
        <w:pStyle w:val="ListParagraph"/>
        <w:numPr>
          <w:ilvl w:val="0"/>
          <w:numId w:val="2"/>
        </w:numPr>
        <w:spacing w:before="240" w:after="0"/>
        <w:ind w:left="567" w:hanging="567"/>
        <w:jc w:val="both"/>
        <w:rPr>
          <w:rFonts w:eastAsiaTheme="minorEastAsia" w:cs="Times New Roman"/>
          <w:szCs w:val="24"/>
          <w:lang w:val="lv-LV"/>
        </w:rPr>
      </w:pPr>
      <w:r w:rsidRPr="00B7028E">
        <w:rPr>
          <w:rFonts w:eastAsia="Times New Roman" w:cs="Times New Roman"/>
          <w:color w:val="000000" w:themeColor="text1"/>
          <w:szCs w:val="24"/>
          <w:lang w:val="lv-LV"/>
        </w:rPr>
        <w:t>Reformas mērķis ir nodrošināt valsts un privātā sektora datu un pakalpojumu pieejamību un koplietošanu izveidojot pamatu datu un platformu ekonomikas attīstībai un savietojamībai ar Eiropas datu telpām un nodrošinot datu kopīgošanu ES ietvaros, kā to paredz ES Datu stratēģija un Datu pārvaldības regulas projekts. Reforma paredz izveidot atbilstošus tehnoloģiskos un organizatoriskos risinājumus, kas nodrošinās gan datu pārnozaru apriti un izmantošanu, gan valsts platformu pieejamību komercsektora darbības atbalstam un pakalpojumu attīstībai.</w:t>
      </w:r>
    </w:p>
    <w:p w14:paraId="47070B4C"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 xml:space="preserve">Līdz šim Latvijā datu pārvaldība publiskajā sektorā ir bijis katras organizācijas iekšējs process, kurš nav savstarpēji harmonizēts, kā arī datu pārvaldība nav aktualizēta politikas plānošanas dokumentos. Valsts pārvaldes datu demokratizācija ir bijis aktuāls uzdevums pēdējo valdību dienaskārtībā – izveidojot Latvijas Atvērto datu portālu, kā arī uzsākot darbu pie principa “Atvērts pēc noklusējuma” ieviešanas valsts pārvaldē. Tomēr datu apmaiņas tehniskie risinājumi ir vāji unificēti un standartizēti, bieži veidoti specializēti konkrētam datu saņēmējam, nenodrošina pietiekamu datu apmaiņas procesu automatizāciju, kā arī ir organizatoriski un tehnoloģiski komplicēti. Pieaugot informācijas pakalpojumu lomai tautsaimniecībā, kā arī  ņemot vērā Eiropas digitālā vienotā tirgus attīstības prioritātes, kas noteiktas Eiropas Datu Stratēģijā </w:t>
      </w:r>
      <w:r w:rsidRPr="00B7028E">
        <w:rPr>
          <w:rFonts w:eastAsia="Times New Roman" w:cs="Times New Roman"/>
          <w:color w:val="000000" w:themeColor="text1"/>
          <w:szCs w:val="24"/>
          <w:lang w:val="lv-LV"/>
        </w:rPr>
        <w:lastRenderedPageBreak/>
        <w:t>un Datu pārvaldības regulas projektā</w:t>
      </w:r>
      <w:r w:rsidRPr="00B7028E">
        <w:rPr>
          <w:vertAlign w:val="superscript"/>
          <w:lang w:val="lv-LV"/>
        </w:rPr>
        <w:footnoteReference w:id="44"/>
      </w:r>
      <w:r w:rsidRPr="00B7028E">
        <w:rPr>
          <w:rFonts w:eastAsia="Times New Roman" w:cs="Times New Roman"/>
          <w:color w:val="000000" w:themeColor="text1"/>
          <w:szCs w:val="24"/>
          <w:lang w:val="lv-LV"/>
        </w:rPr>
        <w:t>, kritiska kļūst vajadzība pēc horizontāli koordinētas datu pārvaldības, vienotas datu apmaiņas infrastruktūras un informācijas pakalpojumu atbalsta tehnoloģiskā risinājuma, kas izmantojams ne vien valsts pārvaldē, bet tautsaimniecībā kopumā, rodot risinājumu informācijas aprites nodrošināšanai, gan valsts pārvaldei sadarbojoties ar komersantiem, gan atbalstot komersantu rīcībā esošās informācijas apriti un integrējoties vienotā Eiropas datu telpā.</w:t>
      </w:r>
    </w:p>
    <w:p w14:paraId="74494CA1" w14:textId="77777777" w:rsidR="003A7506" w:rsidRPr="00B7028E" w:rsidRDefault="003A7506" w:rsidP="00EE4469">
      <w:pPr>
        <w:pStyle w:val="ListParagraph"/>
        <w:numPr>
          <w:ilvl w:val="0"/>
          <w:numId w:val="2"/>
        </w:numPr>
        <w:spacing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Iniciatīva atbalsta ES pamatiniciatīvas “Modernizē” mērķus, sniedzot personām kontroli pār savu datu izmantošanu, sniegs pozitīvu ietekmi uz modernu lietotājam draudzīgu publisko poakalpojumu izveidi. Vienlaikus iniciatīva atbalsta Valsts specifiskās rekomendācijas (Country Specific Recommendation) 2020/2021 3. punktu, kas citu starpā aicina fokusēties uz digitālās pārejas investīcijām, t.sk. investējot digitālajās infrastruktūrās. Reformas rezultātā Valsts pārvaldē plānots izveidot visaptveroš</w:t>
      </w:r>
      <w:r w:rsidR="00B20D5A" w:rsidRPr="00B7028E">
        <w:rPr>
          <w:rFonts w:eastAsia="Times New Roman" w:cs="Times New Roman"/>
          <w:color w:val="000000" w:themeColor="text1"/>
          <w:szCs w:val="24"/>
          <w:lang w:val="lv-LV"/>
        </w:rPr>
        <w:t>u</w:t>
      </w:r>
      <w:r w:rsidRPr="00B7028E">
        <w:rPr>
          <w:rFonts w:eastAsia="Times New Roman" w:cs="Times New Roman"/>
          <w:color w:val="000000" w:themeColor="text1"/>
          <w:szCs w:val="24"/>
          <w:lang w:val="lv-LV"/>
        </w:rPr>
        <w:t xml:space="preserve"> datu pārvaldības </w:t>
      </w:r>
      <w:r w:rsidR="00B20D5A" w:rsidRPr="00B7028E">
        <w:rPr>
          <w:rFonts w:eastAsia="Times New Roman" w:cs="Times New Roman"/>
          <w:color w:val="000000" w:themeColor="text1"/>
          <w:szCs w:val="24"/>
          <w:lang w:val="lv-LV"/>
        </w:rPr>
        <w:t xml:space="preserve">tiesisko </w:t>
      </w:r>
      <w:r w:rsidRPr="00B7028E">
        <w:rPr>
          <w:rFonts w:eastAsia="Times New Roman" w:cs="Times New Roman"/>
          <w:color w:val="000000" w:themeColor="text1"/>
          <w:szCs w:val="24"/>
          <w:lang w:val="lv-LV"/>
        </w:rPr>
        <w:t xml:space="preserve">un </w:t>
      </w:r>
      <w:r w:rsidR="00B20D5A" w:rsidRPr="00B7028E">
        <w:rPr>
          <w:rFonts w:eastAsia="Times New Roman" w:cs="Times New Roman"/>
          <w:color w:val="000000" w:themeColor="text1"/>
          <w:szCs w:val="24"/>
          <w:lang w:val="lv-LV"/>
        </w:rPr>
        <w:t xml:space="preserve">organizatorisko </w:t>
      </w:r>
      <w:r w:rsidRPr="00B7028E">
        <w:rPr>
          <w:rFonts w:eastAsia="Times New Roman" w:cs="Times New Roman"/>
          <w:color w:val="000000" w:themeColor="text1"/>
          <w:szCs w:val="24"/>
          <w:lang w:val="lv-LV"/>
        </w:rPr>
        <w:t>ietvar</w:t>
      </w:r>
      <w:r w:rsidR="00B20D5A" w:rsidRPr="00B7028E">
        <w:rPr>
          <w:rFonts w:eastAsia="Times New Roman" w:cs="Times New Roman"/>
          <w:color w:val="000000" w:themeColor="text1"/>
          <w:szCs w:val="24"/>
          <w:lang w:val="lv-LV"/>
        </w:rPr>
        <w:t>u</w:t>
      </w:r>
      <w:r w:rsidRPr="00B7028E">
        <w:rPr>
          <w:rFonts w:eastAsia="Times New Roman" w:cs="Times New Roman"/>
          <w:color w:val="000000" w:themeColor="text1"/>
          <w:szCs w:val="24"/>
          <w:lang w:val="lv-LV"/>
        </w:rPr>
        <w:t xml:space="preserve"> un risinājum</w:t>
      </w:r>
      <w:r w:rsidR="00B20D5A" w:rsidRPr="00B7028E">
        <w:rPr>
          <w:rFonts w:eastAsia="Times New Roman" w:cs="Times New Roman"/>
          <w:color w:val="000000" w:themeColor="text1"/>
          <w:szCs w:val="24"/>
          <w:lang w:val="lv-LV"/>
        </w:rPr>
        <w:t>us</w:t>
      </w:r>
      <w:r w:rsidRPr="00B7028E">
        <w:rPr>
          <w:rFonts w:eastAsia="Times New Roman" w:cs="Times New Roman"/>
          <w:color w:val="000000" w:themeColor="text1"/>
          <w:szCs w:val="24"/>
          <w:lang w:val="lv-LV"/>
        </w:rPr>
        <w:t>, ieviest datu pārvaldības praks</w:t>
      </w:r>
      <w:r w:rsidR="00B20D5A" w:rsidRPr="00B7028E">
        <w:rPr>
          <w:rFonts w:eastAsia="Times New Roman" w:cs="Times New Roman"/>
          <w:color w:val="000000" w:themeColor="text1"/>
          <w:szCs w:val="24"/>
          <w:lang w:val="lv-LV"/>
        </w:rPr>
        <w:t>i</w:t>
      </w:r>
      <w:r w:rsidRPr="00B7028E">
        <w:rPr>
          <w:rFonts w:eastAsia="Times New Roman" w:cs="Times New Roman"/>
          <w:color w:val="000000" w:themeColor="text1"/>
          <w:szCs w:val="24"/>
          <w:lang w:val="lv-LV"/>
        </w:rPr>
        <w:t>, kurā vienveidīgi un profesionāli un mērķtiecīgi tiek īstenoti datu pārvaldības procesi, lai valsts pārvaldē uzturētiem datiem nodrošinātu augstu vērtību, kvalitāti un izmantojamību tautsaimniecībā, t.sk. analītikā, automatizācijā, robotizētu sistēmu veidošanā, mašīnmācīšanas pielietošanā, spēj pieņemt datos balstītus lēmumus.</w:t>
      </w:r>
    </w:p>
    <w:p w14:paraId="3B0DBD84"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Reformas ietvaros plānots tiešā veidā attīstīt publiskā sektora, t.sk. zinātnes, labklājības, veselības datu pārvaldības, koplietošanas, uzraudzības spējas.</w:t>
      </w:r>
    </w:p>
    <w:p w14:paraId="192C42B4" w14:textId="77777777" w:rsidR="003A7506" w:rsidRPr="00B7028E" w:rsidRDefault="001C0941" w:rsidP="00EE4469">
      <w:pPr>
        <w:pStyle w:val="ListParagraph"/>
        <w:numPr>
          <w:ilvl w:val="0"/>
          <w:numId w:val="2"/>
        </w:numPr>
        <w:ind w:left="567" w:hanging="567"/>
        <w:jc w:val="both"/>
        <w:rPr>
          <w:rFonts w:cs="Times New Roman"/>
          <w:iCs/>
          <w:szCs w:val="24"/>
          <w:u w:val="single"/>
          <w:lang w:val="lv-LV"/>
        </w:rPr>
      </w:pPr>
      <w:r w:rsidRPr="00B7028E">
        <w:rPr>
          <w:rFonts w:cs="Times New Roman"/>
          <w:iCs/>
          <w:szCs w:val="24"/>
          <w:u w:val="single"/>
          <w:lang w:val="lv-LV"/>
        </w:rPr>
        <w:t>Ieviešana:</w:t>
      </w:r>
    </w:p>
    <w:p w14:paraId="5207AD62" w14:textId="77777777" w:rsidR="003A7506" w:rsidRPr="00B7028E" w:rsidRDefault="003A7506" w:rsidP="00EE4469">
      <w:pPr>
        <w:pStyle w:val="ListParagraph"/>
        <w:numPr>
          <w:ilvl w:val="0"/>
          <w:numId w:val="2"/>
        </w:numPr>
        <w:spacing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 xml:space="preserve">Lai nodrošinātu visa pārvaldē konsekventu, vienotu un standartizētu pieeju valsts un </w:t>
      </w:r>
      <w:r w:rsidR="00F95CE4" w:rsidRPr="00B7028E">
        <w:rPr>
          <w:rFonts w:eastAsia="Times New Roman" w:cs="Times New Roman"/>
          <w:color w:val="000000" w:themeColor="text1"/>
          <w:szCs w:val="24"/>
          <w:lang w:val="lv-LV"/>
        </w:rPr>
        <w:t xml:space="preserve">pašvaldību </w:t>
      </w:r>
      <w:r w:rsidRPr="00B7028E">
        <w:rPr>
          <w:rFonts w:eastAsia="Times New Roman" w:cs="Times New Roman"/>
          <w:color w:val="000000" w:themeColor="text1"/>
          <w:szCs w:val="24"/>
          <w:lang w:val="lv-LV"/>
        </w:rPr>
        <w:t xml:space="preserve">datu koplietošanai, reformas īstenošanas pieeja paredz nacionālā līmenī koordinētu platformu izveidi, kuras attīsta specializēti un profesionāli kompetenču centri. Savukārt platformu lietotāji un dalībnieki būs gan nacionālā, gan reģionālā, gan privātā sektora ieinteresētās puses, kurām tiks nodrošināta “vienas pieturas aģentūras“ pieeja valsts datu un platformu izmantošanā. </w:t>
      </w:r>
    </w:p>
    <w:p w14:paraId="0B937913"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 xml:space="preserve">Reformas īstenošanas modelis paredz savstarpēju papildinātību ar MFF ietvarā paredzētajiem datu centrālās pārvaldes nozaru, pašvaldību, kā arī datu izmantotāju pieslēgumu atbalsta pasākumiem un veicināšanas atbalsta pasākumiem. </w:t>
      </w:r>
    </w:p>
    <w:p w14:paraId="339873AB"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Reformas ieviešanas modelis paredz atbalsta pasākumus reformas koordinācijas, kā arī īstenošanas personālam, kas tiktu attiecināts īstenojamo  reformu ietvaros.</w:t>
      </w:r>
    </w:p>
    <w:p w14:paraId="7A9A2F93" w14:textId="77777777" w:rsidR="003A7506" w:rsidRPr="00B7028E" w:rsidRDefault="003A7506" w:rsidP="00EE4469">
      <w:pPr>
        <w:pStyle w:val="ListParagraph"/>
        <w:numPr>
          <w:ilvl w:val="0"/>
          <w:numId w:val="2"/>
        </w:numPr>
        <w:spacing w:before="240" w:after="0"/>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Reformas koordināciju un vadību nacionālā līmenī nodrošinās valsts IKT pārvaldības organizācija.</w:t>
      </w:r>
    </w:p>
    <w:p w14:paraId="08200D0C" w14:textId="77777777" w:rsidR="003A7506" w:rsidRPr="00B7028E" w:rsidRDefault="003A7506" w:rsidP="00EE4469">
      <w:pPr>
        <w:pStyle w:val="ListParagraph"/>
        <w:numPr>
          <w:ilvl w:val="0"/>
          <w:numId w:val="2"/>
        </w:numPr>
        <w:ind w:left="567" w:hanging="567"/>
        <w:jc w:val="both"/>
        <w:rPr>
          <w:rFonts w:eastAsia="Times New Roman" w:cs="Times New Roman"/>
          <w:szCs w:val="24"/>
          <w:lang w:val="lv-LV"/>
        </w:rPr>
      </w:pPr>
      <w:r w:rsidRPr="00B7028E">
        <w:rPr>
          <w:rStyle w:val="normaltextrun"/>
          <w:rFonts w:eastAsia="Arial" w:cs="Times New Roman"/>
          <w:szCs w:val="24"/>
          <w:lang w:val="lv-LV"/>
        </w:rPr>
        <w:t xml:space="preserve">Reformas vieni no galvenajiem izaicinājumiem ir saistīti ar visaptverošas un horizontālas pieejas nodrošināšanu valsts datu un pakalpojumu atvēršanai, kā arī gala lietotāju vajadzību pārvaldību. Datu sadarbspējai ir gan tiesiski, gan organizatoriski, gan tehniski iemesli, kuru dēļ datu koplietošana nav iespējama, vai ir dārga un laikietilpīga, un pamatā ierobežojas ar izmantošanu pārvaldes iekšienē. Šie izaicinājumi tiks risināti šīs reformas ietvaros. Ņemot vērā vēsturiski </w:t>
      </w:r>
      <w:r w:rsidRPr="00B7028E">
        <w:rPr>
          <w:rStyle w:val="normaltextrun"/>
          <w:rFonts w:eastAsia="Arial" w:cs="Times New Roman"/>
          <w:szCs w:val="24"/>
          <w:lang w:val="lv-LV"/>
        </w:rPr>
        <w:lastRenderedPageBreak/>
        <w:t xml:space="preserve">decentralizēto pieeju valsts datu apritē un koplietošanā, lai nodrošinātu vienas pieturas aģentūras pieeju datu apmaiņā starp nozarēm un Eiropas datu telpām, </w:t>
      </w:r>
      <w:r w:rsidRPr="00B7028E">
        <w:rPr>
          <w:rFonts w:eastAsia="Times New Roman" w:cs="Times New Roman"/>
          <w:szCs w:val="24"/>
          <w:lang w:val="lv-LV"/>
        </w:rPr>
        <w:t>reformas būtiska sastāvdaļa būs nodrošināt atbilstošu pārvaldības principu un politikas ieviešanas atbalstu,</w:t>
      </w:r>
      <w:r w:rsidRPr="00B7028E">
        <w:rPr>
          <w:rFonts w:eastAsia="Times New Roman" w:cs="Times New Roman"/>
          <w:color w:val="000000" w:themeColor="text1"/>
          <w:szCs w:val="24"/>
          <w:lang w:val="lv-LV"/>
        </w:rPr>
        <w:t xml:space="preserve"> t.sk. aktualizējot pārvaldes vienoto konceptuālo arhitektūru, tajā ietverot arī vienotu valsts datu arhitektūru, informācijas sistēmu sadarbspējas arhitektūru un nosakot datu uzturēšanas un apmaiņas principus, vienotu valsts pārvaldes pakalpojumu un to pārvaldības atbalsta arhitektūru, kā arī vienotu informācijas sistēmu risinājumu arhitektūru un tās ieviešanai nepieciešamo IKT pakalpojumu un IKT tehniskās infrastruktūras arhitektūru.</w:t>
      </w:r>
      <w:r w:rsidRPr="00B7028E">
        <w:rPr>
          <w:rFonts w:eastAsia="Times New Roman" w:cs="Times New Roman"/>
          <w:szCs w:val="24"/>
          <w:lang w:val="lv-LV"/>
        </w:rPr>
        <w:t xml:space="preserve"> Līdz ar to, ieviešanas stratēģija arī paredz centralizētu pieeju datu pārvaldības un platformu atvēršanas infrastruktūras izveidei, kur datu telpu dalībnieki tiek atbalstīti horizontālu partnerību ietvaros, tādējādi veidojot harmonizētu un integrētu pieeju datu koplietošanai un vienlaikus sniedzot iespēju efektīvāk izmantot un pārvaldīt nepieciešamos datu glabāšanas un skaitļošanas resursus. Īpaša uzmanība tiks veltīta veselības, labklājības, vides pārvaldības nozaru datu plašākai pieejamībai nacionāli un ES.</w:t>
      </w:r>
    </w:p>
    <w:p w14:paraId="50A1358A" w14:textId="77777777" w:rsidR="003A7506" w:rsidRPr="00B7028E" w:rsidRDefault="003A7506" w:rsidP="00EE4469">
      <w:pPr>
        <w:pStyle w:val="ListParagraph"/>
        <w:numPr>
          <w:ilvl w:val="0"/>
          <w:numId w:val="2"/>
        </w:numPr>
        <w:ind w:left="567" w:hanging="567"/>
        <w:jc w:val="both"/>
        <w:rPr>
          <w:rFonts w:eastAsia="Times New Roman" w:cs="Times New Roman"/>
          <w:color w:val="000000" w:themeColor="text1"/>
          <w:szCs w:val="24"/>
          <w:lang w:val="lv-LV"/>
        </w:rPr>
      </w:pPr>
      <w:r w:rsidRPr="00B7028E">
        <w:rPr>
          <w:rFonts w:eastAsia="Times New Roman" w:cs="Times New Roman"/>
          <w:color w:val="000000" w:themeColor="text1"/>
          <w:szCs w:val="24"/>
          <w:lang w:val="lv-LV"/>
        </w:rPr>
        <w:t>Arī attiecībā uz valsts platformu atvēršanu identificēti vairāki izaicinājumi, piemēram, 1) Publiskā sektora pakalpojumu pielāgošana specifisku mērķauditoriju vajadzībām ir izmaksu ietilpīga, tādēļ to saskarņu atvēršana sekmēs individualizētu pakalpojumu saskarņu izstrādi. Vienlaikus ne visām platformām tūlītēji identificējams izmantošanas potenciāls komercsektorā, tādēļ pakalpojumu platformas atveramas tikai sasaistē ar to pirmajiem lietotājiem un lietojumiem privātajā sektorā; 2) Tikai samērā neliels skaits nozaru un centralizēto platformu šobrīd ir atvērtas un integrētas ar valsts un privātā sektora procesiem un pakalpojumiem, tādēļ publiskā sektora pakalpojumu un platformu modularitāte un pieejamība integrācijai ir būtisks priekšnosacījums, lai veidotu augstas pievienotās vērtības pakalpojumus komercsektorā; 3) Centralizētas platformas rada riskus biznesa procesu nepārtrauktībai, gadījumā, ja platforma kļūst nepieejama, tāpēc nepieciešams nodrošināt šo platformu augstu pieejamību; 4) Publiskā sektora informācija ir fragmentēta un digitālā vidē- ne vienmēr atbilstoša piekļūstamības prasībām un draudzīgas mobilajām iekārtām.</w:t>
      </w:r>
    </w:p>
    <w:p w14:paraId="538FC11A" w14:textId="77777777" w:rsidR="003A7506" w:rsidRPr="00B7028E" w:rsidRDefault="003A7506" w:rsidP="00EE4469">
      <w:pPr>
        <w:pStyle w:val="ListParagraph"/>
        <w:numPr>
          <w:ilvl w:val="0"/>
          <w:numId w:val="2"/>
        </w:numPr>
        <w:ind w:left="567" w:hanging="567"/>
        <w:jc w:val="both"/>
        <w:rPr>
          <w:rStyle w:val="normaltextrun"/>
          <w:rFonts w:eastAsia="Times New Roman" w:cs="Times New Roman"/>
          <w:color w:val="000000" w:themeColor="text1"/>
          <w:szCs w:val="24"/>
          <w:lang w:val="lv-LV"/>
        </w:rPr>
      </w:pPr>
      <w:r w:rsidRPr="00B7028E">
        <w:rPr>
          <w:rFonts w:eastAsia="Times New Roman" w:cs="Times New Roman"/>
          <w:color w:val="000000" w:themeColor="text1"/>
          <w:szCs w:val="24"/>
          <w:lang w:val="lv-LV"/>
        </w:rPr>
        <w:t>Lai atbalstītu valsts un pašvaldību datu koplietošanas pieejas ieviešanu, valsts platformu atvēršanu, tai skaitā nepieciešamo IKT risinājumu ieviešanu, kā arī reformu ieviešanu, reformas ieviešanas stratēģija paredz ieviest IKT projektu vadības un īstenošanas kompetenču centru, kur datu koplietošanas un valsts platformu atvēršanas īstenotāji tiek atbalstīti, centralizēti nodrošinot būtiskās specializētās IKT projektu vadības, risinājumu plānošanas, projektēšanas un ieviešanas kompetences atbilstoši nepieciešamībai sākot ar konsultatīvu un mentoringa atbalstu līdz pat praktiskai nepieciešamo aktivitāšu īstenošanai.</w:t>
      </w:r>
    </w:p>
    <w:p w14:paraId="4CEFF7B5" w14:textId="77777777" w:rsidR="003A7506" w:rsidRPr="00B7028E" w:rsidRDefault="003A7506" w:rsidP="00C52828">
      <w:pPr>
        <w:pStyle w:val="ListParagraph"/>
        <w:ind w:left="567" w:hanging="567"/>
        <w:jc w:val="both"/>
        <w:rPr>
          <w:rFonts w:cs="Times New Roman"/>
          <w:szCs w:val="24"/>
          <w:lang w:val="lv-LV"/>
        </w:rPr>
      </w:pPr>
    </w:p>
    <w:p w14:paraId="2CFEBEDC" w14:textId="77777777" w:rsidR="003A7506" w:rsidRPr="00B7028E" w:rsidRDefault="00CD1E11" w:rsidP="00EE4469">
      <w:pPr>
        <w:pStyle w:val="ListParagraph"/>
        <w:numPr>
          <w:ilvl w:val="0"/>
          <w:numId w:val="2"/>
        </w:numPr>
        <w:ind w:left="567" w:hanging="567"/>
        <w:jc w:val="both"/>
        <w:rPr>
          <w:rFonts w:cs="Times New Roman"/>
          <w:b/>
          <w:color w:val="262626" w:themeColor="text1" w:themeTint="D9"/>
          <w:szCs w:val="24"/>
          <w:lang w:val="lv-LV"/>
        </w:rPr>
      </w:pPr>
      <w:r>
        <w:rPr>
          <w:rFonts w:cs="Times New Roman"/>
          <w:b/>
          <w:szCs w:val="24"/>
          <w:u w:val="single"/>
          <w:lang w:val="lv-LV"/>
        </w:rPr>
        <w:t xml:space="preserve">Investīcija </w:t>
      </w:r>
      <w:r w:rsidR="00253226" w:rsidRPr="00B7028E">
        <w:rPr>
          <w:rFonts w:cs="Times New Roman"/>
          <w:b/>
          <w:szCs w:val="24"/>
          <w:u w:val="single"/>
          <w:lang w:val="lv-LV"/>
        </w:rPr>
        <w:t>2.1.</w:t>
      </w:r>
      <w:r w:rsidR="00D84E7E">
        <w:rPr>
          <w:rFonts w:cs="Times New Roman"/>
          <w:b/>
          <w:szCs w:val="24"/>
          <w:u w:val="single"/>
          <w:lang w:val="lv-LV"/>
        </w:rPr>
        <w:t>3</w:t>
      </w:r>
      <w:r w:rsidR="00253226" w:rsidRPr="00B7028E">
        <w:rPr>
          <w:rFonts w:cs="Times New Roman"/>
          <w:b/>
          <w:szCs w:val="24"/>
          <w:u w:val="single"/>
          <w:lang w:val="lv-LV"/>
        </w:rPr>
        <w:t>.1.i.</w:t>
      </w:r>
      <w:r w:rsidR="003A7506" w:rsidRPr="00B7028E">
        <w:rPr>
          <w:rFonts w:cs="Times New Roman"/>
          <w:b/>
          <w:szCs w:val="24"/>
          <w:u w:val="single"/>
          <w:lang w:val="lv-LV"/>
        </w:rPr>
        <w:t xml:space="preserve"> Datu pārvaldība</w:t>
      </w:r>
    </w:p>
    <w:p w14:paraId="43ECCB2C" w14:textId="77777777" w:rsidR="003A7506" w:rsidRPr="00B7028E" w:rsidRDefault="003A7506" w:rsidP="00EE4469">
      <w:pPr>
        <w:pStyle w:val="ListParagraph"/>
        <w:numPr>
          <w:ilvl w:val="0"/>
          <w:numId w:val="2"/>
        </w:numPr>
        <w:ind w:left="567" w:hanging="567"/>
        <w:jc w:val="both"/>
        <w:rPr>
          <w:rStyle w:val="normaltextrun"/>
          <w:rFonts w:cs="Times New Roman"/>
          <w:b/>
          <w:color w:val="262626" w:themeColor="text1" w:themeTint="D9"/>
          <w:szCs w:val="24"/>
          <w:lang w:val="lv-LV"/>
        </w:rPr>
      </w:pPr>
      <w:r w:rsidRPr="00B7028E">
        <w:rPr>
          <w:rStyle w:val="normaltextrun"/>
          <w:rFonts w:eastAsia="Arial" w:cs="Times New Roman"/>
          <w:szCs w:val="24"/>
          <w:lang w:val="lv-LV"/>
        </w:rPr>
        <w:t>Investīciju mērķis ir sekmēt datu koplietošanu kā valsts sektorā, tā arī starp valsts un privāto sektoru, tādējādi sekmējot starpinstitūciju sadarbību, vienreizes principa ieviešanu un datu koplietošanu nacionāli un Eiropas telpā.</w:t>
      </w:r>
    </w:p>
    <w:p w14:paraId="6E3B3B3C" w14:textId="77777777" w:rsidR="003A7506" w:rsidRPr="00B7028E" w:rsidRDefault="003A7506" w:rsidP="00EE4469">
      <w:pPr>
        <w:pStyle w:val="ListParagraph"/>
        <w:numPr>
          <w:ilvl w:val="0"/>
          <w:numId w:val="2"/>
        </w:numPr>
        <w:ind w:left="567" w:hanging="567"/>
        <w:jc w:val="both"/>
        <w:rPr>
          <w:rStyle w:val="normaltextrun"/>
          <w:rFonts w:eastAsia="Arial" w:cs="Times New Roman"/>
          <w:szCs w:val="24"/>
          <w:lang w:val="lv-LV"/>
        </w:rPr>
      </w:pPr>
      <w:r w:rsidRPr="00B7028E">
        <w:rPr>
          <w:rStyle w:val="normaltextrun"/>
          <w:rFonts w:eastAsia="Arial" w:cs="Times New Roman"/>
          <w:szCs w:val="24"/>
          <w:lang w:val="lv-LV"/>
        </w:rPr>
        <w:t>Līdz šim identificēti vairāki būtiski izaicinājumi kvalitatīvai datu pārvaldībai:</w:t>
      </w:r>
    </w:p>
    <w:p w14:paraId="715C6E58" w14:textId="77777777" w:rsidR="003A7506" w:rsidRPr="00B7028E" w:rsidRDefault="003A7506" w:rsidP="003311AF">
      <w:pPr>
        <w:pStyle w:val="ListParagraph"/>
        <w:numPr>
          <w:ilvl w:val="0"/>
          <w:numId w:val="20"/>
        </w:numPr>
        <w:ind w:left="1134" w:hanging="142"/>
        <w:jc w:val="both"/>
        <w:rPr>
          <w:rFonts w:cs="Times New Roman"/>
          <w:szCs w:val="24"/>
          <w:lang w:val="lv-LV"/>
        </w:rPr>
      </w:pPr>
      <w:r w:rsidRPr="00B7028E">
        <w:rPr>
          <w:rStyle w:val="normaltextrun"/>
          <w:rFonts w:eastAsia="Arial" w:cs="Times New Roman"/>
          <w:szCs w:val="24"/>
          <w:lang w:val="lv-LV"/>
        </w:rPr>
        <w:lastRenderedPageBreak/>
        <w:t>publiskai</w:t>
      </w:r>
      <w:r w:rsidRPr="00B7028E">
        <w:rPr>
          <w:rFonts w:cs="Times New Roman"/>
          <w:szCs w:val="24"/>
          <w:lang w:val="lv-LV"/>
        </w:rPr>
        <w:t xml:space="preserve">s sektors rada un ievāc </w:t>
      </w:r>
      <w:r w:rsidRPr="00B7028E">
        <w:rPr>
          <w:rFonts w:cs="Times New Roman"/>
          <w:b/>
          <w:szCs w:val="24"/>
          <w:lang w:val="lv-LV"/>
        </w:rPr>
        <w:t>būtisku datu apjomu</w:t>
      </w:r>
      <w:r w:rsidRPr="00B7028E">
        <w:rPr>
          <w:rFonts w:cs="Times New Roman"/>
          <w:szCs w:val="24"/>
          <w:lang w:val="lv-LV"/>
        </w:rPr>
        <w:t xml:space="preserve">, kas privātajam sektoram būtu nozīmīgs pienesums to darbības pilnveidē, kā arī sekmētu inovatīvu produktu un pakalpojumu rašanos, bet kas nav </w:t>
      </w:r>
      <w:r w:rsidRPr="00B7028E">
        <w:rPr>
          <w:rFonts w:cs="Times New Roman"/>
          <w:b/>
          <w:szCs w:val="24"/>
          <w:lang w:val="lv-LV"/>
        </w:rPr>
        <w:t>ērti pieejams atkalizmantošanai</w:t>
      </w:r>
      <w:r w:rsidRPr="00B7028E">
        <w:rPr>
          <w:rFonts w:cs="Times New Roman"/>
          <w:szCs w:val="24"/>
          <w:lang w:val="lv-LV"/>
        </w:rPr>
        <w:t>;</w:t>
      </w:r>
    </w:p>
    <w:p w14:paraId="0202286C" w14:textId="77777777" w:rsidR="003A7506" w:rsidRPr="00B7028E" w:rsidRDefault="003A7506" w:rsidP="003311AF">
      <w:pPr>
        <w:pStyle w:val="ListParagraph"/>
        <w:numPr>
          <w:ilvl w:val="0"/>
          <w:numId w:val="20"/>
        </w:numPr>
        <w:ind w:left="1134" w:hanging="142"/>
        <w:jc w:val="both"/>
        <w:rPr>
          <w:rFonts w:cs="Times New Roman"/>
          <w:szCs w:val="24"/>
          <w:lang w:val="lv-LV"/>
        </w:rPr>
      </w:pPr>
      <w:r w:rsidRPr="00B7028E">
        <w:rPr>
          <w:rStyle w:val="normaltextrun"/>
          <w:rFonts w:eastAsia="Arial" w:cs="Times New Roman"/>
          <w:szCs w:val="24"/>
          <w:lang w:val="lv-LV"/>
        </w:rPr>
        <w:t>valsts pārvaldē nav izveidot</w:t>
      </w:r>
      <w:r w:rsidRPr="00B7028E">
        <w:rPr>
          <w:rFonts w:cs="Times New Roman"/>
          <w:szCs w:val="24"/>
          <w:lang w:val="lv-LV"/>
        </w:rPr>
        <w:t xml:space="preserve">i </w:t>
      </w:r>
      <w:r w:rsidRPr="00B7028E">
        <w:rPr>
          <w:rFonts w:cs="Times New Roman"/>
          <w:b/>
          <w:szCs w:val="24"/>
          <w:lang w:val="lv-LV"/>
        </w:rPr>
        <w:t>vienoti datu apmaiņas pamatprincipi</w:t>
      </w:r>
      <w:r w:rsidRPr="00B7028E">
        <w:rPr>
          <w:rFonts w:cs="Times New Roman"/>
          <w:szCs w:val="24"/>
          <w:lang w:val="lv-LV"/>
        </w:rPr>
        <w:t>, kas apgrūtina datu un informācijas pieejamību gan starp iestādēm, pārrobežu lietojumos, gan starp publisko un privāto sektoru;</w:t>
      </w:r>
    </w:p>
    <w:p w14:paraId="27D573DA" w14:textId="77777777" w:rsidR="003A7506" w:rsidRPr="00B7028E" w:rsidRDefault="003A7506" w:rsidP="003311AF">
      <w:pPr>
        <w:pStyle w:val="ListParagraph"/>
        <w:numPr>
          <w:ilvl w:val="0"/>
          <w:numId w:val="20"/>
        </w:numPr>
        <w:ind w:left="1134" w:hanging="142"/>
        <w:jc w:val="both"/>
        <w:rPr>
          <w:rFonts w:cs="Times New Roman"/>
          <w:szCs w:val="24"/>
          <w:lang w:val="lv-LV"/>
        </w:rPr>
      </w:pPr>
      <w:r w:rsidRPr="00B7028E">
        <w:rPr>
          <w:rStyle w:val="normaltextrun"/>
          <w:rFonts w:eastAsia="Arial" w:cs="Times New Roman"/>
          <w:szCs w:val="24"/>
          <w:lang w:val="lv-LV"/>
        </w:rPr>
        <w:t xml:space="preserve">Latvijas valsts </w:t>
      </w:r>
      <w:r w:rsidRPr="00B7028E">
        <w:rPr>
          <w:rFonts w:cs="Times New Roman"/>
          <w:szCs w:val="24"/>
          <w:lang w:val="lv-LV"/>
        </w:rPr>
        <w:t xml:space="preserve">pārvaldē joprojām </w:t>
      </w:r>
      <w:r w:rsidRPr="00B7028E">
        <w:rPr>
          <w:rFonts w:cs="Times New Roman"/>
          <w:b/>
          <w:szCs w:val="24"/>
          <w:lang w:val="lv-LV"/>
        </w:rPr>
        <w:t>netiek ievērots vienreizes</w:t>
      </w:r>
      <w:r w:rsidRPr="00B7028E">
        <w:rPr>
          <w:rFonts w:cs="Times New Roman"/>
          <w:szCs w:val="24"/>
          <w:lang w:val="lv-LV"/>
        </w:rPr>
        <w:t xml:space="preserve"> (</w:t>
      </w:r>
      <w:r w:rsidRPr="00B7028E">
        <w:rPr>
          <w:rFonts w:cs="Times New Roman"/>
          <w:i/>
          <w:szCs w:val="24"/>
          <w:lang w:val="lv-LV"/>
        </w:rPr>
        <w:t>once only</w:t>
      </w:r>
      <w:r w:rsidRPr="00B7028E">
        <w:rPr>
          <w:rFonts w:cs="Times New Roman"/>
          <w:szCs w:val="24"/>
          <w:lang w:val="lv-LV"/>
        </w:rPr>
        <w:t xml:space="preserve">) </w:t>
      </w:r>
      <w:r w:rsidRPr="00B7028E">
        <w:rPr>
          <w:rFonts w:cs="Times New Roman"/>
          <w:b/>
          <w:szCs w:val="24"/>
          <w:lang w:val="lv-LV"/>
        </w:rPr>
        <w:t>princips</w:t>
      </w:r>
      <w:r w:rsidRPr="00B7028E">
        <w:rPr>
          <w:rFonts w:cs="Times New Roman"/>
          <w:szCs w:val="24"/>
          <w:lang w:val="lv-LV"/>
        </w:rPr>
        <w:t>, kas publiskā sektora sadarbības partneriem rada papildu laika un cilvēkresursu slogu;</w:t>
      </w:r>
    </w:p>
    <w:p w14:paraId="42CA4A04" w14:textId="77777777" w:rsidR="003A7506" w:rsidRPr="00B7028E" w:rsidRDefault="003A7506" w:rsidP="003311AF">
      <w:pPr>
        <w:pStyle w:val="ListParagraph"/>
        <w:numPr>
          <w:ilvl w:val="0"/>
          <w:numId w:val="20"/>
        </w:numPr>
        <w:ind w:left="1134" w:hanging="142"/>
        <w:jc w:val="both"/>
        <w:rPr>
          <w:rFonts w:cs="Times New Roman"/>
          <w:szCs w:val="24"/>
          <w:lang w:val="lv-LV"/>
        </w:rPr>
      </w:pPr>
      <w:r w:rsidRPr="00B7028E">
        <w:rPr>
          <w:rStyle w:val="normaltextrun"/>
          <w:rFonts w:eastAsia="Arial" w:cs="Times New Roman"/>
          <w:szCs w:val="24"/>
          <w:lang w:val="lv-LV"/>
        </w:rPr>
        <w:t xml:space="preserve">iestādes </w:t>
      </w:r>
      <w:r w:rsidRPr="00B7028E">
        <w:rPr>
          <w:rFonts w:cs="Times New Roman"/>
          <w:b/>
          <w:szCs w:val="24"/>
          <w:lang w:val="lv-LV"/>
        </w:rPr>
        <w:t>nav apzinājušas to rīcībā esošo datu apjomu un struktūru</w:t>
      </w:r>
      <w:r w:rsidRPr="00B7028E">
        <w:rPr>
          <w:rFonts w:cs="Times New Roman"/>
          <w:szCs w:val="24"/>
          <w:lang w:val="lv-LV"/>
        </w:rPr>
        <w:t>, un netiek pilnībā ievērots “atvērts pēc noklusējuma” princips;</w:t>
      </w:r>
    </w:p>
    <w:p w14:paraId="6586416F" w14:textId="77777777" w:rsidR="003A7506" w:rsidRPr="00B7028E" w:rsidRDefault="003A7506" w:rsidP="00EE4469">
      <w:pPr>
        <w:pStyle w:val="ListParagraph"/>
        <w:numPr>
          <w:ilvl w:val="0"/>
          <w:numId w:val="2"/>
        </w:numPr>
        <w:ind w:left="567" w:hanging="567"/>
        <w:jc w:val="both"/>
        <w:rPr>
          <w:rStyle w:val="normaltextrun"/>
          <w:rFonts w:eastAsia="Arial" w:cs="Times New Roman"/>
          <w:szCs w:val="24"/>
          <w:lang w:val="lv-LV"/>
        </w:rPr>
      </w:pPr>
      <w:r w:rsidRPr="00B7028E">
        <w:rPr>
          <w:rStyle w:val="normaltextrun"/>
          <w:rFonts w:eastAsia="Arial" w:cs="Times New Roman"/>
          <w:szCs w:val="24"/>
          <w:lang w:val="lv-LV"/>
        </w:rPr>
        <w:t>Lai sasniegtu noteikto mērķi ir nepieciešams realizēt reformu, kas paredz pāreju no fragmentētas un decentralizētas datu pārvaldības modeļa uz centralizēti pārvaldītu un federēti realizētu darbības modeli, īstenojot gan nepieciešamos organizatoriskos pasākumus, gan ieviešot atbilstošus tehniskos risinājumus.</w:t>
      </w:r>
    </w:p>
    <w:p w14:paraId="6A893230" w14:textId="77777777" w:rsidR="003A7506" w:rsidRPr="00B7028E" w:rsidRDefault="003A7506" w:rsidP="00EE4469">
      <w:pPr>
        <w:pStyle w:val="ListParagraph"/>
        <w:numPr>
          <w:ilvl w:val="0"/>
          <w:numId w:val="2"/>
        </w:numPr>
        <w:ind w:left="567" w:hanging="567"/>
        <w:jc w:val="both"/>
        <w:rPr>
          <w:rFonts w:eastAsia="Times New Roman" w:cs="Times New Roman"/>
          <w:szCs w:val="24"/>
          <w:lang w:val="lv-LV"/>
        </w:rPr>
      </w:pPr>
      <w:r w:rsidRPr="00B7028E">
        <w:rPr>
          <w:rStyle w:val="normaltextrun"/>
          <w:rFonts w:eastAsia="Arial" w:cs="Times New Roman"/>
          <w:szCs w:val="24"/>
          <w:lang w:val="lv-LV"/>
        </w:rPr>
        <w:t>Izveidota unificēta datu pārvaldības infrastruktūra, kurā pēc vienotiem principiem tiek nodrošināta plaša publiskā un privātā sektora datu koplietošana, tai skaitā pārrobežu līmenī, t.sk.</w:t>
      </w:r>
    </w:p>
    <w:p w14:paraId="2C5746BD" w14:textId="77777777" w:rsidR="003A7506" w:rsidRPr="00B7028E" w:rsidRDefault="003A7506" w:rsidP="00EE4469">
      <w:pPr>
        <w:pStyle w:val="ListParagraph"/>
        <w:numPr>
          <w:ilvl w:val="1"/>
          <w:numId w:val="2"/>
        </w:numPr>
        <w:ind w:left="1276" w:hanging="567"/>
        <w:jc w:val="both"/>
        <w:rPr>
          <w:rFonts w:eastAsiaTheme="minorEastAsia" w:cs="Times New Roman"/>
          <w:szCs w:val="24"/>
          <w:lang w:val="lv-LV"/>
        </w:rPr>
      </w:pPr>
      <w:r w:rsidRPr="00B7028E">
        <w:rPr>
          <w:rFonts w:cs="Times New Roman"/>
          <w:szCs w:val="24"/>
          <w:lang w:val="lv-LV"/>
        </w:rPr>
        <w:t>Izveidots un ieviests datu pārvaldības modelis valsts pārvaldē, definēti nosacījumi valsts pārvaldes un privātā sektora sadarbībai datu koplietošanā. Valsts IKT konceptuālā arhitektūra papildināta, iekļaujot tajā aktualizētu valsts vienotās datu telpas konceptu un tā tehnisko risinājumu komponentes.</w:t>
      </w:r>
    </w:p>
    <w:p w14:paraId="2B417855" w14:textId="77777777" w:rsidR="003A7506" w:rsidRPr="00B7028E" w:rsidRDefault="003A7506" w:rsidP="00EE4469">
      <w:pPr>
        <w:pStyle w:val="ListParagraph"/>
        <w:numPr>
          <w:ilvl w:val="1"/>
          <w:numId w:val="2"/>
        </w:numPr>
        <w:ind w:left="1276" w:hanging="567"/>
        <w:jc w:val="both"/>
        <w:rPr>
          <w:rFonts w:cs="Times New Roman"/>
          <w:szCs w:val="24"/>
          <w:lang w:val="lv-LV"/>
        </w:rPr>
      </w:pPr>
      <w:r w:rsidRPr="00B7028E">
        <w:rPr>
          <w:rFonts w:cs="Times New Roman"/>
          <w:szCs w:val="24"/>
          <w:lang w:val="lv-LV"/>
        </w:rPr>
        <w:t>Definētas minimālās drošības prasības atbilstoši attiecīgo datu klasifikācijai saskaņā ar spēkā esošajiem normatīvajiem aktiem.</w:t>
      </w:r>
    </w:p>
    <w:p w14:paraId="09B22D26" w14:textId="77777777" w:rsidR="003A7506" w:rsidRPr="00B7028E" w:rsidRDefault="003A7506" w:rsidP="00EE4469">
      <w:pPr>
        <w:pStyle w:val="ListParagraph"/>
        <w:numPr>
          <w:ilvl w:val="1"/>
          <w:numId w:val="2"/>
        </w:numPr>
        <w:ind w:left="1276" w:hanging="567"/>
        <w:jc w:val="both"/>
        <w:rPr>
          <w:rFonts w:eastAsia="Times New Roman" w:cs="Times New Roman"/>
          <w:szCs w:val="24"/>
          <w:lang w:val="lv-LV"/>
        </w:rPr>
      </w:pPr>
      <w:r w:rsidRPr="00B7028E">
        <w:rPr>
          <w:rFonts w:cs="Times New Roman"/>
          <w:szCs w:val="24"/>
          <w:lang w:val="lv-LV"/>
        </w:rPr>
        <w:t xml:space="preserve">Izveidota vienotā datu koplietošanas platforma publiskā sektora un tautsaimniecības datu koplietošanai nacionāli un Eiropas datu telpas ietvaros, t.sk. ieviešot risinājumus datu depersonalizācijai, kā arī personas pārvaldītai un kontrolētai datu koplietošanai. </w:t>
      </w:r>
    </w:p>
    <w:p w14:paraId="137ABD3C" w14:textId="77777777" w:rsidR="003A7506" w:rsidRPr="00B7028E" w:rsidRDefault="003A7506" w:rsidP="00EE4469">
      <w:pPr>
        <w:pStyle w:val="ListParagraph"/>
        <w:numPr>
          <w:ilvl w:val="1"/>
          <w:numId w:val="2"/>
        </w:numPr>
        <w:ind w:left="1276" w:hanging="567"/>
        <w:jc w:val="both"/>
        <w:rPr>
          <w:rStyle w:val="normaltextrun"/>
          <w:rFonts w:eastAsia="Times New Roman" w:cs="Times New Roman"/>
          <w:szCs w:val="24"/>
          <w:lang w:val="lv-LV"/>
        </w:rPr>
      </w:pPr>
      <w:r w:rsidRPr="00B7028E">
        <w:rPr>
          <w:rFonts w:eastAsia="Times New Roman" w:cs="Times New Roman"/>
          <w:szCs w:val="24"/>
          <w:lang w:val="lv-LV"/>
        </w:rPr>
        <w:t xml:space="preserve">Izveidoti risinājumi zinātnes datu koplietošanai, sociālās, veselības, zemkopības nozaru un vides pārvaldības datu koplietošanai. </w:t>
      </w:r>
    </w:p>
    <w:p w14:paraId="66BA63A3" w14:textId="77777777" w:rsidR="00253226" w:rsidRPr="00B7028E" w:rsidRDefault="00253226" w:rsidP="00253226">
      <w:pPr>
        <w:pStyle w:val="ListParagraph"/>
        <w:ind w:left="567"/>
        <w:jc w:val="both"/>
        <w:rPr>
          <w:rStyle w:val="normaltextrun"/>
          <w:rFonts w:eastAsia="Arial" w:cs="Times New Roman"/>
          <w:szCs w:val="24"/>
          <w:lang w:val="lv-LV"/>
        </w:rPr>
      </w:pPr>
    </w:p>
    <w:p w14:paraId="178D50F0" w14:textId="77777777" w:rsidR="003A7506" w:rsidRPr="00B7028E" w:rsidRDefault="00CD1E11" w:rsidP="00EE4469">
      <w:pPr>
        <w:pStyle w:val="ListParagraph"/>
        <w:numPr>
          <w:ilvl w:val="0"/>
          <w:numId w:val="2"/>
        </w:numPr>
        <w:ind w:left="567" w:hanging="567"/>
        <w:jc w:val="both"/>
        <w:rPr>
          <w:rFonts w:cs="Times New Roman"/>
          <w:b/>
          <w:szCs w:val="24"/>
          <w:lang w:val="lv-LV"/>
        </w:rPr>
      </w:pPr>
      <w:r>
        <w:rPr>
          <w:rFonts w:cs="Times New Roman"/>
          <w:b/>
          <w:szCs w:val="24"/>
          <w:lang w:val="lv-LV"/>
        </w:rPr>
        <w:t xml:space="preserve">Investīcija </w:t>
      </w:r>
      <w:r w:rsidR="00253226" w:rsidRPr="00B7028E">
        <w:rPr>
          <w:rFonts w:cs="Times New Roman"/>
          <w:b/>
          <w:szCs w:val="24"/>
          <w:lang w:val="lv-LV"/>
        </w:rPr>
        <w:t>2.1.3.</w:t>
      </w:r>
      <w:r w:rsidR="009310A9">
        <w:rPr>
          <w:rFonts w:cs="Times New Roman"/>
          <w:b/>
          <w:szCs w:val="24"/>
          <w:lang w:val="lv-LV"/>
        </w:rPr>
        <w:t>2</w:t>
      </w:r>
      <w:r w:rsidR="00253226" w:rsidRPr="00B7028E">
        <w:rPr>
          <w:rFonts w:cs="Times New Roman"/>
          <w:b/>
          <w:szCs w:val="24"/>
          <w:lang w:val="lv-LV"/>
        </w:rPr>
        <w:t>.i.</w:t>
      </w:r>
      <w:r w:rsidR="003A7506" w:rsidRPr="00B7028E">
        <w:rPr>
          <w:rFonts w:cs="Times New Roman"/>
          <w:b/>
          <w:szCs w:val="24"/>
          <w:lang w:val="lv-LV"/>
        </w:rPr>
        <w:t xml:space="preserve"> Tautsaimniecības platformas</w:t>
      </w:r>
    </w:p>
    <w:p w14:paraId="2366D02B" w14:textId="77777777" w:rsidR="003A7506" w:rsidRPr="00B7028E" w:rsidRDefault="003A7506" w:rsidP="00EE4469">
      <w:pPr>
        <w:pStyle w:val="ListParagraph"/>
        <w:numPr>
          <w:ilvl w:val="0"/>
          <w:numId w:val="2"/>
        </w:numPr>
        <w:ind w:left="567" w:hanging="567"/>
        <w:jc w:val="both"/>
        <w:rPr>
          <w:rFonts w:cs="Times New Roman"/>
          <w:bCs/>
          <w:szCs w:val="24"/>
          <w:lang w:val="lv-LV"/>
        </w:rPr>
      </w:pPr>
      <w:r w:rsidRPr="00B7028E">
        <w:rPr>
          <w:rFonts w:cs="Times New Roman"/>
          <w:bCs/>
          <w:szCs w:val="24"/>
          <w:lang w:val="lv-LV"/>
        </w:rPr>
        <w:t xml:space="preserve">Valsts kā platformas ir visaptveroša pieeja, kur valsts pārvalde sadarbojas ar privāto sektoru, iedzīvotājiem un robotiem, lai radītu savienotākus un labākus pakalpojumus kā valsts, tā privātajā sektorā. </w:t>
      </w:r>
    </w:p>
    <w:p w14:paraId="3A4CD850" w14:textId="77777777" w:rsidR="003A7506" w:rsidRPr="00B7028E" w:rsidRDefault="003A7506" w:rsidP="00EE4469">
      <w:pPr>
        <w:pStyle w:val="ListParagraph"/>
        <w:numPr>
          <w:ilvl w:val="0"/>
          <w:numId w:val="2"/>
        </w:numPr>
        <w:ind w:left="567" w:hanging="567"/>
        <w:jc w:val="both"/>
        <w:rPr>
          <w:rFonts w:cs="Times New Roman"/>
          <w:bCs/>
          <w:szCs w:val="24"/>
          <w:lang w:val="lv-LV"/>
        </w:rPr>
      </w:pPr>
      <w:r w:rsidRPr="00B7028E">
        <w:rPr>
          <w:rFonts w:cs="Times New Roman"/>
          <w:szCs w:val="24"/>
          <w:lang w:val="lv-LV"/>
        </w:rPr>
        <w:t>Valsts pārvaldes iestādes līdz šim ir attīstījušas platformas, kuru pielietojuma potenciāls sniedzas ārpus valsts sektora un, kuras būtu izmantojamas arī, lai veicinātu komercsektora digitalizāciju</w:t>
      </w:r>
    </w:p>
    <w:p w14:paraId="311354F9" w14:textId="77777777" w:rsidR="003A7506" w:rsidRPr="00B7028E" w:rsidRDefault="003A7506" w:rsidP="00EE4469">
      <w:pPr>
        <w:pStyle w:val="ListParagraph"/>
        <w:numPr>
          <w:ilvl w:val="0"/>
          <w:numId w:val="2"/>
        </w:numPr>
        <w:ind w:left="567" w:hanging="567"/>
        <w:jc w:val="both"/>
        <w:rPr>
          <w:rStyle w:val="normaltextrun"/>
          <w:rFonts w:eastAsia="Arial" w:cs="Times New Roman"/>
          <w:szCs w:val="24"/>
          <w:lang w:val="lv-LV"/>
        </w:rPr>
      </w:pPr>
      <w:r w:rsidRPr="00B7028E">
        <w:rPr>
          <w:rStyle w:val="normaltextrun"/>
          <w:rFonts w:eastAsia="Arial" w:cs="Times New Roman"/>
          <w:szCs w:val="24"/>
          <w:lang w:val="lv-LV"/>
        </w:rPr>
        <w:t xml:space="preserve">Digitālās transformācijas pamatnostādnes 2021-27. gadam projekts kā vienu no virzieniem digitālās ekonomikas attīstībai iezīmē virzienu - valsts pārvaldes platformu atvēršana izmantošanai ārpus publiskā sektora gan ļaujot tās izmantot arī uzņēmējiem pamatdarbības procesu atbalstam, gan atverot to nodrošinātos pakalpojumus, tādējādi dodot iespēju uz to datiem attīstīt jaunus vai papildinošus komercsektora pakalpojumus. </w:t>
      </w:r>
    </w:p>
    <w:p w14:paraId="4DAF9B1D" w14:textId="77777777" w:rsidR="003A7506" w:rsidRPr="00B7028E" w:rsidRDefault="003A7506" w:rsidP="00EE4469">
      <w:pPr>
        <w:pStyle w:val="ListParagraph"/>
        <w:numPr>
          <w:ilvl w:val="0"/>
          <w:numId w:val="2"/>
        </w:numPr>
        <w:ind w:left="567" w:hanging="567"/>
        <w:jc w:val="both"/>
        <w:rPr>
          <w:rStyle w:val="normaltextrun"/>
          <w:rFonts w:eastAsia="Arial" w:cs="Times New Roman"/>
          <w:szCs w:val="24"/>
          <w:lang w:val="lv-LV"/>
        </w:rPr>
      </w:pPr>
      <w:r w:rsidRPr="00B7028E">
        <w:rPr>
          <w:rStyle w:val="normaltextrun"/>
          <w:rFonts w:eastAsia="Arial" w:cs="Times New Roman"/>
          <w:szCs w:val="24"/>
          <w:lang w:val="lv-LV"/>
        </w:rPr>
        <w:lastRenderedPageBreak/>
        <w:t xml:space="preserve">Galvenie ieguvumi no Valsts kā platformas pieejas: </w:t>
      </w:r>
    </w:p>
    <w:p w14:paraId="64DE8C63" w14:textId="77777777" w:rsidR="003A7506" w:rsidRPr="00B7028E" w:rsidRDefault="003A7506" w:rsidP="003311AF">
      <w:pPr>
        <w:pStyle w:val="ListParagraph"/>
        <w:numPr>
          <w:ilvl w:val="0"/>
          <w:numId w:val="21"/>
        </w:numPr>
        <w:ind w:left="1134" w:hanging="283"/>
        <w:jc w:val="both"/>
        <w:rPr>
          <w:rFonts w:cs="Times New Roman"/>
          <w:szCs w:val="24"/>
          <w:lang w:val="lv-LV"/>
        </w:rPr>
      </w:pPr>
      <w:r w:rsidRPr="00B7028E">
        <w:rPr>
          <w:rFonts w:cs="Times New Roman"/>
          <w:szCs w:val="24"/>
          <w:lang w:val="lv-LV"/>
        </w:rPr>
        <w:t>Pakalpojumu lietotāji un veidotāji valsts un privātajā sektorā mijiedarbojas radot viens otram pievienoto vērtību un rada inovatīvus pakalpojumus iedzīvotājiem</w:t>
      </w:r>
    </w:p>
    <w:p w14:paraId="48BC9E89" w14:textId="77777777" w:rsidR="003A7506" w:rsidRPr="00B7028E" w:rsidRDefault="003A7506" w:rsidP="003311AF">
      <w:pPr>
        <w:pStyle w:val="ListParagraph"/>
        <w:numPr>
          <w:ilvl w:val="0"/>
          <w:numId w:val="21"/>
        </w:numPr>
        <w:ind w:left="1134" w:hanging="283"/>
        <w:jc w:val="both"/>
        <w:rPr>
          <w:rFonts w:cs="Times New Roman"/>
          <w:szCs w:val="24"/>
          <w:lang w:val="lv-LV"/>
        </w:rPr>
      </w:pPr>
      <w:r w:rsidRPr="00B7028E">
        <w:rPr>
          <w:rFonts w:cs="Times New Roman"/>
          <w:szCs w:val="24"/>
          <w:lang w:val="lv-LV"/>
        </w:rPr>
        <w:t>Iestādes var būtiski izvērst savus pakalpojumus pašas neinvestējot, bet izmantojot jaunradītus pakalpojumu kanālus</w:t>
      </w:r>
    </w:p>
    <w:p w14:paraId="071ACF2E" w14:textId="77777777" w:rsidR="00104D0E" w:rsidRDefault="003A7506" w:rsidP="003311AF">
      <w:pPr>
        <w:pStyle w:val="ListParagraph"/>
        <w:numPr>
          <w:ilvl w:val="0"/>
          <w:numId w:val="21"/>
        </w:numPr>
        <w:ind w:left="1134" w:hanging="283"/>
        <w:jc w:val="both"/>
        <w:rPr>
          <w:rFonts w:cs="Times New Roman"/>
          <w:szCs w:val="24"/>
          <w:lang w:val="lv-LV"/>
        </w:rPr>
      </w:pPr>
      <w:r w:rsidRPr="00B7028E">
        <w:rPr>
          <w:rFonts w:cs="Times New Roman"/>
          <w:szCs w:val="24"/>
          <w:lang w:val="lv-LV"/>
        </w:rPr>
        <w:t xml:space="preserve">Ieviešot principu “tīmekļa saskarne (API) pēc noklusējuma” būtiski paplašinās arī valsts pārvaldes procedūru automatizācijas iespējas gan sadarbībā ar komercsektoru, gan pārvaldē iekšēji. </w:t>
      </w:r>
    </w:p>
    <w:p w14:paraId="2A8AD049" w14:textId="77777777" w:rsidR="00CD1E11" w:rsidRPr="00CD1E11" w:rsidRDefault="00CD1E11" w:rsidP="00CD1E11">
      <w:pPr>
        <w:pStyle w:val="ListParagraph"/>
        <w:ind w:left="1134"/>
        <w:jc w:val="both"/>
        <w:rPr>
          <w:rFonts w:cs="Times New Roman"/>
          <w:szCs w:val="24"/>
          <w:lang w:val="lv-LV"/>
        </w:rPr>
      </w:pPr>
    </w:p>
    <w:p w14:paraId="2A653951" w14:textId="77777777" w:rsidR="00C52828" w:rsidRPr="00B7028E" w:rsidRDefault="00C52828" w:rsidP="00EE4469">
      <w:pPr>
        <w:pStyle w:val="ListParagraph"/>
        <w:numPr>
          <w:ilvl w:val="0"/>
          <w:numId w:val="2"/>
        </w:numPr>
        <w:ind w:left="567" w:hanging="567"/>
        <w:jc w:val="both"/>
        <w:rPr>
          <w:rFonts w:cs="Times New Roman"/>
          <w:b/>
          <w:szCs w:val="24"/>
          <w:lang w:val="lv-LV"/>
        </w:rPr>
      </w:pPr>
      <w:r w:rsidRPr="00B7028E">
        <w:rPr>
          <w:rFonts w:eastAsiaTheme="majorEastAsia" w:cstheme="majorBidi"/>
          <w:b/>
          <w:szCs w:val="26"/>
          <w:lang w:val="lv-LV"/>
        </w:rPr>
        <w:t xml:space="preserve">Reforma </w:t>
      </w:r>
      <w:r w:rsidR="00253226" w:rsidRPr="00B7028E">
        <w:rPr>
          <w:rFonts w:eastAsiaTheme="majorEastAsia" w:cstheme="majorBidi"/>
          <w:b/>
          <w:szCs w:val="26"/>
          <w:lang w:val="lv-LV"/>
        </w:rPr>
        <w:t>2.2.1.r.</w:t>
      </w:r>
      <w:r w:rsidRPr="00B7028E">
        <w:rPr>
          <w:rFonts w:eastAsiaTheme="majorEastAsia" w:cstheme="majorBidi"/>
          <w:b/>
          <w:szCs w:val="26"/>
          <w:lang w:val="lv-LV"/>
        </w:rPr>
        <w:t xml:space="preserve"> </w:t>
      </w:r>
      <w:r w:rsidRPr="00B7028E">
        <w:rPr>
          <w:rFonts w:cs="Times New Roman"/>
          <w:b/>
          <w:szCs w:val="24"/>
          <w:lang w:val="lv-LV"/>
        </w:rPr>
        <w:t xml:space="preserve">Uzņēmējdarbības digitālās transformācijas pilna cikla atbalsta izveide ar reģionālo tvērumu </w:t>
      </w:r>
    </w:p>
    <w:p w14:paraId="0854A621" w14:textId="768A6627" w:rsidR="00C52828" w:rsidRPr="00B7028E" w:rsidRDefault="00C52828" w:rsidP="00EE4469">
      <w:pPr>
        <w:pStyle w:val="ListParagraph"/>
        <w:numPr>
          <w:ilvl w:val="0"/>
          <w:numId w:val="2"/>
        </w:numPr>
        <w:spacing w:after="0" w:line="240" w:lineRule="auto"/>
        <w:ind w:left="567" w:hanging="567"/>
        <w:jc w:val="both"/>
        <w:textAlignment w:val="baseline"/>
        <w:rPr>
          <w:rFonts w:eastAsia="Times New Roman" w:cs="Times New Roman"/>
          <w:szCs w:val="24"/>
          <w:lang w:val="lv-LV"/>
        </w:rPr>
      </w:pPr>
      <w:r w:rsidRPr="00B7028E">
        <w:rPr>
          <w:rFonts w:cs="Times New Roman"/>
          <w:bCs/>
          <w:iCs/>
          <w:szCs w:val="24"/>
          <w:u w:val="single"/>
          <w:lang w:val="lv-LV"/>
        </w:rPr>
        <w:t>Mērķis</w:t>
      </w:r>
      <w:r w:rsidRPr="00B7028E">
        <w:rPr>
          <w:rFonts w:cs="Times New Roman"/>
          <w:iCs/>
          <w:szCs w:val="24"/>
          <w:u w:val="single"/>
          <w:lang w:val="lv-LV"/>
        </w:rPr>
        <w:t>:</w:t>
      </w:r>
      <w:r w:rsidRPr="00B7028E">
        <w:rPr>
          <w:rFonts w:cs="Times New Roman"/>
          <w:iCs/>
          <w:szCs w:val="24"/>
          <w:lang w:val="lv-LV"/>
        </w:rPr>
        <w:t xml:space="preserve"> </w:t>
      </w:r>
      <w:r w:rsidRPr="00B7028E">
        <w:rPr>
          <w:rFonts w:cs="Times New Roman"/>
          <w:b/>
          <w:bCs/>
          <w:iCs/>
          <w:szCs w:val="24"/>
          <w:lang w:val="lv-LV"/>
        </w:rPr>
        <w:t>izveidot vienotajā tīklā darbojošos Eiropas Digitālo inovāciju centru (turpmāk – EDIC) ar reģionālo tvērumu un</w:t>
      </w:r>
      <w:r w:rsidRPr="00B7028E">
        <w:rPr>
          <w:rFonts w:cs="Times New Roman"/>
          <w:b/>
          <w:szCs w:val="24"/>
          <w:lang w:val="lv-LV"/>
        </w:rPr>
        <w:t xml:space="preserve"> vienotu un koordinētu atbalsta ekosistēmu komercdarbības digitalizācijas veicināšanai.</w:t>
      </w:r>
      <w:r w:rsidRPr="00B7028E">
        <w:rPr>
          <w:rFonts w:cs="Times New Roman"/>
          <w:iCs/>
          <w:szCs w:val="24"/>
          <w:lang w:val="lv-LV"/>
        </w:rPr>
        <w:t xml:space="preserve">  Veiksmīgākais ceļš, kā panākt straujāku un ilgtspējīgu uzņēmumu digitalizāciju, ir stiprināt uzņēmumu pārmaiņu vadības un digitalizācijas kapacitāti. Vienlaikus, būtiski ir sniegt atbalstu tehnoloģiju un valsts pakalpojumu izmantošanai un integrēšanai biznesa procesos un stiprināt iespējas izveidot viedus pakalpojumus ilgtspējīgai ekonomikas izaugsmei, sociālajai labklājībai un personu attīstībai. Ņemot vērā, ka Latvijā lielākā daļa ir mikro, mazo un vidējo uzņēmumu (MMU/</w:t>
      </w:r>
      <w:r w:rsidR="000F1BE8">
        <w:rPr>
          <w:rFonts w:cs="Times New Roman"/>
          <w:iCs/>
          <w:szCs w:val="24"/>
          <w:lang w:val="lv-LV"/>
        </w:rPr>
        <w:t>MVK</w:t>
      </w:r>
      <w:r w:rsidRPr="00B7028E">
        <w:rPr>
          <w:rFonts w:cs="Times New Roman"/>
          <w:iCs/>
          <w:szCs w:val="24"/>
          <w:lang w:val="lv-LV"/>
        </w:rPr>
        <w:t xml:space="preserve">), ir nepieciešams stimulēt </w:t>
      </w:r>
      <w:r w:rsidR="000F1BE8">
        <w:rPr>
          <w:rFonts w:cs="Times New Roman"/>
          <w:iCs/>
          <w:szCs w:val="24"/>
          <w:lang w:val="lv-LV"/>
        </w:rPr>
        <w:t>MVK</w:t>
      </w:r>
      <w:r w:rsidRPr="00B7028E">
        <w:rPr>
          <w:rFonts w:cs="Times New Roman"/>
          <w:iCs/>
          <w:szCs w:val="24"/>
          <w:lang w:val="lv-LV"/>
        </w:rPr>
        <w:t xml:space="preserve">, izmantot progresīvas tehnoloģijas un jaunas inovatīvas uzņēmējdarbības metodes, tādējādi, īstenojot digitālo transformāciju uzņēmumos un sekmējot to konkurētspēju. </w:t>
      </w:r>
    </w:p>
    <w:p w14:paraId="32760154" w14:textId="77777777" w:rsidR="00C52828" w:rsidRPr="00B7028E" w:rsidRDefault="00C52828"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szCs w:val="24"/>
          <w:u w:val="single"/>
          <w:lang w:val="lv-LV"/>
        </w:rPr>
        <w:t>Ieviešana</w:t>
      </w:r>
      <w:r w:rsidRPr="00B7028E">
        <w:rPr>
          <w:rFonts w:cs="Times New Roman"/>
          <w:iCs/>
          <w:szCs w:val="24"/>
          <w:u w:val="single"/>
          <w:lang w:val="lv-LV"/>
        </w:rPr>
        <w:t>:</w:t>
      </w:r>
      <w:r w:rsidRPr="00B7028E">
        <w:rPr>
          <w:rFonts w:cs="Times New Roman"/>
          <w:iCs/>
          <w:szCs w:val="24"/>
          <w:lang w:val="lv-LV"/>
        </w:rPr>
        <w:t xml:space="preserve"> </w:t>
      </w:r>
      <w:r w:rsidRPr="00B7028E">
        <w:rPr>
          <w:rFonts w:cs="Times New Roman"/>
          <w:b/>
          <w:bCs/>
          <w:iCs/>
          <w:szCs w:val="24"/>
          <w:lang w:val="lv-LV"/>
        </w:rPr>
        <w:t>Lai veicinātu mērķtiecīgu digitālo transformāciju, ir nepieciešams izveidot vienotu platformu/ digitālās transformācijas atbalsta centru kā vienas pieturas aģentūru</w:t>
      </w:r>
      <w:r w:rsidRPr="00B7028E">
        <w:rPr>
          <w:rFonts w:cs="Times New Roman"/>
          <w:iCs/>
          <w:szCs w:val="24"/>
          <w:lang w:val="lv-LV"/>
        </w:rPr>
        <w:t xml:space="preserve"> ar mērķi palīdzēt uzņēmumiem kļūt konkurētspējīgākiem attiecībā uz </w:t>
      </w:r>
      <w:r w:rsidR="009301F7" w:rsidRPr="00B7028E">
        <w:rPr>
          <w:rFonts w:cs="Times New Roman"/>
          <w:iCs/>
          <w:szCs w:val="24"/>
          <w:lang w:val="lv-LV"/>
        </w:rPr>
        <w:t xml:space="preserve">to </w:t>
      </w:r>
      <w:r w:rsidRPr="00B7028E">
        <w:rPr>
          <w:rFonts w:cs="Times New Roman"/>
          <w:iCs/>
          <w:szCs w:val="24"/>
          <w:lang w:val="lv-LV"/>
        </w:rPr>
        <w:t xml:space="preserve">biznesa pamatdarbības procesiem (ražošanas, produktu piedāvāšanas vai pakalpojumu sniegšanu). </w:t>
      </w:r>
      <w:r w:rsidR="009301F7" w:rsidRPr="00B7028E">
        <w:rPr>
          <w:rFonts w:cs="Times New Roman"/>
          <w:iCs/>
          <w:szCs w:val="24"/>
          <w:lang w:val="lv-LV"/>
        </w:rPr>
        <w:t xml:space="preserve">EDIC </w:t>
      </w:r>
      <w:r w:rsidRPr="00B7028E">
        <w:rPr>
          <w:rFonts w:cs="Times New Roman"/>
          <w:iCs/>
          <w:szCs w:val="24"/>
          <w:lang w:val="lv-LV"/>
        </w:rPr>
        <w:t>darbotos, palīdzot ieviest un piemērot digitālās tehnoloģijas, nodrošinot piekļuvi tehniskajām kompetencēm un radot vidi risinājumu testēšanai pirms ieviešanas ražošanā.</w:t>
      </w:r>
      <w:r w:rsidR="009301F7" w:rsidRPr="00B7028E">
        <w:rPr>
          <w:rFonts w:cs="Times New Roman"/>
          <w:iCs/>
          <w:szCs w:val="24"/>
          <w:lang w:val="lv-LV"/>
        </w:rPr>
        <w:t xml:space="preserve"> EDIC </w:t>
      </w:r>
      <w:r w:rsidRPr="00B7028E">
        <w:rPr>
          <w:rFonts w:cs="Times New Roman"/>
          <w:iCs/>
          <w:szCs w:val="24"/>
          <w:lang w:val="lv-LV"/>
        </w:rPr>
        <w:t>kompetence</w:t>
      </w:r>
      <w:r w:rsidR="009301F7" w:rsidRPr="00B7028E">
        <w:rPr>
          <w:rFonts w:cs="Times New Roman"/>
          <w:iCs/>
          <w:szCs w:val="24"/>
          <w:lang w:val="lv-LV"/>
        </w:rPr>
        <w:t xml:space="preserve"> </w:t>
      </w:r>
      <w:r w:rsidRPr="00B7028E">
        <w:rPr>
          <w:rFonts w:cs="Times New Roman"/>
          <w:iCs/>
          <w:szCs w:val="24"/>
          <w:lang w:val="lv-LV"/>
        </w:rPr>
        <w:t>iekļautu</w:t>
      </w:r>
      <w:r w:rsidR="009301F7" w:rsidRPr="00B7028E">
        <w:rPr>
          <w:rFonts w:cs="Times New Roman"/>
          <w:iCs/>
          <w:szCs w:val="24"/>
          <w:lang w:val="lv-LV"/>
        </w:rPr>
        <w:t xml:space="preserve"> </w:t>
      </w:r>
      <w:r w:rsidRPr="00B7028E">
        <w:rPr>
          <w:rFonts w:cs="Times New Roman"/>
          <w:iCs/>
          <w:szCs w:val="24"/>
          <w:lang w:val="lv-LV"/>
        </w:rPr>
        <w:t>inovāciju</w:t>
      </w:r>
      <w:r w:rsidR="009301F7" w:rsidRPr="00B7028E">
        <w:rPr>
          <w:rFonts w:cs="Times New Roman"/>
          <w:iCs/>
          <w:szCs w:val="24"/>
          <w:lang w:val="lv-LV"/>
        </w:rPr>
        <w:t xml:space="preserve"> </w:t>
      </w:r>
      <w:r w:rsidRPr="00B7028E">
        <w:rPr>
          <w:rFonts w:cs="Times New Roman"/>
          <w:iCs/>
          <w:szCs w:val="24"/>
          <w:lang w:val="lv-LV"/>
        </w:rPr>
        <w:t>atbalstapakalpojumu,</w:t>
      </w:r>
      <w:r w:rsidR="009301F7" w:rsidRPr="00B7028E">
        <w:rPr>
          <w:rFonts w:cs="Times New Roman"/>
          <w:iCs/>
          <w:szCs w:val="24"/>
          <w:lang w:val="lv-LV"/>
        </w:rPr>
        <w:t xml:space="preserve"> </w:t>
      </w:r>
      <w:r w:rsidRPr="00B7028E">
        <w:rPr>
          <w:rFonts w:cs="Times New Roman"/>
          <w:iCs/>
          <w:szCs w:val="24"/>
          <w:lang w:val="lv-LV"/>
        </w:rPr>
        <w:t xml:space="preserve">finansējuma piesaistes atbalstu, apmācību un prasmju pilnveidošanu u.c. funkcijas, kas nodrošinātu koordinētu pieeju uzņēmējdarbības digitalizācijas veicināšanai. </w:t>
      </w:r>
      <w:r w:rsidR="009301F7" w:rsidRPr="00B7028E">
        <w:rPr>
          <w:rFonts w:cs="Times New Roman"/>
          <w:b/>
          <w:szCs w:val="24"/>
          <w:lang w:val="lv-LV"/>
        </w:rPr>
        <w:t xml:space="preserve">EDIC </w:t>
      </w:r>
      <w:r w:rsidRPr="00B7028E">
        <w:rPr>
          <w:rFonts w:cs="Times New Roman"/>
          <w:b/>
          <w:szCs w:val="24"/>
          <w:lang w:val="lv-LV"/>
        </w:rPr>
        <w:t>iekļausies kopējā Eiropas digitālo inovāciju centra tīklā.</w:t>
      </w:r>
    </w:p>
    <w:p w14:paraId="741DB5F9" w14:textId="77777777" w:rsidR="009E4DEB" w:rsidRPr="00B7028E" w:rsidRDefault="009E4DEB" w:rsidP="009E4DEB">
      <w:pPr>
        <w:pStyle w:val="ListParagraph"/>
        <w:ind w:left="567"/>
        <w:jc w:val="both"/>
        <w:rPr>
          <w:rFonts w:cs="Times New Roman"/>
          <w:iCs/>
          <w:szCs w:val="24"/>
          <w:lang w:val="lv-LV"/>
        </w:rPr>
      </w:pPr>
    </w:p>
    <w:p w14:paraId="32DB1615" w14:textId="77777777" w:rsidR="00C52828" w:rsidRPr="00B7028E" w:rsidRDefault="00CD1E11" w:rsidP="00EE4469">
      <w:pPr>
        <w:pStyle w:val="ListParagraph"/>
        <w:numPr>
          <w:ilvl w:val="0"/>
          <w:numId w:val="2"/>
        </w:numPr>
        <w:ind w:left="567" w:hanging="567"/>
        <w:jc w:val="both"/>
        <w:rPr>
          <w:rFonts w:eastAsiaTheme="majorEastAsia" w:cstheme="majorBidi"/>
          <w:b/>
          <w:szCs w:val="26"/>
          <w:lang w:val="lv-LV"/>
        </w:rPr>
      </w:pPr>
      <w:r>
        <w:rPr>
          <w:rFonts w:eastAsiaTheme="majorEastAsia" w:cstheme="majorBidi"/>
          <w:b/>
          <w:szCs w:val="26"/>
          <w:lang w:val="lv-LV"/>
        </w:rPr>
        <w:t xml:space="preserve">Investīcija </w:t>
      </w:r>
      <w:r w:rsidR="009E4DEB" w:rsidRPr="00B7028E">
        <w:rPr>
          <w:rFonts w:eastAsiaTheme="majorEastAsia" w:cstheme="majorBidi"/>
          <w:b/>
          <w:szCs w:val="26"/>
          <w:lang w:val="lv-LV"/>
        </w:rPr>
        <w:t>2.2.1.1.i.</w:t>
      </w:r>
      <w:r w:rsidR="00C52828" w:rsidRPr="00B7028E">
        <w:rPr>
          <w:rFonts w:eastAsiaTheme="majorEastAsia" w:cstheme="majorBidi"/>
          <w:b/>
          <w:szCs w:val="26"/>
          <w:lang w:val="lv-LV"/>
        </w:rPr>
        <w:t xml:space="preserve"> Atbalsts Digitālo inovāciju centru un reģionālo digitālo aģentu tīkla izveidei</w:t>
      </w:r>
    </w:p>
    <w:p w14:paraId="19EAEA97" w14:textId="13D3E0AD" w:rsidR="00C52828" w:rsidRPr="00B7028E" w:rsidRDefault="00C52828"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Ir nepieciešams veicināt uzņēmumu izpratni par pārmaiņu vadības un digitalizācijas procesiem. Uzņēmējiem, īpaši </w:t>
      </w:r>
      <w:r w:rsidR="000F1BE8">
        <w:rPr>
          <w:rFonts w:cs="Times New Roman"/>
          <w:iCs/>
          <w:szCs w:val="24"/>
          <w:lang w:val="lv-LV"/>
        </w:rPr>
        <w:t>MVK</w:t>
      </w:r>
      <w:r w:rsidRPr="00B7028E">
        <w:rPr>
          <w:rFonts w:cs="Times New Roman"/>
          <w:iCs/>
          <w:szCs w:val="24"/>
          <w:lang w:val="lv-LV"/>
        </w:rPr>
        <w:t xml:space="preserve">, nav pietiekamas kompetences par procesiem un tehnoloģiskajām iespējām, ko sniedz digitalizācija. Tāpat trūkst digitālo zināšanu (gan pamatprasmju, gan virs pamatprasmju līmeņa). Pastāv stereotipi, ka digitalizācijas risinājumi ir dārgi, sarežģīti ieviešami un nedroši. </w:t>
      </w:r>
    </w:p>
    <w:p w14:paraId="643656DB" w14:textId="77777777" w:rsidR="00C52828" w:rsidRPr="00B7028E" w:rsidRDefault="00C52828"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Tai pat laikā covid-19 krīzes kontekstā no uzņēmēju puses ir lielāka interese pēc atbalsta pārmaiņu vadības stratēģijas izstrādei. 2020 gadā veiktajā uzņēmēju </w:t>
      </w:r>
      <w:r w:rsidRPr="00B7028E">
        <w:rPr>
          <w:rFonts w:cs="Times New Roman"/>
          <w:iCs/>
          <w:szCs w:val="24"/>
          <w:lang w:val="lv-LV"/>
        </w:rPr>
        <w:lastRenderedPageBreak/>
        <w:t>aptaujā</w:t>
      </w:r>
      <w:r w:rsidRPr="00B7028E">
        <w:rPr>
          <w:rStyle w:val="FootnoteReference"/>
          <w:rFonts w:cs="Times New Roman"/>
          <w:iCs/>
          <w:szCs w:val="24"/>
          <w:lang w:val="lv-LV"/>
        </w:rPr>
        <w:footnoteReference w:id="45"/>
      </w:r>
      <w:r w:rsidRPr="00B7028E">
        <w:rPr>
          <w:rFonts w:cs="Times New Roman"/>
          <w:iCs/>
          <w:szCs w:val="24"/>
          <w:lang w:val="lv-LV"/>
        </w:rPr>
        <w:t xml:space="preserve"> 64% uzņēmēju ir norādījuši, ka nākamo trīs gadu laikā plāno izveidot digitalizācijas stratēģiju. Ir nepieciešams identificēt dažādu uzņēmumu digitalizācijas vajadzības un piedāvāt pielāgotus atbalsta pasākumus. </w:t>
      </w:r>
    </w:p>
    <w:p w14:paraId="13AEEBA6" w14:textId="77777777" w:rsidR="00C52828" w:rsidRPr="00B7028E" w:rsidRDefault="009E4DEB" w:rsidP="00EE4469">
      <w:pPr>
        <w:pStyle w:val="ListParagraph"/>
        <w:numPr>
          <w:ilvl w:val="0"/>
          <w:numId w:val="2"/>
        </w:numPr>
        <w:ind w:left="567" w:hanging="567"/>
        <w:jc w:val="both"/>
        <w:rPr>
          <w:rFonts w:cs="Times New Roman"/>
          <w:iCs/>
          <w:szCs w:val="24"/>
          <w:u w:val="single"/>
          <w:lang w:val="lv-LV"/>
        </w:rPr>
      </w:pPr>
      <w:r w:rsidRPr="00B7028E">
        <w:rPr>
          <w:rFonts w:cs="Times New Roman"/>
          <w:szCs w:val="24"/>
          <w:u w:val="single"/>
          <w:lang w:val="lv-LV"/>
        </w:rPr>
        <w:t>Mērķi</w:t>
      </w:r>
      <w:r w:rsidR="00C52828" w:rsidRPr="00B7028E">
        <w:rPr>
          <w:rFonts w:cs="Times New Roman"/>
          <w:szCs w:val="24"/>
          <w:u w:val="single"/>
          <w:lang w:val="lv-LV"/>
        </w:rPr>
        <w:t xml:space="preserve">: </w:t>
      </w:r>
    </w:p>
    <w:p w14:paraId="3892FBD9" w14:textId="77777777" w:rsidR="00C52828" w:rsidRPr="00B7028E" w:rsidRDefault="00C52828" w:rsidP="003311AF">
      <w:pPr>
        <w:pStyle w:val="ListParagraph"/>
        <w:numPr>
          <w:ilvl w:val="0"/>
          <w:numId w:val="11"/>
        </w:numPr>
        <w:ind w:left="567" w:hanging="567"/>
        <w:jc w:val="both"/>
        <w:rPr>
          <w:rFonts w:cs="Times New Roman"/>
          <w:iCs/>
          <w:szCs w:val="24"/>
          <w:lang w:val="lv-LV"/>
        </w:rPr>
      </w:pPr>
      <w:r w:rsidRPr="00B7028E">
        <w:rPr>
          <w:rFonts w:cs="Times New Roman"/>
          <w:iCs/>
          <w:szCs w:val="24"/>
          <w:lang w:val="lv-LV"/>
        </w:rPr>
        <w:t>Paaugstināt uzņēmumu izpratni par digitālo tehnoloģiju sniegtajām priekšrocībām konkurētspējas veicināšanai;</w:t>
      </w:r>
    </w:p>
    <w:p w14:paraId="79D484AD" w14:textId="77777777" w:rsidR="00C52828" w:rsidRPr="00B7028E" w:rsidRDefault="00C52828" w:rsidP="003311AF">
      <w:pPr>
        <w:pStyle w:val="ListParagraph"/>
        <w:numPr>
          <w:ilvl w:val="0"/>
          <w:numId w:val="11"/>
        </w:numPr>
        <w:ind w:left="567" w:hanging="567"/>
        <w:jc w:val="both"/>
        <w:rPr>
          <w:rFonts w:cs="Times New Roman"/>
          <w:iCs/>
          <w:szCs w:val="24"/>
          <w:lang w:val="lv-LV"/>
        </w:rPr>
      </w:pPr>
      <w:r w:rsidRPr="00B7028E">
        <w:rPr>
          <w:rFonts w:cs="Times New Roman"/>
          <w:iCs/>
          <w:szCs w:val="24"/>
          <w:lang w:val="lv-LV"/>
        </w:rPr>
        <w:t>Nodrošināt digitālās transformācijas procesu katrā uzņēmumā visā Latvijā ar kontaktpersonu un infrastruktūras ieviešanu nacionālā mērogā;</w:t>
      </w:r>
    </w:p>
    <w:p w14:paraId="68F2E0AC" w14:textId="77777777" w:rsidR="00C52828" w:rsidRPr="00B7028E" w:rsidRDefault="00C52828" w:rsidP="003311AF">
      <w:pPr>
        <w:pStyle w:val="ListParagraph"/>
        <w:numPr>
          <w:ilvl w:val="0"/>
          <w:numId w:val="11"/>
        </w:numPr>
        <w:ind w:left="567" w:hanging="567"/>
        <w:jc w:val="both"/>
        <w:rPr>
          <w:rFonts w:cs="Times New Roman"/>
          <w:iCs/>
          <w:szCs w:val="24"/>
          <w:lang w:val="lv-LV"/>
        </w:rPr>
      </w:pPr>
      <w:r w:rsidRPr="00B7028E">
        <w:rPr>
          <w:rFonts w:cs="Times New Roman"/>
          <w:iCs/>
          <w:szCs w:val="24"/>
          <w:lang w:val="lv-LV"/>
        </w:rPr>
        <w:t>Nodrošināt katram uzņēmuma iespēju:</w:t>
      </w:r>
    </w:p>
    <w:p w14:paraId="48A22231" w14:textId="77777777" w:rsidR="00C52828" w:rsidRPr="00B7028E" w:rsidRDefault="00C52828" w:rsidP="00EE4469">
      <w:pPr>
        <w:numPr>
          <w:ilvl w:val="1"/>
          <w:numId w:val="2"/>
        </w:numPr>
        <w:spacing w:after="0"/>
        <w:ind w:left="993"/>
        <w:jc w:val="both"/>
        <w:rPr>
          <w:rFonts w:cs="Times New Roman"/>
          <w:iCs/>
          <w:szCs w:val="24"/>
          <w:lang w:val="lv-LV"/>
        </w:rPr>
      </w:pPr>
      <w:r w:rsidRPr="00B7028E">
        <w:rPr>
          <w:rFonts w:cs="Times New Roman"/>
          <w:iCs/>
          <w:szCs w:val="24"/>
          <w:lang w:val="lv-LV"/>
        </w:rPr>
        <w:t>veikt digitālās attīstības stadijas pašnovērtējumu (digitālā brieduma testu);</w:t>
      </w:r>
    </w:p>
    <w:p w14:paraId="0F06875F" w14:textId="77777777" w:rsidR="00C52828" w:rsidRPr="00B7028E" w:rsidRDefault="00C52828" w:rsidP="00EE4469">
      <w:pPr>
        <w:numPr>
          <w:ilvl w:val="1"/>
          <w:numId w:val="2"/>
        </w:numPr>
        <w:spacing w:after="0"/>
        <w:ind w:left="993"/>
        <w:jc w:val="both"/>
        <w:rPr>
          <w:rFonts w:cs="Times New Roman"/>
          <w:iCs/>
          <w:szCs w:val="24"/>
          <w:lang w:val="lv-LV"/>
        </w:rPr>
      </w:pPr>
      <w:r w:rsidRPr="00B7028E">
        <w:rPr>
          <w:rFonts w:cs="Times New Roman"/>
          <w:iCs/>
          <w:szCs w:val="24"/>
          <w:lang w:val="lv-LV"/>
        </w:rPr>
        <w:t>sniegt nepieciešamās apmācības uzņēmuma vadībai un tā darbiniekiem;</w:t>
      </w:r>
    </w:p>
    <w:p w14:paraId="08840BA0" w14:textId="77777777" w:rsidR="00C52828" w:rsidRPr="00B7028E" w:rsidRDefault="00C52828" w:rsidP="00EE4469">
      <w:pPr>
        <w:numPr>
          <w:ilvl w:val="1"/>
          <w:numId w:val="2"/>
        </w:numPr>
        <w:spacing w:after="0"/>
        <w:ind w:left="993"/>
        <w:jc w:val="both"/>
        <w:rPr>
          <w:rFonts w:cs="Times New Roman"/>
          <w:iCs/>
          <w:szCs w:val="24"/>
          <w:lang w:val="lv-LV"/>
        </w:rPr>
      </w:pPr>
      <w:r w:rsidRPr="00B7028E">
        <w:rPr>
          <w:rFonts w:cs="Times New Roman"/>
          <w:iCs/>
          <w:szCs w:val="24"/>
          <w:lang w:val="lv-LV"/>
        </w:rPr>
        <w:t>nodrošināt nepieciešamās infrastruktūras investīciju vajadzību identificēšanu;</w:t>
      </w:r>
    </w:p>
    <w:p w14:paraId="4CBEB0DF" w14:textId="77777777" w:rsidR="00C52828" w:rsidRPr="00B7028E" w:rsidRDefault="00C52828" w:rsidP="00EE4469">
      <w:pPr>
        <w:numPr>
          <w:ilvl w:val="1"/>
          <w:numId w:val="2"/>
        </w:numPr>
        <w:spacing w:after="0"/>
        <w:ind w:left="993"/>
        <w:jc w:val="both"/>
        <w:rPr>
          <w:rFonts w:cs="Times New Roman"/>
          <w:iCs/>
          <w:szCs w:val="24"/>
          <w:lang w:val="lv-LV"/>
        </w:rPr>
      </w:pPr>
      <w:r w:rsidRPr="00B7028E">
        <w:rPr>
          <w:rFonts w:cs="Times New Roman"/>
          <w:iCs/>
          <w:szCs w:val="24"/>
          <w:lang w:val="lv-LV"/>
        </w:rPr>
        <w:t>veicināt tālāko starptautisko atpazīstamību, risinājumu testēšanu un specializētu prasmju apmācību;</w:t>
      </w:r>
    </w:p>
    <w:p w14:paraId="4A943A3F" w14:textId="77777777" w:rsidR="00C52828" w:rsidRPr="00B7028E" w:rsidRDefault="00C52828" w:rsidP="00EE4469">
      <w:pPr>
        <w:numPr>
          <w:ilvl w:val="1"/>
          <w:numId w:val="2"/>
        </w:numPr>
        <w:spacing w:after="0"/>
        <w:ind w:left="993"/>
        <w:jc w:val="both"/>
        <w:rPr>
          <w:rFonts w:cs="Times New Roman"/>
          <w:iCs/>
          <w:szCs w:val="24"/>
          <w:lang w:val="lv-LV"/>
        </w:rPr>
      </w:pPr>
      <w:r w:rsidRPr="00B7028E">
        <w:rPr>
          <w:rFonts w:cs="Times New Roman"/>
          <w:iCs/>
          <w:szCs w:val="24"/>
          <w:lang w:val="lv-LV"/>
        </w:rPr>
        <w:t>radīt jaunus inovatīvus produktus un tehnoloģiskos risinājumus.</w:t>
      </w:r>
    </w:p>
    <w:p w14:paraId="338B578F" w14:textId="77777777" w:rsidR="00C52828" w:rsidRPr="00B7028E" w:rsidRDefault="00C52828"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iCs/>
          <w:szCs w:val="24"/>
          <w:lang w:val="lv-LV"/>
        </w:rPr>
        <w:t xml:space="preserve">Tiks izveidots uz uzņēmējdarbības digitālo transformāciju vērsts EDIC, kas darbosies Rīgā, piekļuve tā resursiem tiks nodrošināta komersantiem visā Latvijā. EDIC sniegs individuālām vajadzībām atbilstošu atbalstu uzņēmējiem. Sākotnēji tiks izvērsta informatīva kampaņa, lai palielinātu uzņēmēju izpratni par digitalizācijas iespējām un pieejamo atbalstu. Lai noteiktu uzņēmumu digitalizācijas vajadzības, EDIC piedāvās veikt digitālā brieduma testu. Lai sasniegtu komersantus visā Latvijas teritorijā, darbosies 800 reģionālie informācijas izplatīšanas kanāli, kuri uzņēmējus novirzīs uz kādu no pieciem plānošanas reģionu uzņēmējdarbības centriem. Uzņēmējdarbības centru speciālisti varēs sniegt atbalstu digitālā brieduma testa veikšanā un informēt komersantus par tālākām atbalsta iespējām, ko piedāvās EDIC. </w:t>
      </w:r>
    </w:p>
    <w:p w14:paraId="03AAC62B" w14:textId="77777777" w:rsidR="00C52828" w:rsidRPr="00B7028E" w:rsidRDefault="00C52828"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iCs/>
          <w:szCs w:val="24"/>
          <w:lang w:val="lv-LV"/>
        </w:rPr>
        <w:t>Balstoties uz uzņēmuma digitālo briedumu, EDIC sniegs atbalstu trīs dažādos digitālās izpratnes līmeņos (1.līmenī-uzņēmuma apmācība augsti kvalificētu mentoru vadībā, apzinot vajadzības un esošo situāciju; 2. līmenī-apmācības programma atbilstoši zemai, vidējai vai augstai digitālā brieduma pakāpei ; 3. līmenī- uzņēmumi ar augstu digitālā brieduma pakāpi saņem pilnu Digitālo inovāciju centru pakalpojumu grozu, t.sk. apmācības, tīklošanos ar starptautiski atzītiem ekspertiem, līdzdalība starpsektoru inovāciju un attīstības sadarbības projektos u.c.).</w:t>
      </w:r>
    </w:p>
    <w:p w14:paraId="49812275" w14:textId="77777777" w:rsidR="00C52828" w:rsidRPr="00B7028E" w:rsidRDefault="00C52828" w:rsidP="00C52828">
      <w:pPr>
        <w:pStyle w:val="ListParagraph"/>
        <w:ind w:left="567" w:hanging="567"/>
        <w:jc w:val="both"/>
        <w:rPr>
          <w:rFonts w:cs="Times New Roman"/>
          <w:szCs w:val="24"/>
          <w:lang w:val="lv-LV"/>
        </w:rPr>
      </w:pPr>
    </w:p>
    <w:p w14:paraId="7A13BD3D" w14:textId="77777777" w:rsidR="00C52828" w:rsidRPr="00B7028E" w:rsidRDefault="00CD1E11" w:rsidP="00EE4469">
      <w:pPr>
        <w:pStyle w:val="ListParagraph"/>
        <w:numPr>
          <w:ilvl w:val="0"/>
          <w:numId w:val="2"/>
        </w:numPr>
        <w:ind w:left="567" w:hanging="567"/>
        <w:jc w:val="both"/>
        <w:rPr>
          <w:rFonts w:eastAsiaTheme="majorEastAsia" w:cstheme="majorBidi"/>
          <w:b/>
          <w:szCs w:val="26"/>
          <w:lang w:val="lv-LV"/>
        </w:rPr>
      </w:pPr>
      <w:r>
        <w:rPr>
          <w:rFonts w:eastAsiaTheme="majorEastAsia" w:cstheme="majorBidi"/>
          <w:b/>
          <w:szCs w:val="26"/>
          <w:lang w:val="lv-LV"/>
        </w:rPr>
        <w:t xml:space="preserve">Investīcija </w:t>
      </w:r>
      <w:r w:rsidR="00BD2A7C" w:rsidRPr="00B7028E">
        <w:rPr>
          <w:rFonts w:eastAsiaTheme="majorEastAsia" w:cstheme="majorBidi"/>
          <w:b/>
          <w:szCs w:val="26"/>
          <w:lang w:val="lv-LV"/>
        </w:rPr>
        <w:t>2.2.1.2.i.</w:t>
      </w:r>
      <w:r w:rsidR="00C52828" w:rsidRPr="00B7028E">
        <w:rPr>
          <w:rFonts w:eastAsiaTheme="majorEastAsia" w:cstheme="majorBidi"/>
          <w:b/>
          <w:szCs w:val="26"/>
          <w:lang w:val="lv-LV"/>
        </w:rPr>
        <w:t xml:space="preserve"> Atbalsts procesu digitalizācijai komercdarbībā produktivitātes paaugstināšanai  </w:t>
      </w:r>
    </w:p>
    <w:p w14:paraId="624FCC16" w14:textId="0DAC3CFC" w:rsidR="009301F7" w:rsidRPr="00B7028E" w:rsidRDefault="009301F7" w:rsidP="003719ED">
      <w:pPr>
        <w:pStyle w:val="ListParagraph"/>
        <w:ind w:left="567"/>
        <w:jc w:val="both"/>
        <w:rPr>
          <w:rFonts w:cs="Times New Roman"/>
          <w:iCs/>
          <w:szCs w:val="24"/>
          <w:lang w:val="lv-LV"/>
        </w:rPr>
      </w:pPr>
      <w:r w:rsidRPr="00B7028E">
        <w:rPr>
          <w:rFonts w:eastAsia="Times New Roman" w:cs="Times New Roman"/>
          <w:szCs w:val="24"/>
          <w:lang w:val="lv-LV"/>
        </w:rPr>
        <w:t xml:space="preserve">Eiropas </w:t>
      </w:r>
      <w:r w:rsidR="00CD1E11">
        <w:rPr>
          <w:rFonts w:eastAsia="Times New Roman" w:cs="Times New Roman"/>
          <w:szCs w:val="24"/>
          <w:lang w:val="lv-LV"/>
        </w:rPr>
        <w:t>S</w:t>
      </w:r>
      <w:r w:rsidRPr="00B7028E">
        <w:rPr>
          <w:rFonts w:eastAsia="Times New Roman" w:cs="Times New Roman"/>
          <w:szCs w:val="24"/>
          <w:lang w:val="lv-LV"/>
        </w:rPr>
        <w:t>emestra 2020. gada ziņojumā par Latviju norādīts, ka Latvijas komersanti neizmanto digitālo tehnoloģiju potenciālu, par ko liecina arī DESI indeksa rezultāti. – salīdzinoši zemi e-komercijas, kā arī mākoņpakalpojumu, sociālo plašsaziņas līdzekļu un lielo datu izmantošanas rādītāji. Vienlaikus ar zemajiem e</w:t>
      </w:r>
      <w:r w:rsidR="00CD1E11">
        <w:rPr>
          <w:rFonts w:eastAsia="Times New Roman" w:cs="Times New Roman"/>
          <w:szCs w:val="24"/>
          <w:lang w:val="lv-LV"/>
        </w:rPr>
        <w:t>-</w:t>
      </w:r>
      <w:r w:rsidRPr="00B7028E">
        <w:rPr>
          <w:rFonts w:eastAsia="Times New Roman" w:cs="Times New Roman"/>
          <w:szCs w:val="24"/>
          <w:lang w:val="lv-LV"/>
        </w:rPr>
        <w:t xml:space="preserve">komercijas rādītājiem saskaņā ar DESI indeksu ierobežots skaits komersantu izmanto mākoņpakalpojumus, sociālos medijus un lielos </w:t>
      </w:r>
      <w:r w:rsidRPr="00B7028E">
        <w:rPr>
          <w:rFonts w:eastAsia="Times New Roman" w:cs="Times New Roman"/>
          <w:szCs w:val="24"/>
          <w:lang w:val="lv-LV"/>
        </w:rPr>
        <w:lastRenderedPageBreak/>
        <w:t>datus.  OECD pētījumi liecina, ka pastāv sakarība starp digitālajām tehnoloģijām un produktivitāti, turklāt OECD Going Digital in Latvia 2020.gada pētījumā tiek norādīts, ka Latvijas zemie produktivitātes rādītāji ir saistīti ar zemajām investīcijām digitalizā</w:t>
      </w:r>
      <w:r w:rsidR="00CD1E11">
        <w:rPr>
          <w:rFonts w:eastAsia="Times New Roman" w:cs="Times New Roman"/>
          <w:szCs w:val="24"/>
          <w:lang w:val="lv-LV"/>
        </w:rPr>
        <w:t xml:space="preserve">cijas procesos. </w:t>
      </w:r>
      <w:r w:rsidRPr="00B7028E">
        <w:rPr>
          <w:rFonts w:eastAsia="Times New Roman" w:cs="Times New Roman"/>
          <w:szCs w:val="24"/>
          <w:lang w:val="lv-LV"/>
        </w:rPr>
        <w:t xml:space="preserve">Ņemot vērā, ka Latvijā, salīdzinot ar citām OECD valstīm, lielāka daļa nodarbināto strādā </w:t>
      </w:r>
      <w:r w:rsidR="000F1BE8">
        <w:rPr>
          <w:rFonts w:eastAsia="Times New Roman" w:cs="Times New Roman"/>
          <w:szCs w:val="24"/>
          <w:lang w:val="lv-LV"/>
        </w:rPr>
        <w:t>MVK</w:t>
      </w:r>
      <w:r w:rsidRPr="00B7028E">
        <w:rPr>
          <w:rFonts w:eastAsia="Times New Roman" w:cs="Times New Roman"/>
          <w:szCs w:val="24"/>
          <w:lang w:val="lv-LV"/>
        </w:rPr>
        <w:t xml:space="preserve">, tādēļ, lai veicinātu Latvijas produktivitātes rādītājus, ir nozīmīgi jāstimulē komersantus, jo īpaši </w:t>
      </w:r>
      <w:r w:rsidR="000F1BE8">
        <w:rPr>
          <w:rFonts w:eastAsia="Times New Roman" w:cs="Times New Roman"/>
          <w:szCs w:val="24"/>
          <w:lang w:val="lv-LV"/>
        </w:rPr>
        <w:t>MVK</w:t>
      </w:r>
      <w:r w:rsidRPr="00B7028E">
        <w:rPr>
          <w:rFonts w:eastAsia="Times New Roman" w:cs="Times New Roman"/>
          <w:szCs w:val="24"/>
          <w:lang w:val="lv-LV"/>
        </w:rPr>
        <w:t>, veikt investīcijas uzņēmuma procesu digitalizācijā (to</w:t>
      </w:r>
      <w:r w:rsidR="00CD1E11">
        <w:rPr>
          <w:rFonts w:eastAsia="Times New Roman" w:cs="Times New Roman"/>
          <w:szCs w:val="24"/>
          <w:lang w:val="lv-LV"/>
        </w:rPr>
        <w:t xml:space="preserve"> </w:t>
      </w:r>
      <w:r w:rsidRPr="00B7028E">
        <w:rPr>
          <w:rFonts w:eastAsia="Times New Roman" w:cs="Times New Roman"/>
          <w:szCs w:val="24"/>
          <w:lang w:val="lv-LV"/>
        </w:rPr>
        <w:t>skaitā e-komercijā, mākoņpakalpojumos,  sociālos  medijos</w:t>
      </w:r>
      <w:r w:rsidR="00CD1E11">
        <w:rPr>
          <w:rFonts w:eastAsia="Times New Roman" w:cs="Times New Roman"/>
          <w:szCs w:val="24"/>
          <w:lang w:val="lv-LV"/>
        </w:rPr>
        <w:t>, lielajos  dat</w:t>
      </w:r>
      <w:r w:rsidRPr="00B7028E">
        <w:rPr>
          <w:rFonts w:eastAsia="Times New Roman" w:cs="Times New Roman"/>
          <w:szCs w:val="24"/>
          <w:lang w:val="lv-LV"/>
        </w:rPr>
        <w:t>os, izmantošanā utt.). Tā kā jaunu digitālo tehnoloģiju ieviešana ir pastāvīgs process un atbalsts ir nepieciešams daudziem Latvijas uzņēmumiem, neatkarīgi no to lieluma, darbības vietas un jomas, programmu vajadzētu paredzēt dažādām uzņēmumu grupām, nodrošinot atbalstu arī izmaksu segšanai, risinājumu pilotēšanai un testēšanai</w:t>
      </w:r>
    </w:p>
    <w:p w14:paraId="2A555CCF" w14:textId="77777777" w:rsidR="005A5075" w:rsidRPr="00B7028E" w:rsidRDefault="005A5075" w:rsidP="00EE4469">
      <w:pPr>
        <w:pStyle w:val="ListParagraph"/>
        <w:numPr>
          <w:ilvl w:val="0"/>
          <w:numId w:val="2"/>
        </w:numPr>
        <w:ind w:left="567" w:hanging="567"/>
        <w:jc w:val="both"/>
        <w:rPr>
          <w:rFonts w:cs="Times New Roman"/>
          <w:lang w:val="lv-LV"/>
        </w:rPr>
      </w:pPr>
      <w:r w:rsidRPr="00B7028E">
        <w:rPr>
          <w:rFonts w:eastAsia="Times New Roman" w:cs="Times New Roman"/>
          <w:szCs w:val="24"/>
          <w:lang w:val="lv-LV"/>
        </w:rPr>
        <w:t>Investīcija</w:t>
      </w:r>
      <w:r w:rsidR="00916D29">
        <w:rPr>
          <w:rFonts w:eastAsia="Times New Roman" w:cs="Times New Roman"/>
          <w:szCs w:val="24"/>
          <w:lang w:val="lv-LV"/>
        </w:rPr>
        <w:t xml:space="preserve"> </w:t>
      </w:r>
      <w:r w:rsidRPr="00B7028E">
        <w:rPr>
          <w:rFonts w:eastAsia="Times New Roman" w:cs="Times New Roman"/>
          <w:szCs w:val="24"/>
          <w:lang w:val="lv-LV"/>
        </w:rPr>
        <w:t>sekmēs  dig</w:t>
      </w:r>
      <w:r w:rsidR="00916D29">
        <w:rPr>
          <w:rFonts w:eastAsia="Times New Roman" w:cs="Times New Roman"/>
          <w:szCs w:val="24"/>
          <w:lang w:val="lv-LV"/>
        </w:rPr>
        <w:t xml:space="preserve">italizācijas procesu </w:t>
      </w:r>
      <w:r w:rsidRPr="00B7028E">
        <w:rPr>
          <w:rFonts w:eastAsia="Times New Roman" w:cs="Times New Roman"/>
          <w:szCs w:val="24"/>
          <w:lang w:val="lv-LV"/>
        </w:rPr>
        <w:t>komercdarbībā</w:t>
      </w:r>
      <w:r w:rsidR="00916D29">
        <w:rPr>
          <w:rFonts w:eastAsia="Times New Roman" w:cs="Times New Roman"/>
          <w:szCs w:val="24"/>
          <w:lang w:val="lv-LV"/>
        </w:rPr>
        <w:t>, produktivitātes paaugstināšanā un veicinās</w:t>
      </w:r>
      <w:r w:rsidRPr="00B7028E">
        <w:rPr>
          <w:rFonts w:eastAsia="Times New Roman" w:cs="Times New Roman"/>
          <w:szCs w:val="24"/>
          <w:lang w:val="lv-LV"/>
        </w:rPr>
        <w:t xml:space="preserve"> produktivitātes paaugstināšanu ar mērķtiecīgu resursu ieguldīšanu augstākas pievienotās vērtības radīšanai komersantu darbības procesos, kā rezultātā veidosies Latvijas konkurētspējas priekšrocības. Kā arī, </w:t>
      </w:r>
      <w:r w:rsidR="00916D29">
        <w:rPr>
          <w:rFonts w:eastAsia="Times New Roman" w:cs="Times New Roman"/>
          <w:szCs w:val="24"/>
          <w:lang w:val="lv-LV"/>
        </w:rPr>
        <w:t>a</w:t>
      </w:r>
      <w:r w:rsidRPr="00B7028E">
        <w:rPr>
          <w:rFonts w:eastAsia="Times New Roman" w:cs="Times New Roman"/>
          <w:szCs w:val="24"/>
          <w:lang w:val="lv-LV"/>
        </w:rPr>
        <w:t xml:space="preserve">r šāda veida </w:t>
      </w:r>
      <w:r w:rsidR="00916D29">
        <w:rPr>
          <w:rFonts w:eastAsia="Times New Roman" w:cs="Times New Roman"/>
          <w:szCs w:val="24"/>
          <w:lang w:val="lv-LV"/>
        </w:rPr>
        <w:t>atbalstu procesu digitalizācij</w:t>
      </w:r>
      <w:r w:rsidRPr="00B7028E">
        <w:rPr>
          <w:rFonts w:eastAsia="Times New Roman" w:cs="Times New Roman"/>
          <w:szCs w:val="24"/>
          <w:lang w:val="lv-LV"/>
        </w:rPr>
        <w:t>ā tiks veicinātas investīcijas </w:t>
      </w:r>
      <w:r w:rsidR="00916D29">
        <w:rPr>
          <w:rFonts w:eastAsia="Times New Roman" w:cs="Times New Roman"/>
          <w:szCs w:val="24"/>
          <w:lang w:val="lv-LV"/>
        </w:rPr>
        <w:t xml:space="preserve"> </w:t>
      </w:r>
      <w:r w:rsidRPr="00B7028E">
        <w:rPr>
          <w:rFonts w:eastAsia="Times New Roman" w:cs="Times New Roman"/>
          <w:szCs w:val="24"/>
          <w:lang w:val="lv-LV"/>
        </w:rPr>
        <w:t>gan komersantu  digitālo  prasmju  attīstībā, gan   investīcijas jaunu produktu un pakalpojumu ieviešanā uzņēmējdarbībā, jo šie elementi darbojas kopsakarībā. </w:t>
      </w:r>
    </w:p>
    <w:p w14:paraId="27D62B7F" w14:textId="77777777" w:rsidR="00BD2A7C" w:rsidRPr="00B7028E" w:rsidRDefault="005A5075" w:rsidP="00EE4469">
      <w:pPr>
        <w:pStyle w:val="ListParagraph"/>
        <w:numPr>
          <w:ilvl w:val="0"/>
          <w:numId w:val="2"/>
        </w:numPr>
        <w:spacing w:line="240" w:lineRule="auto"/>
        <w:ind w:left="567" w:hanging="567"/>
        <w:jc w:val="both"/>
        <w:rPr>
          <w:rFonts w:asciiTheme="minorHAnsi" w:eastAsiaTheme="minorEastAsia" w:hAnsiTheme="minorHAnsi"/>
          <w:bCs/>
          <w:szCs w:val="24"/>
          <w:u w:val="single"/>
          <w:lang w:val="lv-LV"/>
        </w:rPr>
      </w:pPr>
      <w:r w:rsidRPr="00B7028E">
        <w:rPr>
          <w:rFonts w:eastAsia="Times New Roman" w:cs="Times New Roman"/>
          <w:szCs w:val="24"/>
          <w:lang w:val="lv-LV"/>
        </w:rPr>
        <w:t>Balstoties uz digitālā brieduma testa secinājumiem un ieteikumiem, uzņēmumiem tiks izstrādāta individuālā digitāl</w:t>
      </w:r>
      <w:r w:rsidR="00916D29">
        <w:rPr>
          <w:rFonts w:eastAsia="Times New Roman" w:cs="Times New Roman"/>
          <w:szCs w:val="24"/>
          <w:lang w:val="lv-LV"/>
        </w:rPr>
        <w:t xml:space="preserve">ās attīstības ceļa karte. Tālāk </w:t>
      </w:r>
      <w:r w:rsidRPr="00B7028E">
        <w:rPr>
          <w:rFonts w:eastAsia="Times New Roman" w:cs="Times New Roman"/>
          <w:szCs w:val="24"/>
          <w:lang w:val="lv-LV"/>
        </w:rPr>
        <w:t>tehnoloģiju</w:t>
      </w:r>
      <w:r w:rsidR="00CD1E11">
        <w:rPr>
          <w:rFonts w:eastAsia="Times New Roman" w:cs="Times New Roman"/>
          <w:szCs w:val="24"/>
          <w:lang w:val="lv-LV"/>
        </w:rPr>
        <w:t xml:space="preserve"> </w:t>
      </w:r>
      <w:r w:rsidRPr="00B7028E">
        <w:rPr>
          <w:rFonts w:eastAsia="Times New Roman" w:cs="Times New Roman"/>
          <w:szCs w:val="24"/>
          <w:lang w:val="lv-LV"/>
        </w:rPr>
        <w:t>integrācijai</w:t>
      </w:r>
      <w:r w:rsidR="00CD1E11">
        <w:rPr>
          <w:rFonts w:eastAsia="Times New Roman" w:cs="Times New Roman"/>
          <w:szCs w:val="24"/>
          <w:lang w:val="lv-LV"/>
        </w:rPr>
        <w:t xml:space="preserve"> </w:t>
      </w:r>
      <w:r w:rsidRPr="00B7028E">
        <w:rPr>
          <w:rFonts w:eastAsia="Times New Roman" w:cs="Times New Roman"/>
          <w:szCs w:val="24"/>
          <w:lang w:val="lv-LV"/>
        </w:rPr>
        <w:t>uzņēmumos</w:t>
      </w:r>
      <w:r w:rsidR="00CD1E11">
        <w:rPr>
          <w:rFonts w:eastAsia="Times New Roman" w:cs="Times New Roman"/>
          <w:szCs w:val="24"/>
          <w:lang w:val="lv-LV"/>
        </w:rPr>
        <w:t xml:space="preserve"> tiks pi</w:t>
      </w:r>
      <w:r w:rsidR="00916D29">
        <w:rPr>
          <w:rFonts w:eastAsia="Times New Roman" w:cs="Times New Roman"/>
          <w:szCs w:val="24"/>
          <w:lang w:val="lv-LV"/>
        </w:rPr>
        <w:t xml:space="preserve">edāvāts digitalizācijas vaučers. Digitalizācijas vaučers </w:t>
      </w:r>
      <w:r w:rsidRPr="00B7028E">
        <w:rPr>
          <w:rFonts w:eastAsia="Times New Roman" w:cs="Times New Roman"/>
          <w:szCs w:val="24"/>
          <w:lang w:val="lv-LV"/>
        </w:rPr>
        <w:t>nosaka, ka komersants atbalstu saņem pakalpojuma veidā, ko sniedz pētniecības organizācija vai cits komersants. </w:t>
      </w:r>
    </w:p>
    <w:p w14:paraId="5E4F66C0" w14:textId="77777777" w:rsidR="005A5075" w:rsidRPr="00B7028E" w:rsidRDefault="00B552F5" w:rsidP="00EE4469">
      <w:pPr>
        <w:pStyle w:val="ListParagraph"/>
        <w:numPr>
          <w:ilvl w:val="0"/>
          <w:numId w:val="2"/>
        </w:numPr>
        <w:spacing w:line="240" w:lineRule="auto"/>
        <w:ind w:left="567" w:hanging="567"/>
        <w:jc w:val="both"/>
        <w:rPr>
          <w:rFonts w:asciiTheme="minorHAnsi" w:eastAsiaTheme="minorEastAsia" w:hAnsiTheme="minorHAnsi"/>
          <w:bCs/>
          <w:szCs w:val="24"/>
          <w:u w:val="single"/>
          <w:lang w:val="lv-LV"/>
        </w:rPr>
      </w:pPr>
      <w:r>
        <w:rPr>
          <w:rFonts w:eastAsia="Times New Roman" w:cs="Times New Roman"/>
          <w:szCs w:val="24"/>
          <w:lang w:val="lv-LV"/>
        </w:rPr>
        <w:t>Atbalsts</w:t>
      </w:r>
      <w:r w:rsidRPr="00B7028E">
        <w:rPr>
          <w:rFonts w:eastAsia="Times New Roman" w:cs="Times New Roman"/>
          <w:szCs w:val="24"/>
          <w:lang w:val="lv-LV"/>
        </w:rPr>
        <w:t xml:space="preserve"> </w:t>
      </w:r>
      <w:r w:rsidR="005A5075" w:rsidRPr="00B7028E">
        <w:rPr>
          <w:rFonts w:eastAsia="Times New Roman" w:cs="Times New Roman"/>
          <w:szCs w:val="24"/>
          <w:lang w:val="lv-LV"/>
        </w:rPr>
        <w:t>var tikt piešķirts šādām aktivitātēm: </w:t>
      </w:r>
    </w:p>
    <w:p w14:paraId="2725B5C2" w14:textId="77777777" w:rsidR="005A5075" w:rsidRPr="00B7028E" w:rsidRDefault="005A5075" w:rsidP="003311AF">
      <w:pPr>
        <w:pStyle w:val="ListParagraph"/>
        <w:numPr>
          <w:ilvl w:val="0"/>
          <w:numId w:val="33"/>
        </w:numPr>
        <w:spacing w:line="240" w:lineRule="auto"/>
        <w:ind w:left="1134" w:hanging="141"/>
        <w:jc w:val="both"/>
        <w:rPr>
          <w:rFonts w:asciiTheme="minorHAnsi" w:eastAsiaTheme="minorEastAsia" w:hAnsiTheme="minorHAnsi"/>
          <w:szCs w:val="24"/>
          <w:lang w:val="lv-LV"/>
        </w:rPr>
      </w:pPr>
      <w:r w:rsidRPr="00B7028E">
        <w:rPr>
          <w:rFonts w:eastAsia="Times New Roman" w:cs="Times New Roman"/>
          <w:szCs w:val="24"/>
          <w:lang w:val="lv-LV"/>
        </w:rPr>
        <w:t>procesu digitalizācija uzņēmumos; </w:t>
      </w:r>
    </w:p>
    <w:p w14:paraId="6CBA9D6E" w14:textId="77777777" w:rsidR="005A5075" w:rsidRPr="00B7028E" w:rsidRDefault="005A5075" w:rsidP="003311AF">
      <w:pPr>
        <w:pStyle w:val="ListParagraph"/>
        <w:numPr>
          <w:ilvl w:val="0"/>
          <w:numId w:val="33"/>
        </w:numPr>
        <w:spacing w:line="240" w:lineRule="auto"/>
        <w:ind w:left="1134" w:hanging="141"/>
        <w:jc w:val="both"/>
        <w:rPr>
          <w:rFonts w:asciiTheme="minorHAnsi" w:eastAsiaTheme="minorEastAsia" w:hAnsiTheme="minorHAnsi"/>
          <w:szCs w:val="24"/>
          <w:lang w:val="lv-LV"/>
        </w:rPr>
      </w:pPr>
      <w:r w:rsidRPr="00B7028E">
        <w:rPr>
          <w:rFonts w:eastAsia="Times New Roman" w:cs="Times New Roman"/>
          <w:szCs w:val="24"/>
          <w:lang w:val="lv-LV"/>
        </w:rPr>
        <w:t>esošo ražošanas un citu iekārtu atjaunošana; </w:t>
      </w:r>
    </w:p>
    <w:p w14:paraId="4E366984" w14:textId="77777777" w:rsidR="005A5075" w:rsidRPr="00B7028E" w:rsidRDefault="005A5075" w:rsidP="003311AF">
      <w:pPr>
        <w:pStyle w:val="ListParagraph"/>
        <w:numPr>
          <w:ilvl w:val="0"/>
          <w:numId w:val="33"/>
        </w:numPr>
        <w:spacing w:line="240" w:lineRule="auto"/>
        <w:ind w:left="1134" w:hanging="141"/>
        <w:jc w:val="both"/>
        <w:rPr>
          <w:rFonts w:asciiTheme="minorHAnsi" w:eastAsiaTheme="minorEastAsia" w:hAnsiTheme="minorHAnsi"/>
          <w:szCs w:val="24"/>
          <w:lang w:val="lv-LV"/>
        </w:rPr>
      </w:pPr>
      <w:r w:rsidRPr="00B7028E">
        <w:rPr>
          <w:rFonts w:eastAsia="Times New Roman" w:cs="Times New Roman"/>
          <w:szCs w:val="24"/>
          <w:lang w:val="lv-LV"/>
        </w:rPr>
        <w:t>ražošanas izmaksu samazināšana uz digitālās transformācijas rēķina; </w:t>
      </w:r>
    </w:p>
    <w:p w14:paraId="187ABDCE" w14:textId="77777777" w:rsidR="005A5075" w:rsidRPr="00B7028E" w:rsidRDefault="005A5075" w:rsidP="003311AF">
      <w:pPr>
        <w:pStyle w:val="ListParagraph"/>
        <w:numPr>
          <w:ilvl w:val="0"/>
          <w:numId w:val="33"/>
        </w:numPr>
        <w:spacing w:line="240" w:lineRule="auto"/>
        <w:ind w:left="1134" w:hanging="141"/>
        <w:jc w:val="both"/>
        <w:rPr>
          <w:rFonts w:asciiTheme="minorHAnsi" w:eastAsiaTheme="minorEastAsia" w:hAnsiTheme="minorHAnsi"/>
          <w:szCs w:val="24"/>
          <w:lang w:val="lv-LV"/>
        </w:rPr>
      </w:pPr>
      <w:r w:rsidRPr="00B7028E">
        <w:rPr>
          <w:rFonts w:eastAsia="Times New Roman" w:cs="Times New Roman"/>
          <w:szCs w:val="24"/>
          <w:lang w:val="lv-LV"/>
        </w:rPr>
        <w:t>u.c. produktivitāti veicinošām aktivitātēm, kurās neatņemama sastāvdaļa ir digitālā transformācija.  </w:t>
      </w:r>
    </w:p>
    <w:p w14:paraId="37D03AF0" w14:textId="77777777" w:rsidR="00C52828" w:rsidRPr="00B7028E" w:rsidRDefault="00C52828" w:rsidP="00C52828">
      <w:pPr>
        <w:pStyle w:val="ListParagraph"/>
        <w:ind w:left="567" w:hanging="567"/>
        <w:jc w:val="both"/>
        <w:rPr>
          <w:rFonts w:cs="Times New Roman"/>
          <w:szCs w:val="24"/>
          <w:lang w:val="lv-LV"/>
        </w:rPr>
      </w:pPr>
    </w:p>
    <w:p w14:paraId="4A71DE61" w14:textId="77777777" w:rsidR="00C52828" w:rsidRPr="00B7028E" w:rsidRDefault="00916D29" w:rsidP="00EE4469">
      <w:pPr>
        <w:pStyle w:val="ListParagraph"/>
        <w:numPr>
          <w:ilvl w:val="0"/>
          <w:numId w:val="2"/>
        </w:numPr>
        <w:ind w:left="567" w:hanging="567"/>
        <w:jc w:val="both"/>
        <w:rPr>
          <w:rFonts w:eastAsiaTheme="majorEastAsia" w:cstheme="majorBidi"/>
          <w:b/>
          <w:szCs w:val="26"/>
          <w:lang w:val="lv-LV"/>
        </w:rPr>
      </w:pPr>
      <w:r>
        <w:rPr>
          <w:rFonts w:eastAsiaTheme="majorEastAsia" w:cstheme="majorBidi"/>
          <w:b/>
          <w:szCs w:val="26"/>
          <w:lang w:val="lv-LV"/>
        </w:rPr>
        <w:t xml:space="preserve">Investīcija </w:t>
      </w:r>
      <w:r w:rsidR="00BD2A7C" w:rsidRPr="00B7028E">
        <w:rPr>
          <w:rFonts w:eastAsiaTheme="majorEastAsia" w:cstheme="majorBidi"/>
          <w:b/>
          <w:szCs w:val="26"/>
          <w:lang w:val="lv-LV"/>
        </w:rPr>
        <w:t>2.2.1.3.i.</w:t>
      </w:r>
      <w:r w:rsidR="00C52828" w:rsidRPr="00B7028E">
        <w:rPr>
          <w:rFonts w:eastAsiaTheme="majorEastAsia" w:cstheme="majorBidi"/>
          <w:b/>
          <w:szCs w:val="26"/>
          <w:lang w:val="lv-LV"/>
        </w:rPr>
        <w:t xml:space="preserve"> Atbalsts jaunu produktu un pakalpojumu ieviešanai uzņēmējdarbībā</w:t>
      </w:r>
    </w:p>
    <w:p w14:paraId="0D6D1D3D" w14:textId="77777777" w:rsidR="00C52828" w:rsidRPr="00B7028E" w:rsidRDefault="00C52828"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Globālās digitālās transformācijas ietekmē ražojošo uzņēmumu darbība arvien vairāk tiek saistīta ar automatizētiem un robotizētiem procesiem, kas iekļauj sensoru izmantošanu krājumu kontroles noteikšanai un automātiskai pasūtījumu apstrādei. Šādu sistēmu izstrādāšana sniedz būtisku konkurētspējas un produktivitātes pieaugumu produktu izstrādes procesā, kas arvien aktīvāk tiek nodrošināti arī ar attālinātas darbības iespējamību. Industriālā transformācija uz modernu un digitālu ražotni, kas darbojas pēc Industrijas 4.0 principiem ir svarīgs Latvijas industriālās attīstības un izaugsmes pamats, līdz ar ko investīciju ietilpīgu projektu īstenošana ražojošo uzņēmumu nepieciešamību nodrošināšanai spēs mazināt uzņēmumu tālākai izaugsmei nepieciešamo investīciju plaisu apjomīgu projektu ieviešanā ražotnē. Saskaņā ar pētnieciskās organizācijas </w:t>
      </w:r>
      <w:r w:rsidRPr="00B7028E">
        <w:rPr>
          <w:rFonts w:cs="Times New Roman"/>
          <w:iCs/>
          <w:szCs w:val="24"/>
          <w:lang w:val="lv-LV"/>
        </w:rPr>
        <w:lastRenderedPageBreak/>
        <w:t>Gartner</w:t>
      </w:r>
      <w:r w:rsidRPr="00B7028E">
        <w:rPr>
          <w:rStyle w:val="FootnoteReference"/>
          <w:rFonts w:cs="Times New Roman"/>
          <w:iCs/>
          <w:szCs w:val="24"/>
          <w:lang w:val="lv-LV"/>
        </w:rPr>
        <w:footnoteReference w:id="46"/>
      </w:r>
      <w:r w:rsidRPr="00B7028E">
        <w:rPr>
          <w:rFonts w:cs="Times New Roman"/>
          <w:iCs/>
          <w:szCs w:val="24"/>
          <w:lang w:val="lv-LV"/>
        </w:rPr>
        <w:t xml:space="preserve"> 2015.-2020. gada datiem starp 12 lielākajā pasaules valstīm pēc iekšzemes kopprodukta populārākās uzņēmējdarbības jomas veiksmīgai digitālajai transformācijai iekļauj mākslīgā intelekta, datu analītikas un robotizētu procesu automatizāciju  </w:t>
      </w:r>
    </w:p>
    <w:p w14:paraId="2E075326" w14:textId="77777777" w:rsidR="00C52828" w:rsidRPr="00B7028E" w:rsidRDefault="00422C41" w:rsidP="00EE4469">
      <w:pPr>
        <w:pStyle w:val="ListParagraph"/>
        <w:numPr>
          <w:ilvl w:val="0"/>
          <w:numId w:val="2"/>
        </w:numPr>
        <w:ind w:left="567" w:hanging="567"/>
        <w:jc w:val="both"/>
        <w:rPr>
          <w:rFonts w:cs="Times New Roman"/>
          <w:iCs/>
          <w:szCs w:val="24"/>
          <w:lang w:val="lv-LV"/>
        </w:rPr>
      </w:pPr>
      <w:r>
        <w:rPr>
          <w:rFonts w:cs="Times New Roman"/>
          <w:iCs/>
          <w:szCs w:val="24"/>
          <w:lang w:val="lv-LV"/>
        </w:rPr>
        <w:t>Investīcijas mērķis ir</w:t>
      </w:r>
      <w:r w:rsidR="00C52828" w:rsidRPr="00B7028E">
        <w:rPr>
          <w:rFonts w:cs="Times New Roman"/>
          <w:iCs/>
          <w:szCs w:val="24"/>
          <w:lang w:val="lv-LV"/>
        </w:rPr>
        <w:t xml:space="preserve"> veicināt jaunu digitālu produktu un pakalpojumu radīšanu, kas palīdzētu Latvijas ekonomikai atgūties no krīzes un veicinātu konkurētspēju nākotnē ar mūsdienīgu automatizācijas, robotizācijas un darba kontroles rīku ieviešanu ražotnē, kā arī atbalstīt e-komercijas ieviešanu pārdošanas procesos. Pasākuma ietvaros tiks nodrošināts līdzfinansējums granta viedā Latvijas komersantiem tādu inovāciju projektu īstenošanā, kuriem būs pieprasījums tirgū. </w:t>
      </w:r>
    </w:p>
    <w:p w14:paraId="6A0DB62A" w14:textId="77777777" w:rsidR="00C52828" w:rsidRPr="00B7028E" w:rsidRDefault="005A5075" w:rsidP="00EE4469">
      <w:pPr>
        <w:pStyle w:val="ListParagraph"/>
        <w:numPr>
          <w:ilvl w:val="0"/>
          <w:numId w:val="2"/>
        </w:numPr>
        <w:ind w:left="567" w:hanging="567"/>
        <w:jc w:val="both"/>
        <w:rPr>
          <w:rFonts w:cs="Times New Roman"/>
          <w:iCs/>
          <w:szCs w:val="24"/>
          <w:lang w:val="lv-LV"/>
        </w:rPr>
      </w:pPr>
      <w:r w:rsidRPr="00B7028E">
        <w:rPr>
          <w:rFonts w:cs="Times New Roman"/>
          <w:lang w:val="lv-LV"/>
        </w:rPr>
        <w:t xml:space="preserve"> Komersants var saņemt finansējumu šīs atbalsta iniciatīvas ietvaros, arī, ja tas ir saņēmis Eiropas Komisijas “Izcilības zīmoga” sertifikātu (Seal of Excellence) par iesniegto projekta pieteikumu Eiropas Savienības pētniecības un Inovācijas pamatprogrammā “Apvārsnis Eiropa”, “Digitālās Eiropas" programmā un citās programmās.</w:t>
      </w:r>
    </w:p>
    <w:p w14:paraId="2B124F89" w14:textId="77777777" w:rsidR="00C52828" w:rsidRPr="00B7028E" w:rsidRDefault="00C52828" w:rsidP="00BD2A7C">
      <w:pPr>
        <w:pStyle w:val="ListParagraph"/>
        <w:ind w:left="567" w:hanging="567"/>
        <w:jc w:val="both"/>
        <w:rPr>
          <w:rFonts w:cs="Times New Roman"/>
          <w:iCs/>
          <w:szCs w:val="24"/>
          <w:lang w:val="lv-LV"/>
        </w:rPr>
      </w:pPr>
    </w:p>
    <w:p w14:paraId="78821248" w14:textId="77777777" w:rsidR="00C52828" w:rsidRPr="00B7028E" w:rsidRDefault="00916D29" w:rsidP="00EE4469">
      <w:pPr>
        <w:pStyle w:val="ListParagraph"/>
        <w:numPr>
          <w:ilvl w:val="0"/>
          <w:numId w:val="2"/>
        </w:numPr>
        <w:ind w:left="567" w:hanging="567"/>
        <w:jc w:val="both"/>
        <w:rPr>
          <w:rFonts w:cs="Times New Roman"/>
          <w:iCs/>
          <w:szCs w:val="24"/>
          <w:lang w:val="lv-LV"/>
        </w:rPr>
      </w:pPr>
      <w:r>
        <w:rPr>
          <w:rFonts w:eastAsiaTheme="majorEastAsia" w:cstheme="majorBidi"/>
          <w:b/>
          <w:szCs w:val="26"/>
          <w:lang w:val="lv-LV"/>
        </w:rPr>
        <w:t xml:space="preserve">Investīcija </w:t>
      </w:r>
      <w:r w:rsidR="00BD2A7C" w:rsidRPr="00B7028E">
        <w:rPr>
          <w:rFonts w:eastAsiaTheme="majorEastAsia" w:cstheme="majorBidi"/>
          <w:b/>
          <w:szCs w:val="26"/>
          <w:lang w:val="lv-LV"/>
        </w:rPr>
        <w:t>2.2.1.4.i.</w:t>
      </w:r>
      <w:r w:rsidR="00C52828" w:rsidRPr="00B7028E">
        <w:rPr>
          <w:rFonts w:eastAsiaTheme="majorEastAsia" w:cstheme="majorBidi"/>
          <w:b/>
          <w:szCs w:val="26"/>
          <w:lang w:val="lv-LV"/>
        </w:rPr>
        <w:t xml:space="preserve"> Finanšu instrumenti (aizdevumi ar granta elementu) komersantu Digitālās transformācijas veicināšanai</w:t>
      </w:r>
    </w:p>
    <w:p w14:paraId="31045A5B" w14:textId="77777777" w:rsidR="00C52828" w:rsidRPr="00B7028E" w:rsidRDefault="00C52828"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Komercbankas nepiedāvā aizdevumus uzņēmuma ražošanas digitalizācijas audita veikšanai, bet ne vienmēr uzņēmumiem ir zināšanas</w:t>
      </w:r>
      <w:r w:rsidR="00916D29">
        <w:rPr>
          <w:rFonts w:cs="Times New Roman"/>
          <w:iCs/>
          <w:szCs w:val="24"/>
          <w:lang w:val="lv-LV"/>
        </w:rPr>
        <w:t>,</w:t>
      </w:r>
      <w:r w:rsidRPr="00B7028E">
        <w:rPr>
          <w:rFonts w:cs="Times New Roman"/>
          <w:iCs/>
          <w:szCs w:val="24"/>
          <w:lang w:val="lv-LV"/>
        </w:rPr>
        <w:t xml:space="preserve"> kādas iekārtas ir nepieciešamas, lai uzlabotu digitalizācijas procesu un tādejādi sekmētu uzņēmuma produktivitāti.</w:t>
      </w:r>
    </w:p>
    <w:p w14:paraId="0F0B14D3" w14:textId="77777777" w:rsidR="00C52828" w:rsidRPr="00EB4D2B" w:rsidRDefault="00422C41" w:rsidP="00C646DF">
      <w:pPr>
        <w:pStyle w:val="ListParagraph"/>
        <w:numPr>
          <w:ilvl w:val="0"/>
          <w:numId w:val="2"/>
        </w:numPr>
        <w:ind w:left="567" w:hanging="567"/>
        <w:jc w:val="both"/>
        <w:rPr>
          <w:rFonts w:cs="Times New Roman"/>
          <w:szCs w:val="24"/>
          <w:lang w:val="lv-LV"/>
        </w:rPr>
      </w:pPr>
      <w:r>
        <w:rPr>
          <w:rFonts w:cs="Times New Roman"/>
          <w:szCs w:val="24"/>
          <w:u w:val="single"/>
          <w:lang w:val="lv-LV"/>
        </w:rPr>
        <w:t>F</w:t>
      </w:r>
      <w:r>
        <w:rPr>
          <w:rFonts w:cs="Times New Roman"/>
          <w:iCs/>
          <w:szCs w:val="24"/>
          <w:lang w:val="lv-LV"/>
        </w:rPr>
        <w:t>inanšu instrumenta mērķis ir v</w:t>
      </w:r>
      <w:r w:rsidR="00C52828" w:rsidRPr="00B7028E">
        <w:rPr>
          <w:rFonts w:cs="Times New Roman"/>
          <w:iCs/>
          <w:szCs w:val="24"/>
          <w:lang w:val="lv-LV"/>
        </w:rPr>
        <w:t>eicināt uzņēmēju attīstību un apgrozījuma apjoma pieaugumu</w:t>
      </w:r>
      <w:r w:rsidR="00916D29">
        <w:rPr>
          <w:rFonts w:cs="Times New Roman"/>
          <w:iCs/>
          <w:szCs w:val="24"/>
          <w:lang w:val="lv-LV"/>
        </w:rPr>
        <w:t>,</w:t>
      </w:r>
      <w:r w:rsidR="00C52828" w:rsidRPr="00B7028E">
        <w:rPr>
          <w:rFonts w:cs="Times New Roman"/>
          <w:iCs/>
          <w:szCs w:val="24"/>
          <w:lang w:val="lv-LV"/>
        </w:rPr>
        <w:t xml:space="preserve"> atbalstot uz produktivitātes pieaugumu vērstas investīcijas uzņēmējdarbības digitālās transformācijas rīkos.</w:t>
      </w:r>
    </w:p>
    <w:p w14:paraId="51DDCF87" w14:textId="77777777" w:rsidR="000B352C" w:rsidRPr="00B7028E" w:rsidRDefault="000B352C" w:rsidP="00C84EEF">
      <w:pPr>
        <w:spacing w:after="0" w:line="240" w:lineRule="auto"/>
        <w:ind w:left="567" w:hanging="567"/>
        <w:rPr>
          <w:rFonts w:eastAsia="Times New Roman" w:cs="Times New Roman"/>
          <w:szCs w:val="24"/>
          <w:lang w:val="lv-LV"/>
        </w:rPr>
      </w:pPr>
    </w:p>
    <w:p w14:paraId="456F5E10" w14:textId="77777777" w:rsidR="00B54728" w:rsidRPr="00EF4308" w:rsidRDefault="008246CC" w:rsidP="00C646DF">
      <w:pPr>
        <w:pStyle w:val="ListParagraph"/>
        <w:numPr>
          <w:ilvl w:val="0"/>
          <w:numId w:val="2"/>
        </w:numPr>
        <w:ind w:left="567" w:hanging="567"/>
        <w:jc w:val="both"/>
        <w:rPr>
          <w:rFonts w:cs="Times New Roman"/>
          <w:b/>
          <w:szCs w:val="24"/>
          <w:lang w:val="lv-LV"/>
        </w:rPr>
      </w:pPr>
      <w:r w:rsidRPr="00EF4308">
        <w:rPr>
          <w:rFonts w:cs="Times New Roman"/>
          <w:b/>
          <w:szCs w:val="24"/>
          <w:lang w:val="lv-LV"/>
        </w:rPr>
        <w:t>Reformu un investīciju virziens</w:t>
      </w:r>
      <w:r w:rsidR="00B54728" w:rsidRPr="00EF4308">
        <w:rPr>
          <w:rFonts w:cs="Times New Roman"/>
          <w:b/>
          <w:szCs w:val="24"/>
          <w:lang w:val="lv-LV"/>
        </w:rPr>
        <w:t xml:space="preserve"> Nr.2.3. Digitālās prasmes</w:t>
      </w:r>
    </w:p>
    <w:p w14:paraId="5C78547E" w14:textId="77777777" w:rsidR="00C52828" w:rsidRPr="00EF4308" w:rsidRDefault="00C52828" w:rsidP="00EE4469">
      <w:pPr>
        <w:pStyle w:val="ListParagraph"/>
        <w:numPr>
          <w:ilvl w:val="0"/>
          <w:numId w:val="2"/>
        </w:numPr>
        <w:ind w:left="567" w:hanging="567"/>
        <w:jc w:val="both"/>
        <w:rPr>
          <w:rFonts w:cs="Times New Roman"/>
          <w:b/>
          <w:szCs w:val="24"/>
          <w:lang w:val="lv-LV"/>
        </w:rPr>
      </w:pPr>
      <w:r w:rsidRPr="00EF4308">
        <w:rPr>
          <w:rFonts w:cs="Times New Roman"/>
          <w:b/>
          <w:szCs w:val="24"/>
          <w:lang w:val="lv-LV"/>
        </w:rPr>
        <w:t xml:space="preserve">Reforma </w:t>
      </w:r>
      <w:r w:rsidR="00C84EEF" w:rsidRPr="00EF4308">
        <w:rPr>
          <w:rFonts w:cs="Times New Roman"/>
          <w:b/>
          <w:szCs w:val="24"/>
          <w:lang w:val="lv-LV"/>
        </w:rPr>
        <w:t>2.3.1.r.</w:t>
      </w:r>
      <w:r w:rsidRPr="00EF4308">
        <w:rPr>
          <w:rFonts w:cs="Times New Roman"/>
          <w:b/>
          <w:szCs w:val="24"/>
          <w:lang w:val="lv-LV"/>
        </w:rPr>
        <w:t xml:space="preserve"> Nacionāla līmeņa programmu ieviešana augsta līmeņa digitālo prasmju apguvei</w:t>
      </w:r>
      <w:r w:rsidRPr="00EF4308">
        <w:rPr>
          <w:rFonts w:eastAsia="Times New Roman" w:cs="Times New Roman"/>
          <w:szCs w:val="24"/>
          <w:lang w:val="lv-LV"/>
        </w:rPr>
        <w:t>.</w:t>
      </w:r>
    </w:p>
    <w:p w14:paraId="0F4E46F5" w14:textId="77777777" w:rsidR="00C52828" w:rsidRPr="00EF4308" w:rsidRDefault="00C52828" w:rsidP="00EE4469">
      <w:pPr>
        <w:pStyle w:val="ListParagraph"/>
        <w:numPr>
          <w:ilvl w:val="0"/>
          <w:numId w:val="2"/>
        </w:numPr>
        <w:spacing w:after="0"/>
        <w:ind w:left="567" w:hanging="567"/>
        <w:jc w:val="both"/>
        <w:rPr>
          <w:rFonts w:eastAsia="Arial" w:cs="Times New Roman"/>
          <w:i/>
          <w:szCs w:val="24"/>
          <w:lang w:val="lv-LV"/>
        </w:rPr>
      </w:pPr>
      <w:r w:rsidRPr="00EF4308">
        <w:rPr>
          <w:rFonts w:eastAsia="Arial" w:cs="Times New Roman"/>
          <w:szCs w:val="24"/>
          <w:u w:val="single"/>
          <w:lang w:val="lv-LV"/>
        </w:rPr>
        <w:t>Mērķis</w:t>
      </w:r>
      <w:r w:rsidRPr="00EF4308">
        <w:rPr>
          <w:rFonts w:eastAsia="Arial" w:cs="Times New Roman"/>
          <w:i/>
          <w:szCs w:val="24"/>
          <w:lang w:val="lv-LV"/>
        </w:rPr>
        <w:t>:</w:t>
      </w:r>
    </w:p>
    <w:p w14:paraId="4904EF08" w14:textId="77777777" w:rsidR="00C52828" w:rsidRPr="00EF4308" w:rsidRDefault="00C52828" w:rsidP="00EE4469">
      <w:pPr>
        <w:pStyle w:val="ListParagraph"/>
        <w:numPr>
          <w:ilvl w:val="0"/>
          <w:numId w:val="2"/>
        </w:numPr>
        <w:spacing w:before="240" w:after="240"/>
        <w:ind w:left="567" w:hanging="567"/>
        <w:jc w:val="both"/>
        <w:rPr>
          <w:rFonts w:eastAsia="Times New Roman" w:cs="Times New Roman"/>
          <w:szCs w:val="24"/>
          <w:lang w:val="lv-LV"/>
        </w:rPr>
      </w:pPr>
      <w:r w:rsidRPr="00EF4308">
        <w:rPr>
          <w:rFonts w:eastAsia="Times New Roman" w:cs="Times New Roman"/>
          <w:szCs w:val="24"/>
          <w:lang w:val="lv-LV"/>
        </w:rPr>
        <w:t>Reformas mērķis ir</w:t>
      </w:r>
      <w:r w:rsidRPr="00EF4308">
        <w:rPr>
          <w:rFonts w:eastAsia="Times New Roman" w:cs="Times New Roman"/>
          <w:b/>
          <w:szCs w:val="24"/>
          <w:lang w:val="lv-LV"/>
        </w:rPr>
        <w:t xml:space="preserve"> </w:t>
      </w:r>
      <w:r w:rsidRPr="00EF4308">
        <w:rPr>
          <w:rFonts w:eastAsia="Times New Roman" w:cs="Times New Roman"/>
          <w:szCs w:val="24"/>
          <w:lang w:val="lv-LV"/>
        </w:rPr>
        <w:t xml:space="preserve">turpmākajos sešos gados ievērojami palielināt speciālistu skaitu ar augsta līmeņa digitālajām prasmēm (DESI 3.-5.līmenis), kas spēj pielietot augstās tehnoloģijas zināšanu un tehnoloģiju ietilpīgu jaunu produktu un pakalpojumu attīstībai dažādās nozarēs, tādējādi sekmējot Latvijas viedās specializācijas stratēģijas īstenošanu un industriālo pāreju, t.sk. ekonomikas izaugsmi pēckrīzes situācijā, kā arī sekmējot Latvijas lomas nostiprināšanos reģionā augsta līmeņa IKT speciālistu sagatavošanā. Reformas mērķa auditorija ir privātā un publiskā sektora speciālisti, akadēmiskais un zinātniskais personāls un studenti. </w:t>
      </w:r>
    </w:p>
    <w:p w14:paraId="5D52F16D" w14:textId="77777777" w:rsidR="00C52828" w:rsidRPr="00EF4308" w:rsidRDefault="00C52828" w:rsidP="00EE4469">
      <w:pPr>
        <w:pStyle w:val="ListParagraph"/>
        <w:numPr>
          <w:ilvl w:val="0"/>
          <w:numId w:val="2"/>
        </w:numPr>
        <w:spacing w:before="240" w:after="240"/>
        <w:ind w:left="567" w:hanging="567"/>
        <w:jc w:val="both"/>
        <w:rPr>
          <w:rFonts w:eastAsia="Times New Roman" w:cs="Times New Roman"/>
          <w:szCs w:val="24"/>
          <w:lang w:val="lv-LV"/>
        </w:rPr>
      </w:pPr>
      <w:r w:rsidRPr="00EF4308">
        <w:rPr>
          <w:rFonts w:eastAsia="Times New Roman" w:cs="Times New Roman"/>
          <w:szCs w:val="24"/>
          <w:lang w:val="lv-LV"/>
        </w:rPr>
        <w:t xml:space="preserve">Profesionālu un pārdomātu pakalpojumu digitalizācija ir viens no stūrakmeņiem sabiedrības un ekonomikas digitālās transformācijas veicināšanai, tāpēc nepieciešamas stratēģiskas investīcijas  digitālajās prasmēs pakalpojumu un sistēmu veidošanā. Komisijas iniciatīvās un Digitālas Eiropas programmā uzsvērta digitālās transformācijas pieaugošā nozīme un iespējas, kas nekavējoties </w:t>
      </w:r>
      <w:r w:rsidRPr="00EF4308">
        <w:rPr>
          <w:rFonts w:eastAsia="Times New Roman" w:cs="Times New Roman"/>
          <w:szCs w:val="24"/>
          <w:lang w:val="lv-LV"/>
        </w:rPr>
        <w:lastRenderedPageBreak/>
        <w:t>piemērojamas, lai celtu uzņēmumu un valsts pārvaldes produktivitāti, pārorientāciju, eksportspēju un konkurētspēju tirgū, kā arī datos balstītu lēmumu pieņemšanu un paātrinātu informācijas pieejamību, pēc iespējas veicinot proaktīvu rīcību, testējot, izvērtējot un pielāgojot iespējas procesā. Pasaules Ekonomikas Foruma 2020. gada pētījumā “Jobs of Tomorrow Mapping Opportunity in the New Economy” ir secināts, ka tuvāko gadu laikā vispieprasītāko profesiju augšgalā būs tādas profesijas kā datu analīze, datu zinātne, mašīnmācīšanās speciālisti, tāpat arī programmētāji un digitālās transformācijas speciālisti. Lielā pieprasījuma dēļ šīs profesijas nākotnē ir uzskatāmas par augstas pievienotās vērtības profesijām, tādēļ ir jāsper nepieciešamie soļi, lai Latvijā būtu vairāk šādu profesiju pārstāvji. IKT nozarei ir horizontāla ietekme uz pārējām tautsaimniecības nozarēm un īpaši stimulējoša ietekme uz nozarēm ar inovāciju potenciālu, arvien plašāk pielietojot IKT risinājumus arī citās nozarēs, kam nepieciešams kvalificēts darbaspēks.</w:t>
      </w:r>
      <w:r w:rsidR="00C84EEF" w:rsidRPr="00EF4308">
        <w:rPr>
          <w:rStyle w:val="FootnoteReference"/>
          <w:rFonts w:eastAsia="Times New Roman" w:cs="Times New Roman"/>
          <w:szCs w:val="24"/>
          <w:lang w:val="lv-LV"/>
        </w:rPr>
        <w:footnoteReference w:id="47"/>
      </w:r>
      <w:r w:rsidRPr="00EF4308">
        <w:rPr>
          <w:rFonts w:eastAsia="Times New Roman" w:cs="Times New Roman"/>
          <w:szCs w:val="24"/>
          <w:lang w:val="lv-LV"/>
        </w:rPr>
        <w:t xml:space="preserve"> </w:t>
      </w:r>
    </w:p>
    <w:p w14:paraId="5204D589" w14:textId="77777777" w:rsidR="00C52828" w:rsidRPr="00EF4308" w:rsidRDefault="00C52828" w:rsidP="00EE4469">
      <w:pPr>
        <w:pStyle w:val="ListParagraph"/>
        <w:numPr>
          <w:ilvl w:val="0"/>
          <w:numId w:val="2"/>
        </w:numPr>
        <w:spacing w:after="0"/>
        <w:ind w:left="567" w:hanging="567"/>
        <w:jc w:val="both"/>
        <w:rPr>
          <w:rFonts w:eastAsia="Arial" w:cs="Times New Roman"/>
          <w:szCs w:val="24"/>
          <w:lang w:val="lv-LV"/>
        </w:rPr>
      </w:pPr>
      <w:r w:rsidRPr="00EF4308">
        <w:rPr>
          <w:rFonts w:eastAsia="Times New Roman" w:cs="Times New Roman"/>
          <w:szCs w:val="24"/>
          <w:lang w:val="lv-LV"/>
        </w:rPr>
        <w:t>Būtiskākie riski reformas ieviešanai saistāmi ar cilvēkresursu pietiekamību un pieejamību - pietiekams skaits augsta līmeņa speciālistu, kas spētu nodrošināt mācību pasniegšanu augstā kvalitātē, kā arī pietiekams skaits uzņēmumu speciālistu, kas būtu ieinteresēti šādu mācību apguvē un iegūto zināšanu praktiskā piemērošanā savu uzņēmumu transformācijai, produktu un pakalpojumu portfeļa attīstībai. Lai mazinātu šo risku, tiks savlaicīgi apzināti nepieciešamie mācībspēki, tostarp iespēju robežās veicināta ārvalstu speciālistu piesaiste. Plānots, ka nozīmīgu ieguldījumu sniegs arī tie augstskolu un zinātnisko institūtu speciālisti, kas ar ES fondu atbalstu ir pilnveidojuši vai pilnveido augsta līmeņa prasmes Bufalo universitātē, attiecīgi nodrošinot iegūto zināšanu pārnesi Latvijas izglītības sistēmā un uzņēmējdarbības vidē. Plānots, ka uzņēmumu motivāciju iesaistīties šajā programmā veicinās saistītās investīcijas uzņēmumu digitalizācijā.</w:t>
      </w:r>
    </w:p>
    <w:p w14:paraId="1E80DB0A" w14:textId="77777777" w:rsidR="000C28B3" w:rsidRPr="00EF4308" w:rsidRDefault="00916D29" w:rsidP="00C646DF">
      <w:pPr>
        <w:pStyle w:val="ListParagraph"/>
        <w:numPr>
          <w:ilvl w:val="0"/>
          <w:numId w:val="2"/>
        </w:numPr>
        <w:ind w:left="567" w:hanging="567"/>
        <w:jc w:val="both"/>
        <w:rPr>
          <w:rFonts w:eastAsiaTheme="majorEastAsia" w:cstheme="majorBidi"/>
          <w:b/>
          <w:szCs w:val="26"/>
          <w:lang w:val="lv-LV"/>
        </w:rPr>
      </w:pPr>
      <w:r w:rsidRPr="00EF4308">
        <w:rPr>
          <w:rFonts w:eastAsiaTheme="majorEastAsia" w:cstheme="majorBidi"/>
          <w:b/>
          <w:szCs w:val="26"/>
          <w:lang w:val="lv-LV"/>
        </w:rPr>
        <w:t xml:space="preserve">Investīcija </w:t>
      </w:r>
      <w:r w:rsidR="000C28B3" w:rsidRPr="00EF4308">
        <w:rPr>
          <w:rFonts w:eastAsiaTheme="majorEastAsia" w:cstheme="majorBidi"/>
          <w:b/>
          <w:szCs w:val="26"/>
          <w:lang w:val="lv-LV"/>
        </w:rPr>
        <w:t>2.3.1.1.i.: Nacionāla līmeņa programmas ieviešana augsta līmeņa digitālo prasmju apguvei</w:t>
      </w:r>
    </w:p>
    <w:p w14:paraId="505FC22F" w14:textId="2DA3F144" w:rsidR="00C52828" w:rsidRPr="00EF4308" w:rsidRDefault="00C52828" w:rsidP="00EE4469">
      <w:pPr>
        <w:pStyle w:val="ListParagraph"/>
        <w:numPr>
          <w:ilvl w:val="0"/>
          <w:numId w:val="2"/>
        </w:numPr>
        <w:spacing w:before="240" w:after="240"/>
        <w:ind w:left="567" w:hanging="567"/>
        <w:jc w:val="both"/>
        <w:rPr>
          <w:rFonts w:eastAsia="Times New Roman" w:cs="Times New Roman"/>
          <w:szCs w:val="24"/>
          <w:lang w:val="lv-LV"/>
        </w:rPr>
      </w:pPr>
      <w:r w:rsidRPr="00EF4308">
        <w:rPr>
          <w:rFonts w:eastAsia="Times New Roman" w:cs="Times New Roman"/>
          <w:szCs w:val="24"/>
          <w:lang w:val="lv-LV"/>
        </w:rPr>
        <w:t xml:space="preserve">Investīcijas plānotas </w:t>
      </w:r>
      <w:r w:rsidRPr="00EF4308">
        <w:rPr>
          <w:rFonts w:eastAsia="Times New Roman" w:cs="Times New Roman"/>
          <w:b/>
          <w:szCs w:val="24"/>
          <w:lang w:val="lv-LV"/>
        </w:rPr>
        <w:t>augsta līmeņa digitālo prasmju programmas</w:t>
      </w:r>
      <w:r w:rsidRPr="00EF4308">
        <w:rPr>
          <w:rFonts w:eastAsia="Times New Roman" w:cs="Times New Roman"/>
          <w:szCs w:val="24"/>
          <w:lang w:val="lv-LV"/>
        </w:rPr>
        <w:t xml:space="preserve"> izstrādei un mācību</w:t>
      </w:r>
      <w:r w:rsidR="006D514B" w:rsidRPr="00EF4308">
        <w:rPr>
          <w:rFonts w:eastAsia="Times New Roman" w:cs="Times New Roman"/>
          <w:szCs w:val="24"/>
          <w:lang w:val="lv-LV"/>
        </w:rPr>
        <w:t xml:space="preserve"> un saistīto pētniecības un inovāciju (P&amp;I) aktivitāšu</w:t>
      </w:r>
      <w:r w:rsidRPr="00EF4308">
        <w:rPr>
          <w:rFonts w:eastAsia="Times New Roman" w:cs="Times New Roman"/>
          <w:szCs w:val="24"/>
          <w:lang w:val="lv-LV"/>
        </w:rPr>
        <w:t xml:space="preserve"> īstenošanai jomās ar augstu komercializācijas un eksporta veicināšanas potenciālu augsto tehnoloģiju vērtību ķēdēs. Mācību</w:t>
      </w:r>
      <w:r w:rsidR="006D514B" w:rsidRPr="00EF4308">
        <w:rPr>
          <w:rFonts w:eastAsia="Times New Roman" w:cs="Times New Roman"/>
          <w:szCs w:val="24"/>
          <w:lang w:val="lv-LV"/>
        </w:rPr>
        <w:t xml:space="preserve"> un saistīto P&amp;I</w:t>
      </w:r>
      <w:r w:rsidRPr="00EF4308">
        <w:rPr>
          <w:rFonts w:eastAsia="Times New Roman" w:cs="Times New Roman"/>
          <w:szCs w:val="24"/>
          <w:lang w:val="lv-LV"/>
        </w:rPr>
        <w:t xml:space="preserve"> programmu mērķa auditorija ir uzņēmumu speciālisti, akadēmiskais un zinātniskais personāls un studenti. Integrētā mācību</w:t>
      </w:r>
      <w:r w:rsidR="006D514B" w:rsidRPr="00EF4308">
        <w:rPr>
          <w:rFonts w:eastAsia="Times New Roman" w:cs="Times New Roman"/>
          <w:szCs w:val="24"/>
          <w:lang w:val="lv-LV"/>
        </w:rPr>
        <w:t xml:space="preserve"> un pētniecības</w:t>
      </w:r>
      <w:r w:rsidRPr="00EF4308">
        <w:rPr>
          <w:rFonts w:eastAsia="Times New Roman" w:cs="Times New Roman"/>
          <w:szCs w:val="24"/>
          <w:lang w:val="lv-LV"/>
        </w:rPr>
        <w:t xml:space="preserve"> programma sniegtu būtisku ieguldījumu Kvantu IKT ekselences centra, HPC ekselences centra un Valodu tehnoloģiju ekselences centra izveidē.</w:t>
      </w:r>
    </w:p>
    <w:p w14:paraId="04A95DB8" w14:textId="77777777" w:rsidR="00C52828" w:rsidRPr="00EF4308" w:rsidRDefault="00C52828" w:rsidP="00EE4469">
      <w:pPr>
        <w:pStyle w:val="ListParagraph"/>
        <w:numPr>
          <w:ilvl w:val="0"/>
          <w:numId w:val="2"/>
        </w:numPr>
        <w:spacing w:before="240" w:after="240"/>
        <w:ind w:left="567" w:hanging="567"/>
        <w:jc w:val="both"/>
        <w:rPr>
          <w:rFonts w:eastAsia="Times New Roman" w:cs="Times New Roman"/>
          <w:szCs w:val="24"/>
          <w:lang w:val="lv-LV"/>
        </w:rPr>
      </w:pPr>
      <w:r w:rsidRPr="00EF4308">
        <w:rPr>
          <w:rFonts w:eastAsia="Times New Roman" w:cs="Times New Roman"/>
          <w:szCs w:val="24"/>
          <w:lang w:val="lv-LV"/>
        </w:rPr>
        <w:t xml:space="preserve">Investīciju programmas ieviešanas nosacījums plānots izstrādāt, saskaņot un apstiprināt 2021.gadā. Augsta līmeņa digitālo prasmju programmai ir izstrādāti sākotnējie ideju priekšlikumi no akadēmiskā un industrijas sektora, ir labas sadarbības iestrādnes. Investīcijas augsta līmeņa prasmēs plānotas integrēti ar investīcijām pētniecībā un inovācijās, lai sasniegtu labākus rezultātus. </w:t>
      </w:r>
    </w:p>
    <w:p w14:paraId="707D0ABF" w14:textId="77777777" w:rsidR="00C52828" w:rsidRPr="00EF4308" w:rsidRDefault="00C52828" w:rsidP="00EE4469">
      <w:pPr>
        <w:pStyle w:val="ListParagraph"/>
        <w:numPr>
          <w:ilvl w:val="0"/>
          <w:numId w:val="2"/>
        </w:numPr>
        <w:spacing w:after="0"/>
        <w:ind w:left="567" w:hanging="567"/>
        <w:jc w:val="both"/>
        <w:rPr>
          <w:rFonts w:eastAsia="Arial" w:cs="Times New Roman"/>
          <w:szCs w:val="24"/>
          <w:u w:val="single"/>
          <w:lang w:val="lv-LV"/>
        </w:rPr>
      </w:pPr>
      <w:r w:rsidRPr="00EF4308">
        <w:rPr>
          <w:rFonts w:eastAsia="Arial" w:cs="Times New Roman"/>
          <w:szCs w:val="24"/>
          <w:u w:val="single"/>
          <w:lang w:val="lv-LV"/>
        </w:rPr>
        <w:t>Darbu apjoms:</w:t>
      </w:r>
    </w:p>
    <w:p w14:paraId="0812365B" w14:textId="5337BD90" w:rsidR="00B07D9D" w:rsidRPr="00EF4308" w:rsidRDefault="00C52828" w:rsidP="00EE4469">
      <w:pPr>
        <w:pStyle w:val="ListParagraph"/>
        <w:numPr>
          <w:ilvl w:val="0"/>
          <w:numId w:val="2"/>
        </w:numPr>
        <w:spacing w:before="240" w:after="240"/>
        <w:ind w:left="567" w:hanging="567"/>
        <w:jc w:val="both"/>
        <w:rPr>
          <w:rFonts w:eastAsia="Times New Roman" w:cs="Times New Roman"/>
          <w:szCs w:val="24"/>
          <w:lang w:val="lv-LV"/>
        </w:rPr>
      </w:pPr>
      <w:r w:rsidRPr="00EF4308">
        <w:rPr>
          <w:rFonts w:eastAsia="Times New Roman" w:cs="Times New Roman"/>
          <w:szCs w:val="24"/>
          <w:lang w:val="lv-LV"/>
        </w:rPr>
        <w:t xml:space="preserve">Investīcijas mācību </w:t>
      </w:r>
      <w:r w:rsidR="006D514B" w:rsidRPr="00EF4308">
        <w:rPr>
          <w:rFonts w:eastAsia="Times New Roman" w:cs="Times New Roman"/>
          <w:szCs w:val="24"/>
          <w:lang w:val="lv-LV"/>
        </w:rPr>
        <w:t xml:space="preserve">un saistīto P&amp;I aktivitāšu </w:t>
      </w:r>
      <w:r w:rsidRPr="00EF4308">
        <w:rPr>
          <w:rFonts w:eastAsia="Times New Roman" w:cs="Times New Roman"/>
          <w:szCs w:val="24"/>
          <w:lang w:val="lv-LV"/>
        </w:rPr>
        <w:t xml:space="preserve">un īstenošanā plānotas trīs jomās - kvantu tehnoloģijās, augstas veiktspējas skaitļošanā un valodu tehnoloģijās, par kopējo finansējumu 14 milj. euro. Finansējums paredzēts mācību moduļu un </w:t>
      </w:r>
      <w:r w:rsidRPr="00EF4308">
        <w:rPr>
          <w:rFonts w:eastAsia="Times New Roman" w:cs="Times New Roman"/>
          <w:szCs w:val="24"/>
          <w:lang w:val="lv-LV"/>
        </w:rPr>
        <w:lastRenderedPageBreak/>
        <w:t>programmu izstrādei, kas apvieno klātienes mācības un tiešsaistes vidi, pasniedzēju sagatavošanai, mācību materiālu, resursu, rīku un digitālo platformu izveidei vai iegādei, inovāciju attīstības pasākumu un mācību īstenošanai, tostarp starptautiskiem darbsemināriem, vasaras skolām, starpnozaru mobilitātei</w:t>
      </w:r>
      <w:r w:rsidR="006D514B" w:rsidRPr="00EF4308">
        <w:rPr>
          <w:rFonts w:eastAsia="Times New Roman" w:cs="Times New Roman"/>
          <w:szCs w:val="24"/>
          <w:lang w:val="lv-LV"/>
        </w:rPr>
        <w:t>, kā arī investīcijas saistīto P&amp;I aktivitāšu īstenošanai, tostarp piesaistot ārvalstu speciālistus un zinātniekus</w:t>
      </w:r>
      <w:r w:rsidRPr="00EF4308">
        <w:rPr>
          <w:rFonts w:eastAsia="Times New Roman" w:cs="Times New Roman"/>
          <w:szCs w:val="24"/>
          <w:lang w:val="lv-LV"/>
        </w:rPr>
        <w:t xml:space="preserve">. </w:t>
      </w:r>
    </w:p>
    <w:p w14:paraId="3DBBE300" w14:textId="77777777" w:rsidR="000C28B3" w:rsidRPr="00EF4308" w:rsidRDefault="000C28B3" w:rsidP="00C646DF">
      <w:pPr>
        <w:pStyle w:val="ListParagraph"/>
        <w:spacing w:before="240" w:after="240"/>
        <w:ind w:left="567"/>
        <w:jc w:val="both"/>
        <w:rPr>
          <w:rFonts w:eastAsia="Times New Roman" w:cs="Times New Roman"/>
          <w:szCs w:val="24"/>
          <w:lang w:val="lv-LV"/>
        </w:rPr>
      </w:pPr>
    </w:p>
    <w:p w14:paraId="6C005BB4" w14:textId="77777777" w:rsidR="00B552F5" w:rsidRPr="00EF4308" w:rsidRDefault="00916D29" w:rsidP="00EE4469">
      <w:pPr>
        <w:pStyle w:val="ListParagraph"/>
        <w:numPr>
          <w:ilvl w:val="0"/>
          <w:numId w:val="2"/>
        </w:numPr>
        <w:ind w:left="567" w:hanging="567"/>
        <w:jc w:val="both"/>
        <w:rPr>
          <w:rFonts w:eastAsiaTheme="majorEastAsia" w:cstheme="majorBidi"/>
          <w:b/>
          <w:szCs w:val="26"/>
          <w:lang w:val="lv-LV"/>
        </w:rPr>
      </w:pPr>
      <w:r w:rsidRPr="00EF4308">
        <w:rPr>
          <w:rFonts w:eastAsiaTheme="majorEastAsia" w:cstheme="majorBidi"/>
          <w:b/>
          <w:szCs w:val="26"/>
          <w:lang w:val="lv-LV"/>
        </w:rPr>
        <w:t xml:space="preserve">Investīcija </w:t>
      </w:r>
      <w:r w:rsidR="00B552F5" w:rsidRPr="00EF4308">
        <w:rPr>
          <w:rFonts w:eastAsiaTheme="majorEastAsia" w:cstheme="majorBidi"/>
          <w:b/>
          <w:szCs w:val="26"/>
          <w:lang w:val="lv-LV"/>
        </w:rPr>
        <w:t>2.3.1.1.i. Uzņēmumu digitālo pamatprasmju attīstība</w:t>
      </w:r>
    </w:p>
    <w:p w14:paraId="64CAE706" w14:textId="24D0151E" w:rsidR="00B552F5" w:rsidRPr="00EF4308" w:rsidRDefault="000C28B3" w:rsidP="00EE4469">
      <w:pPr>
        <w:pStyle w:val="ListParagraph"/>
        <w:numPr>
          <w:ilvl w:val="0"/>
          <w:numId w:val="2"/>
        </w:numPr>
        <w:ind w:left="567" w:hanging="567"/>
        <w:jc w:val="both"/>
        <w:rPr>
          <w:rFonts w:cs="Times New Roman"/>
          <w:iCs/>
          <w:szCs w:val="24"/>
          <w:lang w:val="lv-LV"/>
        </w:rPr>
      </w:pPr>
      <w:r w:rsidRPr="00EF4308">
        <w:rPr>
          <w:rFonts w:cs="Times New Roman"/>
          <w:iCs/>
          <w:szCs w:val="24"/>
          <w:lang w:val="lv-LV"/>
        </w:rPr>
        <w:t>D</w:t>
      </w:r>
      <w:r w:rsidR="00B552F5" w:rsidRPr="00EF4308">
        <w:rPr>
          <w:rFonts w:cs="Times New Roman"/>
          <w:iCs/>
          <w:szCs w:val="24"/>
          <w:lang w:val="lv-LV"/>
        </w:rPr>
        <w:t>igitālo prasmju trūkums ir pamata cēlonis zemai digitālo tehnoloģiju integrācijai uzņēmumos un nepietiekamam e</w:t>
      </w:r>
      <w:r w:rsidR="00B552F5" w:rsidRPr="00EF4308">
        <w:rPr>
          <w:rFonts w:cs="Times New Roman"/>
          <w:iCs/>
          <w:szCs w:val="24"/>
          <w:lang w:val="lv-LV"/>
        </w:rPr>
        <w:noBreakHyphen/>
        <w:t>komercijas apjomam. Pandēmijas laikā pieauga e</w:t>
      </w:r>
      <w:r w:rsidR="00B552F5" w:rsidRPr="00EF4308">
        <w:rPr>
          <w:rFonts w:cs="Times New Roman"/>
          <w:iCs/>
          <w:szCs w:val="24"/>
          <w:lang w:val="lv-LV"/>
        </w:rPr>
        <w:noBreakHyphen/>
        <w:t xml:space="preserve">komercijas apjoms, un sagaidāms, ka tās nozīme saglabāsies un turpinās pieaugt. Viens no lielākajiem šķēršļiem, kas kavē uzņēmumus izmantot digitalizācijas iespējas ir digitālo prasmju trūkums.  Saskaņā ar DESI indeksu (2020) Latvijā pamata digitālās prasmes ir tikai 43% iedzīvotāju (ES vidēji– 68%), bet augstākas prasmes ir 24% (ES vidēji– 33%). Šie rādītāji ir cieši saistīti ar </w:t>
      </w:r>
      <w:r w:rsidR="000F1BE8" w:rsidRPr="00EF4308">
        <w:rPr>
          <w:rFonts w:cs="Times New Roman"/>
          <w:iCs/>
          <w:szCs w:val="24"/>
          <w:lang w:val="lv-LV"/>
        </w:rPr>
        <w:t>MVK</w:t>
      </w:r>
      <w:r w:rsidR="00B552F5" w:rsidRPr="00EF4308">
        <w:rPr>
          <w:rFonts w:cs="Times New Roman"/>
          <w:iCs/>
          <w:szCs w:val="24"/>
          <w:lang w:val="lv-LV"/>
        </w:rPr>
        <w:t xml:space="preserve"> spēju izmantot e</w:t>
      </w:r>
      <w:r w:rsidR="00B552F5" w:rsidRPr="00EF4308">
        <w:rPr>
          <w:rFonts w:cs="Times New Roman"/>
          <w:iCs/>
          <w:szCs w:val="24"/>
          <w:lang w:val="lv-LV"/>
        </w:rPr>
        <w:noBreakHyphen/>
        <w:t>komercijas risinājumus. Latvijā tikai 11% MVK veic e</w:t>
      </w:r>
      <w:r w:rsidR="00B552F5" w:rsidRPr="00EF4308">
        <w:rPr>
          <w:rFonts w:cs="Times New Roman"/>
          <w:iCs/>
          <w:szCs w:val="24"/>
          <w:lang w:val="lv-LV"/>
        </w:rPr>
        <w:noBreakHyphen/>
        <w:t xml:space="preserve">komerciju. Tāpat EK 2020. gada ziņojumā par Latviju norādīts, ka gandrīz pusei uzņēmumu, kas vēlējušies nolīgt IKT speciālistus, ir bijušas grūtības tos atrast. Arī uzņēmumu īpatsvars, kas nodrošina nodarbinātajiem IKT prasmju apmācības (17,7%),  atpaliek no ES vidējā (23,9%), un kopumā Latvijā tikai 1,7% nodarbināto ir IKT speciālisti, kamēr ES vidēji tie ir 3,9%. </w:t>
      </w:r>
    </w:p>
    <w:p w14:paraId="570DBAE7" w14:textId="77777777" w:rsidR="00B552F5" w:rsidRPr="00EF4308" w:rsidRDefault="00B552F5" w:rsidP="00EE4469">
      <w:pPr>
        <w:pStyle w:val="ListParagraph"/>
        <w:numPr>
          <w:ilvl w:val="0"/>
          <w:numId w:val="2"/>
        </w:numPr>
        <w:ind w:left="567" w:hanging="567"/>
        <w:jc w:val="both"/>
        <w:rPr>
          <w:rFonts w:cs="Times New Roman"/>
          <w:iCs/>
          <w:szCs w:val="24"/>
          <w:lang w:val="lv-LV"/>
        </w:rPr>
      </w:pPr>
      <w:r w:rsidRPr="00EF4308">
        <w:rPr>
          <w:rFonts w:eastAsia="Times New Roman" w:cs="Times New Roman"/>
          <w:lang w:val="lv-LV"/>
        </w:rPr>
        <w:t>Digitālo prasmju problēma uzņēmumos ir iedalāma trīs daļās:</w:t>
      </w:r>
    </w:p>
    <w:p w14:paraId="44C81512" w14:textId="77777777" w:rsidR="00B552F5" w:rsidRPr="00EF4308" w:rsidRDefault="00B552F5" w:rsidP="003311AF">
      <w:pPr>
        <w:pStyle w:val="ListParagraph"/>
        <w:numPr>
          <w:ilvl w:val="0"/>
          <w:numId w:val="32"/>
        </w:numPr>
        <w:spacing w:line="240" w:lineRule="auto"/>
        <w:ind w:left="1134" w:hanging="283"/>
        <w:jc w:val="both"/>
        <w:rPr>
          <w:rFonts w:asciiTheme="minorHAnsi" w:eastAsiaTheme="minorEastAsia" w:hAnsiTheme="minorHAnsi"/>
          <w:b/>
          <w:bCs/>
          <w:lang w:val="lv-LV"/>
        </w:rPr>
      </w:pPr>
      <w:r w:rsidRPr="00EF4308">
        <w:rPr>
          <w:rFonts w:eastAsia="Times New Roman" w:cs="Times New Roman"/>
          <w:b/>
          <w:bCs/>
          <w:lang w:val="lv-LV"/>
        </w:rPr>
        <w:t>vadība</w:t>
      </w:r>
      <w:r w:rsidRPr="00EF4308">
        <w:rPr>
          <w:rFonts w:eastAsia="Times New Roman" w:cs="Times New Roman"/>
          <w:lang w:val="lv-LV"/>
        </w:rPr>
        <w:t>, kas zināšanu, resursu vai informētības trūkuma dēļ neatbalsta sava uzņēmuma darba procesu digitalizāciju vai savas komandas apmācību digitalizācijas virzienā;</w:t>
      </w:r>
    </w:p>
    <w:p w14:paraId="4ADD359F" w14:textId="77777777" w:rsidR="00B552F5" w:rsidRPr="00EF4308" w:rsidRDefault="00B552F5" w:rsidP="003311AF">
      <w:pPr>
        <w:pStyle w:val="ListParagraph"/>
        <w:numPr>
          <w:ilvl w:val="0"/>
          <w:numId w:val="32"/>
        </w:numPr>
        <w:spacing w:line="240" w:lineRule="auto"/>
        <w:ind w:left="1134" w:hanging="283"/>
        <w:jc w:val="both"/>
        <w:rPr>
          <w:rFonts w:asciiTheme="minorHAnsi" w:eastAsiaTheme="minorEastAsia" w:hAnsiTheme="minorHAnsi"/>
          <w:b/>
          <w:bCs/>
          <w:lang w:val="lv-LV"/>
        </w:rPr>
      </w:pPr>
      <w:r w:rsidRPr="00EF4308">
        <w:rPr>
          <w:rFonts w:eastAsia="Times New Roman" w:cs="Times New Roman"/>
          <w:b/>
          <w:bCs/>
          <w:lang w:val="lv-LV"/>
        </w:rPr>
        <w:t>nodarbinātie</w:t>
      </w:r>
      <w:r w:rsidRPr="00EF4308">
        <w:rPr>
          <w:rFonts w:eastAsia="Times New Roman" w:cs="Times New Roman"/>
          <w:lang w:val="lv-LV"/>
        </w:rPr>
        <w:t>, kam nav pietiekamu zināšanu un iemaņu IKT nozarē vai uzņēmējdarbības un sociālo prasmju, lai piedāvātu un veiktu iniciatīvas sava darba pienākumu ietvaros vai uzņēmuma attīstībai ar digitalizācijas palīdzību, kā arī, lai attīstītu savu turpmāko karjeru ar mērķtiecīgu un stratēģisku zināšanu papildināšanu.</w:t>
      </w:r>
    </w:p>
    <w:p w14:paraId="235EE5B0" w14:textId="77777777" w:rsidR="00B552F5" w:rsidRPr="00EF4308" w:rsidRDefault="00B552F5" w:rsidP="003311AF">
      <w:pPr>
        <w:pStyle w:val="ListParagraph"/>
        <w:numPr>
          <w:ilvl w:val="0"/>
          <w:numId w:val="32"/>
        </w:numPr>
        <w:spacing w:line="240" w:lineRule="auto"/>
        <w:ind w:left="1134" w:hanging="283"/>
        <w:jc w:val="both"/>
        <w:rPr>
          <w:rFonts w:asciiTheme="minorHAnsi" w:eastAsiaTheme="minorEastAsia" w:hAnsiTheme="minorHAnsi"/>
          <w:b/>
          <w:bCs/>
          <w:lang w:val="lv-LV"/>
        </w:rPr>
      </w:pPr>
      <w:r w:rsidRPr="00EF4308">
        <w:rPr>
          <w:rFonts w:eastAsia="Times New Roman" w:cs="Times New Roman"/>
          <w:b/>
          <w:bCs/>
          <w:lang w:val="lv-LV"/>
        </w:rPr>
        <w:t>pieejamas apmācības</w:t>
      </w:r>
      <w:r w:rsidRPr="00EF4308">
        <w:rPr>
          <w:rFonts w:eastAsia="Times New Roman" w:cs="Times New Roman"/>
          <w:lang w:val="lv-LV"/>
        </w:rPr>
        <w:t>, kuru saturs, pasniegšanas forma un pieeja ir lielākoties novecojusi, un pieprasa digitalizēšanu, turklāt, parasti IKT apmācības ir vērstas uz tehnisku prasmju attīstību, nevis uz inovatīvu domāšanu, kā šīs prasmes pielietot uzņēmējdarbībā.</w:t>
      </w:r>
    </w:p>
    <w:p w14:paraId="0A9E4B03" w14:textId="77777777" w:rsidR="00B552F5" w:rsidRPr="00EF4308" w:rsidRDefault="00B552F5" w:rsidP="00B552F5">
      <w:pPr>
        <w:pStyle w:val="ListParagraph"/>
        <w:ind w:left="567" w:hanging="567"/>
        <w:jc w:val="both"/>
        <w:rPr>
          <w:rFonts w:cs="Times New Roman"/>
          <w:iCs/>
          <w:szCs w:val="24"/>
          <w:lang w:val="lv-LV"/>
        </w:rPr>
      </w:pPr>
    </w:p>
    <w:p w14:paraId="75B05CCC" w14:textId="77777777" w:rsidR="00B552F5" w:rsidRPr="00EF4308" w:rsidRDefault="00B552F5" w:rsidP="00EE4469">
      <w:pPr>
        <w:pStyle w:val="ListParagraph"/>
        <w:numPr>
          <w:ilvl w:val="0"/>
          <w:numId w:val="2"/>
        </w:numPr>
        <w:ind w:left="567" w:hanging="567"/>
        <w:jc w:val="both"/>
        <w:rPr>
          <w:rFonts w:cs="Times New Roman"/>
          <w:iCs/>
          <w:szCs w:val="24"/>
          <w:lang w:val="lv-LV"/>
        </w:rPr>
      </w:pPr>
      <w:r w:rsidRPr="00EF4308">
        <w:rPr>
          <w:rFonts w:cs="Times New Roman"/>
          <w:iCs/>
          <w:szCs w:val="24"/>
          <w:lang w:val="lv-LV"/>
        </w:rPr>
        <w:t>Latvijas komersantu digitālo prasmju attīstība, ceļot kvalifikāciju aktuālāko digitālo rīku un sistēmu apguvē. Investīcija ļaus uzlabot uzņēmēju un nodarbināto digitālās prasmes, radot iesēju izmantot e</w:t>
      </w:r>
      <w:r w:rsidRPr="00EF4308">
        <w:rPr>
          <w:rFonts w:cs="Times New Roman"/>
          <w:iCs/>
          <w:szCs w:val="24"/>
          <w:lang w:val="lv-LV"/>
        </w:rPr>
        <w:noBreakHyphen/>
        <w:t>komercijas iespējas eksporta palielināšanai, un pirmais solis šo rādītāju uzlabošanai ir uzņēmumos nodarbināto digitālo prasmju uzlabošana vismaz pamatlīmenī un pēcāk augstākā līmenī, kas vēlāk ļautu uzņēmumiem izmantot digitālo risinājumu potenciālu, lai palielinātu eksportspēju. Vienlaikus digitālo prasmju attīstība arī mazinās krīzes ietekmi uz nodarbinātību. Investīcija dos ieguldījumu arī Eiropas pamatiniciatīvā “</w:t>
      </w:r>
      <w:r w:rsidRPr="00EF4308">
        <w:rPr>
          <w:rFonts w:cs="Times New Roman"/>
          <w:szCs w:val="24"/>
          <w:lang w:val="lv-LV"/>
        </w:rPr>
        <w:t>Pārkvalifikācija un kvalifikācijas celšana</w:t>
      </w:r>
      <w:r w:rsidRPr="00EF4308">
        <w:rPr>
          <w:rFonts w:cs="Times New Roman"/>
          <w:iCs/>
          <w:szCs w:val="24"/>
          <w:lang w:val="lv-LV"/>
        </w:rPr>
        <w:t>” (</w:t>
      </w:r>
      <w:r w:rsidRPr="00EF4308">
        <w:rPr>
          <w:rFonts w:cs="Times New Roman"/>
          <w:i/>
          <w:szCs w:val="24"/>
          <w:lang w:val="lv-LV"/>
        </w:rPr>
        <w:t>re-skill and up-skill</w:t>
      </w:r>
      <w:r w:rsidRPr="00EF4308">
        <w:rPr>
          <w:rFonts w:cs="Times New Roman"/>
          <w:iCs/>
          <w:szCs w:val="24"/>
          <w:lang w:val="lv-LV"/>
        </w:rPr>
        <w:t xml:space="preserve">). </w:t>
      </w:r>
    </w:p>
    <w:p w14:paraId="09E4EC7B" w14:textId="77777777" w:rsidR="00B552F5" w:rsidRPr="00EF4308" w:rsidRDefault="00B552F5" w:rsidP="00EE4469">
      <w:pPr>
        <w:pStyle w:val="ListParagraph"/>
        <w:numPr>
          <w:ilvl w:val="0"/>
          <w:numId w:val="2"/>
        </w:numPr>
        <w:ind w:left="567" w:hanging="567"/>
        <w:jc w:val="both"/>
        <w:rPr>
          <w:rFonts w:cs="Times New Roman"/>
          <w:iCs/>
          <w:szCs w:val="24"/>
          <w:lang w:val="lv-LV"/>
        </w:rPr>
      </w:pPr>
      <w:r w:rsidRPr="00EF4308">
        <w:rPr>
          <w:rFonts w:cs="Times New Roman"/>
          <w:b/>
          <w:szCs w:val="24"/>
          <w:lang w:val="lv-LV"/>
        </w:rPr>
        <w:t xml:space="preserve"> </w:t>
      </w:r>
      <w:r w:rsidRPr="00EF4308">
        <w:rPr>
          <w:rFonts w:cs="Times New Roman"/>
          <w:iCs/>
          <w:szCs w:val="24"/>
          <w:lang w:val="lv-LV"/>
        </w:rPr>
        <w:t xml:space="preserve">Balstoties uz uzņēmuma novērtējumu un identificētajām vajadzībām, uzņēmumu darbiniekiem tiks nodrošinātas vidēja un augsta līmeņa digitālo pārvaldības  prasmju apmācības, kas ietver zināšanu apguvi ar mērķi veicināt uzņēmumu </w:t>
      </w:r>
      <w:r w:rsidRPr="00EF4308">
        <w:rPr>
          <w:rFonts w:cs="Times New Roman"/>
          <w:iCs/>
          <w:szCs w:val="24"/>
          <w:lang w:val="lv-LV"/>
        </w:rPr>
        <w:lastRenderedPageBreak/>
        <w:t xml:space="preserve">eksportspēju caur darbinieku prasmju pilnveidošanu mūsdienīgu digitālo analītikas un e-komercijas rīku, sistēmu un programmatūru izmantošanā. Mācības tiks īstenotas sadarbībā ar nozaru asociācijām, turpinot 2014.-2020. gada plānošanas periodā izveidoto modeli, nodrošinot iegūto prasmju un zināšanu atbilstību darba tirgus vajadzībām. </w:t>
      </w:r>
      <w:r w:rsidRPr="00EF4308">
        <w:rPr>
          <w:rFonts w:cs="Times New Roman"/>
          <w:lang w:val="lv-LV"/>
        </w:rPr>
        <w:t>Papildus tiktu īstenoti m</w:t>
      </w:r>
      <w:r w:rsidRPr="00EF4308">
        <w:rPr>
          <w:lang w:val="lv-LV"/>
        </w:rPr>
        <w:t xml:space="preserve">asīvie atvērtie tiešsaistes kursi (Massive Open Online Courses - MOOC), kas sniegs iespēju iegūt (neformālu) izglītību ārpus universitāšu un organizāciju rāmjiem, neatkarīgi no ģeogrāfiskās lokācijas, bez nepieciešamības izpildīt kādus formālas un iestāšanās/reģistrēšanās prasības. MOOC kursi piedāvā brīvu piekļuvi un var uzturēt praktiski neierobežotu dalībnieku skaitu. </w:t>
      </w:r>
      <w:r w:rsidRPr="00EF4308">
        <w:rPr>
          <w:rFonts w:eastAsia="Times New Roman" w:cs="Times New Roman"/>
          <w:lang w:val="lv-LV"/>
        </w:rPr>
        <w:t>Apmācību virtuāls MOOC formāts arī nodrošina iespēju atrisināt komunikācijas problēmu, kad lektora komunikācijas un prezentēšanas prasmes apgrūtina informācijas uztveri un klausītāju ieinteresētību, jo satura veidotājiem nav jābūt arī prezentētājam – šo lomu var pildīt, piemēram, komunikācijas eksperts.</w:t>
      </w:r>
    </w:p>
    <w:p w14:paraId="2E50F397" w14:textId="77777777" w:rsidR="00B552F5" w:rsidRPr="00EF4308" w:rsidRDefault="00B552F5" w:rsidP="00EE4469">
      <w:pPr>
        <w:pStyle w:val="ListParagraph"/>
        <w:numPr>
          <w:ilvl w:val="0"/>
          <w:numId w:val="2"/>
        </w:numPr>
        <w:ind w:left="567" w:hanging="567"/>
        <w:jc w:val="both"/>
        <w:rPr>
          <w:rFonts w:cs="Times New Roman"/>
          <w:iCs/>
          <w:szCs w:val="24"/>
          <w:lang w:val="lv-LV"/>
        </w:rPr>
      </w:pPr>
      <w:r w:rsidRPr="00EF4308">
        <w:rPr>
          <w:rFonts w:cs="Times New Roman"/>
          <w:iCs/>
          <w:szCs w:val="24"/>
          <w:lang w:val="lv-LV"/>
        </w:rPr>
        <w:t>Investīcija paredzēta zināšanu līmeņa celšanai digitālo pamatprasmju (un virs pamatprasmju līmeņa, atkarībā no uzņēmuma specifikas, t.sk. prasmes, kas sekmētu eksporta veicināšanu) apgūšanai uzņēmumos, augsta līmeņa digitālās pārvaldības prasmju attīstīšanai uzņēmumu vadības līmenī un digitālo tehnoloģiju izmantošanai dažādos uzņēmējdarbības procesos.</w:t>
      </w:r>
    </w:p>
    <w:p w14:paraId="729DB794" w14:textId="77777777" w:rsidR="00B07D9D" w:rsidRPr="00EF4308" w:rsidRDefault="00B07D9D" w:rsidP="00C52828">
      <w:pPr>
        <w:pStyle w:val="ListParagraph"/>
        <w:ind w:left="567" w:hanging="567"/>
        <w:jc w:val="both"/>
        <w:rPr>
          <w:rFonts w:cs="Times New Roman"/>
          <w:b/>
          <w:szCs w:val="24"/>
          <w:lang w:val="lv-LV"/>
        </w:rPr>
      </w:pPr>
    </w:p>
    <w:p w14:paraId="27988CCC" w14:textId="77777777" w:rsidR="00C52828" w:rsidRPr="00EF4308" w:rsidRDefault="00C52828" w:rsidP="00EE4469">
      <w:pPr>
        <w:pStyle w:val="ListParagraph"/>
        <w:numPr>
          <w:ilvl w:val="0"/>
          <w:numId w:val="2"/>
        </w:numPr>
        <w:ind w:left="567" w:hanging="567"/>
        <w:jc w:val="both"/>
        <w:rPr>
          <w:rFonts w:cs="Times New Roman"/>
          <w:b/>
          <w:szCs w:val="24"/>
          <w:lang w:val="lv-LV"/>
        </w:rPr>
      </w:pPr>
      <w:r w:rsidRPr="00EF4308">
        <w:rPr>
          <w:rFonts w:cs="Times New Roman"/>
          <w:b/>
          <w:szCs w:val="24"/>
          <w:lang w:val="lv-LV"/>
        </w:rPr>
        <w:t xml:space="preserve">Reforma </w:t>
      </w:r>
      <w:r w:rsidR="00C84EEF" w:rsidRPr="00EF4308">
        <w:rPr>
          <w:rFonts w:cs="Times New Roman"/>
          <w:b/>
          <w:szCs w:val="24"/>
          <w:lang w:val="lv-LV"/>
        </w:rPr>
        <w:t>2.3.2.r</w:t>
      </w:r>
      <w:r w:rsidRPr="00EF4308">
        <w:rPr>
          <w:rFonts w:cs="Times New Roman"/>
          <w:b/>
          <w:szCs w:val="24"/>
          <w:lang w:val="lv-LV"/>
        </w:rPr>
        <w:t xml:space="preserve">. </w:t>
      </w:r>
      <w:r w:rsidRPr="00EF4308">
        <w:rPr>
          <w:rFonts w:eastAsia="Times New Roman" w:cs="Times New Roman"/>
          <w:b/>
          <w:bCs/>
          <w:szCs w:val="24"/>
          <w:lang w:val="lv-LV"/>
        </w:rPr>
        <w:t>Digitālās prasmes sabiedrības un pārvaldes digitālajai transformācijai</w:t>
      </w:r>
    </w:p>
    <w:p w14:paraId="225E3478" w14:textId="77777777" w:rsidR="00C52828" w:rsidRPr="00EF4308" w:rsidRDefault="00C52828" w:rsidP="00EE4469">
      <w:pPr>
        <w:pStyle w:val="ListParagraph"/>
        <w:numPr>
          <w:ilvl w:val="0"/>
          <w:numId w:val="2"/>
        </w:numPr>
        <w:ind w:left="567" w:hanging="567"/>
        <w:jc w:val="both"/>
        <w:rPr>
          <w:rStyle w:val="normaltextrun"/>
          <w:rFonts w:eastAsia="Arial" w:cs="Times New Roman"/>
          <w:iCs/>
          <w:szCs w:val="24"/>
          <w:u w:val="single"/>
          <w:lang w:val="lv-LV"/>
        </w:rPr>
      </w:pPr>
      <w:r w:rsidRPr="00EF4308">
        <w:rPr>
          <w:rStyle w:val="normaltextrun"/>
          <w:rFonts w:eastAsia="Arial" w:cs="Times New Roman"/>
          <w:iCs/>
          <w:szCs w:val="24"/>
          <w:u w:val="single"/>
          <w:lang w:val="lv-LV"/>
        </w:rPr>
        <w:t>Mērķis:</w:t>
      </w:r>
    </w:p>
    <w:p w14:paraId="130FA894" w14:textId="77777777" w:rsidR="00C52828" w:rsidRPr="00EF4308" w:rsidRDefault="00C52828" w:rsidP="00EE4469">
      <w:pPr>
        <w:pStyle w:val="ListParagraph"/>
        <w:numPr>
          <w:ilvl w:val="0"/>
          <w:numId w:val="2"/>
        </w:numPr>
        <w:ind w:left="567" w:hanging="567"/>
        <w:jc w:val="both"/>
        <w:rPr>
          <w:rFonts w:eastAsia="Times New Roman" w:cs="Times New Roman"/>
          <w:iCs/>
          <w:szCs w:val="24"/>
          <w:lang w:val="lv-LV"/>
        </w:rPr>
      </w:pPr>
      <w:r w:rsidRPr="00EF4308">
        <w:rPr>
          <w:rFonts w:eastAsia="Times New Roman" w:cs="Times New Roman"/>
          <w:iCs/>
          <w:szCs w:val="24"/>
          <w:lang w:val="lv-LV"/>
        </w:rPr>
        <w:t>Nodrošināt sabiedrībai plaši pieejamas iespējas vidēja un augsta līmeņa tehnoloģiju prasmju attīstībai, tai skaitā nodrošinot tam publiski pieejamu infrastruktūru, īpaši atbalstot skolēnu un jauniešu digitālās jaunrades spēju attīstību, nodrošinot arī iespējas zināšanu tūlītējai pielietošanai.</w:t>
      </w:r>
    </w:p>
    <w:p w14:paraId="5AC2E618"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 xml:space="preserve">Līdzdalības jeb pamata digitālo prasmju kopums, to skaitā kiberdrošības prasmes, katram iedzīvotājam veido bāzi digitālo prasmju attīstībai, kas nepieciešamas, lai iekļautos sabiedrībā un ekonomikā, kas piedzīvo digitālu transformāciju, vai citiem vārdiem – adaptējoties plašai tehnoloģiju izmantošanai visās dzīves jomās. </w:t>
      </w:r>
    </w:p>
    <w:p w14:paraId="020206A2"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Darbaspēka prasmju trūkums un neatbilstība ir viens no galvenajiem šķēršļiem uzņēmēju investīcijām un ierobežo ražīguma pieaugumu. Ierobežotais darbaspēka piedāvājums ir izraisījis kvalificētu darbinieku trūkumu, tomēr kvalifikācijas celšanai un pieaugušo izglītībai bija maza ietekme uz prasmju neatbilstības mazināšanu. Zemais darbaspēka digitālo prasmju līmenis ierobežo digitālo tehnoloģiju izmantošanu uzņēmumos, valsts pārvaldē un inovāciju potenciālu.</w:t>
      </w:r>
    </w:p>
    <w:p w14:paraId="22C51526"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Lai sabiedrība būtu zinoša un prasmīga digitālo iespēju izmantošanā, papildus sabiedrības digitālajām prasmēm ir būtiski palielināt arī valsts pārvaldes (tai skaitā pašvaldību, izglītības iestāžu, veselības iestāžu) darbinieku prasmes digitālajā transformācijā un tehnoloģiju izmantošanā.</w:t>
      </w:r>
    </w:p>
    <w:p w14:paraId="7DC9114B" w14:textId="77777777" w:rsidR="00C52828" w:rsidRPr="00EF4308" w:rsidRDefault="00C52828" w:rsidP="00EE4469">
      <w:pPr>
        <w:pStyle w:val="ListParagraph"/>
        <w:numPr>
          <w:ilvl w:val="0"/>
          <w:numId w:val="2"/>
        </w:numPr>
        <w:ind w:left="567" w:hanging="567"/>
        <w:jc w:val="both"/>
        <w:rPr>
          <w:rFonts w:cs="Times New Roman"/>
          <w:iCs/>
          <w:color w:val="538135" w:themeColor="accent6" w:themeShade="BF"/>
          <w:szCs w:val="24"/>
          <w:lang w:val="lv-LV"/>
        </w:rPr>
      </w:pPr>
      <w:r w:rsidRPr="00EF4308">
        <w:rPr>
          <w:rFonts w:eastAsia="Times New Roman" w:cs="Times New Roman"/>
          <w:szCs w:val="24"/>
          <w:lang w:val="lv-LV"/>
        </w:rPr>
        <w:t xml:space="preserve">Eiropas semestra Latvijas ziņojums 2019/2020 konstatē zemu digitālo prasmju līmeni visos digitālo prasmju līmeņos. </w:t>
      </w:r>
    </w:p>
    <w:p w14:paraId="25A96DD2"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 xml:space="preserve">Veicot digitālo prasmju paredzēto investīciju kartējumu MFF un RRF programmu ietvaros tika konstatēts, ka šobrīd trūkst specifisku pasākumu </w:t>
      </w:r>
      <w:r w:rsidRPr="00EF4308">
        <w:rPr>
          <w:rFonts w:eastAsia="Times New Roman" w:cs="Times New Roman"/>
          <w:szCs w:val="24"/>
          <w:lang w:val="lv-LV"/>
        </w:rPr>
        <w:lastRenderedPageBreak/>
        <w:t xml:space="preserve">mērķētu uz </w:t>
      </w:r>
      <w:r w:rsidR="00C84EEF" w:rsidRPr="00EF4308">
        <w:rPr>
          <w:rFonts w:eastAsia="Times New Roman" w:cs="Times New Roman"/>
          <w:szCs w:val="24"/>
          <w:lang w:val="lv-LV"/>
        </w:rPr>
        <w:t>(</w:t>
      </w:r>
      <w:r w:rsidRPr="00EF4308">
        <w:rPr>
          <w:rFonts w:eastAsia="Times New Roman" w:cs="Times New Roman"/>
          <w:szCs w:val="24"/>
          <w:lang w:val="lv-LV"/>
        </w:rPr>
        <w:t xml:space="preserve">1) Iedzīvotāju digitālajām pamatprasmēm; </w:t>
      </w:r>
      <w:r w:rsidR="00C84EEF" w:rsidRPr="00EF4308">
        <w:rPr>
          <w:rFonts w:eastAsia="Times New Roman" w:cs="Times New Roman"/>
          <w:szCs w:val="24"/>
          <w:lang w:val="lv-LV"/>
        </w:rPr>
        <w:t>(</w:t>
      </w:r>
      <w:r w:rsidRPr="00EF4308">
        <w:rPr>
          <w:rFonts w:eastAsia="Times New Roman" w:cs="Times New Roman"/>
          <w:szCs w:val="24"/>
          <w:lang w:val="lv-LV"/>
        </w:rPr>
        <w:t xml:space="preserve">2) Valsts pārvaldes darbinieku digitālajām prasmēm. Līdz ar to šī reforma fokusējas uz šiem mērķa virzieniem. </w:t>
      </w:r>
    </w:p>
    <w:p w14:paraId="6FE6E9A0" w14:textId="77777777" w:rsidR="00C52828" w:rsidRPr="00EF4308" w:rsidRDefault="008246CC"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Reformu un investīciju virziens</w:t>
      </w:r>
      <w:r w:rsidR="00C52828" w:rsidRPr="00EF4308">
        <w:rPr>
          <w:rFonts w:eastAsia="Times New Roman" w:cs="Times New Roman"/>
          <w:szCs w:val="24"/>
          <w:lang w:val="lv-LV"/>
        </w:rPr>
        <w:t xml:space="preserve"> ir savstarpēji papildinošs ar reformu/ investīciju virzienu “Uzņēmēju digitālās prasmes:”, kas paredz investīcijas uzņēmēju vispārējo digtiālo prasmju paaugstināšanai, kā arī augstalīmeņa digitālo prasmju attīstībai. </w:t>
      </w:r>
    </w:p>
    <w:p w14:paraId="089DA540" w14:textId="77777777" w:rsidR="00C52828" w:rsidRPr="00EF4308" w:rsidRDefault="00C52828" w:rsidP="00EE4469">
      <w:pPr>
        <w:pStyle w:val="ListParagraph"/>
        <w:numPr>
          <w:ilvl w:val="0"/>
          <w:numId w:val="2"/>
        </w:numPr>
        <w:ind w:left="567" w:hanging="567"/>
        <w:jc w:val="both"/>
        <w:rPr>
          <w:rFonts w:eastAsia="Times New Roman" w:cs="Times New Roman"/>
          <w:iCs/>
          <w:szCs w:val="24"/>
          <w:u w:val="single"/>
          <w:lang w:val="lv-LV"/>
        </w:rPr>
      </w:pPr>
      <w:r w:rsidRPr="00EF4308">
        <w:rPr>
          <w:rFonts w:eastAsia="Times New Roman" w:cs="Times New Roman"/>
          <w:iCs/>
          <w:szCs w:val="24"/>
          <w:u w:val="single"/>
          <w:lang w:val="lv-LV"/>
        </w:rPr>
        <w:t>Ieviešana:</w:t>
      </w:r>
    </w:p>
    <w:p w14:paraId="22D9411F"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 xml:space="preserve">Reformas ietvaros paredzēts investēt sabiedrības digitālajās pamatprasmēs, kur labuma guvēji būs plašas sabiedrības grupas, t.sk. ietverot sociālā riska grupas, seniorus, cilvēkus ar zemu izglītības līmeni, kas ir identificētas kā būtiskākās grupas ar zemām digitālajām prasmēm. Programma paredz īpašu uzmanību pievērst arī jauniešu tehnoloģiju jaunrades spēju attīstībai. Vienlaikus paredzēts attīstīt valsts un pašvaldību darbinieku digitālās kompetences un spējas. </w:t>
      </w:r>
    </w:p>
    <w:p w14:paraId="03A416EF" w14:textId="77777777" w:rsidR="00C52828" w:rsidRPr="00EF4308" w:rsidRDefault="00C52828" w:rsidP="00EE4469">
      <w:pPr>
        <w:pStyle w:val="ListParagraph"/>
        <w:numPr>
          <w:ilvl w:val="0"/>
          <w:numId w:val="2"/>
        </w:numPr>
        <w:ind w:left="567" w:hanging="567"/>
        <w:jc w:val="both"/>
        <w:rPr>
          <w:rStyle w:val="normaltextrun"/>
          <w:rFonts w:eastAsia="Arial" w:cs="Times New Roman"/>
          <w:szCs w:val="24"/>
          <w:lang w:val="lv-LV"/>
        </w:rPr>
      </w:pPr>
      <w:r w:rsidRPr="00EF4308">
        <w:rPr>
          <w:rStyle w:val="normaltextrun"/>
          <w:rFonts w:eastAsia="Arial" w:cs="Times New Roman"/>
          <w:szCs w:val="24"/>
          <w:lang w:val="lv-LV"/>
        </w:rPr>
        <w:t>Reformas īstenošanā tiks iesaistīti visi pārvaldes līmeņi – nacionālais un pašvaldību, kā arī digitālo  pamatprasmju un jauniešu tehnoloģiju spēju attīstīšanā plānota sadarbība ar nevalstisko sektoru prasmju programmu izstrādē un īstenošanā. Digitālo pamatprasmju mācību programmas sabiedrībai tiks īstenotas VARAM sadarbībā ar IZM un sociālajiem partneriem un pašvaldībām, savukārt valsts pārvaldes digitālās prasmes tiks attīstītas ciešā sadarbībā ar Valsts administrācijas skolu integrējot pasākumus ar vienoto valsts pārvaldes mācību stratēģiju - "Publiskajā pārvaldē nodarbināto mācīšanās un attīstības stratēģiju 2021 - 2027".</w:t>
      </w:r>
    </w:p>
    <w:p w14:paraId="49108C0A" w14:textId="77777777" w:rsidR="00C52828" w:rsidRPr="00EF4308" w:rsidRDefault="00C52828" w:rsidP="00EE4469">
      <w:pPr>
        <w:pStyle w:val="ListParagraph"/>
        <w:numPr>
          <w:ilvl w:val="0"/>
          <w:numId w:val="2"/>
        </w:numPr>
        <w:ind w:left="567" w:hanging="567"/>
        <w:jc w:val="both"/>
        <w:rPr>
          <w:rStyle w:val="normaltextrun"/>
          <w:rFonts w:eastAsia="Arial" w:cs="Times New Roman"/>
          <w:szCs w:val="24"/>
          <w:lang w:val="lv-LV"/>
        </w:rPr>
      </w:pPr>
      <w:r w:rsidRPr="00EF4308">
        <w:rPr>
          <w:rStyle w:val="normaltextrun"/>
          <w:rFonts w:eastAsia="Arial" w:cs="Times New Roman"/>
          <w:szCs w:val="24"/>
          <w:lang w:val="lv-LV"/>
        </w:rPr>
        <w:t>Reformas ieviešanas modelis paredz atbalsta pasākumus reformas koordinācijas, kā arī īstenošanas personālam, kas tiktu attiecināts īstenojamo  reformu ietvaros.</w:t>
      </w:r>
    </w:p>
    <w:p w14:paraId="1AD944D6" w14:textId="77777777" w:rsidR="00C84EEF" w:rsidRPr="00EF4308" w:rsidRDefault="00C84EEF" w:rsidP="00C84EEF">
      <w:pPr>
        <w:pStyle w:val="ListParagraph"/>
        <w:ind w:left="567"/>
        <w:jc w:val="both"/>
        <w:rPr>
          <w:rStyle w:val="normaltextrun"/>
          <w:rFonts w:eastAsia="Arial" w:cs="Times New Roman"/>
          <w:szCs w:val="24"/>
          <w:lang w:val="lv-LV"/>
        </w:rPr>
      </w:pPr>
    </w:p>
    <w:p w14:paraId="1C327A1F" w14:textId="77777777" w:rsidR="00C52828" w:rsidRPr="00EF4308" w:rsidRDefault="00916D29" w:rsidP="00EE4469">
      <w:pPr>
        <w:pStyle w:val="ListParagraph"/>
        <w:numPr>
          <w:ilvl w:val="0"/>
          <w:numId w:val="2"/>
        </w:numPr>
        <w:ind w:left="567" w:hanging="567"/>
        <w:jc w:val="both"/>
        <w:rPr>
          <w:rFonts w:eastAsia="Times New Roman" w:cs="Times New Roman"/>
          <w:b/>
          <w:szCs w:val="24"/>
          <w:lang w:val="lv-LV"/>
        </w:rPr>
      </w:pPr>
      <w:r w:rsidRPr="00EF4308">
        <w:rPr>
          <w:rFonts w:eastAsia="Times New Roman" w:cs="Times New Roman"/>
          <w:b/>
          <w:szCs w:val="24"/>
          <w:lang w:val="lv-LV"/>
        </w:rPr>
        <w:t xml:space="preserve">Investīcija </w:t>
      </w:r>
      <w:r w:rsidR="00C84EEF" w:rsidRPr="00EF4308">
        <w:rPr>
          <w:rFonts w:eastAsia="Times New Roman" w:cs="Times New Roman"/>
          <w:b/>
          <w:szCs w:val="24"/>
          <w:lang w:val="lv-LV"/>
        </w:rPr>
        <w:t>2.3.2.1.i.</w:t>
      </w:r>
      <w:r w:rsidR="00C52828" w:rsidRPr="00EF4308">
        <w:rPr>
          <w:rFonts w:eastAsia="Times New Roman" w:cs="Times New Roman"/>
          <w:b/>
          <w:bCs/>
          <w:color w:val="262626" w:themeColor="text1" w:themeTint="D9"/>
          <w:szCs w:val="24"/>
          <w:lang w:val="lv-LV"/>
        </w:rPr>
        <w:t xml:space="preserve"> Sabiedrības digitālās pamatprasmes un tehnoloģiju jaunrades spēju attīstība</w:t>
      </w:r>
    </w:p>
    <w:p w14:paraId="5783A976" w14:textId="77777777" w:rsidR="00F95CE4" w:rsidRPr="00EF4308" w:rsidRDefault="00F95CE4"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lang w:val="lv-LV"/>
        </w:rPr>
        <w:t>Mērķis ir nodrošināt sabiedrībai plaši pieejamas iespējas vidēja un augsta līmeņa tehnoloģiju prasmju attīstībai, tai skaitā nodrošinot tam publiski pieejamu infrastruktūru, īpaši atbalstot skolēnu un jauniešu digitālās jaunrades spēju attīstību, nodrošinot arī iespējas zināšanu tūlītējai pielietošanai.</w:t>
      </w:r>
    </w:p>
    <w:p w14:paraId="71090887"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Lai gan arvien lielāks skaits Latvijas iedzīvotāju veic darbības tiešsaistē, saskaņā ar DESI indeksu par 2020. gadu</w:t>
      </w:r>
      <w:r w:rsidRPr="00EF4308">
        <w:rPr>
          <w:rStyle w:val="FootnoteReference"/>
          <w:rFonts w:eastAsia="Times New Roman" w:cs="Times New Roman"/>
          <w:szCs w:val="24"/>
          <w:lang w:val="lv-LV"/>
        </w:rPr>
        <w:footnoteReference w:id="48"/>
      </w:r>
      <w:r w:rsidRPr="00EF4308">
        <w:rPr>
          <w:rFonts w:eastAsia="Times New Roman" w:cs="Times New Roman"/>
          <w:szCs w:val="24"/>
          <w:lang w:val="lv-LV"/>
        </w:rPr>
        <w:t xml:space="preserve"> iedzīvotājiem Latvijā trūkst digitālās prasmes visos līmeņos, sākot no pamatprasmēm līdz augstākam līmenim, savukārt, zemais IKT speciālistu darbaspēka īpatsvars kavē digitalizāciju un produktivitāti. Nav panākts būtisks progress, lai uzlabotu digitālo prasmju līmeni, kas ir zem ES vidējā līmeņa. Tikai 43 % Latvijas iedzīvotāju vecumā no 16 līdz 74 gadiem ir digitālās pamatprasmes (58 % ES kopumā), rādītājs, kas sociālo rezultātu pārskatā reģistrēts kā “kritisks”. Tomēr jānorāda, ka Latvija sekmīgi sagatavo IKT absolventus: ir bijis pastāvīgs pieaugums, kas krietni pārsniedz ES vidējo rādītāju (līdz 5 % no visiem absolventiem salīdzinājumā ar 3,6 % ES). </w:t>
      </w:r>
    </w:p>
    <w:p w14:paraId="02991C22"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cs="Times New Roman"/>
          <w:szCs w:val="24"/>
          <w:lang w:val="lv-LV"/>
        </w:rPr>
        <w:t xml:space="preserve">Joprojām Latvijā saglabājas relatīvi augsti nabadzības vai sociālās atstumtības rādītāji, proti, 2017. gadā Latvijas nabadzības riskam bija pakļauti 543 tūkstoši </w:t>
      </w:r>
      <w:r w:rsidRPr="00EF4308">
        <w:rPr>
          <w:rFonts w:cs="Times New Roman"/>
          <w:szCs w:val="24"/>
          <w:lang w:val="lv-LV"/>
        </w:rPr>
        <w:lastRenderedPageBreak/>
        <w:t>jeb 28,4% iedzīvotāju.</w:t>
      </w:r>
      <w:r w:rsidRPr="00EF4308">
        <w:rPr>
          <w:vertAlign w:val="superscript"/>
          <w:lang w:val="lv-LV"/>
        </w:rPr>
        <w:footnoteReference w:id="49"/>
      </w:r>
      <w:r w:rsidRPr="00EF4308">
        <w:rPr>
          <w:rFonts w:cs="Times New Roman"/>
          <w:szCs w:val="24"/>
          <w:lang w:val="lv-LV"/>
        </w:rPr>
        <w:t xml:space="preserve"> Statistikas dati rāda, ka personu skaits, kas pakļauti sociālās atstumtības riskam pēdējos gadus, ir palielinājies - proti, 2015. gadā Latvijas nabadzības riskam bija pakļauti 424 tūkstoši jeb 21,8% iedzīvotāju.</w:t>
      </w:r>
      <w:r w:rsidRPr="00EF4308">
        <w:rPr>
          <w:rStyle w:val="FootnoteReference"/>
          <w:rFonts w:cs="Times New Roman"/>
          <w:szCs w:val="24"/>
          <w:lang w:val="lv-LV"/>
        </w:rPr>
        <w:footnoteReference w:id="50"/>
      </w:r>
      <w:r w:rsidRPr="00EF4308">
        <w:rPr>
          <w:rFonts w:cs="Times New Roman"/>
          <w:szCs w:val="24"/>
          <w:lang w:val="lv-LV"/>
        </w:rPr>
        <w:t xml:space="preserve"> Šī personu grupa nespēj iekļauties sabiedrībā nabadzības, </w:t>
      </w:r>
      <w:r w:rsidRPr="00EF4308">
        <w:rPr>
          <w:rFonts w:cs="Times New Roman"/>
          <w:b/>
          <w:szCs w:val="24"/>
          <w:lang w:val="lv-LV"/>
        </w:rPr>
        <w:t>nepietiekamas izglītības</w:t>
      </w:r>
      <w:r w:rsidRPr="00EF4308">
        <w:rPr>
          <w:rFonts w:cs="Times New Roman"/>
          <w:szCs w:val="24"/>
          <w:lang w:val="lv-LV"/>
        </w:rPr>
        <w:t>, bezdarba, diskriminācijas u.c. apstākļu dēļ, kā rezultātā šīm personām ir liegta piekļuve pakalpojumiem un precēm, spēja īstenot savas tiesības un mainīt savu pastāvošo situāciju.</w:t>
      </w:r>
    </w:p>
    <w:p w14:paraId="46D8E5D8" w14:textId="77777777" w:rsidR="00C52828" w:rsidRPr="00EF4308" w:rsidRDefault="006B7513" w:rsidP="00EE4469">
      <w:pPr>
        <w:pStyle w:val="ListParagraph"/>
        <w:numPr>
          <w:ilvl w:val="0"/>
          <w:numId w:val="2"/>
        </w:numPr>
        <w:ind w:left="567" w:hanging="567"/>
        <w:jc w:val="both"/>
        <w:rPr>
          <w:rFonts w:cs="Times New Roman"/>
          <w:i/>
          <w:color w:val="538135" w:themeColor="accent6" w:themeShade="BF"/>
          <w:szCs w:val="24"/>
          <w:lang w:val="lv-LV"/>
        </w:rPr>
      </w:pPr>
      <w:r w:rsidRPr="00EF4308">
        <w:rPr>
          <w:rFonts w:eastAsia="Times New Roman" w:cs="Times New Roman"/>
          <w:szCs w:val="24"/>
          <w:lang w:val="lv-LV"/>
        </w:rPr>
        <w:t>P</w:t>
      </w:r>
      <w:r w:rsidR="00C52828" w:rsidRPr="00EF4308">
        <w:rPr>
          <w:rFonts w:eastAsia="Times New Roman" w:cs="Times New Roman"/>
          <w:szCs w:val="24"/>
          <w:lang w:val="lv-LV"/>
        </w:rPr>
        <w:t>aredzēts investēt sabiedrības digitālajās pamatprasmēs, kur labuma guvēji būs plašas sabiedrības grupas, t.sk. ietverot sociālā riska grupas, seniorus, cilvēkus ar zemu izglītības līmeni, kas ir identificētas kā būtiskākās grupas ar zemām digitālajām prasmēm. Programma paredz īpašu uzmanību pievērst arī jauniešu tehnoloģiju jaunrades spēju attīstībai.</w:t>
      </w:r>
    </w:p>
    <w:p w14:paraId="09F670BB"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 xml:space="preserve">Iniciatīvas tiks realizētas tās centralizēti koordinējot, sadarbībā ar pašvaldībām, sabiedriskajām organizācijām (piem. SIF), kā arī ar Izglītības un zinātnes ministriju. </w:t>
      </w:r>
    </w:p>
    <w:p w14:paraId="4E4F7792" w14:textId="77777777" w:rsidR="00C84EEF" w:rsidRPr="00EF4308" w:rsidRDefault="00C84EEF" w:rsidP="00C84EEF">
      <w:pPr>
        <w:pStyle w:val="ListParagraph"/>
        <w:ind w:left="567"/>
        <w:jc w:val="both"/>
        <w:rPr>
          <w:rFonts w:eastAsia="Times New Roman" w:cs="Times New Roman"/>
          <w:szCs w:val="24"/>
          <w:lang w:val="lv-LV"/>
        </w:rPr>
      </w:pPr>
    </w:p>
    <w:p w14:paraId="59AAFA5F" w14:textId="77777777" w:rsidR="00C52828" w:rsidRPr="00EF4308" w:rsidRDefault="00C84EEF" w:rsidP="00EE4469">
      <w:pPr>
        <w:pStyle w:val="ListParagraph"/>
        <w:numPr>
          <w:ilvl w:val="0"/>
          <w:numId w:val="2"/>
        </w:numPr>
        <w:ind w:left="567" w:hanging="567"/>
        <w:jc w:val="both"/>
        <w:rPr>
          <w:rFonts w:cs="Times New Roman"/>
          <w:b/>
          <w:iCs/>
          <w:color w:val="262626" w:themeColor="text1" w:themeTint="D9"/>
          <w:szCs w:val="24"/>
          <w:lang w:val="lv-LV"/>
        </w:rPr>
      </w:pPr>
      <w:r w:rsidRPr="00EF4308">
        <w:rPr>
          <w:rFonts w:cs="Times New Roman"/>
          <w:b/>
          <w:color w:val="262626" w:themeColor="text1" w:themeTint="D9"/>
          <w:szCs w:val="24"/>
          <w:lang w:val="lv-LV"/>
        </w:rPr>
        <w:t>2.3.2.2.i.</w:t>
      </w:r>
      <w:r w:rsidR="00C52828" w:rsidRPr="00EF4308">
        <w:rPr>
          <w:rFonts w:cs="Times New Roman"/>
          <w:b/>
          <w:color w:val="262626" w:themeColor="text1" w:themeTint="D9"/>
          <w:szCs w:val="24"/>
          <w:lang w:val="lv-LV"/>
        </w:rPr>
        <w:t xml:space="preserve"> </w:t>
      </w:r>
      <w:r w:rsidR="00C52828" w:rsidRPr="00EF4308">
        <w:rPr>
          <w:rFonts w:cs="Times New Roman"/>
          <w:b/>
          <w:iCs/>
          <w:color w:val="262626" w:themeColor="text1" w:themeTint="D9"/>
          <w:szCs w:val="24"/>
          <w:lang w:val="lv-LV"/>
        </w:rPr>
        <w:t>Valsts un pašvaldības digitālās transformācijas kompetenču un spēju nodrošināšana</w:t>
      </w:r>
    </w:p>
    <w:p w14:paraId="0F5402A7" w14:textId="77777777" w:rsidR="00C52828" w:rsidRPr="00EF4308" w:rsidRDefault="00C52828" w:rsidP="00EE4469">
      <w:pPr>
        <w:pStyle w:val="ListParagraph"/>
        <w:numPr>
          <w:ilvl w:val="0"/>
          <w:numId w:val="2"/>
        </w:numPr>
        <w:ind w:left="567" w:hanging="567"/>
        <w:jc w:val="both"/>
        <w:rPr>
          <w:rFonts w:eastAsia="Times New Roman" w:cs="Times New Roman"/>
          <w:iCs/>
          <w:szCs w:val="24"/>
          <w:lang w:val="lv-LV"/>
        </w:rPr>
      </w:pPr>
      <w:r w:rsidRPr="00EF4308">
        <w:rPr>
          <w:rFonts w:eastAsia="Times New Roman" w:cs="Times New Roman"/>
          <w:iCs/>
          <w:szCs w:val="24"/>
          <w:lang w:val="lv-LV"/>
        </w:rPr>
        <w:t>Valsts pārvaldes un pašvaldību iestāžu un īpaši - kompetenču centru darbinieki ir prasmīgi ieviest digitālās tehnoloģijas (tajā skaitā mākslīgo intelektu, datu analītiku, automatizāciju), lai uzlabotu darbības produktivitāti, pakalpojumus iedzīvotājiem, kā arī efektīvi risinātu sabiedrības un klimata izaicinājumus. Tehnoloģiju iespējas plaši tiek izmantotas izglītībā un veselības aprūpē. Valsts pārvaldēs strādājošo lomām tiek noteikti digitālo prasmju kompetenču modeļi un minimālās prasības, kā arī tiek sistēmiski plānota un organizēta individualizētā nepieciešamībā balstīta digitālo prasmju pilnveide.</w:t>
      </w:r>
    </w:p>
    <w:p w14:paraId="24F688FA"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 xml:space="preserve">Lai sabiedrība būtu zinoša un prasmīga digitālo iespēju izmantošanā, papildus sabiedrības digitālajām prasmēm ir būtiski palielināt arī valsts pārvaldes (tai skaitā pašvaldību, izglītības iestāžu, veselības iestāžu) darbinieku prasmes digitālājā transformācijā un tehnoloģiju izmantošanā, lai izstrādātu digitālajam laikmetam atbilstošas politikas, ņemtu vērā digitālo tehnoloģiju iespējotus jaunus un inovatīvus darbības un sadarbības modeļus, kā arī attīstītu, sniegtu pakalpojumus, izmantojot IKT risinājumus un veicinātu to plašu lietošanu sabiedrībā. Jāņem vērā, ka valsts pārvaldes reformas dēļ, valsts pārvaldē ir ļoti ierobežotas iespējas piesaistīt papildu speciālistus, līdz ar to ir jānodrošina esošo darbinieku digitālās transformācijas kompetenču un spēju pilnveide kā nacionālā, tā pašvaldību līmenī. Ir nepieciešamas jaunas prasmes gan vadības līmenim – digitālās transformācijas plānošanā un pārmaiņu vadībā, gan izpildes līmenī, ietverot Pakalpojumu pārvaldību, datu analītiku, mākslīgā intelekta un citu modernu tehnoloģiju pielietošanu darbības un pakalpojumu modernizācijā, </w:t>
      </w:r>
      <w:r w:rsidRPr="00EF4308">
        <w:rPr>
          <w:rFonts w:eastAsia="Times New Roman" w:cs="Times New Roman"/>
          <w:szCs w:val="24"/>
          <w:lang w:val="lv-LV"/>
        </w:rPr>
        <w:lastRenderedPageBreak/>
        <w:t xml:space="preserve">elastīgu IKT projektu vadību, modernu digitālo infrastruktūru izmantošanu un pārvaldību, u.c.  </w:t>
      </w:r>
    </w:p>
    <w:p w14:paraId="20F19D2A" w14:textId="77777777" w:rsidR="00C52828" w:rsidRPr="00EF4308" w:rsidRDefault="00C52828" w:rsidP="00EE4469">
      <w:pPr>
        <w:pStyle w:val="ListParagraph"/>
        <w:numPr>
          <w:ilvl w:val="0"/>
          <w:numId w:val="2"/>
        </w:numPr>
        <w:ind w:left="567" w:hanging="567"/>
        <w:jc w:val="both"/>
        <w:rPr>
          <w:rFonts w:cs="Times New Roman"/>
          <w:i/>
          <w:color w:val="538135" w:themeColor="accent6" w:themeShade="BF"/>
          <w:szCs w:val="24"/>
          <w:lang w:val="lv-LV"/>
        </w:rPr>
      </w:pPr>
      <w:r w:rsidRPr="00EF4308">
        <w:rPr>
          <w:rFonts w:cs="Times New Roman"/>
          <w:szCs w:val="24"/>
          <w:lang w:val="lv-LV"/>
        </w:rPr>
        <w:t>Komponente arī saskan ar Eiropas pamatiniciatīvā “Reskill and upskill” definēto prioritāti - nodrošināt nepieciešamās digitālās transformācijas prasmes un kompetences valsts pārvaldes darbiniekiem.</w:t>
      </w:r>
    </w:p>
    <w:p w14:paraId="70270C87"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Investīcijas paredzētas valsts tiešās pārvaldes un pašvaldību darbinieku digitālās kompetences un spēju paaugstināšanai, t.sk. digitālās transformācijas digitālās transformācijas plānošanā un pārmaiņu vadībā, gan izpildes līmenī, ietverot Pakalpojumu pārvaldību, datu analītiku, mākslīgā intelekta un citu modernu tehnoloģiju pielietošanu darbības un pakalpojumu modernizācijā, elastīgu IKT projektu vadību, modernu digitālo infrastruktūru izmantošanu un pārvaldību, u.c</w:t>
      </w:r>
    </w:p>
    <w:p w14:paraId="251880B2" w14:textId="77777777" w:rsidR="00C52828" w:rsidRPr="00EF4308" w:rsidRDefault="00C52828" w:rsidP="00EE4469">
      <w:pPr>
        <w:pStyle w:val="ListParagraph"/>
        <w:numPr>
          <w:ilvl w:val="0"/>
          <w:numId w:val="2"/>
        </w:numPr>
        <w:ind w:left="567" w:hanging="567"/>
        <w:jc w:val="both"/>
        <w:rPr>
          <w:rFonts w:eastAsia="Times New Roman" w:cs="Times New Roman"/>
          <w:szCs w:val="24"/>
          <w:lang w:val="lv-LV"/>
        </w:rPr>
      </w:pPr>
      <w:r w:rsidRPr="00EF4308">
        <w:rPr>
          <w:rFonts w:eastAsia="Times New Roman" w:cs="Times New Roman"/>
          <w:szCs w:val="24"/>
          <w:lang w:val="lv-LV"/>
        </w:rPr>
        <w:t xml:space="preserve">Investīciju programmu paredzēts plānot VARAM sadarbībā ar IZM un Valsts kanceleju un Valsts administrācijas skolu, bet īstenošanu paredzēts primāri realizēt, izmantojot Valsts administrācijas skolas resursus un kapacitāti, pēc nepieciešamības piesaistot citus īstenotājus specifiskās jomās. </w:t>
      </w:r>
    </w:p>
    <w:p w14:paraId="380DE4A3" w14:textId="77777777" w:rsidR="00ED666B" w:rsidRPr="00EF4308" w:rsidRDefault="00ED666B" w:rsidP="00C84EEF">
      <w:pPr>
        <w:pStyle w:val="ListParagraph"/>
        <w:ind w:left="567" w:hanging="567"/>
        <w:jc w:val="both"/>
        <w:rPr>
          <w:rFonts w:cs="Times New Roman"/>
          <w:i/>
          <w:szCs w:val="24"/>
          <w:lang w:val="lv-LV"/>
        </w:rPr>
      </w:pPr>
    </w:p>
    <w:p w14:paraId="08090EFF" w14:textId="77777777" w:rsidR="000D0E3B" w:rsidRPr="00EF4308" w:rsidRDefault="008246CC" w:rsidP="00EE4469">
      <w:pPr>
        <w:pStyle w:val="ListParagraph"/>
        <w:numPr>
          <w:ilvl w:val="0"/>
          <w:numId w:val="2"/>
        </w:numPr>
        <w:ind w:left="567" w:hanging="567"/>
        <w:jc w:val="both"/>
        <w:rPr>
          <w:rFonts w:cs="Times New Roman"/>
          <w:i/>
          <w:szCs w:val="24"/>
          <w:lang w:val="lv-LV"/>
        </w:rPr>
      </w:pPr>
      <w:r w:rsidRPr="00EF4308">
        <w:rPr>
          <w:rFonts w:cs="Times New Roman"/>
          <w:b/>
          <w:szCs w:val="24"/>
          <w:lang w:val="lv-LV"/>
        </w:rPr>
        <w:t>Reformu un investīciju virziens</w:t>
      </w:r>
      <w:r w:rsidR="000D0E3B" w:rsidRPr="00EF4308">
        <w:rPr>
          <w:rFonts w:cs="Times New Roman"/>
          <w:b/>
          <w:szCs w:val="24"/>
          <w:lang w:val="lv-LV"/>
        </w:rPr>
        <w:t xml:space="preserve"> </w:t>
      </w:r>
      <w:r w:rsidR="000E75DA" w:rsidRPr="00EF4308">
        <w:rPr>
          <w:rFonts w:cs="Times New Roman"/>
          <w:b/>
          <w:szCs w:val="24"/>
          <w:lang w:val="lv-LV"/>
        </w:rPr>
        <w:t>2</w:t>
      </w:r>
      <w:r w:rsidR="000D0E3B" w:rsidRPr="00EF4308">
        <w:rPr>
          <w:rFonts w:cs="Times New Roman"/>
          <w:b/>
          <w:szCs w:val="24"/>
          <w:lang w:val="lv-LV"/>
        </w:rPr>
        <w:t xml:space="preserve">.4. </w:t>
      </w:r>
      <w:r w:rsidR="0054365C" w:rsidRPr="00EF4308">
        <w:rPr>
          <w:rFonts w:cs="Times New Roman"/>
          <w:b/>
          <w:szCs w:val="24"/>
          <w:lang w:val="lv-LV"/>
        </w:rPr>
        <w:t>Digitālās infrastruktūras transformācija</w:t>
      </w:r>
    </w:p>
    <w:p w14:paraId="5E90EE94" w14:textId="77777777" w:rsidR="0054365C" w:rsidRPr="00EF4308" w:rsidRDefault="000D0E3B" w:rsidP="00EE4469">
      <w:pPr>
        <w:pStyle w:val="ListParagraph"/>
        <w:numPr>
          <w:ilvl w:val="0"/>
          <w:numId w:val="2"/>
        </w:numPr>
        <w:ind w:left="567" w:hanging="567"/>
        <w:jc w:val="both"/>
        <w:rPr>
          <w:rFonts w:cs="Times New Roman"/>
          <w:i/>
          <w:szCs w:val="24"/>
          <w:lang w:val="lv-LV"/>
        </w:rPr>
      </w:pPr>
      <w:r w:rsidRPr="00EF4308">
        <w:rPr>
          <w:rFonts w:cs="Times New Roman"/>
          <w:b/>
          <w:szCs w:val="24"/>
          <w:lang w:val="lv-LV"/>
        </w:rPr>
        <w:t xml:space="preserve">Reforma </w:t>
      </w:r>
      <w:r w:rsidR="000E75DA" w:rsidRPr="00EF4308">
        <w:rPr>
          <w:rFonts w:cs="Times New Roman"/>
          <w:b/>
          <w:szCs w:val="24"/>
          <w:lang w:val="lv-LV"/>
        </w:rPr>
        <w:t>2.4.1.r.</w:t>
      </w:r>
      <w:r w:rsidRPr="00EF4308">
        <w:rPr>
          <w:rFonts w:cs="Times New Roman"/>
          <w:i/>
          <w:szCs w:val="24"/>
          <w:lang w:val="lv-LV"/>
        </w:rPr>
        <w:t xml:space="preserve"> </w:t>
      </w:r>
      <w:r w:rsidR="0054365C" w:rsidRPr="00EF4308">
        <w:rPr>
          <w:rFonts w:cs="Times New Roman"/>
          <w:b/>
          <w:szCs w:val="24"/>
          <w:lang w:val="lv-LV"/>
        </w:rPr>
        <w:t>Platjoslas  infrastruktūras attīstība</w:t>
      </w:r>
    </w:p>
    <w:p w14:paraId="791D8877" w14:textId="77777777" w:rsidR="00D03F7F" w:rsidRPr="00EB4D2B" w:rsidRDefault="000D0E3B" w:rsidP="00EE4469">
      <w:pPr>
        <w:pStyle w:val="ListParagraph"/>
        <w:numPr>
          <w:ilvl w:val="0"/>
          <w:numId w:val="2"/>
        </w:numPr>
        <w:ind w:left="567" w:hanging="567"/>
        <w:jc w:val="both"/>
        <w:rPr>
          <w:rFonts w:cs="Times New Roman"/>
          <w:szCs w:val="24"/>
          <w:lang w:val="lv-LV"/>
        </w:rPr>
      </w:pPr>
      <w:r w:rsidRPr="00EF4308">
        <w:rPr>
          <w:rFonts w:cs="Times New Roman"/>
          <w:szCs w:val="24"/>
          <w:lang w:val="lv-LV"/>
        </w:rPr>
        <w:t>2018.gada septembrī Baltijas valstu transporta ministri parakstīja</w:t>
      </w:r>
      <w:r w:rsidRPr="00B7028E">
        <w:rPr>
          <w:rFonts w:cs="Times New Roman"/>
          <w:szCs w:val="24"/>
          <w:lang w:val="lv-LV"/>
        </w:rPr>
        <w:t xml:space="preserve"> saprašanās memorandu par savienotās un automatizētās braukšanas un 5G tehnoloģiju attīstību Via Baltica koridorā ar  mērķi veicināt savienotu automatizētu braukšanu un atbalstīt ilgtspējīgu mobilitāti, t.sk. uzlabojot satiksmes drošību, izmantojot inovācijas. Baltijas valstis paredz 5G tīklu ieviešanu Via Baltica maģistrālē, lai uzlabotu savienoto transportlīdzekļu savstarpējo izmantošanu, kā arī, lai savienotu Baltijas valstis ar citiem būtiskiem Eiropas transporta koridoriem.</w:t>
      </w:r>
      <w:r w:rsidRPr="00B7028E">
        <w:rPr>
          <w:lang w:val="lv-LV"/>
        </w:rPr>
        <w:t xml:space="preserve"> </w:t>
      </w:r>
    </w:p>
    <w:p w14:paraId="7D09423A" w14:textId="77777777" w:rsidR="00D03F7F" w:rsidRPr="00B7028E" w:rsidRDefault="00D03F7F" w:rsidP="00EE4469">
      <w:pPr>
        <w:pStyle w:val="ListParagraph"/>
        <w:numPr>
          <w:ilvl w:val="0"/>
          <w:numId w:val="2"/>
        </w:numPr>
        <w:ind w:left="567" w:hanging="567"/>
        <w:jc w:val="both"/>
        <w:rPr>
          <w:rFonts w:cs="Times New Roman"/>
          <w:szCs w:val="24"/>
          <w:lang w:val="lv-LV"/>
        </w:rPr>
      </w:pPr>
      <w:r w:rsidRPr="00B7028E">
        <w:rPr>
          <w:rFonts w:cs="Times New Roman"/>
          <w:szCs w:val="24"/>
          <w:lang w:val="lv-LV"/>
        </w:rPr>
        <w:t>Latvijas rezultāti attiecībā uz vispārējo savienojamības rādītāju ir virs ES vidējā, ierindojoties 4. vietā (salīdzinājumā ar 2. vietu iepriekšējā gadā), vērojams pastāvīgs progress (skat. attēlu zemāk). Analizējot DESI indeksa savienojamības dimensijas sastāvdaļas, kas nosaka augsto vietu, jāsecina, ka valsts galvenās stiprās puses ir attīstītais ātrdarbīgās platjoslas pārklājums (nākamās paaudzes piekļuve (NGA)) (93 % pretstatā ES vidējam rādītājam, kas ir 86 %) un teju pilnīgs vidējais 4G pārklājums (99 %; ES vidējais rādītājs — 96 %).</w:t>
      </w:r>
    </w:p>
    <w:p w14:paraId="673E94CB" w14:textId="77777777" w:rsidR="00D03F7F" w:rsidRPr="00B7028E" w:rsidRDefault="00D03F7F" w:rsidP="00EE4469">
      <w:pPr>
        <w:pStyle w:val="ListParagraph"/>
        <w:numPr>
          <w:ilvl w:val="0"/>
          <w:numId w:val="2"/>
        </w:numPr>
        <w:ind w:left="567" w:hanging="567"/>
        <w:jc w:val="center"/>
        <w:rPr>
          <w:rFonts w:cs="Times New Roman"/>
          <w:b/>
          <w:bCs/>
          <w:szCs w:val="24"/>
          <w:lang w:val="lv-LV"/>
        </w:rPr>
      </w:pPr>
      <w:r w:rsidRPr="00B7028E">
        <w:rPr>
          <w:noProof/>
          <w:lang w:val="lv-LV" w:eastAsia="lv-LV"/>
        </w:rPr>
        <w:drawing>
          <wp:anchor distT="0" distB="0" distL="114300" distR="114300" simplePos="0" relativeHeight="251664384" behindDoc="0" locked="0" layoutInCell="1" allowOverlap="1" wp14:anchorId="746154E5" wp14:editId="5502DBFD">
            <wp:simplePos x="0" y="0"/>
            <wp:positionH relativeFrom="column">
              <wp:posOffset>1425575</wp:posOffset>
            </wp:positionH>
            <wp:positionV relativeFrom="paragraph">
              <wp:posOffset>356870</wp:posOffset>
            </wp:positionV>
            <wp:extent cx="2804160" cy="1176655"/>
            <wp:effectExtent l="0" t="0" r="0"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4160" cy="1176655"/>
                    </a:xfrm>
                    <a:prstGeom prst="rect">
                      <a:avLst/>
                    </a:prstGeom>
                    <a:noFill/>
                  </pic:spPr>
                </pic:pic>
              </a:graphicData>
            </a:graphic>
            <wp14:sizeRelH relativeFrom="page">
              <wp14:pctWidth>0</wp14:pctWidth>
            </wp14:sizeRelH>
            <wp14:sizeRelV relativeFrom="page">
              <wp14:pctHeight>0</wp14:pctHeight>
            </wp14:sizeRelV>
          </wp:anchor>
        </w:drawing>
      </w:r>
      <w:r w:rsidRPr="00B7028E">
        <w:rPr>
          <w:rFonts w:cs="Times New Roman"/>
          <w:b/>
          <w:bCs/>
          <w:szCs w:val="24"/>
          <w:lang w:val="lv-LV"/>
        </w:rPr>
        <w:t>Attēls Nr.1. DESI</w:t>
      </w:r>
      <w:r w:rsidRPr="00B7028E">
        <w:rPr>
          <w:rStyle w:val="FootnoteReference"/>
          <w:rFonts w:cs="Times New Roman"/>
          <w:b/>
          <w:bCs/>
          <w:szCs w:val="24"/>
          <w:lang w:val="lv-LV"/>
        </w:rPr>
        <w:footnoteReference w:id="51"/>
      </w:r>
      <w:r w:rsidRPr="00B7028E">
        <w:rPr>
          <w:rFonts w:cs="Times New Roman"/>
          <w:b/>
          <w:bCs/>
          <w:szCs w:val="24"/>
          <w:lang w:val="lv-LV"/>
        </w:rPr>
        <w:t xml:space="preserve"> indekss savienojamības dimensijā gadu dalījumā</w:t>
      </w:r>
    </w:p>
    <w:p w14:paraId="66DF14F9" w14:textId="77777777" w:rsidR="00D03F7F" w:rsidRPr="00B7028E" w:rsidRDefault="00D03F7F" w:rsidP="00EE4469">
      <w:pPr>
        <w:pStyle w:val="ListParagraph"/>
        <w:numPr>
          <w:ilvl w:val="0"/>
          <w:numId w:val="2"/>
        </w:numPr>
        <w:ind w:left="567" w:hanging="567"/>
        <w:jc w:val="both"/>
        <w:rPr>
          <w:rFonts w:cs="Times New Roman"/>
          <w:szCs w:val="24"/>
          <w:lang w:val="lv-LV"/>
        </w:rPr>
      </w:pPr>
      <w:r w:rsidRPr="00B7028E">
        <w:rPr>
          <w:rFonts w:cs="Times New Roman"/>
          <w:szCs w:val="24"/>
          <w:lang w:val="lv-LV"/>
        </w:rPr>
        <w:t xml:space="preserve">Tomēr joprojām pastāv atšķirības starp pilsētu un lauku teritorijām, it īpaši, ja Rīgu pretstata citiem reģioniem. Kamēr Rīgā 80,8% fiksēto platjoslas abonentu balstās uz optisko šķiedru tehnoloģiju, ārpus Rīgas optiskās šķiedras īpatsvars samazinās līdz 58,2%, kas ir starpība vairāk nekā par 20 procentiem. Šīs </w:t>
      </w:r>
      <w:r w:rsidRPr="00B7028E">
        <w:rPr>
          <w:rFonts w:cs="Times New Roman"/>
          <w:szCs w:val="24"/>
          <w:lang w:val="lv-LV"/>
        </w:rPr>
        <w:lastRenderedPageBreak/>
        <w:t>reģionālās atšķirības apvienojumā ar faktu, ka gandrīz 20% mājsaimniecību lauku apvidos nav fiksētu platjoslas savienojumu ar ātrumu virs 30 Mb/s (skat. attēlu zemāk), norāda uz būtisko savienojumu atšķirību, kas joprojām pastāv starp Latvijas pilsētām un laukiem. Turpinot attīstību, būtiski pārvarēt plaisu, nodrošinot kvalitatīvu, uzticamu un visiem pieejamu platjoslas pakalpojumu, kas būs vissvarīgākais izaicinājums nepieciešamajai infrastruktūrai, lai Latvija varētu virzīties uz priekšu ekonomikas un sabiedrības digitālajā pārveidē.</w:t>
      </w:r>
    </w:p>
    <w:p w14:paraId="17347D82" w14:textId="77777777" w:rsidR="00D03F7F" w:rsidRPr="00B7028E" w:rsidRDefault="00D03F7F" w:rsidP="00D03F7F">
      <w:pPr>
        <w:ind w:left="567" w:hanging="567"/>
        <w:jc w:val="center"/>
        <w:rPr>
          <w:rFonts w:cs="Times New Roman"/>
          <w:b/>
          <w:bCs/>
          <w:szCs w:val="24"/>
          <w:lang w:val="lv-LV"/>
        </w:rPr>
      </w:pPr>
      <w:r w:rsidRPr="00B7028E">
        <w:rPr>
          <w:noProof/>
          <w:lang w:val="lv-LV" w:eastAsia="lv-LV"/>
        </w:rPr>
        <w:drawing>
          <wp:anchor distT="0" distB="0" distL="114300" distR="114300" simplePos="0" relativeHeight="251665408" behindDoc="0" locked="0" layoutInCell="1" allowOverlap="1" wp14:anchorId="69BE5598" wp14:editId="45E69C82">
            <wp:simplePos x="0" y="0"/>
            <wp:positionH relativeFrom="margin">
              <wp:align>center</wp:align>
            </wp:positionH>
            <wp:positionV relativeFrom="paragraph">
              <wp:posOffset>382270</wp:posOffset>
            </wp:positionV>
            <wp:extent cx="5694045" cy="2237740"/>
            <wp:effectExtent l="0" t="0" r="190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94045" cy="2237740"/>
                    </a:xfrm>
                    <a:prstGeom prst="rect">
                      <a:avLst/>
                    </a:prstGeom>
                    <a:noFill/>
                  </pic:spPr>
                </pic:pic>
              </a:graphicData>
            </a:graphic>
            <wp14:sizeRelH relativeFrom="page">
              <wp14:pctWidth>0</wp14:pctWidth>
            </wp14:sizeRelH>
            <wp14:sizeRelV relativeFrom="margin">
              <wp14:pctHeight>0</wp14:pctHeight>
            </wp14:sizeRelV>
          </wp:anchor>
        </w:drawing>
      </w:r>
      <w:r w:rsidRPr="00B7028E">
        <w:rPr>
          <w:rFonts w:cs="Times New Roman"/>
          <w:b/>
          <w:bCs/>
          <w:szCs w:val="24"/>
          <w:lang w:val="lv-LV"/>
        </w:rPr>
        <w:t>Attēls Nr.2. Mājsaimniecību īpatsvars ar vismaz 30 Mb/s fiksēto platjoslas pārklājumu OECD valstīs visā valstī un lauku teritorijās</w:t>
      </w:r>
      <w:r w:rsidRPr="00B7028E">
        <w:rPr>
          <w:rStyle w:val="FootnoteReference"/>
          <w:rFonts w:cs="Times New Roman"/>
          <w:b/>
          <w:bCs/>
          <w:szCs w:val="24"/>
          <w:lang w:val="lv-LV"/>
        </w:rPr>
        <w:footnoteReference w:id="52"/>
      </w:r>
    </w:p>
    <w:p w14:paraId="53BFB107" w14:textId="77777777" w:rsidR="00D03F7F" w:rsidRPr="00B7028E" w:rsidRDefault="00D03F7F" w:rsidP="00EE4469">
      <w:pPr>
        <w:pStyle w:val="ListParagraph"/>
        <w:numPr>
          <w:ilvl w:val="0"/>
          <w:numId w:val="2"/>
        </w:numPr>
        <w:spacing w:line="240" w:lineRule="auto"/>
        <w:ind w:left="567" w:hanging="567"/>
        <w:jc w:val="both"/>
        <w:rPr>
          <w:rFonts w:cs="Times New Roman"/>
          <w:b/>
          <w:szCs w:val="24"/>
          <w:lang w:val="lv-LV"/>
        </w:rPr>
      </w:pPr>
      <w:r w:rsidRPr="00B7028E">
        <w:rPr>
          <w:rFonts w:cs="Times New Roman"/>
          <w:iCs/>
          <w:szCs w:val="24"/>
          <w:lang w:val="lv-LV"/>
        </w:rPr>
        <w:t>Tāpat arī EK izteiktajās rekomendācijās (konkrētai valstij adresētajos ieteikumos)</w:t>
      </w:r>
      <w:r w:rsidRPr="00B7028E">
        <w:rPr>
          <w:rStyle w:val="FootnoteReference"/>
          <w:rFonts w:cs="Times New Roman"/>
          <w:iCs/>
          <w:szCs w:val="24"/>
          <w:lang w:val="lv-LV"/>
        </w:rPr>
        <w:footnoteReference w:id="53"/>
      </w:r>
      <w:r w:rsidRPr="00B7028E">
        <w:rPr>
          <w:rFonts w:cs="Times New Roman"/>
          <w:iCs/>
          <w:szCs w:val="24"/>
          <w:lang w:val="lv-LV"/>
        </w:rPr>
        <w:t xml:space="preserve"> norādīts, ka “3. ar ieguldījumiem saistītajā ekonomikas politikā galveno uzmanību veltīt inovācijai, cenas ziņā pieejamu mājokļu piedāvājumam, transportam, jo īpaši tā ilgtspējai, resursu efektivitātei un energoefektivitātei, energotīklu starpsavienojumiem un digitālajai infrastruktūrai, ņemot vērā reģionālās atšķirības.” Ziņojumā minēts, ka lai gan Latvija ir viena no ES līderēm ļoti ātrdarbīga interneta infrastruktūras izvēršanā un ar ES atbalstu ir attīstīta digitālā infrastruktūra, taču platjoslas pārklājums lauku apvidos joprojām ir zems un vietējo abonentlīniju jeb “pēdējās jūdzes” savienojumi ir problēma, īpaši lauku apvidos.</w:t>
      </w:r>
    </w:p>
    <w:p w14:paraId="7BF73A59" w14:textId="77777777" w:rsidR="006B7513" w:rsidRPr="00916D29" w:rsidRDefault="000D0E3B" w:rsidP="00916D29">
      <w:pPr>
        <w:pStyle w:val="ListParagraph"/>
        <w:ind w:left="567"/>
        <w:jc w:val="both"/>
        <w:rPr>
          <w:rFonts w:cs="Times New Roman"/>
          <w:szCs w:val="24"/>
          <w:lang w:val="lv-LV"/>
        </w:rPr>
      </w:pPr>
      <w:r w:rsidRPr="00B7028E">
        <w:rPr>
          <w:rFonts w:cs="Times New Roman"/>
          <w:szCs w:val="24"/>
          <w:lang w:val="lv-LV"/>
        </w:rPr>
        <w:t xml:space="preserve"> </w:t>
      </w:r>
    </w:p>
    <w:p w14:paraId="56865C3F" w14:textId="77777777" w:rsidR="006B7513" w:rsidRPr="004E2017" w:rsidRDefault="00916D29" w:rsidP="00EE4469">
      <w:pPr>
        <w:pStyle w:val="ListParagraph"/>
        <w:numPr>
          <w:ilvl w:val="0"/>
          <w:numId w:val="2"/>
        </w:numPr>
        <w:ind w:left="567" w:hanging="567"/>
        <w:jc w:val="both"/>
        <w:rPr>
          <w:rFonts w:cs="Times New Roman"/>
          <w:b/>
          <w:szCs w:val="24"/>
          <w:lang w:val="lv-LV"/>
        </w:rPr>
      </w:pPr>
      <w:r>
        <w:rPr>
          <w:rFonts w:cs="Times New Roman"/>
          <w:b/>
          <w:szCs w:val="24"/>
          <w:lang w:val="lv-LV"/>
        </w:rPr>
        <w:t xml:space="preserve">Investīcija </w:t>
      </w:r>
      <w:r w:rsidR="006B7513" w:rsidRPr="00B7028E">
        <w:rPr>
          <w:rFonts w:cs="Times New Roman"/>
          <w:b/>
          <w:szCs w:val="24"/>
          <w:lang w:val="lv-LV"/>
        </w:rPr>
        <w:t xml:space="preserve">2.4.1.1.i. </w:t>
      </w:r>
      <w:r w:rsidR="006B7513" w:rsidRPr="006B7513">
        <w:rPr>
          <w:rFonts w:cs="Times New Roman"/>
          <w:b/>
          <w:szCs w:val="24"/>
          <w:lang w:val="lv-LV"/>
        </w:rPr>
        <w:t>Pasīvās infrastruktūras izbūve Via Baltica koridorā 5G pārklājuma nodrošināšanai</w:t>
      </w:r>
    </w:p>
    <w:p w14:paraId="7B8DB6B9" w14:textId="77777777" w:rsidR="000D0E3B" w:rsidRPr="00B7028E" w:rsidRDefault="0054365C" w:rsidP="00EE4469">
      <w:pPr>
        <w:pStyle w:val="ListParagraph"/>
        <w:numPr>
          <w:ilvl w:val="0"/>
          <w:numId w:val="2"/>
        </w:numPr>
        <w:ind w:left="567" w:hanging="567"/>
        <w:jc w:val="both"/>
        <w:rPr>
          <w:rFonts w:cs="Times New Roman"/>
          <w:szCs w:val="24"/>
          <w:lang w:val="lv-LV"/>
        </w:rPr>
      </w:pPr>
      <w:r w:rsidRPr="00B7028E">
        <w:rPr>
          <w:rFonts w:cs="Times New Roman"/>
          <w:szCs w:val="24"/>
          <w:lang w:val="lv-LV"/>
        </w:rPr>
        <w:t xml:space="preserve">Investīcijas </w:t>
      </w:r>
      <w:r w:rsidR="000D0E3B" w:rsidRPr="00B7028E">
        <w:rPr>
          <w:rFonts w:cs="Times New Roman"/>
          <w:szCs w:val="24"/>
          <w:lang w:val="lv-LV"/>
        </w:rPr>
        <w:t>tieši vērsta</w:t>
      </w:r>
      <w:r w:rsidRPr="00B7028E">
        <w:rPr>
          <w:rFonts w:cs="Times New Roman"/>
          <w:szCs w:val="24"/>
          <w:lang w:val="lv-LV"/>
        </w:rPr>
        <w:t>s</w:t>
      </w:r>
      <w:r w:rsidR="000D0E3B" w:rsidRPr="00B7028E">
        <w:rPr>
          <w:rFonts w:cs="Times New Roman"/>
          <w:szCs w:val="24"/>
          <w:lang w:val="lv-LV"/>
        </w:rPr>
        <w:t xml:space="preserve"> uz Latvijas ilgtspējīgas attīstības stratēģijā noteikto attīstības virzienu attiecībā uz transporta infrastruktūras plānošanu, kur uzsvērts, ka “Starptautiskas nozīmes transporta koridori, t.sk. TEN-T tīkls, nodrošinās sasaisti starp starptautiskas nozīmes attīstības centriem Latvijā un kaimiņvalstīs”. Reforma ir tieši saistīta ar NAP2027: pasākumu nr. 540 “Digitalizācija. VIA Baltica - 5G pieejamība gar visiem galvenajiem sauszemes transporta ceļiem.”</w:t>
      </w:r>
    </w:p>
    <w:p w14:paraId="06A7CF3F"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szCs w:val="24"/>
          <w:lang w:val="lv-LV"/>
        </w:rPr>
        <w:lastRenderedPageBreak/>
        <w:t>Šī</w:t>
      </w:r>
      <w:r w:rsidR="0054365C" w:rsidRPr="00B7028E">
        <w:rPr>
          <w:rFonts w:cs="Times New Roman"/>
          <w:szCs w:val="24"/>
          <w:lang w:val="lv-LV"/>
        </w:rPr>
        <w:t xml:space="preserve">s investīcijas </w:t>
      </w:r>
      <w:r w:rsidRPr="00B7028E">
        <w:rPr>
          <w:rFonts w:cs="Times New Roman"/>
          <w:szCs w:val="24"/>
          <w:lang w:val="lv-LV"/>
        </w:rPr>
        <w:t xml:space="preserve">ir saskaņā ar 5G Rīcības plānu Eiropai, kas aicina veikt pasākumus, lai līdz 2025. gadam nodrošinātu nepārtrauktu 5G pārklājumu visās pilsētās un pa visiem galvenajiem transporta ceļiem visās dalībvalstīs. Mērķis ir, lai Eiropas Savienība var izmantot uzlaboto 5G savienojumu kā stratēģisku priekšrocību, lai vadītu digitālo transformāciju, jo īpaši vertikālās nozarēs, un lai atbalstītu galvenos sabiedrības mērķus. </w:t>
      </w:r>
      <w:r w:rsidRPr="00B7028E">
        <w:rPr>
          <w:rFonts w:cs="Times New Roman"/>
          <w:iCs/>
          <w:szCs w:val="24"/>
          <w:lang w:val="lv-LV"/>
        </w:rPr>
        <w:t xml:space="preserve">Proti, sagaidāms, ka 5G infrastruktūra būs galvenais faktors savienotas un automatizētas mobilitātes attīstībai, nodrošinot transportlīdzeklim plašu digitālo pakalpojumu klāstu un paverot ceļu pilnīgi autonomai braukšanai. noteiktos ceļu posmos, kas aprīkoti ar 5G. </w:t>
      </w:r>
    </w:p>
    <w:p w14:paraId="6EC6570F"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Komisija savā nākotnes mobilitātes stratēģijā</w:t>
      </w:r>
      <w:r w:rsidRPr="00B7028E">
        <w:rPr>
          <w:rStyle w:val="FootnoteReference"/>
          <w:rFonts w:cs="Times New Roman"/>
          <w:iCs/>
          <w:szCs w:val="24"/>
          <w:lang w:val="lv-LV"/>
        </w:rPr>
        <w:footnoteReference w:id="54"/>
      </w:r>
      <w:r w:rsidRPr="00B7028E">
        <w:rPr>
          <w:rFonts w:cs="Times New Roman"/>
          <w:iCs/>
          <w:szCs w:val="24"/>
          <w:lang w:val="lv-LV"/>
        </w:rPr>
        <w:t xml:space="preserve"> ir uzsvērusi 5G savienotas un automatizētas mobilitātes īpašo ieguldījumu ceļu satiksmes drošības uzlabošanā, ceļu satiksmes optimizācijā un CO2 emisiju un satiksmes sastrēgumu samazināšanā, tādējādi veicinot ilgtspējīgāku infrastruktūru un klimata pasākumus Eiropā. Savā mobilitātes stratēģijā Komisija norāda arī uz savienotas un automatizētas mobilitātes nozīmīgo lomu Eiropas telekomunikāciju un automobiļu rūpniecības konkurētspējā nākotnē. Šajā kontekstā stratēģija uzsver Komisijas darbu ar dalībvalstīm, lai izveidotu 5G koridoru Eiropas mēroga tīklu. Šāds tīkls Eiropas mērogā un ar pārrobežu darbību ir nepieciešams, lai ļautu iegūt apjomradītus ietaupījumus un tīkla efektus, kas nepieciešami šādu digitālo ekosistēmu attīstībai Eiropā. Arī 2020. gada februāra Komisijas paziņojumā par Eiropas digitālās nākotnes veidošanu uzsver 5G koridoru izvietošanu laika posmā no 2021. līdz 2027. gadam.</w:t>
      </w:r>
    </w:p>
    <w:p w14:paraId="4A06DCF9"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Saskaņā ar pētījumiem ir sagaidāms, ka ieguldījumu atdeve attiecībā uz savienotas un automatizētas mobilitātes pakalpojumiem līdz 2025. gadam būs diezgan zema, jo ir ļoti daudz ceļu, kas ir jāaprīko ar 5G, lai radītu plaši pieejamu pakalpojumu apstākļus. Paredzams, ka tādu transportlīdzekļu izplatība, kas spēj veikt augstu automatizācijas līmeni, nebūs ievērojama, kamēr nepieciešamā infrastruktūra nebūs sasniegusi kritisko masu. Tomēr pakalpojumu sniedzēji jau no paša sākuma iegūs noteiktu ieguldījumu atdeves līmeni, pamatojoties uz citiem digitālajiem pakalpojumiem, piemēram, pakalpojumiem, kas saistīti ar mobilo biroju vai izklaides funkcijām, jo ​​īpaši starptautiski nozīmīgos ceļu posmos.</w:t>
      </w:r>
      <w:r w:rsidRPr="00B7028E">
        <w:rPr>
          <w:rStyle w:val="FootnoteReference"/>
          <w:rFonts w:cs="Times New Roman"/>
          <w:iCs/>
          <w:szCs w:val="24"/>
          <w:lang w:val="lv-LV"/>
        </w:rPr>
        <w:footnoteReference w:id="55"/>
      </w:r>
    </w:p>
    <w:p w14:paraId="0458267C" w14:textId="77777777" w:rsidR="000D0E3B" w:rsidRPr="00916D29" w:rsidRDefault="000D0E3B" w:rsidP="00916D2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Šajā kontekstā </w:t>
      </w:r>
      <w:r w:rsidR="0054365C" w:rsidRPr="00B7028E">
        <w:rPr>
          <w:rFonts w:cs="Times New Roman"/>
          <w:iCs/>
          <w:szCs w:val="24"/>
          <w:lang w:val="lv-LV"/>
        </w:rPr>
        <w:t>investīcijas</w:t>
      </w:r>
      <w:r w:rsidRPr="00B7028E">
        <w:rPr>
          <w:rFonts w:cs="Times New Roman"/>
          <w:iCs/>
          <w:szCs w:val="24"/>
          <w:lang w:val="lv-LV"/>
        </w:rPr>
        <w:t xml:space="preserve"> sniegs būtisku ieguldījumu 5G koridora izvietošanas mērķa sasniegšanā, sākotnēji koncentrējoties uz Via Baltica kā pilotprojektu, lai nākotnē attīstītu arī citus ceļu posmus.</w:t>
      </w:r>
    </w:p>
    <w:p w14:paraId="44C91759" w14:textId="77777777" w:rsidR="000D0E3B" w:rsidRPr="00B7028E" w:rsidRDefault="0054365C"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Investīcijas </w:t>
      </w:r>
      <w:r w:rsidR="000D0E3B" w:rsidRPr="00B7028E">
        <w:rPr>
          <w:rFonts w:cs="Times New Roman"/>
          <w:iCs/>
          <w:szCs w:val="24"/>
          <w:lang w:val="lv-LV"/>
        </w:rPr>
        <w:t xml:space="preserve">papildina </w:t>
      </w:r>
      <w:r w:rsidRPr="00B7028E">
        <w:rPr>
          <w:rFonts w:cs="Times New Roman"/>
          <w:iCs/>
          <w:szCs w:val="24"/>
          <w:lang w:val="lv-LV"/>
        </w:rPr>
        <w:t xml:space="preserve">ieguldījumus </w:t>
      </w:r>
      <w:r w:rsidR="000D0E3B" w:rsidRPr="00B7028E">
        <w:rPr>
          <w:rFonts w:cs="Times New Roman"/>
          <w:iCs/>
          <w:szCs w:val="24"/>
          <w:lang w:val="lv-LV"/>
        </w:rPr>
        <w:t>pētniecībā, piemēram, sniedzot iespējas inteliģento transporta sistēmas attīstībai Latvijā, kā arī veicinot jaunu biznesa plānu un sadarbību veidošanu ar tehnoloģiju uzņēmumiem, piemēram, nodrošinot testa vidi savienotās un automatizētās braukšanas jomā.</w:t>
      </w:r>
    </w:p>
    <w:p w14:paraId="719182ED"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Vienlaikus jāsecina, ka </w:t>
      </w:r>
      <w:r w:rsidRPr="00B7028E">
        <w:rPr>
          <w:rFonts w:cs="Times New Roman"/>
          <w:bCs/>
          <w:iCs/>
          <w:szCs w:val="24"/>
          <w:lang w:val="lv-LV"/>
        </w:rPr>
        <w:t>investīciju ietekme būs pozitīva uz</w:t>
      </w:r>
      <w:r w:rsidRPr="00B7028E">
        <w:rPr>
          <w:rFonts w:cs="Times New Roman"/>
          <w:b/>
          <w:iCs/>
          <w:szCs w:val="24"/>
          <w:lang w:val="lv-LV"/>
        </w:rPr>
        <w:t xml:space="preserve"> </w:t>
      </w:r>
      <w:r w:rsidRPr="00B7028E">
        <w:rPr>
          <w:rFonts w:cs="Times New Roman"/>
          <w:iCs/>
          <w:szCs w:val="24"/>
          <w:lang w:val="lv-LV"/>
        </w:rPr>
        <w:t>kopējo</w:t>
      </w:r>
      <w:r w:rsidRPr="00B7028E">
        <w:rPr>
          <w:rFonts w:cs="Times New Roman"/>
          <w:b/>
          <w:iCs/>
          <w:szCs w:val="24"/>
          <w:lang w:val="lv-LV"/>
        </w:rPr>
        <w:t xml:space="preserve"> </w:t>
      </w:r>
      <w:r w:rsidRPr="00B7028E">
        <w:rPr>
          <w:rFonts w:cs="Times New Roman"/>
          <w:iCs/>
          <w:szCs w:val="24"/>
          <w:lang w:val="lv-LV"/>
        </w:rPr>
        <w:t xml:space="preserve">valsts ekonomiskās un sociālās noturības stiprināšanu; izaugsmes un darbavietu radīšanu, ietekmi uz krīzes sociālekonomiskās ietekmes mazināšanu, proti, šie </w:t>
      </w:r>
      <w:r w:rsidRPr="00B7028E">
        <w:rPr>
          <w:rFonts w:cs="Times New Roman"/>
          <w:iCs/>
          <w:szCs w:val="24"/>
          <w:lang w:val="lv-LV"/>
        </w:rPr>
        <w:lastRenderedPageBreak/>
        <w:t xml:space="preserve">ieguldījumi būs ar ilgtermiņa ietekmi, veicinot uzņēmējdarbību, darba vietas, radot iespējas pētniecības attīstībai transporta u.c. jomās. </w:t>
      </w:r>
    </w:p>
    <w:p w14:paraId="7658B6E1" w14:textId="77777777" w:rsidR="000D0E3B" w:rsidRPr="00B7028E" w:rsidRDefault="0054365C"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Projektu </w:t>
      </w:r>
      <w:r w:rsidR="000D0E3B" w:rsidRPr="00B7028E">
        <w:rPr>
          <w:rFonts w:cs="Times New Roman"/>
          <w:iCs/>
          <w:szCs w:val="24"/>
          <w:lang w:val="lv-LV"/>
        </w:rPr>
        <w:t xml:space="preserve">īstenos ​VAS “Latvijas Valsts radio un televīzijas centrs” (turpmāk – LVRTC), sadarbojoties ar VAS “Latvijas Valsts ceļi”.  Izvēle pamatojuma ar līdzšinējo iegūto pieredzi un neitralitātes nodrošināšanu, proti, šobrīd LVRTC ar ES fondu atbalstu izbūvē vidējās jūdzes infrastruktūru, kas tālāk ir pieejama ikvienam ieinteresētam elektronisko sakaru komersantam, kurš var tālāk nodrošināt gala lietotājiem atbilstošus pakalpojumus. LVRTC ir liegums uz 20 gadiem “pēdējās jūdzes” pakalpojumu sniegšanā, lai nodrošinātu neitralitāti un taisnīgus konkurences apstākļus. Savukārt VAS “Latvijas Valsts ceļi” pārvalda valsts autoceļu tīklu, līdz ar to viņu rīcībā esošā informācija un pieredze ir būtiska projekta īstenošanai. </w:t>
      </w:r>
    </w:p>
    <w:p w14:paraId="446CCE73"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Lai </w:t>
      </w:r>
      <w:r w:rsidR="0054365C" w:rsidRPr="00B7028E">
        <w:rPr>
          <w:rFonts w:cs="Times New Roman"/>
          <w:iCs/>
          <w:szCs w:val="24"/>
          <w:lang w:val="lv-LV"/>
        </w:rPr>
        <w:t>nodrošinātu plānoto ieguldījumu efektivitāti</w:t>
      </w:r>
      <w:r w:rsidRPr="00B7028E">
        <w:rPr>
          <w:rFonts w:cs="Times New Roman"/>
          <w:iCs/>
          <w:szCs w:val="24"/>
          <w:lang w:val="lv-LV"/>
        </w:rPr>
        <w:t xml:space="preserve">, t.sk. nodrošinātu Elektronisko sakaru nozares plāna 2021. -2027. gadam un valsts atbalsta programmas izstrādi, ir tikuši veikti divi pētījumi. </w:t>
      </w:r>
      <w:r w:rsidRPr="00B7028E">
        <w:rPr>
          <w:rFonts w:cs="Times New Roman"/>
          <w:szCs w:val="24"/>
          <w:lang w:val="lv-LV"/>
        </w:rPr>
        <w:t>Pētījumu rezultāti tiks integrēti plānā un rekomendācijas tiks ņemtas vērā šīs reformas īstenošanā.</w:t>
      </w:r>
      <w:r w:rsidRPr="00B7028E">
        <w:rPr>
          <w:rFonts w:cs="Times New Roman"/>
          <w:iCs/>
          <w:szCs w:val="24"/>
          <w:lang w:val="lv-LV"/>
        </w:rPr>
        <w:t xml:space="preserve"> 2021. gadā plānota nozares plāna, valsts atbalsta programmas,  kā arī citu normatīvo aktu izstrāde un apstiprināšana. Pēc to apstiprināšanas, t.sk. valsts atbalsta programmas saskaņošanas Eiropas komisijā, tiks uzsākti iepirkumu process un reformas īstenošana. Vienlaikus tiks veikta sabiedriskā apspriešana gan pie elektronisko sakaru nozares plāna izstrādes, gan, nepieciešamības gadījumā reformas īstenošanas gaitā, ievērojot normatīvo aktu prasību un labo praksi.</w:t>
      </w:r>
    </w:p>
    <w:p w14:paraId="1D38DD3C"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Š</w:t>
      </w:r>
      <w:r w:rsidR="00FD4A65" w:rsidRPr="00B7028E">
        <w:rPr>
          <w:rFonts w:cs="Times New Roman"/>
          <w:iCs/>
          <w:szCs w:val="24"/>
          <w:lang w:val="lv-LV"/>
        </w:rPr>
        <w:t>o investīciju</w:t>
      </w:r>
      <w:r w:rsidRPr="00B7028E">
        <w:rPr>
          <w:rFonts w:cs="Times New Roman"/>
          <w:iCs/>
          <w:szCs w:val="24"/>
          <w:lang w:val="lv-LV"/>
        </w:rPr>
        <w:t xml:space="preserve"> lielākais izaicinājums ir elektronisko sakaru tīklu operatora piesaiste un pakalpojumu attīstība, ņemot vērā, ka Latvijai šobrīd nav šāda veida pieredze un īstenota sadarbība. Līdz ar to ir jāveido jauni sadarbības modeļi, iesaistot dažādas dalībniekus vairākās jomās, kā arī jāpielāgo citu valstu pozitīvā pieredze Latvijas sociālekonomiskajai situācijai, t.sk. ņemot vērā iedzīvotāju maksātspēju un vajadzības. </w:t>
      </w:r>
    </w:p>
    <w:p w14:paraId="298BF6E7" w14:textId="77777777" w:rsidR="000D0E3B" w:rsidRPr="00B7028E" w:rsidRDefault="000D0E3B" w:rsidP="000D0E3B">
      <w:pPr>
        <w:pStyle w:val="ListParagraph"/>
        <w:ind w:left="567" w:hanging="567"/>
        <w:jc w:val="both"/>
        <w:rPr>
          <w:rFonts w:cs="Times New Roman"/>
          <w:iCs/>
          <w:color w:val="2E74B5" w:themeColor="accent1" w:themeShade="BF"/>
          <w:szCs w:val="24"/>
          <w:lang w:val="lv-LV"/>
        </w:rPr>
      </w:pPr>
    </w:p>
    <w:p w14:paraId="798BC6EB" w14:textId="77777777" w:rsidR="000D0E3B" w:rsidRPr="00B7028E" w:rsidRDefault="00916D29" w:rsidP="00EE4469">
      <w:pPr>
        <w:pStyle w:val="ListParagraph"/>
        <w:numPr>
          <w:ilvl w:val="0"/>
          <w:numId w:val="2"/>
        </w:numPr>
        <w:spacing w:line="240" w:lineRule="auto"/>
        <w:ind w:left="567" w:hanging="567"/>
        <w:jc w:val="both"/>
        <w:rPr>
          <w:rFonts w:cs="Times New Roman"/>
          <w:b/>
          <w:szCs w:val="24"/>
          <w:lang w:val="lv-LV"/>
        </w:rPr>
      </w:pPr>
      <w:r>
        <w:rPr>
          <w:rFonts w:cs="Times New Roman"/>
          <w:b/>
          <w:szCs w:val="24"/>
          <w:lang w:val="lv-LV"/>
        </w:rPr>
        <w:t xml:space="preserve">Investīcija </w:t>
      </w:r>
      <w:r w:rsidR="000E75DA" w:rsidRPr="00B7028E">
        <w:rPr>
          <w:rFonts w:cs="Times New Roman"/>
          <w:b/>
          <w:szCs w:val="24"/>
          <w:lang w:val="lv-LV"/>
        </w:rPr>
        <w:t xml:space="preserve">2.4.1.2.i. </w:t>
      </w:r>
      <w:r w:rsidR="000D0E3B" w:rsidRPr="00B7028E">
        <w:rPr>
          <w:rFonts w:cs="Times New Roman"/>
          <w:b/>
          <w:szCs w:val="24"/>
          <w:lang w:val="lv-LV"/>
        </w:rPr>
        <w:t>Ļoti augstas veiktspējas tīklu infrastruktūras attīstība “pēdējās jūdzes” pieslēgumu nodrošināšanai</w:t>
      </w:r>
    </w:p>
    <w:p w14:paraId="025B1EC2" w14:textId="77777777" w:rsidR="000D0E3B" w:rsidRPr="00B7028E" w:rsidRDefault="00D03F7F" w:rsidP="00EE4469">
      <w:pPr>
        <w:pStyle w:val="ListParagraph"/>
        <w:numPr>
          <w:ilvl w:val="0"/>
          <w:numId w:val="2"/>
        </w:numPr>
        <w:ind w:left="567" w:hanging="567"/>
        <w:jc w:val="both"/>
        <w:rPr>
          <w:rFonts w:cs="Times New Roman"/>
          <w:iCs/>
          <w:szCs w:val="24"/>
          <w:lang w:val="lv-LV"/>
        </w:rPr>
      </w:pPr>
      <w:r>
        <w:rPr>
          <w:rFonts w:cs="Times New Roman"/>
          <w:iCs/>
          <w:szCs w:val="24"/>
          <w:lang w:val="lv-LV"/>
        </w:rPr>
        <w:t>I</w:t>
      </w:r>
      <w:r w:rsidR="00FD4A65" w:rsidRPr="00B7028E">
        <w:rPr>
          <w:rFonts w:cs="Times New Roman"/>
          <w:iCs/>
          <w:szCs w:val="24"/>
          <w:lang w:val="lv-LV"/>
        </w:rPr>
        <w:t xml:space="preserve">nvestīcijas </w:t>
      </w:r>
      <w:r w:rsidR="000D0E3B" w:rsidRPr="00B7028E">
        <w:rPr>
          <w:rFonts w:cs="Times New Roman"/>
          <w:iCs/>
          <w:szCs w:val="24"/>
          <w:lang w:val="lv-LV"/>
        </w:rPr>
        <w:t>sniegs ieguldījumu 2019. un 2020. gada ieteikumu</w:t>
      </w:r>
      <w:r w:rsidR="000D0E3B" w:rsidRPr="00B7028E">
        <w:rPr>
          <w:rStyle w:val="FootnoteReference"/>
          <w:rFonts w:cs="Times New Roman"/>
          <w:iCs/>
          <w:szCs w:val="24"/>
          <w:lang w:val="lv-LV"/>
        </w:rPr>
        <w:footnoteReference w:id="56"/>
      </w:r>
      <w:r w:rsidR="000D0E3B" w:rsidRPr="00B7028E">
        <w:rPr>
          <w:rFonts w:cs="Times New Roman"/>
          <w:iCs/>
          <w:szCs w:val="24"/>
          <w:lang w:val="lv-LV"/>
        </w:rPr>
        <w:t xml:space="preserve"> galvenajos mērķos, kas paredz, ka “Vienotā tirgus konsolidācijai ir nepieciešamas papildu reformas dalībvalstu līmenī, lai panāktu progresu tā digitālās, enerģētikas, kapitāla un transporta dimensiju integrēšanā”.</w:t>
      </w:r>
    </w:p>
    <w:p w14:paraId="7CB7B5D7"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OECD sniegtās rekomendācijas turpina kalpot par būtisku atbalstu Latvijas nozaru ekspertiem  politikas plānošanas dokumentu izstrādē un reformu īstenošanā. OECD sagatavotais ziņojums “Digitālās transformācijas izvērtējums “Going Digital in Latvia”” ir būtisks diagnostikas materiāls, kas norāda Latvijas digitālo pārmaiņu galvenos izaicinājumus un aktuālos jautājumus. Attiecībā uz elektronisko sakaru nozares politikas stratēģiju rekomendēts meklēt ceļus uz iekļaujošu digitālo Latviju, kas ir vērsta uz cilvēku, t.sk. nodrošinot pēdējās jūdzes attīstību.</w:t>
      </w:r>
    </w:p>
    <w:p w14:paraId="2EC7F03F" w14:textId="77777777" w:rsidR="000D0E3B" w:rsidRPr="00B7028E" w:rsidRDefault="00FD4A65" w:rsidP="00EE4469">
      <w:pPr>
        <w:pStyle w:val="ListParagraph"/>
        <w:numPr>
          <w:ilvl w:val="0"/>
          <w:numId w:val="2"/>
        </w:numPr>
        <w:ind w:left="567" w:hanging="567"/>
        <w:jc w:val="both"/>
        <w:rPr>
          <w:rFonts w:cs="Times New Roman"/>
          <w:szCs w:val="24"/>
          <w:lang w:val="lv-LV"/>
        </w:rPr>
      </w:pPr>
      <w:r w:rsidRPr="00B7028E">
        <w:rPr>
          <w:rFonts w:cs="Times New Roman"/>
          <w:szCs w:val="24"/>
          <w:lang w:val="lv-LV"/>
        </w:rPr>
        <w:lastRenderedPageBreak/>
        <w:t xml:space="preserve">Investīcijas </w:t>
      </w:r>
      <w:r w:rsidR="000D0E3B" w:rsidRPr="00B7028E">
        <w:rPr>
          <w:rFonts w:cs="Times New Roman"/>
          <w:szCs w:val="24"/>
          <w:lang w:val="lv-LV"/>
        </w:rPr>
        <w:t>ir saistīta</w:t>
      </w:r>
      <w:r w:rsidRPr="00B7028E">
        <w:rPr>
          <w:rFonts w:cs="Times New Roman"/>
          <w:szCs w:val="24"/>
          <w:lang w:val="lv-LV"/>
        </w:rPr>
        <w:t>s</w:t>
      </w:r>
      <w:r w:rsidR="000D0E3B" w:rsidRPr="00B7028E">
        <w:rPr>
          <w:rFonts w:cs="Times New Roman"/>
          <w:szCs w:val="24"/>
          <w:lang w:val="lv-LV"/>
        </w:rPr>
        <w:t xml:space="preserve"> un sniegs būtisku ieguldījumu Latvijas ilgtspējīgas attīstības stratēģijas līdz 2030. gadam Telpiskās attīstības perspektīvas mērķu:</w:t>
      </w:r>
    </w:p>
    <w:p w14:paraId="47586419" w14:textId="77777777" w:rsidR="000D0E3B" w:rsidRPr="00B7028E" w:rsidRDefault="000D0E3B" w:rsidP="003311AF">
      <w:pPr>
        <w:pStyle w:val="ListParagraph"/>
        <w:numPr>
          <w:ilvl w:val="0"/>
          <w:numId w:val="13"/>
        </w:numPr>
        <w:ind w:left="567" w:hanging="567"/>
        <w:jc w:val="both"/>
        <w:rPr>
          <w:rFonts w:cs="Times New Roman"/>
          <w:szCs w:val="24"/>
          <w:lang w:val="lv-LV"/>
        </w:rPr>
      </w:pPr>
      <w:r w:rsidRPr="00B7028E">
        <w:rPr>
          <w:rFonts w:cs="Times New Roman"/>
          <w:szCs w:val="24"/>
          <w:lang w:val="lv-LV"/>
        </w:rPr>
        <w:t>“Radīt līdzvērtīgus dzīves un darba apstākļus visiem iedzīvotājiem, neatkarīgi no dzīves vietas, sekmējot uzņēmējdarbību reģionos, attīstot kvalitatīvu transporta un komunikāciju infrastruktūru un publiskos pakalpojumus”;</w:t>
      </w:r>
    </w:p>
    <w:p w14:paraId="2504EA4D" w14:textId="77777777" w:rsidR="000D0E3B" w:rsidRPr="00B7028E" w:rsidRDefault="000D0E3B" w:rsidP="003311AF">
      <w:pPr>
        <w:pStyle w:val="ListParagraph"/>
        <w:numPr>
          <w:ilvl w:val="0"/>
          <w:numId w:val="13"/>
        </w:numPr>
        <w:ind w:left="567" w:hanging="567"/>
        <w:jc w:val="both"/>
        <w:rPr>
          <w:rFonts w:cs="Times New Roman"/>
          <w:szCs w:val="24"/>
          <w:lang w:val="lv-LV"/>
        </w:rPr>
      </w:pPr>
      <w:r w:rsidRPr="00B7028E">
        <w:rPr>
          <w:rFonts w:cs="Times New Roman"/>
          <w:szCs w:val="24"/>
          <w:lang w:val="lv-LV"/>
        </w:rPr>
        <w:t xml:space="preserve">“Stiprināt Latvijas un tās reģionu starptautisko konkurētspēju” sasniegšanā. </w:t>
      </w:r>
    </w:p>
    <w:p w14:paraId="489D4FEF" w14:textId="77777777" w:rsidR="000D0E3B" w:rsidRPr="00B7028E" w:rsidRDefault="000D0E3B" w:rsidP="00EE4469">
      <w:pPr>
        <w:pStyle w:val="ListParagraph"/>
        <w:numPr>
          <w:ilvl w:val="0"/>
          <w:numId w:val="2"/>
        </w:numPr>
        <w:spacing w:before="120" w:after="120"/>
        <w:ind w:left="567" w:hanging="567"/>
        <w:jc w:val="both"/>
        <w:rPr>
          <w:rFonts w:cs="Times New Roman"/>
          <w:szCs w:val="24"/>
          <w:lang w:val="lv-LV"/>
        </w:rPr>
      </w:pPr>
      <w:r w:rsidRPr="00B7028E">
        <w:rPr>
          <w:rFonts w:cs="Times New Roman"/>
          <w:szCs w:val="24"/>
          <w:lang w:val="lv-LV"/>
        </w:rPr>
        <w:t>Tā</w:t>
      </w:r>
      <w:r w:rsidR="00FD4A65" w:rsidRPr="00B7028E">
        <w:rPr>
          <w:rFonts w:cs="Times New Roman"/>
          <w:szCs w:val="24"/>
          <w:lang w:val="lv-LV"/>
        </w:rPr>
        <w:t>s</w:t>
      </w:r>
      <w:r w:rsidRPr="00B7028E">
        <w:rPr>
          <w:rFonts w:cs="Times New Roman"/>
          <w:szCs w:val="24"/>
          <w:lang w:val="lv-LV"/>
        </w:rPr>
        <w:t xml:space="preserve"> ir vērsta</w:t>
      </w:r>
      <w:r w:rsidR="00FD4A65" w:rsidRPr="00B7028E">
        <w:rPr>
          <w:rFonts w:cs="Times New Roman"/>
          <w:szCs w:val="24"/>
          <w:lang w:val="lv-LV"/>
        </w:rPr>
        <w:t>s</w:t>
      </w:r>
      <w:r w:rsidRPr="00B7028E">
        <w:rPr>
          <w:rFonts w:cs="Times New Roman"/>
          <w:szCs w:val="24"/>
          <w:lang w:val="lv-LV"/>
        </w:rPr>
        <w:t xml:space="preserve"> uz Latvijas ilgtspējīgas attīstības stratēģijā minēto prioritāti par informācijas pārraides tīklu pārklājuma nodrošināšanu, kas rada stabilu un nepārtrauktu piekļuvi internetam  visā valsts teritorijā, t.sk. ātras darbības platjoslas tīklu izveidi, nodrošinot, ka jebkurai mājsaimniecībai ir jābūt pieejamam augstas kvalitātes interneta pieslēgumam par samērīgu pakalpojuma izmantošanas cenu. Tāpat uzsvērts, ka jānodrošina līdzvērtīga pieeja elektronisko sakaru  pakalpojumiem, t.sk. arī platjoslas piekļuve internetam, visā valsts teritorijā, primāri attīstot šo pakalpojumu pieejamību lauku teritorijās un attālākos centros ar sliktākām satiksmes iespējām. Tas tieši atbalsta Savienojamības paziņojumā noteiktos mērķus</w:t>
      </w:r>
      <w:r w:rsidRPr="00B7028E">
        <w:rPr>
          <w:rStyle w:val="FootnoteReference"/>
          <w:rFonts w:cs="Times New Roman"/>
          <w:szCs w:val="24"/>
          <w:lang w:val="lv-LV"/>
        </w:rPr>
        <w:footnoteReference w:id="57"/>
      </w:r>
      <w:r w:rsidRPr="00B7028E">
        <w:rPr>
          <w:rFonts w:cs="Times New Roman"/>
          <w:szCs w:val="24"/>
          <w:lang w:val="lv-LV"/>
        </w:rPr>
        <w:t>.</w:t>
      </w:r>
    </w:p>
    <w:p w14:paraId="561053FF" w14:textId="77777777" w:rsidR="000D0E3B" w:rsidRPr="00B7028E" w:rsidRDefault="00FD4A65" w:rsidP="00EE4469">
      <w:pPr>
        <w:pStyle w:val="ListParagraph"/>
        <w:numPr>
          <w:ilvl w:val="0"/>
          <w:numId w:val="2"/>
        </w:numPr>
        <w:ind w:left="567" w:hanging="567"/>
        <w:jc w:val="both"/>
        <w:rPr>
          <w:rFonts w:cs="Times New Roman"/>
          <w:szCs w:val="24"/>
          <w:lang w:val="lv-LV"/>
        </w:rPr>
      </w:pPr>
      <w:r w:rsidRPr="00B7028E">
        <w:rPr>
          <w:rFonts w:cs="Times New Roman"/>
          <w:szCs w:val="24"/>
          <w:lang w:val="lv-LV"/>
        </w:rPr>
        <w:t xml:space="preserve">Investīcijas </w:t>
      </w:r>
      <w:r w:rsidR="000D0E3B" w:rsidRPr="00B7028E">
        <w:rPr>
          <w:rFonts w:cs="Times New Roman"/>
          <w:szCs w:val="24"/>
          <w:lang w:val="lv-LV"/>
        </w:rPr>
        <w:t>ir tieši saistīta</w:t>
      </w:r>
      <w:r w:rsidRPr="00B7028E">
        <w:rPr>
          <w:rFonts w:cs="Times New Roman"/>
          <w:szCs w:val="24"/>
          <w:lang w:val="lv-LV"/>
        </w:rPr>
        <w:t>s</w:t>
      </w:r>
      <w:r w:rsidR="000D0E3B" w:rsidRPr="00B7028E">
        <w:rPr>
          <w:rFonts w:cs="Times New Roman"/>
          <w:szCs w:val="24"/>
          <w:lang w:val="lv-LV"/>
        </w:rPr>
        <w:t xml:space="preserve"> ar NAP2027: pasākumu nr. 543 “Platjoslas infrastruktūras attīstība – pēdējās jūdzes pieslēgumu izveide.”</w:t>
      </w:r>
    </w:p>
    <w:p w14:paraId="4B73451D" w14:textId="77777777" w:rsidR="000D0E3B" w:rsidRPr="00B7028E" w:rsidRDefault="00FD4A65"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Projektu </w:t>
      </w:r>
      <w:r w:rsidR="000D0E3B" w:rsidRPr="00B7028E">
        <w:rPr>
          <w:rFonts w:cs="Times New Roman"/>
          <w:iCs/>
          <w:szCs w:val="24"/>
          <w:lang w:val="lv-LV"/>
        </w:rPr>
        <w:t>īstenos ​Satiksmes ministrija sadarbībā ar pašvaldībām un elektronisko sakaru komersantiem. Konkursa kārtībā izvēlēts privātais operators plānos un nodrošinās interneta pakalpojumu pieejamību VHCN baltajās teritorijās. Konkursa nosacījumi būs tehnoloģiski neitrāli</w:t>
      </w:r>
      <w:r w:rsidRPr="00B7028E">
        <w:rPr>
          <w:rFonts w:cs="Times New Roman"/>
          <w:iCs/>
          <w:szCs w:val="24"/>
          <w:lang w:val="lv-LV"/>
        </w:rPr>
        <w:t>, lai nodrošinātu ekonomisko efektivitāti. Prioritāri plānots atbalstīt teritorijas, kur ir  lielākais mājsaimniecību,  uzņēmumu un sociāli ekonomisko virzītājspēku skaits veselības, izglītības un kultūras jomās</w:t>
      </w:r>
      <w:r w:rsidRPr="00B7028E">
        <w:rPr>
          <w:rStyle w:val="FootnoteReference"/>
          <w:rFonts w:cs="Times New Roman"/>
          <w:iCs/>
          <w:szCs w:val="24"/>
          <w:lang w:val="lv-LV"/>
        </w:rPr>
        <w:footnoteReference w:id="58"/>
      </w:r>
      <w:r w:rsidRPr="00B7028E">
        <w:rPr>
          <w:rFonts w:cs="Times New Roman"/>
          <w:iCs/>
          <w:szCs w:val="24"/>
          <w:lang w:val="lv-LV"/>
        </w:rPr>
        <w:t>, t.sk. pirmām kārtām teritorijās, kur nav pieejams vai pieejams platjoslas pakalpojums ar piekļuves ātrumu vismaz 30 Mbps, pēc tam arī citās teritorijās, kurās nav pieejams platjoslas pakalpojums ar piekļuves ātrumu vismaz 100 Mbps</w:t>
      </w:r>
      <w:r w:rsidR="000D0E3B" w:rsidRPr="00B7028E">
        <w:rPr>
          <w:rFonts w:cs="Times New Roman"/>
          <w:iCs/>
          <w:szCs w:val="24"/>
          <w:lang w:val="lv-LV"/>
        </w:rPr>
        <w:t>. Sabiedriskā apspriešana tiks veikta gan pie elektronisko sakaru nozares attīstības plāna izstrādes, gan, nepieciešamības gadījumā projekta īstenošanas gaitā, ievērojot normatīvo aktu prasības</w:t>
      </w:r>
      <w:r w:rsidRPr="00B7028E">
        <w:rPr>
          <w:rFonts w:cs="Times New Roman"/>
          <w:iCs/>
          <w:szCs w:val="24"/>
          <w:lang w:val="lv-LV"/>
        </w:rPr>
        <w:t>, t.sk. valsts atbalsta nosacījumus,</w:t>
      </w:r>
      <w:r w:rsidR="000D0E3B" w:rsidRPr="00B7028E">
        <w:rPr>
          <w:rFonts w:cs="Times New Roman"/>
          <w:iCs/>
          <w:szCs w:val="24"/>
          <w:lang w:val="lv-LV"/>
        </w:rPr>
        <w:t xml:space="preserve"> un labo praksi.</w:t>
      </w:r>
    </w:p>
    <w:p w14:paraId="202F3D75"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Š</w:t>
      </w:r>
      <w:r w:rsidR="00FD4A65" w:rsidRPr="00B7028E">
        <w:rPr>
          <w:rFonts w:cs="Times New Roman"/>
          <w:iCs/>
          <w:szCs w:val="24"/>
          <w:lang w:val="lv-LV"/>
        </w:rPr>
        <w:t xml:space="preserve">o investīciju </w:t>
      </w:r>
      <w:r w:rsidRPr="00B7028E">
        <w:rPr>
          <w:rFonts w:cs="Times New Roman"/>
          <w:iCs/>
          <w:szCs w:val="24"/>
          <w:lang w:val="lv-LV"/>
        </w:rPr>
        <w:t>lielākais izaicinājums ir elektronisko sakaru tīklu operatora piesaiste un pakalpojumu attīstība, ņemot vērā, ka Latvijai šobrīd nav šāda veida pieredze un īstenoti projekti. Līdz ar to ir jāveido jauni sadarbības modeļi, iesaistot dažādus dalībniekus vairākās jomās, kā arī jāpielāgo citu valstu pozitīvā pieredze Latvijas sociālekonomiskajai situācijai, t.sk. ņemot vērā iedzīvotāju maksātspēju un vajadzības. Vienlaikus svarīga ir arī sociālekonomisko virzītājspēku motivēšana un pieprasījuma stimulēšana.</w:t>
      </w:r>
    </w:p>
    <w:p w14:paraId="4F5575C3"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Veiksmīg</w:t>
      </w:r>
      <w:r w:rsidR="00FD4A65" w:rsidRPr="00B7028E">
        <w:rPr>
          <w:rFonts w:cs="Times New Roman"/>
          <w:iCs/>
          <w:szCs w:val="24"/>
          <w:lang w:val="lv-LV"/>
        </w:rPr>
        <w:t xml:space="preserve">u investīciju rezultātā tiks radītas </w:t>
      </w:r>
      <w:r w:rsidRPr="00B7028E">
        <w:rPr>
          <w:rFonts w:cs="Times New Roman"/>
          <w:iCs/>
          <w:szCs w:val="24"/>
          <w:lang w:val="lv-LV"/>
        </w:rPr>
        <w:t xml:space="preserve">reģionālās attīstības iespējas dažādās jomās (izglītībā, veselībā u.c.), </w:t>
      </w:r>
      <w:r w:rsidR="00FD4A65" w:rsidRPr="00B7028E">
        <w:rPr>
          <w:rFonts w:cs="Times New Roman"/>
          <w:iCs/>
          <w:szCs w:val="24"/>
          <w:lang w:val="lv-LV"/>
        </w:rPr>
        <w:t xml:space="preserve">tas </w:t>
      </w:r>
      <w:r w:rsidRPr="00B7028E">
        <w:rPr>
          <w:rFonts w:cs="Times New Roman"/>
          <w:iCs/>
          <w:szCs w:val="24"/>
          <w:lang w:val="lv-LV"/>
        </w:rPr>
        <w:t xml:space="preserve">veicinās pieprasījumu pēc jaunu digitālo pakalpojumu attīstības, turklāt ilgtermiņā radīs konkurētspējīgu pamatu </w:t>
      </w:r>
      <w:r w:rsidRPr="00B7028E">
        <w:rPr>
          <w:rFonts w:cs="Times New Roman"/>
          <w:iCs/>
          <w:szCs w:val="24"/>
          <w:lang w:val="lv-LV"/>
        </w:rPr>
        <w:lastRenderedPageBreak/>
        <w:t>turpmākai ekonomikas attīstībai. Tādējādi arī reģionos tiks nodrošināt ilgtspējīgas attīstības un dzīves kvalitātes iespējas.</w:t>
      </w:r>
    </w:p>
    <w:p w14:paraId="1C93A5E4" w14:textId="77777777" w:rsidR="000D0E3B" w:rsidRPr="00B7028E" w:rsidRDefault="000D0E3B" w:rsidP="00EE4469">
      <w:pPr>
        <w:pStyle w:val="ListParagraph"/>
        <w:numPr>
          <w:ilvl w:val="0"/>
          <w:numId w:val="2"/>
        </w:numPr>
        <w:ind w:left="567" w:hanging="567"/>
        <w:jc w:val="both"/>
        <w:rPr>
          <w:rFonts w:cs="Times New Roman"/>
          <w:iCs/>
          <w:szCs w:val="24"/>
          <w:lang w:val="lv-LV"/>
        </w:rPr>
      </w:pPr>
      <w:r w:rsidRPr="00B7028E">
        <w:rPr>
          <w:rFonts w:cs="Times New Roman"/>
          <w:iCs/>
          <w:szCs w:val="24"/>
          <w:lang w:val="lv-LV"/>
        </w:rPr>
        <w:t xml:space="preserve">Jāsecina, ka </w:t>
      </w:r>
      <w:r w:rsidRPr="00B7028E">
        <w:rPr>
          <w:rFonts w:cs="Times New Roman"/>
          <w:bCs/>
          <w:iCs/>
          <w:szCs w:val="24"/>
          <w:lang w:val="lv-LV"/>
        </w:rPr>
        <w:t>investīciju ietekme būs pozitīva uz</w:t>
      </w:r>
      <w:r w:rsidRPr="00B7028E">
        <w:rPr>
          <w:rFonts w:cs="Times New Roman"/>
          <w:b/>
          <w:iCs/>
          <w:szCs w:val="24"/>
          <w:lang w:val="lv-LV"/>
        </w:rPr>
        <w:t xml:space="preserve"> </w:t>
      </w:r>
      <w:r w:rsidRPr="00B7028E">
        <w:rPr>
          <w:rFonts w:cs="Times New Roman"/>
          <w:iCs/>
          <w:szCs w:val="24"/>
          <w:lang w:val="lv-LV"/>
        </w:rPr>
        <w:t>valsts ekonomiskās un sociālās noturības stiprināšanu, izaugsmes un darbavietu radīšanu, ietekmi uz krīzes sociālekonomiskās ietekmes mazināšanu, proti, šie ieguldījumi būs ar ilgtermiņa ietekmi, veicinot uzņēmējdarbību, darba vietas.</w:t>
      </w:r>
    </w:p>
    <w:p w14:paraId="674FCC74" w14:textId="77777777" w:rsidR="00F86291" w:rsidRPr="00B7028E" w:rsidRDefault="00F86291" w:rsidP="00C469C8">
      <w:pPr>
        <w:pStyle w:val="ListParagraph"/>
        <w:spacing w:line="240" w:lineRule="auto"/>
        <w:ind w:left="567"/>
        <w:jc w:val="both"/>
        <w:rPr>
          <w:rFonts w:cs="Times New Roman"/>
          <w:b/>
          <w:szCs w:val="24"/>
          <w:lang w:val="lv-LV"/>
        </w:rPr>
      </w:pPr>
    </w:p>
    <w:p w14:paraId="7B6379EB" w14:textId="77777777" w:rsidR="000D605F" w:rsidRPr="00B7028E" w:rsidRDefault="000D605F" w:rsidP="000D605F">
      <w:pPr>
        <w:pStyle w:val="ListParagraph"/>
        <w:spacing w:line="240" w:lineRule="auto"/>
        <w:ind w:left="567"/>
        <w:jc w:val="both"/>
        <w:rPr>
          <w:rFonts w:cs="Times New Roman"/>
          <w:b/>
          <w:szCs w:val="24"/>
          <w:lang w:val="lv-LV"/>
        </w:rPr>
      </w:pPr>
    </w:p>
    <w:p w14:paraId="32492F46" w14:textId="77777777" w:rsidR="000D605F" w:rsidRPr="00B7028E" w:rsidRDefault="000D605F" w:rsidP="000D0E3B">
      <w:pPr>
        <w:pStyle w:val="Heading2"/>
      </w:pPr>
      <w:bookmarkStart w:id="24" w:name="_Toc61970742"/>
      <w:r w:rsidRPr="00B7028E">
        <w:t>4. Komponentes zaļā un digitālā dimensija</w:t>
      </w:r>
      <w:bookmarkEnd w:id="24"/>
    </w:p>
    <w:p w14:paraId="3CA7507E" w14:textId="032512E6" w:rsidR="000D605F" w:rsidRDefault="000D605F" w:rsidP="000D605F">
      <w:pPr>
        <w:jc w:val="both"/>
        <w:rPr>
          <w:rFonts w:ascii="Arial" w:hAnsi="Arial" w:cs="Arial"/>
          <w:i/>
          <w:lang w:val="lv-LV"/>
        </w:rPr>
      </w:pPr>
    </w:p>
    <w:p w14:paraId="4052C48A" w14:textId="7B7AB739" w:rsidR="00901647" w:rsidRPr="00B7028E" w:rsidRDefault="00901647" w:rsidP="000D605F">
      <w:pPr>
        <w:jc w:val="both"/>
        <w:rPr>
          <w:rFonts w:ascii="Arial" w:hAnsi="Arial" w:cs="Arial"/>
          <w:i/>
          <w:lang w:val="lv-LV"/>
        </w:rPr>
      </w:pPr>
      <w:r>
        <w:rPr>
          <w:rFonts w:ascii="Arial" w:hAnsi="Arial" w:cs="Arial"/>
          <w:i/>
          <w:lang w:val="lv-LV"/>
        </w:rPr>
        <w:t xml:space="preserve">Tabula Nr. 4. </w:t>
      </w:r>
      <w:r w:rsidRPr="00B7028E">
        <w:rPr>
          <w:lang w:val="lv-LV"/>
        </w:rPr>
        <w:t>Zaļā un digitālā ietekme</w:t>
      </w:r>
      <w:r>
        <w:rPr>
          <w:lang w:val="lv-LV"/>
        </w:rPr>
        <w:t xml:space="preserve"> digitālās transformācijas komponentē</w:t>
      </w:r>
    </w:p>
    <w:tbl>
      <w:tblPr>
        <w:tblStyle w:val="TableGrid"/>
        <w:tblW w:w="9383" w:type="dxa"/>
        <w:tblLayout w:type="fixed"/>
        <w:tblLook w:val="04A0" w:firstRow="1" w:lastRow="0" w:firstColumn="1" w:lastColumn="0" w:noHBand="0" w:noVBand="1"/>
      </w:tblPr>
      <w:tblGrid>
        <w:gridCol w:w="1910"/>
        <w:gridCol w:w="1204"/>
        <w:gridCol w:w="1043"/>
        <w:gridCol w:w="1323"/>
        <w:gridCol w:w="630"/>
        <w:gridCol w:w="10"/>
        <w:gridCol w:w="1486"/>
        <w:gridCol w:w="13"/>
        <w:gridCol w:w="697"/>
        <w:gridCol w:w="1056"/>
        <w:gridCol w:w="11"/>
      </w:tblGrid>
      <w:tr w:rsidR="000D605F" w:rsidRPr="004230AC" w14:paraId="7BC54CF7" w14:textId="77777777" w:rsidTr="00C646DF">
        <w:tc>
          <w:tcPr>
            <w:tcW w:w="9383" w:type="dxa"/>
            <w:gridSpan w:val="11"/>
            <w:shd w:val="clear" w:color="auto" w:fill="9CC2E5" w:themeFill="accent1" w:themeFillTint="99"/>
          </w:tcPr>
          <w:p w14:paraId="34CB7146" w14:textId="77777777" w:rsidR="000D605F" w:rsidRPr="00B7028E" w:rsidRDefault="000D605F" w:rsidP="00B6520B">
            <w:pPr>
              <w:tabs>
                <w:tab w:val="left" w:pos="5655"/>
              </w:tabs>
              <w:rPr>
                <w:rFonts w:cs="Times New Roman"/>
                <w:i/>
                <w:szCs w:val="24"/>
                <w:lang w:val="lv-LV"/>
              </w:rPr>
            </w:pPr>
            <w:r w:rsidRPr="00B7028E">
              <w:rPr>
                <w:rFonts w:cs="Times New Roman"/>
                <w:i/>
                <w:szCs w:val="24"/>
                <w:lang w:val="lv-LV"/>
              </w:rPr>
              <w:t>Norādīt procentus, kādā apmērā reforma/investīcija saistīta ar mērķi (0%, 40% vai 100%). Klimata jomas reformām/investīcijām jāizmanto klimata izsekošanas metodoloģiju, ko piemēro kohēzijas politikas fondiem, atbilstoši CPR 1.pielikuma 1; 4. un 6. tabulai un jāpamato izvēle (jo sevišķi attiecībā uz reformām). Arī reformām/investīcijām vides jomā nepieciešams vadīties pēc tās pašas metodoloģijas. Abos gadījumos jānorāda attiecīgais intervenču laukums katrai reformai/investīcijai, izvēloties piemērotāko. Izvēloties vairākus, izvēle ir jāpamato. Zaļajiem mērķiem jānorāda, ka princips “nenodarīt kaitējumu” (NK)  tiek ievērots.</w:t>
            </w:r>
          </w:p>
        </w:tc>
      </w:tr>
      <w:tr w:rsidR="000D605F" w:rsidRPr="00B7028E" w14:paraId="19E7D369" w14:textId="77777777" w:rsidTr="00C646DF">
        <w:tc>
          <w:tcPr>
            <w:tcW w:w="1910" w:type="dxa"/>
            <w:vMerge w:val="restart"/>
            <w:shd w:val="clear" w:color="auto" w:fill="9CC2E5" w:themeFill="accent1" w:themeFillTint="99"/>
          </w:tcPr>
          <w:p w14:paraId="5B269BF6"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Īsais nosaukums</w:t>
            </w:r>
          </w:p>
        </w:tc>
        <w:tc>
          <w:tcPr>
            <w:tcW w:w="4210" w:type="dxa"/>
            <w:gridSpan w:val="5"/>
            <w:shd w:val="clear" w:color="auto" w:fill="A8D08D" w:themeFill="accent6" w:themeFillTint="99"/>
          </w:tcPr>
          <w:p w14:paraId="733A0C7F"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Zaļie mērķi</w:t>
            </w:r>
          </w:p>
        </w:tc>
        <w:tc>
          <w:tcPr>
            <w:tcW w:w="1499" w:type="dxa"/>
            <w:gridSpan w:val="2"/>
            <w:shd w:val="clear" w:color="auto" w:fill="FFE599" w:themeFill="accent4" w:themeFillTint="66"/>
          </w:tcPr>
          <w:p w14:paraId="14FE6611"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Digitālie mērķi</w:t>
            </w:r>
          </w:p>
        </w:tc>
        <w:tc>
          <w:tcPr>
            <w:tcW w:w="1764" w:type="dxa"/>
            <w:gridSpan w:val="3"/>
            <w:shd w:val="clear" w:color="auto" w:fill="FBE4D5" w:themeFill="accent2" w:themeFillTint="33"/>
          </w:tcPr>
          <w:p w14:paraId="7E9E4C73"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Pārejas izaicinājumi</w:t>
            </w:r>
          </w:p>
        </w:tc>
      </w:tr>
      <w:tr w:rsidR="005305E9" w:rsidRPr="00B7028E" w14:paraId="3F1C6524" w14:textId="77777777" w:rsidTr="00C646DF">
        <w:trPr>
          <w:gridAfter w:val="1"/>
          <w:wAfter w:w="11" w:type="dxa"/>
        </w:trPr>
        <w:tc>
          <w:tcPr>
            <w:tcW w:w="1910" w:type="dxa"/>
            <w:vMerge/>
            <w:shd w:val="clear" w:color="auto" w:fill="9CC2E5" w:themeFill="accent1" w:themeFillTint="99"/>
          </w:tcPr>
          <w:p w14:paraId="6DA631E4" w14:textId="77777777" w:rsidR="000D605F" w:rsidRPr="00B7028E" w:rsidRDefault="000D605F" w:rsidP="00B6520B">
            <w:pPr>
              <w:tabs>
                <w:tab w:val="left" w:pos="5655"/>
              </w:tabs>
              <w:jc w:val="center"/>
              <w:rPr>
                <w:rFonts w:cs="Times New Roman"/>
                <w:i/>
                <w:szCs w:val="24"/>
                <w:lang w:val="lv-LV"/>
              </w:rPr>
            </w:pPr>
          </w:p>
        </w:tc>
        <w:tc>
          <w:tcPr>
            <w:tcW w:w="1204" w:type="dxa"/>
            <w:shd w:val="clear" w:color="auto" w:fill="A8D08D" w:themeFill="accent6" w:themeFillTint="99"/>
          </w:tcPr>
          <w:p w14:paraId="1BD4F45D"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Klimats</w:t>
            </w:r>
          </w:p>
        </w:tc>
        <w:tc>
          <w:tcPr>
            <w:tcW w:w="1043" w:type="dxa"/>
            <w:shd w:val="clear" w:color="auto" w:fill="A8D08D" w:themeFill="accent6" w:themeFillTint="99"/>
          </w:tcPr>
          <w:p w14:paraId="53AF4310"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Vide</w:t>
            </w:r>
          </w:p>
        </w:tc>
        <w:tc>
          <w:tcPr>
            <w:tcW w:w="1323" w:type="dxa"/>
            <w:vMerge w:val="restart"/>
            <w:shd w:val="clear" w:color="auto" w:fill="A8D08D" w:themeFill="accent6" w:themeFillTint="99"/>
          </w:tcPr>
          <w:p w14:paraId="05ACAE42"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Intervences laukums</w:t>
            </w:r>
          </w:p>
        </w:tc>
        <w:tc>
          <w:tcPr>
            <w:tcW w:w="630" w:type="dxa"/>
            <w:vMerge w:val="restart"/>
            <w:shd w:val="clear" w:color="auto" w:fill="A8D08D" w:themeFill="accent6" w:themeFillTint="99"/>
          </w:tcPr>
          <w:p w14:paraId="4CA5CD9A"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NK</w:t>
            </w:r>
          </w:p>
        </w:tc>
        <w:tc>
          <w:tcPr>
            <w:tcW w:w="1496" w:type="dxa"/>
            <w:gridSpan w:val="2"/>
            <w:vMerge w:val="restart"/>
            <w:shd w:val="clear" w:color="auto" w:fill="FFE599" w:themeFill="accent4" w:themeFillTint="66"/>
          </w:tcPr>
          <w:p w14:paraId="0FCD6C8F" w14:textId="77777777" w:rsidR="000D605F" w:rsidRPr="00B7028E" w:rsidRDefault="000D605F" w:rsidP="00B6520B">
            <w:pPr>
              <w:tabs>
                <w:tab w:val="left" w:pos="5655"/>
              </w:tabs>
              <w:jc w:val="center"/>
              <w:rPr>
                <w:rFonts w:cs="Times New Roman"/>
                <w:szCs w:val="24"/>
                <w:lang w:val="lv-LV"/>
              </w:rPr>
            </w:pPr>
          </w:p>
        </w:tc>
        <w:tc>
          <w:tcPr>
            <w:tcW w:w="710" w:type="dxa"/>
            <w:gridSpan w:val="2"/>
            <w:vMerge w:val="restart"/>
            <w:shd w:val="clear" w:color="auto" w:fill="FBE4D5" w:themeFill="accent2" w:themeFillTint="33"/>
          </w:tcPr>
          <w:p w14:paraId="56CA54BB"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Zaļie</w:t>
            </w:r>
          </w:p>
        </w:tc>
        <w:tc>
          <w:tcPr>
            <w:tcW w:w="1056" w:type="dxa"/>
            <w:vMerge w:val="restart"/>
            <w:shd w:val="clear" w:color="auto" w:fill="FBE4D5" w:themeFill="accent2" w:themeFillTint="33"/>
          </w:tcPr>
          <w:p w14:paraId="2B217F46"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Digitālie</w:t>
            </w:r>
          </w:p>
        </w:tc>
      </w:tr>
      <w:tr w:rsidR="005305E9" w:rsidRPr="00B7028E" w14:paraId="2C190896" w14:textId="77777777" w:rsidTr="00C646DF">
        <w:trPr>
          <w:gridAfter w:val="1"/>
          <w:wAfter w:w="11" w:type="dxa"/>
        </w:trPr>
        <w:tc>
          <w:tcPr>
            <w:tcW w:w="1910" w:type="dxa"/>
            <w:vMerge/>
            <w:shd w:val="clear" w:color="auto" w:fill="9CC2E5" w:themeFill="accent1" w:themeFillTint="99"/>
          </w:tcPr>
          <w:p w14:paraId="3F60DF35" w14:textId="77777777" w:rsidR="000D605F" w:rsidRPr="00B7028E" w:rsidRDefault="000D605F" w:rsidP="00B6520B">
            <w:pPr>
              <w:tabs>
                <w:tab w:val="left" w:pos="5655"/>
              </w:tabs>
              <w:rPr>
                <w:rFonts w:cs="Times New Roman"/>
                <w:i/>
                <w:szCs w:val="24"/>
                <w:lang w:val="lv-LV"/>
              </w:rPr>
            </w:pPr>
          </w:p>
        </w:tc>
        <w:tc>
          <w:tcPr>
            <w:tcW w:w="1204" w:type="dxa"/>
            <w:shd w:val="clear" w:color="auto" w:fill="A8D08D" w:themeFill="accent6" w:themeFillTint="99"/>
          </w:tcPr>
          <w:p w14:paraId="025FD8E3"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Iezīmēt</w:t>
            </w:r>
          </w:p>
        </w:tc>
        <w:tc>
          <w:tcPr>
            <w:tcW w:w="1043" w:type="dxa"/>
            <w:shd w:val="clear" w:color="auto" w:fill="A8D08D" w:themeFill="accent6" w:themeFillTint="99"/>
          </w:tcPr>
          <w:p w14:paraId="32102DC5" w14:textId="77777777" w:rsidR="000D605F" w:rsidRPr="00B7028E" w:rsidRDefault="000D605F" w:rsidP="00B6520B">
            <w:pPr>
              <w:tabs>
                <w:tab w:val="left" w:pos="5655"/>
              </w:tabs>
              <w:jc w:val="center"/>
              <w:rPr>
                <w:rFonts w:cs="Times New Roman"/>
                <w:szCs w:val="24"/>
                <w:lang w:val="lv-LV"/>
              </w:rPr>
            </w:pPr>
            <w:r w:rsidRPr="00B7028E">
              <w:rPr>
                <w:rFonts w:cs="Times New Roman"/>
                <w:szCs w:val="24"/>
                <w:lang w:val="lv-LV"/>
              </w:rPr>
              <w:t>Iezīmēt</w:t>
            </w:r>
          </w:p>
        </w:tc>
        <w:tc>
          <w:tcPr>
            <w:tcW w:w="1323" w:type="dxa"/>
            <w:vMerge/>
            <w:shd w:val="clear" w:color="auto" w:fill="A8D08D" w:themeFill="accent6" w:themeFillTint="99"/>
          </w:tcPr>
          <w:p w14:paraId="31B8A5FA" w14:textId="77777777" w:rsidR="000D605F" w:rsidRPr="00B7028E" w:rsidRDefault="000D605F" w:rsidP="00B6520B">
            <w:pPr>
              <w:tabs>
                <w:tab w:val="left" w:pos="5655"/>
              </w:tabs>
              <w:rPr>
                <w:rFonts w:cs="Times New Roman"/>
                <w:i/>
                <w:szCs w:val="24"/>
                <w:lang w:val="lv-LV"/>
              </w:rPr>
            </w:pPr>
          </w:p>
        </w:tc>
        <w:tc>
          <w:tcPr>
            <w:tcW w:w="630" w:type="dxa"/>
            <w:vMerge/>
            <w:shd w:val="clear" w:color="auto" w:fill="A8D08D" w:themeFill="accent6" w:themeFillTint="99"/>
          </w:tcPr>
          <w:p w14:paraId="13C43646" w14:textId="77777777" w:rsidR="000D605F" w:rsidRPr="00B7028E" w:rsidRDefault="000D605F" w:rsidP="00B6520B">
            <w:pPr>
              <w:tabs>
                <w:tab w:val="left" w:pos="5655"/>
              </w:tabs>
              <w:rPr>
                <w:rFonts w:cs="Times New Roman"/>
                <w:i/>
                <w:szCs w:val="24"/>
                <w:lang w:val="lv-LV"/>
              </w:rPr>
            </w:pPr>
          </w:p>
        </w:tc>
        <w:tc>
          <w:tcPr>
            <w:tcW w:w="1496" w:type="dxa"/>
            <w:gridSpan w:val="2"/>
            <w:vMerge/>
            <w:shd w:val="clear" w:color="auto" w:fill="FFE599" w:themeFill="accent4" w:themeFillTint="66"/>
          </w:tcPr>
          <w:p w14:paraId="6962D5B9" w14:textId="77777777" w:rsidR="000D605F" w:rsidRPr="00B7028E" w:rsidRDefault="000D605F" w:rsidP="00B6520B">
            <w:pPr>
              <w:tabs>
                <w:tab w:val="left" w:pos="5655"/>
              </w:tabs>
              <w:rPr>
                <w:rFonts w:cs="Times New Roman"/>
                <w:i/>
                <w:szCs w:val="24"/>
                <w:lang w:val="lv-LV"/>
              </w:rPr>
            </w:pPr>
          </w:p>
        </w:tc>
        <w:tc>
          <w:tcPr>
            <w:tcW w:w="710" w:type="dxa"/>
            <w:gridSpan w:val="2"/>
            <w:vMerge/>
            <w:shd w:val="clear" w:color="auto" w:fill="FBE4D5" w:themeFill="accent2" w:themeFillTint="33"/>
          </w:tcPr>
          <w:p w14:paraId="0FAE0030" w14:textId="77777777" w:rsidR="000D605F" w:rsidRPr="00B7028E" w:rsidRDefault="000D605F" w:rsidP="00B6520B">
            <w:pPr>
              <w:tabs>
                <w:tab w:val="left" w:pos="5655"/>
              </w:tabs>
              <w:rPr>
                <w:rFonts w:cs="Times New Roman"/>
                <w:i/>
                <w:szCs w:val="24"/>
                <w:lang w:val="lv-LV"/>
              </w:rPr>
            </w:pPr>
          </w:p>
        </w:tc>
        <w:tc>
          <w:tcPr>
            <w:tcW w:w="1056" w:type="dxa"/>
            <w:vMerge/>
            <w:shd w:val="clear" w:color="auto" w:fill="FBE4D5" w:themeFill="accent2" w:themeFillTint="33"/>
          </w:tcPr>
          <w:p w14:paraId="2149ED15" w14:textId="77777777" w:rsidR="000D605F" w:rsidRPr="00B7028E" w:rsidRDefault="000D605F" w:rsidP="00B6520B">
            <w:pPr>
              <w:tabs>
                <w:tab w:val="left" w:pos="5655"/>
              </w:tabs>
              <w:rPr>
                <w:rFonts w:cs="Times New Roman"/>
                <w:i/>
                <w:szCs w:val="24"/>
                <w:lang w:val="lv-LV"/>
              </w:rPr>
            </w:pPr>
          </w:p>
        </w:tc>
      </w:tr>
      <w:tr w:rsidR="00443BA5" w:rsidRPr="00B7028E" w14:paraId="0A09327D" w14:textId="77777777" w:rsidTr="00C646DF">
        <w:trPr>
          <w:gridAfter w:val="1"/>
          <w:wAfter w:w="11" w:type="dxa"/>
        </w:trPr>
        <w:tc>
          <w:tcPr>
            <w:tcW w:w="1910" w:type="dxa"/>
          </w:tcPr>
          <w:p w14:paraId="576B20AE" w14:textId="77777777" w:rsidR="00443BA5" w:rsidRPr="00B7028E" w:rsidRDefault="00443BA5">
            <w:pPr>
              <w:tabs>
                <w:tab w:val="left" w:pos="5655"/>
              </w:tabs>
              <w:rPr>
                <w:rFonts w:cs="Times New Roman"/>
                <w:i/>
                <w:szCs w:val="24"/>
                <w:lang w:val="lv-LV"/>
              </w:rPr>
            </w:pPr>
            <w:r w:rsidRPr="00B7028E">
              <w:rPr>
                <w:rFonts w:cs="Times New Roman"/>
                <w:i/>
                <w:szCs w:val="24"/>
                <w:lang w:val="lv-LV"/>
              </w:rPr>
              <w:t>Investicija 2.1.1.1.i.</w:t>
            </w:r>
          </w:p>
        </w:tc>
        <w:tc>
          <w:tcPr>
            <w:tcW w:w="1204" w:type="dxa"/>
          </w:tcPr>
          <w:p w14:paraId="43D1AA46"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5D7E0AF5"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4777367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011, 013 vai 011bis</w:t>
            </w:r>
          </w:p>
        </w:tc>
        <w:tc>
          <w:tcPr>
            <w:tcW w:w="630" w:type="dxa"/>
          </w:tcPr>
          <w:p w14:paraId="437053E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4750CB38"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0191038E"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33421AC1"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25AD4DA3" w14:textId="77777777" w:rsidTr="00C646DF">
        <w:trPr>
          <w:gridAfter w:val="1"/>
          <w:wAfter w:w="11" w:type="dxa"/>
        </w:trPr>
        <w:tc>
          <w:tcPr>
            <w:tcW w:w="1910" w:type="dxa"/>
          </w:tcPr>
          <w:p w14:paraId="1DE29242" w14:textId="77777777" w:rsidR="00443BA5" w:rsidRPr="00B7028E" w:rsidRDefault="00443BA5">
            <w:pPr>
              <w:tabs>
                <w:tab w:val="left" w:pos="5655"/>
              </w:tabs>
              <w:rPr>
                <w:rFonts w:cs="Times New Roman"/>
                <w:i/>
                <w:szCs w:val="24"/>
                <w:lang w:val="lv-LV"/>
              </w:rPr>
            </w:pPr>
            <w:r w:rsidRPr="00B7028E">
              <w:rPr>
                <w:rFonts w:cs="Times New Roman"/>
                <w:i/>
                <w:szCs w:val="24"/>
                <w:lang w:val="lv-LV"/>
              </w:rPr>
              <w:t>Investīcija 2.1.2.1.i.</w:t>
            </w:r>
          </w:p>
        </w:tc>
        <w:tc>
          <w:tcPr>
            <w:tcW w:w="1204" w:type="dxa"/>
          </w:tcPr>
          <w:p w14:paraId="1811A996"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78A392C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3642D61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011, 013 vai 011bis</w:t>
            </w:r>
          </w:p>
        </w:tc>
        <w:tc>
          <w:tcPr>
            <w:tcW w:w="630" w:type="dxa"/>
          </w:tcPr>
          <w:p w14:paraId="3D1C00E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765B81D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2F922DB1"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15EFA583"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2A32FBCB" w14:textId="77777777" w:rsidTr="00C646DF">
        <w:trPr>
          <w:gridAfter w:val="1"/>
          <w:wAfter w:w="11" w:type="dxa"/>
        </w:trPr>
        <w:tc>
          <w:tcPr>
            <w:tcW w:w="1910" w:type="dxa"/>
          </w:tcPr>
          <w:p w14:paraId="04881ECA"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2.1.2.2.i.</w:t>
            </w:r>
          </w:p>
        </w:tc>
        <w:tc>
          <w:tcPr>
            <w:tcW w:w="1204" w:type="dxa"/>
          </w:tcPr>
          <w:p w14:paraId="7511E42D"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4A6B866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1A1051EC"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011 vai 011bis</w:t>
            </w:r>
          </w:p>
        </w:tc>
        <w:tc>
          <w:tcPr>
            <w:tcW w:w="630" w:type="dxa"/>
          </w:tcPr>
          <w:p w14:paraId="7F23942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12F7E966"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4BC1B55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61558DE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09EDDF70" w14:textId="77777777" w:rsidTr="00C646DF">
        <w:trPr>
          <w:gridAfter w:val="1"/>
          <w:wAfter w:w="11" w:type="dxa"/>
        </w:trPr>
        <w:tc>
          <w:tcPr>
            <w:tcW w:w="1910" w:type="dxa"/>
          </w:tcPr>
          <w:p w14:paraId="00F258CA"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2.1.3.1.i.</w:t>
            </w:r>
          </w:p>
        </w:tc>
        <w:tc>
          <w:tcPr>
            <w:tcW w:w="1204" w:type="dxa"/>
          </w:tcPr>
          <w:p w14:paraId="6C45002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2E235F3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1E0882D8"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011 vai 011bis</w:t>
            </w:r>
          </w:p>
        </w:tc>
        <w:tc>
          <w:tcPr>
            <w:tcW w:w="630" w:type="dxa"/>
          </w:tcPr>
          <w:p w14:paraId="47906558"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098CC8C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78FE10D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45D7FC11"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5F3DCABA" w14:textId="77777777" w:rsidTr="00C646DF">
        <w:trPr>
          <w:gridAfter w:val="1"/>
          <w:wAfter w:w="11" w:type="dxa"/>
        </w:trPr>
        <w:tc>
          <w:tcPr>
            <w:tcW w:w="1910" w:type="dxa"/>
          </w:tcPr>
          <w:p w14:paraId="05A1753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2.1.3.2.i.</w:t>
            </w:r>
          </w:p>
        </w:tc>
        <w:tc>
          <w:tcPr>
            <w:tcW w:w="1204" w:type="dxa"/>
          </w:tcPr>
          <w:p w14:paraId="1E19F122"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6444636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2EA5DC7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011 vai 011bis</w:t>
            </w:r>
          </w:p>
        </w:tc>
        <w:tc>
          <w:tcPr>
            <w:tcW w:w="630" w:type="dxa"/>
          </w:tcPr>
          <w:p w14:paraId="2C0721E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28ACC455"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06F4BEC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7648BB13"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2648D219" w14:textId="77777777" w:rsidTr="00C646DF">
        <w:trPr>
          <w:gridAfter w:val="1"/>
          <w:wAfter w:w="11" w:type="dxa"/>
        </w:trPr>
        <w:tc>
          <w:tcPr>
            <w:tcW w:w="1910" w:type="dxa"/>
          </w:tcPr>
          <w:p w14:paraId="6097211A"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2.2.1.1.i.</w:t>
            </w:r>
          </w:p>
        </w:tc>
        <w:tc>
          <w:tcPr>
            <w:tcW w:w="1204" w:type="dxa"/>
          </w:tcPr>
          <w:p w14:paraId="20DDD2FD"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78F40701"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44BD9C1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010, 010bis vai 010ter</w:t>
            </w:r>
          </w:p>
        </w:tc>
        <w:tc>
          <w:tcPr>
            <w:tcW w:w="630" w:type="dxa"/>
          </w:tcPr>
          <w:p w14:paraId="3918DE7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0A1B4E1B"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5490113D"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35F22A2D"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34931AC5" w14:textId="77777777" w:rsidTr="00C646DF">
        <w:trPr>
          <w:gridAfter w:val="1"/>
          <w:wAfter w:w="11" w:type="dxa"/>
        </w:trPr>
        <w:tc>
          <w:tcPr>
            <w:tcW w:w="1910" w:type="dxa"/>
          </w:tcPr>
          <w:p w14:paraId="52B0C313"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2.2.1.2.i.</w:t>
            </w:r>
          </w:p>
        </w:tc>
        <w:tc>
          <w:tcPr>
            <w:tcW w:w="1204" w:type="dxa"/>
          </w:tcPr>
          <w:p w14:paraId="6238A05E"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316D28A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43BCE40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010, 010bis vai 010ter</w:t>
            </w:r>
          </w:p>
        </w:tc>
        <w:tc>
          <w:tcPr>
            <w:tcW w:w="630" w:type="dxa"/>
          </w:tcPr>
          <w:p w14:paraId="4084F98C"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4866464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16A1EFA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5D738A72"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1DC1C9CB" w14:textId="77777777" w:rsidTr="00C646DF">
        <w:trPr>
          <w:gridAfter w:val="1"/>
          <w:wAfter w:w="11" w:type="dxa"/>
        </w:trPr>
        <w:tc>
          <w:tcPr>
            <w:tcW w:w="1910" w:type="dxa"/>
          </w:tcPr>
          <w:p w14:paraId="0A76CBDD"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2.2.1.3.i.</w:t>
            </w:r>
          </w:p>
        </w:tc>
        <w:tc>
          <w:tcPr>
            <w:tcW w:w="1204" w:type="dxa"/>
          </w:tcPr>
          <w:p w14:paraId="0A779E0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29F6239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62C163A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010, 010bis vai 010ter</w:t>
            </w:r>
          </w:p>
        </w:tc>
        <w:tc>
          <w:tcPr>
            <w:tcW w:w="630" w:type="dxa"/>
          </w:tcPr>
          <w:p w14:paraId="3017DB4D"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1E44DB36"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529A6FF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09C676A2"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6041E176" w14:textId="77777777" w:rsidTr="00C646DF">
        <w:trPr>
          <w:gridAfter w:val="1"/>
          <w:wAfter w:w="11" w:type="dxa"/>
        </w:trPr>
        <w:tc>
          <w:tcPr>
            <w:tcW w:w="1910" w:type="dxa"/>
          </w:tcPr>
          <w:p w14:paraId="2E67394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2.2.1.4.i.</w:t>
            </w:r>
          </w:p>
        </w:tc>
        <w:tc>
          <w:tcPr>
            <w:tcW w:w="1204" w:type="dxa"/>
          </w:tcPr>
          <w:p w14:paraId="490D2C0A"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195F4DE8"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783C81B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010, 010bis vai 010ter</w:t>
            </w:r>
          </w:p>
        </w:tc>
        <w:tc>
          <w:tcPr>
            <w:tcW w:w="630" w:type="dxa"/>
          </w:tcPr>
          <w:p w14:paraId="444836EC"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216FCA7C"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58B7CD3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1E488C7A"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62EBDC9C" w14:textId="77777777" w:rsidTr="00C646DF">
        <w:trPr>
          <w:gridAfter w:val="1"/>
          <w:wAfter w:w="11" w:type="dxa"/>
        </w:trPr>
        <w:tc>
          <w:tcPr>
            <w:tcW w:w="1910" w:type="dxa"/>
          </w:tcPr>
          <w:p w14:paraId="5A734E1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2.2.1.5.i.</w:t>
            </w:r>
          </w:p>
        </w:tc>
        <w:tc>
          <w:tcPr>
            <w:tcW w:w="1204" w:type="dxa"/>
          </w:tcPr>
          <w:p w14:paraId="1487F3F2"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3EA63CBE"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0A7516D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010, 010bis vai 010ter</w:t>
            </w:r>
          </w:p>
        </w:tc>
        <w:tc>
          <w:tcPr>
            <w:tcW w:w="630" w:type="dxa"/>
          </w:tcPr>
          <w:p w14:paraId="48FA43CB"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4407AF18"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75D4F838"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064367A5"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4BB4438C" w14:textId="77777777" w:rsidTr="00C646DF">
        <w:trPr>
          <w:gridAfter w:val="1"/>
          <w:wAfter w:w="11" w:type="dxa"/>
        </w:trPr>
        <w:tc>
          <w:tcPr>
            <w:tcW w:w="1910" w:type="dxa"/>
          </w:tcPr>
          <w:p w14:paraId="0D7B4B4E"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lastRenderedPageBreak/>
              <w:t>Investīcijas 2.3.1.1.i.</w:t>
            </w:r>
          </w:p>
        </w:tc>
        <w:tc>
          <w:tcPr>
            <w:tcW w:w="1204" w:type="dxa"/>
          </w:tcPr>
          <w:p w14:paraId="4E04A1C3"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043" w:type="dxa"/>
          </w:tcPr>
          <w:p w14:paraId="22BE990C"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050227B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108</w:t>
            </w:r>
          </w:p>
        </w:tc>
        <w:tc>
          <w:tcPr>
            <w:tcW w:w="630" w:type="dxa"/>
          </w:tcPr>
          <w:p w14:paraId="3EBA86D3"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14D3235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02FFC6E2"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n/a</w:t>
            </w:r>
          </w:p>
        </w:tc>
        <w:tc>
          <w:tcPr>
            <w:tcW w:w="1056" w:type="dxa"/>
          </w:tcPr>
          <w:p w14:paraId="297D6C66"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21F132CA" w14:textId="77777777" w:rsidTr="00C646DF">
        <w:trPr>
          <w:gridAfter w:val="1"/>
          <w:wAfter w:w="11" w:type="dxa"/>
        </w:trPr>
        <w:tc>
          <w:tcPr>
            <w:tcW w:w="1910" w:type="dxa"/>
          </w:tcPr>
          <w:p w14:paraId="5D902F12"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2.3.1.2.i.</w:t>
            </w:r>
          </w:p>
        </w:tc>
        <w:tc>
          <w:tcPr>
            <w:tcW w:w="1204" w:type="dxa"/>
          </w:tcPr>
          <w:p w14:paraId="7F6A9DE0"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043" w:type="dxa"/>
          </w:tcPr>
          <w:p w14:paraId="3837A07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4915075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108</w:t>
            </w:r>
          </w:p>
        </w:tc>
        <w:tc>
          <w:tcPr>
            <w:tcW w:w="630" w:type="dxa"/>
          </w:tcPr>
          <w:p w14:paraId="46C89C2E"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191C744B"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73A6241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n/a</w:t>
            </w:r>
          </w:p>
        </w:tc>
        <w:tc>
          <w:tcPr>
            <w:tcW w:w="1056" w:type="dxa"/>
          </w:tcPr>
          <w:p w14:paraId="47C3145E"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2BD2D2C2" w14:textId="77777777" w:rsidTr="00C646DF">
        <w:trPr>
          <w:gridAfter w:val="1"/>
          <w:wAfter w:w="11" w:type="dxa"/>
        </w:trPr>
        <w:tc>
          <w:tcPr>
            <w:tcW w:w="1910" w:type="dxa"/>
          </w:tcPr>
          <w:p w14:paraId="3D3644A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2.3.2.1.i.</w:t>
            </w:r>
          </w:p>
        </w:tc>
        <w:tc>
          <w:tcPr>
            <w:tcW w:w="1204" w:type="dxa"/>
          </w:tcPr>
          <w:p w14:paraId="65F4894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043" w:type="dxa"/>
          </w:tcPr>
          <w:p w14:paraId="7142E44B"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2E3D155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108</w:t>
            </w:r>
          </w:p>
        </w:tc>
        <w:tc>
          <w:tcPr>
            <w:tcW w:w="630" w:type="dxa"/>
          </w:tcPr>
          <w:p w14:paraId="7868B3CC"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63C6895A"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52901F6E"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n/a</w:t>
            </w:r>
          </w:p>
        </w:tc>
        <w:tc>
          <w:tcPr>
            <w:tcW w:w="1056" w:type="dxa"/>
          </w:tcPr>
          <w:p w14:paraId="7E12A1B7"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4F41D372" w14:textId="77777777" w:rsidTr="00C646DF">
        <w:trPr>
          <w:gridAfter w:val="1"/>
          <w:wAfter w:w="11" w:type="dxa"/>
        </w:trPr>
        <w:tc>
          <w:tcPr>
            <w:tcW w:w="1910" w:type="dxa"/>
          </w:tcPr>
          <w:p w14:paraId="51EC17E5"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 2.3.2.2.i.</w:t>
            </w:r>
          </w:p>
        </w:tc>
        <w:tc>
          <w:tcPr>
            <w:tcW w:w="1204" w:type="dxa"/>
          </w:tcPr>
          <w:p w14:paraId="695D879A"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043" w:type="dxa"/>
          </w:tcPr>
          <w:p w14:paraId="44280FDD"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4FF560DC"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108</w:t>
            </w:r>
          </w:p>
        </w:tc>
        <w:tc>
          <w:tcPr>
            <w:tcW w:w="630" w:type="dxa"/>
          </w:tcPr>
          <w:p w14:paraId="1391AE0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56CD9DFA"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29326773"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n/a</w:t>
            </w:r>
          </w:p>
        </w:tc>
        <w:tc>
          <w:tcPr>
            <w:tcW w:w="1056" w:type="dxa"/>
          </w:tcPr>
          <w:p w14:paraId="0DB76246"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7796F5E4" w14:textId="77777777" w:rsidTr="00C646DF">
        <w:trPr>
          <w:gridAfter w:val="1"/>
          <w:wAfter w:w="11" w:type="dxa"/>
        </w:trPr>
        <w:tc>
          <w:tcPr>
            <w:tcW w:w="1910" w:type="dxa"/>
          </w:tcPr>
          <w:p w14:paraId="2B59A936"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Investīcijas 2.4.1.1.i.</w:t>
            </w:r>
          </w:p>
        </w:tc>
        <w:tc>
          <w:tcPr>
            <w:tcW w:w="1204" w:type="dxa"/>
          </w:tcPr>
          <w:p w14:paraId="29BD4C91"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5E2F293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524E362B"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051-055 vai 055bis</w:t>
            </w:r>
          </w:p>
        </w:tc>
        <w:tc>
          <w:tcPr>
            <w:tcW w:w="630" w:type="dxa"/>
          </w:tcPr>
          <w:p w14:paraId="1D80F91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77E1EA82" w14:textId="77777777" w:rsidR="00443BA5" w:rsidRPr="00B7028E" w:rsidRDefault="00443BA5">
            <w:pPr>
              <w:tabs>
                <w:tab w:val="left" w:pos="5655"/>
              </w:tabs>
              <w:rPr>
                <w:rFonts w:cs="Times New Roman"/>
                <w:i/>
                <w:szCs w:val="24"/>
                <w:lang w:val="lv-LV"/>
              </w:rPr>
            </w:pPr>
            <w:r w:rsidRPr="00B7028E">
              <w:rPr>
                <w:rFonts w:cs="Times New Roman"/>
                <w:i/>
                <w:szCs w:val="24"/>
                <w:lang w:val="lv-LV"/>
              </w:rPr>
              <w:t xml:space="preserve">100% </w:t>
            </w:r>
          </w:p>
        </w:tc>
        <w:tc>
          <w:tcPr>
            <w:tcW w:w="710" w:type="dxa"/>
            <w:gridSpan w:val="2"/>
          </w:tcPr>
          <w:p w14:paraId="30EE6BAC"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45A5756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r w:rsidR="00443BA5" w:rsidRPr="00B7028E" w14:paraId="0355B519" w14:textId="77777777" w:rsidTr="00C646DF">
        <w:trPr>
          <w:gridAfter w:val="1"/>
          <w:wAfter w:w="11" w:type="dxa"/>
        </w:trPr>
        <w:tc>
          <w:tcPr>
            <w:tcW w:w="1910" w:type="dxa"/>
          </w:tcPr>
          <w:p w14:paraId="7564327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Investīcijas 2.4.1.2.i.</w:t>
            </w:r>
          </w:p>
        </w:tc>
        <w:tc>
          <w:tcPr>
            <w:tcW w:w="1204" w:type="dxa"/>
          </w:tcPr>
          <w:p w14:paraId="1FF13589"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0%/40%</w:t>
            </w:r>
          </w:p>
        </w:tc>
        <w:tc>
          <w:tcPr>
            <w:tcW w:w="1043" w:type="dxa"/>
          </w:tcPr>
          <w:p w14:paraId="039F79B4"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w:t>
            </w:r>
          </w:p>
        </w:tc>
        <w:tc>
          <w:tcPr>
            <w:tcW w:w="1323" w:type="dxa"/>
          </w:tcPr>
          <w:p w14:paraId="180C92F5"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051-055 vai 055bis</w:t>
            </w:r>
          </w:p>
        </w:tc>
        <w:tc>
          <w:tcPr>
            <w:tcW w:w="630" w:type="dxa"/>
          </w:tcPr>
          <w:p w14:paraId="356E8D0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496" w:type="dxa"/>
            <w:gridSpan w:val="2"/>
          </w:tcPr>
          <w:p w14:paraId="6D2639EF"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100%</w:t>
            </w:r>
          </w:p>
        </w:tc>
        <w:tc>
          <w:tcPr>
            <w:tcW w:w="710" w:type="dxa"/>
            <w:gridSpan w:val="2"/>
          </w:tcPr>
          <w:p w14:paraId="6E897C95"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c>
          <w:tcPr>
            <w:tcW w:w="1056" w:type="dxa"/>
          </w:tcPr>
          <w:p w14:paraId="2B7D5C96" w14:textId="77777777" w:rsidR="00443BA5" w:rsidRPr="00B7028E" w:rsidRDefault="00443BA5" w:rsidP="00443BA5">
            <w:pPr>
              <w:tabs>
                <w:tab w:val="left" w:pos="5655"/>
              </w:tabs>
              <w:rPr>
                <w:rFonts w:cs="Times New Roman"/>
                <w:i/>
                <w:szCs w:val="24"/>
                <w:lang w:val="lv-LV"/>
              </w:rPr>
            </w:pPr>
            <w:r w:rsidRPr="00B7028E">
              <w:rPr>
                <w:rFonts w:cs="Times New Roman"/>
                <w:i/>
                <w:szCs w:val="24"/>
                <w:lang w:val="lv-LV"/>
              </w:rPr>
              <w:t>Jā</w:t>
            </w:r>
          </w:p>
        </w:tc>
      </w:tr>
    </w:tbl>
    <w:p w14:paraId="0A1121F4" w14:textId="77777777" w:rsidR="000D0E3B" w:rsidRPr="00B7028E" w:rsidRDefault="000D0E3B" w:rsidP="000D605F">
      <w:pPr>
        <w:jc w:val="both"/>
        <w:rPr>
          <w:rFonts w:ascii="Arial" w:hAnsi="Arial" w:cs="Arial"/>
          <w:i/>
          <w:lang w:val="lv-LV"/>
        </w:rPr>
      </w:pPr>
    </w:p>
    <w:p w14:paraId="4E504503" w14:textId="77777777" w:rsidR="000D0E3B" w:rsidRPr="00B7028E" w:rsidRDefault="000D0E3B">
      <w:pPr>
        <w:rPr>
          <w:rFonts w:ascii="Arial" w:hAnsi="Arial" w:cs="Arial"/>
          <w:i/>
          <w:lang w:val="lv-LV"/>
        </w:rPr>
      </w:pPr>
      <w:r w:rsidRPr="00B7028E">
        <w:rPr>
          <w:rFonts w:ascii="Arial" w:hAnsi="Arial" w:cs="Arial"/>
          <w:i/>
          <w:lang w:val="lv-LV"/>
        </w:rPr>
        <w:br w:type="page"/>
      </w:r>
    </w:p>
    <w:p w14:paraId="787466D8" w14:textId="77777777" w:rsidR="000D605F" w:rsidRPr="00B7028E" w:rsidRDefault="000D605F" w:rsidP="000D605F">
      <w:pPr>
        <w:pStyle w:val="Heading2"/>
        <w:rPr>
          <w:rFonts w:eastAsia="Times New Roman"/>
        </w:rPr>
      </w:pPr>
      <w:bookmarkStart w:id="25" w:name="_Toc61970743"/>
      <w:r w:rsidRPr="00B7028E">
        <w:rPr>
          <w:rFonts w:eastAsia="Times New Roman"/>
        </w:rPr>
        <w:lastRenderedPageBreak/>
        <w:t>5. Rādītāji un laika grafiks</w:t>
      </w:r>
      <w:bookmarkEnd w:id="25"/>
    </w:p>
    <w:p w14:paraId="249A55BF" w14:textId="77777777" w:rsidR="000D605F" w:rsidRPr="00B7028E" w:rsidRDefault="000D605F" w:rsidP="000D605F">
      <w:pPr>
        <w:pStyle w:val="ListParagraph"/>
        <w:ind w:left="0"/>
        <w:jc w:val="both"/>
        <w:rPr>
          <w:rFonts w:eastAsia="Times New Roman" w:cs="Times New Roman"/>
          <w:szCs w:val="24"/>
          <w:lang w:val="lv-LV"/>
        </w:rPr>
      </w:pPr>
      <w:r w:rsidRPr="00B7028E">
        <w:rPr>
          <w:rFonts w:eastAsia="Times New Roman" w:cs="Times New Roman"/>
          <w:szCs w:val="24"/>
          <w:lang w:val="lv-LV"/>
        </w:rPr>
        <w:t>(</w:t>
      </w:r>
      <w:r w:rsidRPr="00B7028E">
        <w:rPr>
          <w:rFonts w:eastAsia="Times New Roman" w:cs="Times New Roman"/>
          <w:i/>
          <w:szCs w:val="24"/>
          <w:lang w:val="lv-LV"/>
        </w:rPr>
        <w:t>milestones, targets and timeline</w:t>
      </w:r>
      <w:r w:rsidRPr="00B7028E">
        <w:rPr>
          <w:rFonts w:eastAsia="Times New Roman" w:cs="Times New Roman"/>
          <w:szCs w:val="24"/>
          <w:lang w:val="lv-LV"/>
        </w:rPr>
        <w:t>)</w:t>
      </w:r>
    </w:p>
    <w:p w14:paraId="4FD83BCE" w14:textId="77777777" w:rsidR="000D605F" w:rsidRPr="00B7028E" w:rsidRDefault="000D605F" w:rsidP="000D605F">
      <w:pPr>
        <w:jc w:val="both"/>
        <w:rPr>
          <w:rFonts w:cs="Times New Roman"/>
          <w:i/>
          <w:color w:val="538135" w:themeColor="accent6" w:themeShade="BF"/>
          <w:lang w:val="lv-LV"/>
        </w:rPr>
      </w:pPr>
    </w:p>
    <w:p w14:paraId="357B2940" w14:textId="77777777" w:rsidR="000D605F" w:rsidRPr="00B7028E" w:rsidRDefault="000D605F" w:rsidP="000D605F">
      <w:pPr>
        <w:pStyle w:val="Heading2"/>
        <w:rPr>
          <w:rFonts w:eastAsia="Times New Roman"/>
        </w:rPr>
      </w:pPr>
      <w:bookmarkStart w:id="26" w:name="_Toc61970744"/>
      <w:r w:rsidRPr="00B7028E">
        <w:rPr>
          <w:rFonts w:eastAsia="Times New Roman"/>
        </w:rPr>
        <w:t>6. Finansējums un izmaksas</w:t>
      </w:r>
      <w:bookmarkEnd w:id="26"/>
    </w:p>
    <w:p w14:paraId="50EA46CE" w14:textId="77777777" w:rsidR="000D605F" w:rsidRPr="00B7028E" w:rsidRDefault="000D605F" w:rsidP="000D0E3B">
      <w:pPr>
        <w:jc w:val="both"/>
        <w:rPr>
          <w:rFonts w:eastAsia="Times New Roman" w:cs="Times New Roman"/>
          <w:szCs w:val="24"/>
          <w:lang w:val="lv-LV"/>
        </w:rPr>
      </w:pPr>
    </w:p>
    <w:p w14:paraId="46AB1C69" w14:textId="77777777" w:rsidR="000D605F" w:rsidRPr="00B7028E" w:rsidRDefault="000D605F" w:rsidP="000D605F">
      <w:pPr>
        <w:jc w:val="both"/>
        <w:rPr>
          <w:rFonts w:eastAsia="Times New Roman" w:cs="Times New Roman"/>
          <w:szCs w:val="24"/>
          <w:lang w:val="lv-LV"/>
        </w:rPr>
      </w:pPr>
    </w:p>
    <w:p w14:paraId="2D6DBE3D" w14:textId="77777777" w:rsidR="006D1FFC" w:rsidRPr="00B7028E" w:rsidRDefault="006D1FFC">
      <w:pPr>
        <w:rPr>
          <w:rFonts w:eastAsia="Times New Roman" w:cs="Times New Roman"/>
          <w:szCs w:val="24"/>
          <w:lang w:val="lv-LV"/>
        </w:rPr>
      </w:pPr>
      <w:r w:rsidRPr="00B7028E">
        <w:rPr>
          <w:rFonts w:eastAsia="Times New Roman" w:cs="Times New Roman"/>
          <w:szCs w:val="24"/>
          <w:lang w:val="lv-LV"/>
        </w:rPr>
        <w:br w:type="page"/>
      </w:r>
    </w:p>
    <w:p w14:paraId="6627F8AF" w14:textId="77777777" w:rsidR="006D1FFC" w:rsidRPr="00B7028E" w:rsidRDefault="00B71796" w:rsidP="00B71796">
      <w:pPr>
        <w:pStyle w:val="Heading1"/>
        <w:rPr>
          <w:rFonts w:eastAsia="Times New Roman"/>
          <w:lang w:val="lv-LV"/>
        </w:rPr>
      </w:pPr>
      <w:bookmarkStart w:id="27" w:name="_Toc61970745"/>
      <w:r w:rsidRPr="00B7028E">
        <w:rPr>
          <w:rFonts w:eastAsia="Times New Roman"/>
          <w:lang w:val="lv-LV"/>
        </w:rPr>
        <w:lastRenderedPageBreak/>
        <w:t>KOMPONENTE 3. NEVIENLĪDZĪBAS MAZINĀŠANA</w:t>
      </w:r>
      <w:bookmarkEnd w:id="27"/>
    </w:p>
    <w:p w14:paraId="267C3934" w14:textId="77777777" w:rsidR="00B71796" w:rsidRPr="00B7028E" w:rsidRDefault="00B71796" w:rsidP="006D1FFC">
      <w:pPr>
        <w:rPr>
          <w:rFonts w:eastAsia="Times New Roman" w:cs="Times New Roman"/>
          <w:szCs w:val="24"/>
          <w:lang w:val="lv-LV"/>
        </w:rPr>
      </w:pPr>
    </w:p>
    <w:p w14:paraId="06AB3B63" w14:textId="77777777" w:rsidR="000E75DA" w:rsidRPr="00B7028E" w:rsidRDefault="000E75DA" w:rsidP="000E75DA">
      <w:pPr>
        <w:pStyle w:val="Heading2"/>
        <w:rPr>
          <w:rFonts w:eastAsia="Times New Roman"/>
        </w:rPr>
      </w:pPr>
      <w:bookmarkStart w:id="28" w:name="_Toc61970746"/>
      <w:r w:rsidRPr="00B7028E">
        <w:rPr>
          <w:rFonts w:eastAsia="Times New Roman"/>
        </w:rPr>
        <w:t>1. Komponentes apraksts</w:t>
      </w:r>
      <w:bookmarkEnd w:id="28"/>
    </w:p>
    <w:p w14:paraId="721200FB" w14:textId="77777777"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B7028E">
        <w:rPr>
          <w:rFonts w:eastAsia="Times New Roman" w:cs="Times New Roman"/>
          <w:b/>
          <w:szCs w:val="24"/>
          <w:lang w:val="lv-LV"/>
        </w:rPr>
        <w:t>Kopsavilkums: Nevienlīdzības mazināšana</w:t>
      </w:r>
      <w:r w:rsidRPr="00B7028E">
        <w:rPr>
          <w:rFonts w:eastAsia="Times New Roman" w:cs="Times New Roman"/>
          <w:szCs w:val="24"/>
          <w:lang w:val="lv-LV"/>
        </w:rPr>
        <w:t xml:space="preserve"> </w:t>
      </w:r>
    </w:p>
    <w:p w14:paraId="37BC89FB" w14:textId="77777777"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B7028E">
        <w:rPr>
          <w:rFonts w:cs="Times New Roman"/>
          <w:szCs w:val="24"/>
          <w:u w:val="single"/>
          <w:lang w:val="lv-LV"/>
        </w:rPr>
        <w:t>Politikas joma</w:t>
      </w:r>
      <w:r w:rsidRPr="00B7028E">
        <w:rPr>
          <w:rFonts w:cs="Times New Roman"/>
          <w:szCs w:val="24"/>
          <w:lang w:val="lv-LV"/>
        </w:rPr>
        <w:t xml:space="preserve">: </w:t>
      </w:r>
      <w:r w:rsidRPr="00B7028E">
        <w:rPr>
          <w:rFonts w:eastAsia="Times New Roman" w:cs="Times New Roman"/>
          <w:szCs w:val="24"/>
          <w:lang w:val="lv-LV"/>
        </w:rPr>
        <w:t>Reģionālā politika, Sociālā drošība, Publiskās pārvaldes politika, Izglītības un zinātnes politika.</w:t>
      </w:r>
    </w:p>
    <w:p w14:paraId="57063222" w14:textId="77777777"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B7028E">
        <w:rPr>
          <w:rFonts w:cs="Times New Roman"/>
          <w:szCs w:val="24"/>
          <w:u w:val="single"/>
          <w:lang w:val="lv-LV"/>
        </w:rPr>
        <w:t>Mērķis</w:t>
      </w:r>
      <w:r w:rsidRPr="00B7028E">
        <w:rPr>
          <w:rFonts w:cs="Times New Roman"/>
          <w:szCs w:val="24"/>
          <w:lang w:val="lv-LV"/>
        </w:rPr>
        <w:t xml:space="preserve">: Mazināt sabiedrības teritoriālo un sociālo nevienlīdzību un uzlabot iedzīvotāju dzīves apstākļus reģionos, </w:t>
      </w:r>
      <w:r w:rsidR="005A6A06" w:rsidRPr="00B7028E">
        <w:rPr>
          <w:rFonts w:cs="Times New Roman"/>
          <w:szCs w:val="24"/>
          <w:lang w:val="lv-LV"/>
        </w:rPr>
        <w:t xml:space="preserve">t.sk. </w:t>
      </w:r>
      <w:r w:rsidRPr="00B7028E">
        <w:rPr>
          <w:rFonts w:cs="Times New Roman"/>
          <w:szCs w:val="24"/>
          <w:lang w:val="lv-LV"/>
        </w:rPr>
        <w:t xml:space="preserve">sociālo pakalpojumu un nodarbinātības pieejamību reģionos, </w:t>
      </w:r>
      <w:r w:rsidRPr="00B7028E">
        <w:rPr>
          <w:rFonts w:eastAsia="Times New Roman" w:cs="Times New Roman"/>
          <w:szCs w:val="24"/>
          <w:lang w:val="lv-LV"/>
        </w:rPr>
        <w:t>sekmējot augstas kvalitātes vispārējās vidējās izglītības nodrošinājumu pašvaldību teritorijās</w:t>
      </w:r>
      <w:r w:rsidRPr="00B7028E">
        <w:rPr>
          <w:rFonts w:cs="Times New Roman"/>
          <w:szCs w:val="24"/>
          <w:lang w:val="lv-LV"/>
        </w:rPr>
        <w:t>, veicinot mājokļu pieejamību, sniedzot atbalstu uzņēmējdarbības publiskās infrastruktūras attīstībai, nodrošinot atbilstošu un pieejamu ceļu infrastruktūru,  administratīvi teritoriālās reformas mērķu pilnvērtīgai sasniegšanai.</w:t>
      </w:r>
    </w:p>
    <w:p w14:paraId="23BE14ED" w14:textId="77777777"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B7028E">
        <w:rPr>
          <w:rFonts w:cs="Times New Roman"/>
          <w:b/>
          <w:szCs w:val="24"/>
          <w:lang w:val="lv-LV"/>
        </w:rPr>
        <w:t>Politikas ietekmes rādītāji:</w:t>
      </w:r>
    </w:p>
    <w:p w14:paraId="4E358204" w14:textId="77777777" w:rsidR="000E75DA" w:rsidRPr="00B7028E" w:rsidRDefault="000E75DA" w:rsidP="003311AF">
      <w:pPr>
        <w:pStyle w:val="ListParagraph"/>
        <w:numPr>
          <w:ilvl w:val="0"/>
          <w:numId w:val="8"/>
        </w:numPr>
        <w:ind w:left="567" w:hanging="501"/>
        <w:jc w:val="both"/>
        <w:rPr>
          <w:rFonts w:cs="Times New Roman"/>
          <w:szCs w:val="24"/>
          <w:lang w:val="lv-LV"/>
        </w:rPr>
      </w:pPr>
      <w:r w:rsidRPr="00B7028E">
        <w:rPr>
          <w:rFonts w:cs="Times New Roman"/>
          <w:szCs w:val="24"/>
          <w:lang w:val="lv-LV"/>
        </w:rPr>
        <w:t>Reģionu IKP pret Rīgas IKP (%) – no 47%</w:t>
      </w:r>
      <w:r w:rsidR="005A6A06" w:rsidRPr="00B7028E">
        <w:rPr>
          <w:rFonts w:cs="Times New Roman"/>
          <w:szCs w:val="24"/>
          <w:lang w:val="lv-LV"/>
        </w:rPr>
        <w:t xml:space="preserve"> (2016)</w:t>
      </w:r>
      <w:r w:rsidRPr="00B7028E">
        <w:rPr>
          <w:rFonts w:cs="Times New Roman"/>
          <w:szCs w:val="24"/>
          <w:lang w:val="lv-LV"/>
        </w:rPr>
        <w:t>- uz 55%</w:t>
      </w:r>
      <w:r w:rsidR="005A6A06" w:rsidRPr="00B7028E">
        <w:rPr>
          <w:rFonts w:cs="Times New Roman"/>
          <w:szCs w:val="24"/>
          <w:lang w:val="lv-LV"/>
        </w:rPr>
        <w:t xml:space="preserve"> (2027)</w:t>
      </w:r>
      <w:r w:rsidR="005A6A06" w:rsidRPr="00B7028E">
        <w:rPr>
          <w:rStyle w:val="FootnoteReference"/>
          <w:rFonts w:cs="Times New Roman"/>
          <w:szCs w:val="24"/>
          <w:lang w:val="lv-LV"/>
        </w:rPr>
        <w:footnoteReference w:id="59"/>
      </w:r>
    </w:p>
    <w:p w14:paraId="75C9BCF3" w14:textId="77777777" w:rsidR="000E75DA" w:rsidRPr="00B7028E" w:rsidRDefault="000E75DA" w:rsidP="003311AF">
      <w:pPr>
        <w:pStyle w:val="ListParagraph"/>
        <w:numPr>
          <w:ilvl w:val="0"/>
          <w:numId w:val="8"/>
        </w:numPr>
        <w:ind w:left="567" w:hanging="501"/>
        <w:jc w:val="both"/>
        <w:rPr>
          <w:rFonts w:cs="Times New Roman"/>
          <w:szCs w:val="24"/>
          <w:lang w:val="lv-LV"/>
        </w:rPr>
      </w:pPr>
      <w:r w:rsidRPr="00B7028E">
        <w:rPr>
          <w:rFonts w:cs="Times New Roman"/>
          <w:szCs w:val="24"/>
          <w:lang w:val="lv-LV"/>
        </w:rPr>
        <w:t>Darba algas plānošanas reģionos - četru mazāk attīstīto plānošanas reģionu vidējais līmenis pret augstāk attīstīto plānošanas reģionu, % 73% (2016.gads) - 89%</w:t>
      </w:r>
      <w:r w:rsidR="005A6A06" w:rsidRPr="00B7028E">
        <w:rPr>
          <w:rFonts w:cs="Times New Roman"/>
          <w:szCs w:val="24"/>
          <w:lang w:val="lv-LV"/>
        </w:rPr>
        <w:t xml:space="preserve"> (2027)</w:t>
      </w:r>
      <w:r w:rsidRPr="00B7028E">
        <w:rPr>
          <w:rFonts w:cs="Times New Roman"/>
          <w:szCs w:val="24"/>
          <w:lang w:val="lv-LV"/>
        </w:rPr>
        <w:t>. 729 milj. euro (darba algas fonda pieaugums)</w:t>
      </w:r>
    </w:p>
    <w:p w14:paraId="5762ACE3" w14:textId="77777777" w:rsidR="000E75DA" w:rsidRPr="00B7028E" w:rsidRDefault="000E75DA" w:rsidP="003311AF">
      <w:pPr>
        <w:pStyle w:val="ListParagraph"/>
        <w:numPr>
          <w:ilvl w:val="0"/>
          <w:numId w:val="8"/>
        </w:numPr>
        <w:ind w:left="567" w:hanging="501"/>
        <w:jc w:val="both"/>
        <w:rPr>
          <w:rFonts w:cs="Times New Roman"/>
          <w:szCs w:val="24"/>
          <w:lang w:val="lv-LV"/>
        </w:rPr>
      </w:pPr>
      <w:r w:rsidRPr="00B7028E">
        <w:rPr>
          <w:rFonts w:cs="Times New Roman"/>
          <w:szCs w:val="24"/>
          <w:lang w:val="lv-LV"/>
        </w:rPr>
        <w:t>Nabadzības riska indekss - 23,3 (2018) uz 19 (2027)</w:t>
      </w:r>
    </w:p>
    <w:p w14:paraId="7F8F6EFB" w14:textId="77777777" w:rsidR="000E75DA" w:rsidRPr="00B7028E" w:rsidRDefault="000E75DA" w:rsidP="003311AF">
      <w:pPr>
        <w:pStyle w:val="ListParagraph"/>
        <w:numPr>
          <w:ilvl w:val="0"/>
          <w:numId w:val="8"/>
        </w:numPr>
        <w:ind w:left="567" w:hanging="501"/>
        <w:jc w:val="both"/>
        <w:rPr>
          <w:rFonts w:cs="Times New Roman"/>
          <w:szCs w:val="24"/>
          <w:lang w:val="lv-LV"/>
        </w:rPr>
      </w:pPr>
      <w:r w:rsidRPr="00B7028E">
        <w:rPr>
          <w:rFonts w:cs="Times New Roman"/>
          <w:szCs w:val="24"/>
          <w:lang w:val="lv-LV"/>
        </w:rPr>
        <w:t>Administratīvi teritoriālās reformas rezultātā izveidoto</w:t>
      </w:r>
      <w:r w:rsidR="005A6A06" w:rsidRPr="00B7028E">
        <w:rPr>
          <w:rFonts w:cs="Times New Roman"/>
          <w:szCs w:val="24"/>
          <w:lang w:val="lv-LV"/>
        </w:rPr>
        <w:t xml:space="preserve"> novadu</w:t>
      </w:r>
      <w:r w:rsidRPr="00B7028E">
        <w:rPr>
          <w:rFonts w:cs="Times New Roman"/>
          <w:szCs w:val="24"/>
          <w:lang w:val="lv-LV"/>
        </w:rPr>
        <w:t xml:space="preserve"> pašvaldību 35 administratīvo centru sasniedzamība, uzlabojot funkcionālās saites starp pilsētām un lauku teritorijām pakalpojumu un darbavietu pieejamībai</w:t>
      </w:r>
    </w:p>
    <w:p w14:paraId="3CA19050" w14:textId="77777777" w:rsidR="000E75DA" w:rsidRPr="00B7028E" w:rsidRDefault="000E75DA" w:rsidP="003311AF">
      <w:pPr>
        <w:pStyle w:val="ListParagraph"/>
        <w:numPr>
          <w:ilvl w:val="0"/>
          <w:numId w:val="8"/>
        </w:numPr>
        <w:ind w:left="567" w:hanging="501"/>
        <w:jc w:val="both"/>
        <w:rPr>
          <w:rFonts w:eastAsia="Times New Roman" w:cs="Times New Roman"/>
          <w:szCs w:val="24"/>
          <w:lang w:val="lv-LV"/>
        </w:rPr>
      </w:pPr>
      <w:r w:rsidRPr="00B7028E">
        <w:rPr>
          <w:rFonts w:cs="Times New Roman"/>
          <w:szCs w:val="24"/>
          <w:lang w:val="lv-LV"/>
        </w:rPr>
        <w:t>Iedzīvotāju īpatsvars, kuri aprūpes pienākumu dēļ ir ekonomiski neaktīvi, % no ekonomiski neaktīvajiem (sadalījumā pēc dzimuma) - 18,4 (2018, vīr. 10,7; siev.23,5) uz 16,4.</w:t>
      </w:r>
    </w:p>
    <w:p w14:paraId="1D2A3417" w14:textId="77777777" w:rsidR="000E75DA" w:rsidRPr="00B7028E" w:rsidRDefault="000E75DA" w:rsidP="003311AF">
      <w:pPr>
        <w:pStyle w:val="ListParagraph"/>
        <w:numPr>
          <w:ilvl w:val="0"/>
          <w:numId w:val="8"/>
        </w:numPr>
        <w:ind w:left="567" w:hanging="501"/>
        <w:jc w:val="both"/>
        <w:rPr>
          <w:rFonts w:eastAsia="Times New Roman" w:cs="Times New Roman"/>
          <w:szCs w:val="24"/>
          <w:lang w:val="lv-LV"/>
        </w:rPr>
      </w:pPr>
      <w:r w:rsidRPr="00B7028E">
        <w:rPr>
          <w:rFonts w:eastAsia="Times New Roman" w:cs="Times New Roman"/>
          <w:szCs w:val="24"/>
          <w:lang w:val="lv-LV"/>
        </w:rPr>
        <w:t>nevienlīdzīgas izglītības iespējas starp pilsētām un laukiem mazināšana, t.sk. skolēni ar zemiem mācību rezultātiem mazināšana un skolēnu ar augstiem mācību rezultātiem palielināšana:</w:t>
      </w:r>
    </w:p>
    <w:p w14:paraId="771D26D3" w14:textId="77777777" w:rsidR="000E75DA" w:rsidRPr="00B7028E" w:rsidRDefault="000E75DA" w:rsidP="003311AF">
      <w:pPr>
        <w:pStyle w:val="ListParagraph"/>
        <w:numPr>
          <w:ilvl w:val="0"/>
          <w:numId w:val="8"/>
        </w:numPr>
        <w:ind w:left="567" w:hanging="501"/>
        <w:jc w:val="both"/>
        <w:rPr>
          <w:rFonts w:eastAsia="Times New Roman" w:cs="Times New Roman"/>
          <w:szCs w:val="24"/>
          <w:lang w:val="lv-LV"/>
        </w:rPr>
      </w:pPr>
      <w:r w:rsidRPr="00B7028E">
        <w:rPr>
          <w:rFonts w:eastAsia="Times New Roman" w:cs="Times New Roman"/>
          <w:szCs w:val="24"/>
          <w:lang w:val="lv-LV"/>
        </w:rPr>
        <w:t xml:space="preserve">mācības priekšlaicīgi pametušo īpatsvara </w:t>
      </w:r>
      <w:r w:rsidRPr="00B7028E">
        <w:rPr>
          <w:rFonts w:eastAsia="Times New Roman" w:cs="Times New Roman"/>
          <w:szCs w:val="24"/>
          <w:highlight w:val="white"/>
          <w:lang w:val="lv-LV"/>
        </w:rPr>
        <w:t>mazināšana pilsētās un laukos - no 8,7% (6,2% pilsētās un 13,4% laukos (2019.) uz  5% (2027.)</w:t>
      </w:r>
    </w:p>
    <w:p w14:paraId="34677001" w14:textId="77777777" w:rsidR="000E75DA" w:rsidRPr="00B7028E" w:rsidRDefault="000E75DA" w:rsidP="004530C1">
      <w:pPr>
        <w:pStyle w:val="ListParagraph"/>
        <w:ind w:left="567" w:hanging="501"/>
        <w:rPr>
          <w:rFonts w:eastAsia="Times New Roman" w:cs="Times New Roman"/>
          <w:szCs w:val="24"/>
          <w:lang w:val="lv-LV"/>
        </w:rPr>
      </w:pPr>
    </w:p>
    <w:p w14:paraId="7F4099DF" w14:textId="77777777" w:rsidR="000E75DA" w:rsidRPr="00B7028E" w:rsidRDefault="000E75DA" w:rsidP="00EE4469">
      <w:pPr>
        <w:pStyle w:val="ListParagraph"/>
        <w:numPr>
          <w:ilvl w:val="0"/>
          <w:numId w:val="2"/>
        </w:numPr>
        <w:ind w:left="567" w:hanging="501"/>
        <w:rPr>
          <w:rFonts w:eastAsia="Times New Roman" w:cs="Times New Roman"/>
          <w:b/>
          <w:szCs w:val="24"/>
          <w:lang w:val="lv-LV"/>
        </w:rPr>
      </w:pPr>
      <w:r w:rsidRPr="00B7028E">
        <w:rPr>
          <w:rFonts w:eastAsia="Times New Roman" w:cs="Times New Roman"/>
          <w:b/>
          <w:szCs w:val="24"/>
          <w:lang w:val="lv-LV"/>
        </w:rPr>
        <w:t>Reformas un/vai investīcijas</w:t>
      </w:r>
      <w:r w:rsidRPr="00B7028E">
        <w:rPr>
          <w:rStyle w:val="FootnoteReference"/>
          <w:rFonts w:cs="Times New Roman"/>
          <w:szCs w:val="24"/>
          <w:lang w:val="lv-LV"/>
        </w:rPr>
        <w:footnoteReference w:id="60"/>
      </w:r>
      <w:r w:rsidRPr="00B7028E">
        <w:rPr>
          <w:rFonts w:eastAsia="Times New Roman" w:cs="Times New Roman"/>
          <w:b/>
          <w:szCs w:val="24"/>
          <w:lang w:val="lv-LV"/>
        </w:rPr>
        <w:t>:</w:t>
      </w:r>
    </w:p>
    <w:p w14:paraId="6C5BF319" w14:textId="77777777" w:rsidR="000E75DA" w:rsidRPr="00B7028E" w:rsidRDefault="008246CC" w:rsidP="00EE4469">
      <w:pPr>
        <w:pStyle w:val="ListParagraph"/>
        <w:numPr>
          <w:ilvl w:val="0"/>
          <w:numId w:val="2"/>
        </w:numPr>
        <w:ind w:left="567" w:hanging="501"/>
        <w:jc w:val="both"/>
        <w:rPr>
          <w:rFonts w:eastAsia="Times New Roman" w:cs="Times New Roman"/>
          <w:b/>
          <w:szCs w:val="24"/>
          <w:lang w:val="lv-LV"/>
        </w:rPr>
      </w:pPr>
      <w:r>
        <w:rPr>
          <w:rFonts w:eastAsia="Times New Roman" w:cs="Times New Roman"/>
          <w:b/>
          <w:szCs w:val="24"/>
          <w:lang w:val="lv-LV"/>
        </w:rPr>
        <w:t>Reformu un investīciju virziens</w:t>
      </w:r>
      <w:r w:rsidR="000E75DA" w:rsidRPr="00B7028E">
        <w:rPr>
          <w:rFonts w:eastAsia="Times New Roman" w:cs="Times New Roman"/>
          <w:b/>
          <w:szCs w:val="24"/>
          <w:lang w:val="lv-LV"/>
        </w:rPr>
        <w:t xml:space="preserve"> 3.1.: Reģionālā politika</w:t>
      </w:r>
    </w:p>
    <w:p w14:paraId="1E8A0649" w14:textId="77777777"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B7028E">
        <w:rPr>
          <w:rFonts w:cs="Times New Roman"/>
          <w:b/>
          <w:szCs w:val="24"/>
          <w:lang w:val="lv-LV"/>
        </w:rPr>
        <w:t>Reforma 3.1.1.r. Administratīvi teritoriālā reforma</w:t>
      </w:r>
      <w:r w:rsidRPr="00B7028E">
        <w:rPr>
          <w:rFonts w:cs="Times New Roman"/>
          <w:szCs w:val="24"/>
          <w:lang w:val="lv-LV"/>
        </w:rPr>
        <w:t xml:space="preserve">, samazinot administratīvo teritoriju skaitu, uzlabot katras pašvaldības rīcībspēju un kapacitāti. </w:t>
      </w:r>
    </w:p>
    <w:p w14:paraId="301FF045" w14:textId="77777777" w:rsidR="000E75DA" w:rsidRPr="00B7028E" w:rsidRDefault="000E75DA" w:rsidP="00EE4469">
      <w:pPr>
        <w:pStyle w:val="ListParagraph"/>
        <w:numPr>
          <w:ilvl w:val="0"/>
          <w:numId w:val="2"/>
        </w:numPr>
        <w:ind w:left="567" w:hanging="501"/>
        <w:rPr>
          <w:rFonts w:eastAsia="Times New Roman" w:cs="Times New Roman"/>
          <w:szCs w:val="24"/>
          <w:lang w:val="lv-LV"/>
        </w:rPr>
      </w:pPr>
      <w:r w:rsidRPr="00B7028E">
        <w:rPr>
          <w:rFonts w:cs="Times New Roman"/>
          <w:szCs w:val="24"/>
          <w:u w:val="single"/>
          <w:lang w:val="lv-LV"/>
        </w:rPr>
        <w:t>Plānotās investīcijas:</w:t>
      </w:r>
    </w:p>
    <w:p w14:paraId="5451410F" w14:textId="77777777"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B7028E">
        <w:rPr>
          <w:rFonts w:cs="Times New Roman"/>
          <w:b/>
          <w:lang w:val="lv-LV"/>
        </w:rPr>
        <w:t>3.1.1.1.i. Valsts reģionālo un vietējo autoceļu tīkla uzlabošana</w:t>
      </w:r>
      <w:r w:rsidRPr="00B7028E">
        <w:rPr>
          <w:rFonts w:cs="Times New Roman"/>
          <w:lang w:val="lv-LV"/>
        </w:rPr>
        <w:t>, jauno novadu administratīvo centru un tajos sniegto pakalpojumu un darba vietu</w:t>
      </w:r>
      <w:r w:rsidR="005A6A06" w:rsidRPr="00B7028E">
        <w:rPr>
          <w:rFonts w:cs="Times New Roman"/>
          <w:lang w:val="lv-LV"/>
        </w:rPr>
        <w:t xml:space="preserve"> pieejamībai un</w:t>
      </w:r>
      <w:r w:rsidRPr="00B7028E">
        <w:rPr>
          <w:rFonts w:cs="Times New Roman"/>
          <w:lang w:val="lv-LV"/>
        </w:rPr>
        <w:t xml:space="preserve"> droš</w:t>
      </w:r>
      <w:r w:rsidR="005A6A06" w:rsidRPr="00B7028E">
        <w:rPr>
          <w:rFonts w:cs="Times New Roman"/>
          <w:lang w:val="lv-LV"/>
        </w:rPr>
        <w:t>ai</w:t>
      </w:r>
      <w:r w:rsidRPr="00B7028E">
        <w:rPr>
          <w:rFonts w:cs="Times New Roman"/>
          <w:lang w:val="lv-LV"/>
        </w:rPr>
        <w:t xml:space="preserve"> sasniedzamīb</w:t>
      </w:r>
      <w:r w:rsidR="005A6A06" w:rsidRPr="00B7028E">
        <w:rPr>
          <w:rFonts w:cs="Times New Roman"/>
          <w:lang w:val="lv-LV"/>
        </w:rPr>
        <w:t>ai.</w:t>
      </w:r>
      <w:r w:rsidRPr="00B7028E">
        <w:rPr>
          <w:rFonts w:cs="Times New Roman"/>
          <w:lang w:val="lv-LV"/>
        </w:rPr>
        <w:t xml:space="preserve"> </w:t>
      </w:r>
    </w:p>
    <w:p w14:paraId="4C39CCEB" w14:textId="77777777" w:rsidR="000E75DA" w:rsidRPr="00B7028E" w:rsidRDefault="000E75DA" w:rsidP="00EE4469">
      <w:pPr>
        <w:pStyle w:val="ListParagraph"/>
        <w:numPr>
          <w:ilvl w:val="0"/>
          <w:numId w:val="2"/>
        </w:numPr>
        <w:ind w:left="567" w:hanging="501"/>
        <w:jc w:val="both"/>
        <w:rPr>
          <w:rFonts w:asciiTheme="minorHAnsi" w:eastAsiaTheme="minorEastAsia" w:hAnsiTheme="minorHAnsi"/>
          <w:lang w:val="lv-LV"/>
        </w:rPr>
      </w:pPr>
      <w:r w:rsidRPr="00B7028E">
        <w:rPr>
          <w:rFonts w:cs="Times New Roman"/>
          <w:b/>
          <w:lang w:val="lv-LV"/>
        </w:rPr>
        <w:t xml:space="preserve">3.1.1.2.i. </w:t>
      </w:r>
      <w:r w:rsidR="005A6A06" w:rsidRPr="00B7028E">
        <w:rPr>
          <w:rFonts w:cs="Times New Roman"/>
          <w:b/>
          <w:lang w:val="lv-LV"/>
        </w:rPr>
        <w:t>Investīcijas uzņēmējdarbības publiskajā infrastruktūrā industriālo parku un teritoriju attīstīšanai reģionos</w:t>
      </w:r>
      <w:r w:rsidR="005A6A06" w:rsidRPr="00B7028E">
        <w:rPr>
          <w:rFonts w:cs="Times New Roman"/>
          <w:lang w:val="lv-LV"/>
        </w:rPr>
        <w:t xml:space="preserve"> </w:t>
      </w:r>
    </w:p>
    <w:p w14:paraId="60771F7F" w14:textId="77777777" w:rsidR="000E75DA" w:rsidRPr="00BF1E43" w:rsidRDefault="000E75DA" w:rsidP="00BF1E43">
      <w:pPr>
        <w:pStyle w:val="ListParagraph"/>
        <w:numPr>
          <w:ilvl w:val="0"/>
          <w:numId w:val="2"/>
        </w:numPr>
        <w:ind w:left="567" w:hanging="501"/>
        <w:jc w:val="both"/>
        <w:rPr>
          <w:rFonts w:asciiTheme="minorHAnsi" w:eastAsiaTheme="minorEastAsia" w:hAnsiTheme="minorHAnsi"/>
          <w:lang w:val="lv-LV"/>
        </w:rPr>
      </w:pPr>
      <w:r w:rsidRPr="00B7028E">
        <w:rPr>
          <w:rFonts w:cs="Times New Roman"/>
          <w:b/>
          <w:lang w:val="lv-LV"/>
        </w:rPr>
        <w:lastRenderedPageBreak/>
        <w:t>3.1.1.3.i. Aizdevumu fonda izveide zemu izmaksu īres māju būvniecībai</w:t>
      </w:r>
      <w:r w:rsidRPr="00B7028E">
        <w:rPr>
          <w:rFonts w:cs="Times New Roman"/>
          <w:lang w:val="lv-LV"/>
        </w:rPr>
        <w:t>, kas nodrošinās mājokļu pieejamības veicināšanu personām, kas nevar atļauties mūsdienu būvniecības standartiem un energoefektivitātes prasībām atbilstoša mājokli iegādi vai īri uz tirgus nosacījumiem.</w:t>
      </w:r>
    </w:p>
    <w:p w14:paraId="550039F4" w14:textId="77777777" w:rsidR="000E75DA" w:rsidRPr="00B7028E" w:rsidRDefault="00417C67" w:rsidP="00EE4469">
      <w:pPr>
        <w:pStyle w:val="ListParagraph"/>
        <w:numPr>
          <w:ilvl w:val="0"/>
          <w:numId w:val="2"/>
        </w:numPr>
        <w:ind w:left="567" w:hanging="501"/>
        <w:jc w:val="both"/>
        <w:rPr>
          <w:rFonts w:eastAsia="Times New Roman" w:cs="Times New Roman"/>
          <w:szCs w:val="24"/>
          <w:lang w:val="lv-LV"/>
        </w:rPr>
      </w:pPr>
      <w:r>
        <w:rPr>
          <w:rFonts w:eastAsia="Times New Roman" w:cs="Times New Roman"/>
          <w:b/>
          <w:szCs w:val="24"/>
          <w:lang w:val="lv-LV"/>
        </w:rPr>
        <w:t>3.1.1.4.i.</w:t>
      </w:r>
      <w:r w:rsidR="000E75DA" w:rsidRPr="00B7028E">
        <w:rPr>
          <w:rFonts w:eastAsia="Times New Roman" w:cs="Times New Roman"/>
          <w:szCs w:val="24"/>
          <w:lang w:val="lv-LV"/>
        </w:rPr>
        <w:t xml:space="preserve"> </w:t>
      </w:r>
      <w:r>
        <w:rPr>
          <w:rFonts w:eastAsia="Times New Roman" w:cs="Times New Roman"/>
          <w:b/>
          <w:szCs w:val="24"/>
          <w:lang w:val="lv-LV"/>
        </w:rPr>
        <w:t>I</w:t>
      </w:r>
      <w:r w:rsidR="000E75DA" w:rsidRPr="00B7028E">
        <w:rPr>
          <w:rFonts w:eastAsia="Times New Roman" w:cs="Times New Roman"/>
          <w:b/>
          <w:szCs w:val="24"/>
          <w:lang w:val="lv-LV"/>
        </w:rPr>
        <w:t>zglītības iestāžu (vidusskolu)</w:t>
      </w:r>
      <w:r>
        <w:rPr>
          <w:rFonts w:eastAsia="Times New Roman" w:cs="Times New Roman"/>
          <w:b/>
          <w:szCs w:val="24"/>
          <w:lang w:val="lv-LV"/>
        </w:rPr>
        <w:t xml:space="preserve"> infrastruktūras pilnveide un</w:t>
      </w:r>
      <w:r w:rsidR="000E75DA" w:rsidRPr="00B7028E">
        <w:rPr>
          <w:rFonts w:eastAsia="Times New Roman" w:cs="Times New Roman"/>
          <w:b/>
          <w:szCs w:val="24"/>
          <w:lang w:val="lv-LV"/>
        </w:rPr>
        <w:t xml:space="preserve"> aprīkošana</w:t>
      </w:r>
      <w:r w:rsidR="000E75DA" w:rsidRPr="00B7028E">
        <w:rPr>
          <w:rFonts w:eastAsia="Times New Roman" w:cs="Times New Roman"/>
          <w:szCs w:val="24"/>
          <w:lang w:val="lv-LV"/>
        </w:rPr>
        <w:t xml:space="preserve"> </w:t>
      </w:r>
    </w:p>
    <w:p w14:paraId="04BC3849" w14:textId="77777777" w:rsidR="000E75DA" w:rsidRPr="00B7028E" w:rsidRDefault="000E75DA" w:rsidP="000E75DA">
      <w:pPr>
        <w:jc w:val="both"/>
        <w:rPr>
          <w:rFonts w:eastAsia="Times New Roman" w:cs="Times New Roman"/>
          <w:szCs w:val="24"/>
          <w:lang w:val="lv-LV"/>
        </w:rPr>
      </w:pPr>
    </w:p>
    <w:p w14:paraId="43C7F88C" w14:textId="77777777"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B7028E">
        <w:rPr>
          <w:rFonts w:cs="Times New Roman"/>
          <w:b/>
          <w:szCs w:val="24"/>
          <w:lang w:val="lv-LV"/>
        </w:rPr>
        <w:t>Reforma 3.1.</w:t>
      </w:r>
      <w:r w:rsidR="00417C67">
        <w:rPr>
          <w:rFonts w:cs="Times New Roman"/>
          <w:b/>
          <w:szCs w:val="24"/>
          <w:lang w:val="lv-LV"/>
        </w:rPr>
        <w:t>2</w:t>
      </w:r>
      <w:r w:rsidRPr="00B7028E">
        <w:rPr>
          <w:rFonts w:cs="Times New Roman"/>
          <w:b/>
          <w:szCs w:val="24"/>
          <w:lang w:val="lv-LV"/>
        </w:rPr>
        <w:t>.r. Sociālo</w:t>
      </w:r>
      <w:r w:rsidR="00B7028E" w:rsidRPr="00B7028E">
        <w:rPr>
          <w:rFonts w:cs="Times New Roman"/>
          <w:b/>
          <w:szCs w:val="24"/>
          <w:lang w:val="lv-LV"/>
        </w:rPr>
        <w:t xml:space="preserve"> un nodarbinātības</w:t>
      </w:r>
      <w:r w:rsidRPr="00B7028E">
        <w:rPr>
          <w:rFonts w:cs="Times New Roman"/>
          <w:b/>
          <w:szCs w:val="24"/>
          <w:lang w:val="lv-LV"/>
        </w:rPr>
        <w:t xml:space="preserve"> pakalpojumu pieejamība</w:t>
      </w:r>
      <w:r w:rsidR="00B7028E" w:rsidRPr="00B7028E">
        <w:rPr>
          <w:rFonts w:cs="Times New Roman"/>
          <w:b/>
          <w:szCs w:val="24"/>
          <w:lang w:val="lv-LV"/>
        </w:rPr>
        <w:t xml:space="preserve"> minimālo ienākumu reformas atbalstam</w:t>
      </w:r>
      <w:r w:rsidRPr="00B7028E">
        <w:rPr>
          <w:rFonts w:cs="Times New Roman"/>
          <w:b/>
          <w:szCs w:val="24"/>
          <w:lang w:val="lv-LV"/>
        </w:rPr>
        <w:t xml:space="preserve"> </w:t>
      </w:r>
    </w:p>
    <w:p w14:paraId="6996FD41" w14:textId="77777777"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B7028E">
        <w:rPr>
          <w:rFonts w:cs="Times New Roman"/>
          <w:szCs w:val="24"/>
          <w:u w:val="single"/>
          <w:lang w:val="lv-LV"/>
        </w:rPr>
        <w:t>Plānotās investīcijas:</w:t>
      </w:r>
    </w:p>
    <w:p w14:paraId="607EA41E" w14:textId="1C700C37" w:rsidR="00B7028E" w:rsidRPr="00C646DF" w:rsidRDefault="000E75DA" w:rsidP="00EE4469">
      <w:pPr>
        <w:pStyle w:val="ListParagraph"/>
        <w:numPr>
          <w:ilvl w:val="0"/>
          <w:numId w:val="2"/>
        </w:numPr>
        <w:ind w:left="567" w:hanging="501"/>
        <w:jc w:val="both"/>
        <w:rPr>
          <w:rFonts w:eastAsia="Times New Roman" w:cs="Times New Roman"/>
          <w:b/>
          <w:szCs w:val="24"/>
          <w:lang w:val="lv-LV"/>
        </w:rPr>
      </w:pPr>
      <w:r w:rsidRPr="007C3850">
        <w:rPr>
          <w:rFonts w:cs="Times New Roman"/>
          <w:b/>
          <w:bCs/>
          <w:szCs w:val="24"/>
          <w:lang w:val="lv-LV"/>
        </w:rPr>
        <w:t>3.1.</w:t>
      </w:r>
      <w:r w:rsidR="008E2740">
        <w:rPr>
          <w:rFonts w:cs="Times New Roman"/>
          <w:b/>
          <w:bCs/>
          <w:szCs w:val="24"/>
          <w:lang w:val="lv-LV"/>
        </w:rPr>
        <w:t>2</w:t>
      </w:r>
      <w:r w:rsidRPr="007C3850">
        <w:rPr>
          <w:rFonts w:cs="Times New Roman"/>
          <w:b/>
          <w:bCs/>
          <w:szCs w:val="24"/>
          <w:lang w:val="lv-LV"/>
        </w:rPr>
        <w:t>.1.i.</w:t>
      </w:r>
      <w:r w:rsidR="00B7028E" w:rsidRPr="007C3850">
        <w:rPr>
          <w:rFonts w:cs="Times New Roman"/>
          <w:b/>
          <w:bCs/>
          <w:szCs w:val="24"/>
          <w:lang w:val="lv-LV"/>
        </w:rPr>
        <w:t xml:space="preserve"> Publisko pakalpojumu un nodarbinātības pieejamības veicināšanas pasākumi cilvēkiem ar </w:t>
      </w:r>
      <w:r w:rsidR="00BC035A">
        <w:rPr>
          <w:rFonts w:cs="Times New Roman"/>
          <w:b/>
          <w:bCs/>
          <w:szCs w:val="24"/>
          <w:lang w:val="lv-LV"/>
        </w:rPr>
        <w:t>funkcionāliem traucējumiem</w:t>
      </w:r>
      <w:r w:rsidR="00B7028E" w:rsidRPr="007C3850">
        <w:rPr>
          <w:rFonts w:cs="Times New Roman"/>
          <w:b/>
          <w:bCs/>
          <w:szCs w:val="24"/>
          <w:lang w:val="lv-LV"/>
        </w:rPr>
        <w:t>:</w:t>
      </w:r>
    </w:p>
    <w:p w14:paraId="756AF640" w14:textId="77777777" w:rsidR="000E75DA" w:rsidRPr="00B7028E" w:rsidRDefault="00B7028E" w:rsidP="003311AF">
      <w:pPr>
        <w:pStyle w:val="ListParagraph"/>
        <w:numPr>
          <w:ilvl w:val="0"/>
          <w:numId w:val="49"/>
        </w:numPr>
        <w:ind w:left="567" w:hanging="567"/>
        <w:jc w:val="both"/>
        <w:rPr>
          <w:rFonts w:eastAsia="Times New Roman" w:cs="Times New Roman"/>
          <w:szCs w:val="24"/>
          <w:lang w:val="lv-LV"/>
        </w:rPr>
      </w:pPr>
      <w:r>
        <w:rPr>
          <w:rFonts w:cs="Times New Roman"/>
          <w:bCs/>
          <w:szCs w:val="24"/>
          <w:lang w:val="lv-LV"/>
        </w:rPr>
        <w:t xml:space="preserve">– </w:t>
      </w:r>
      <w:r w:rsidR="000E75DA" w:rsidRPr="00B7028E">
        <w:rPr>
          <w:rFonts w:cs="Times New Roman"/>
          <w:bCs/>
          <w:szCs w:val="24"/>
          <w:lang w:val="lv-LV"/>
        </w:rPr>
        <w:t>valsts un pašvaldības ēku vides pieejamības nodrošināšanas pasākumi;</w:t>
      </w:r>
    </w:p>
    <w:p w14:paraId="2375EFE9" w14:textId="77777777" w:rsidR="000E75DA" w:rsidRPr="00B7028E" w:rsidRDefault="00B7028E" w:rsidP="003311AF">
      <w:pPr>
        <w:pStyle w:val="ListParagraph"/>
        <w:numPr>
          <w:ilvl w:val="0"/>
          <w:numId w:val="49"/>
        </w:numPr>
        <w:ind w:left="567" w:hanging="567"/>
        <w:jc w:val="both"/>
        <w:rPr>
          <w:rFonts w:eastAsia="Times New Roman" w:cs="Times New Roman"/>
          <w:szCs w:val="24"/>
          <w:lang w:val="lv-LV"/>
        </w:rPr>
      </w:pPr>
      <w:r>
        <w:rPr>
          <w:rFonts w:cs="Times New Roman"/>
          <w:bCs/>
          <w:szCs w:val="24"/>
          <w:lang w:val="lv-LV"/>
        </w:rPr>
        <w:t>–</w:t>
      </w:r>
      <w:r w:rsidR="000E75DA" w:rsidRPr="00B7028E">
        <w:rPr>
          <w:rFonts w:cs="Times New Roman"/>
          <w:bCs/>
          <w:szCs w:val="24"/>
          <w:lang w:val="lv-LV"/>
        </w:rPr>
        <w:t xml:space="preserve">atbalsta pasākumi  cilvēkiem ar invaliditāti mājokļu vides pieejamības nodrošināšanai. </w:t>
      </w:r>
    </w:p>
    <w:p w14:paraId="7E817E74" w14:textId="77777777" w:rsidR="000E75DA" w:rsidRPr="00C646DF" w:rsidRDefault="000E75DA" w:rsidP="00EE4469">
      <w:pPr>
        <w:pStyle w:val="ListParagraph"/>
        <w:numPr>
          <w:ilvl w:val="0"/>
          <w:numId w:val="2"/>
        </w:numPr>
        <w:ind w:left="567" w:hanging="501"/>
        <w:jc w:val="both"/>
        <w:rPr>
          <w:rFonts w:eastAsia="Times New Roman" w:cs="Times New Roman"/>
          <w:szCs w:val="24"/>
          <w:lang w:val="lv-LV"/>
        </w:rPr>
      </w:pPr>
      <w:r w:rsidRPr="00BF1E43">
        <w:rPr>
          <w:rFonts w:cs="Times New Roman"/>
          <w:b/>
          <w:bCs/>
          <w:szCs w:val="24"/>
          <w:lang w:val="lv-LV"/>
        </w:rPr>
        <w:t>3.1</w:t>
      </w:r>
      <w:r w:rsidRPr="007C3850">
        <w:rPr>
          <w:rFonts w:cs="Times New Roman"/>
          <w:b/>
          <w:bCs/>
          <w:szCs w:val="24"/>
          <w:lang w:val="lv-LV"/>
        </w:rPr>
        <w:t>.</w:t>
      </w:r>
      <w:r w:rsidR="008E2740">
        <w:rPr>
          <w:rFonts w:cs="Times New Roman"/>
          <w:b/>
          <w:bCs/>
          <w:szCs w:val="24"/>
          <w:lang w:val="lv-LV"/>
        </w:rPr>
        <w:t>2</w:t>
      </w:r>
      <w:r w:rsidRPr="007C3850">
        <w:rPr>
          <w:rFonts w:cs="Times New Roman"/>
          <w:b/>
          <w:bCs/>
          <w:szCs w:val="24"/>
          <w:lang w:val="lv-LV"/>
        </w:rPr>
        <w:t>.</w:t>
      </w:r>
      <w:r w:rsidR="00B7028E" w:rsidRPr="007C3850">
        <w:rPr>
          <w:rFonts w:cs="Times New Roman"/>
          <w:b/>
          <w:bCs/>
          <w:szCs w:val="24"/>
          <w:lang w:val="lv-LV"/>
        </w:rPr>
        <w:t>2</w:t>
      </w:r>
      <w:r w:rsidRPr="007C3850">
        <w:rPr>
          <w:rFonts w:cs="Times New Roman"/>
          <w:b/>
          <w:bCs/>
          <w:szCs w:val="24"/>
          <w:lang w:val="lv-LV"/>
        </w:rPr>
        <w:t>.i.</w:t>
      </w:r>
      <w:r w:rsidRPr="007C3850">
        <w:rPr>
          <w:rFonts w:cs="Times New Roman"/>
          <w:b/>
          <w:szCs w:val="24"/>
          <w:lang w:val="lv-LV"/>
        </w:rPr>
        <w:t>Prognozēšanas rīka izstrāde</w:t>
      </w:r>
      <w:r w:rsidRPr="00B7028E">
        <w:rPr>
          <w:rFonts w:cs="Times New Roman"/>
          <w:szCs w:val="24"/>
          <w:lang w:val="lv-LV"/>
        </w:rPr>
        <w:t xml:space="preserve"> sociālās apdrošināšanas sistēmas ilgtermiņa prognozēm, sistēmas ilgtermiņa stabilitātes izvērtēšanai un nodrošināšanai;</w:t>
      </w:r>
    </w:p>
    <w:p w14:paraId="48DD2CEA" w14:textId="77777777" w:rsidR="00B7028E" w:rsidRPr="007C3850" w:rsidRDefault="00B7028E" w:rsidP="00EE4469">
      <w:pPr>
        <w:pStyle w:val="ListParagraph"/>
        <w:numPr>
          <w:ilvl w:val="0"/>
          <w:numId w:val="2"/>
        </w:numPr>
        <w:ind w:left="567" w:hanging="501"/>
        <w:jc w:val="both"/>
        <w:rPr>
          <w:rFonts w:eastAsia="Times New Roman" w:cs="Times New Roman"/>
          <w:b/>
          <w:szCs w:val="24"/>
          <w:lang w:val="lv-LV"/>
        </w:rPr>
      </w:pPr>
      <w:r w:rsidRPr="007C3850">
        <w:rPr>
          <w:rFonts w:cs="Times New Roman"/>
          <w:b/>
          <w:bCs/>
          <w:szCs w:val="24"/>
          <w:lang w:val="lv-LV"/>
        </w:rPr>
        <w:t>3.1.</w:t>
      </w:r>
      <w:r w:rsidR="008E2740">
        <w:rPr>
          <w:rFonts w:cs="Times New Roman"/>
          <w:b/>
          <w:bCs/>
          <w:szCs w:val="24"/>
          <w:lang w:val="lv-LV"/>
        </w:rPr>
        <w:t>2</w:t>
      </w:r>
      <w:r w:rsidRPr="007C3850">
        <w:rPr>
          <w:rFonts w:cs="Times New Roman"/>
          <w:b/>
          <w:bCs/>
          <w:szCs w:val="24"/>
          <w:lang w:val="lv-LV"/>
        </w:rPr>
        <w:t>.3.i. Ilgstošas sociālās aprūpes pakalpojuma noturība un nepārtrauktība:</w:t>
      </w:r>
    </w:p>
    <w:p w14:paraId="6810E1C0" w14:textId="77777777" w:rsidR="000E75DA" w:rsidRPr="00B7028E" w:rsidRDefault="00B7028E" w:rsidP="003311AF">
      <w:pPr>
        <w:pStyle w:val="ListParagraph"/>
        <w:numPr>
          <w:ilvl w:val="0"/>
          <w:numId w:val="48"/>
        </w:numPr>
        <w:ind w:left="567" w:hanging="567"/>
        <w:jc w:val="both"/>
        <w:rPr>
          <w:rFonts w:eastAsia="Times New Roman" w:cs="Times New Roman"/>
          <w:szCs w:val="24"/>
          <w:lang w:val="lv-LV"/>
        </w:rPr>
      </w:pPr>
      <w:r>
        <w:rPr>
          <w:rFonts w:cs="Times New Roman"/>
          <w:bCs/>
          <w:szCs w:val="24"/>
          <w:lang w:val="lv-LV"/>
        </w:rPr>
        <w:t>–</w:t>
      </w:r>
      <w:r w:rsidR="000E75DA" w:rsidRPr="00B7028E">
        <w:rPr>
          <w:rFonts w:cs="Times New Roman"/>
          <w:szCs w:val="24"/>
          <w:lang w:val="lv-LV"/>
        </w:rPr>
        <w:t>ilgstošas aprūpes institūciju pielāgošana epidemioloģiskā apdraudējuma situācijai</w:t>
      </w:r>
      <w:r w:rsidR="000E75DA" w:rsidRPr="00B7028E">
        <w:rPr>
          <w:rFonts w:eastAsia="Times New Roman" w:cs="Times New Roman"/>
          <w:szCs w:val="24"/>
          <w:lang w:val="lv-LV"/>
        </w:rPr>
        <w:t>;</w:t>
      </w:r>
    </w:p>
    <w:p w14:paraId="6AB16D4C" w14:textId="77777777" w:rsidR="00B7028E" w:rsidRPr="007C3850" w:rsidRDefault="00B7028E" w:rsidP="003311AF">
      <w:pPr>
        <w:pStyle w:val="ListParagraph"/>
        <w:numPr>
          <w:ilvl w:val="0"/>
          <w:numId w:val="48"/>
        </w:numPr>
        <w:ind w:left="567" w:hanging="567"/>
        <w:jc w:val="both"/>
        <w:rPr>
          <w:rFonts w:eastAsia="Times New Roman" w:cs="Times New Roman"/>
          <w:szCs w:val="24"/>
          <w:lang w:val="lv-LV"/>
        </w:rPr>
      </w:pPr>
      <w:r>
        <w:rPr>
          <w:rFonts w:cs="Times New Roman"/>
          <w:bCs/>
          <w:szCs w:val="24"/>
          <w:lang w:val="lv-LV"/>
        </w:rPr>
        <w:t>–</w:t>
      </w:r>
      <w:r w:rsidR="000E75DA" w:rsidRPr="00B7028E">
        <w:rPr>
          <w:rFonts w:cs="Times New Roman"/>
          <w:szCs w:val="24"/>
          <w:lang w:val="lv-LV"/>
        </w:rPr>
        <w:t xml:space="preserve">jaunu ģimeniskai videi pietuvinātu aprūpes institūciju attīstība. </w:t>
      </w:r>
    </w:p>
    <w:p w14:paraId="33BAE1B0" w14:textId="119157B9" w:rsidR="000E75DA" w:rsidRPr="00B7028E" w:rsidRDefault="000E75DA" w:rsidP="00EE4469">
      <w:pPr>
        <w:pStyle w:val="ListParagraph"/>
        <w:numPr>
          <w:ilvl w:val="0"/>
          <w:numId w:val="2"/>
        </w:numPr>
        <w:ind w:left="567" w:hanging="501"/>
        <w:jc w:val="both"/>
        <w:rPr>
          <w:rFonts w:eastAsia="Times New Roman" w:cs="Times New Roman"/>
          <w:szCs w:val="24"/>
          <w:lang w:val="lv-LV"/>
        </w:rPr>
      </w:pPr>
      <w:r w:rsidRPr="007C3850">
        <w:rPr>
          <w:rFonts w:cs="Times New Roman"/>
          <w:b/>
          <w:bCs/>
          <w:szCs w:val="24"/>
          <w:lang w:val="lv-LV"/>
        </w:rPr>
        <w:t>3.1.</w:t>
      </w:r>
      <w:r w:rsidR="008E2740">
        <w:rPr>
          <w:rFonts w:cs="Times New Roman"/>
          <w:b/>
          <w:bCs/>
          <w:szCs w:val="24"/>
          <w:lang w:val="lv-LV"/>
        </w:rPr>
        <w:t>2</w:t>
      </w:r>
      <w:r w:rsidRPr="007C3850">
        <w:rPr>
          <w:rFonts w:cs="Times New Roman"/>
          <w:b/>
          <w:bCs/>
          <w:szCs w:val="24"/>
          <w:lang w:val="lv-LV"/>
        </w:rPr>
        <w:t>.</w:t>
      </w:r>
      <w:r w:rsidR="007C3850" w:rsidRPr="007C3850">
        <w:rPr>
          <w:rFonts w:cs="Times New Roman"/>
          <w:b/>
          <w:bCs/>
          <w:szCs w:val="24"/>
          <w:lang w:val="lv-LV"/>
        </w:rPr>
        <w:t>4</w:t>
      </w:r>
      <w:r w:rsidRPr="007C3850">
        <w:rPr>
          <w:rFonts w:cs="Times New Roman"/>
          <w:b/>
          <w:bCs/>
          <w:szCs w:val="24"/>
          <w:lang w:val="lv-LV"/>
        </w:rPr>
        <w:t>.i.</w:t>
      </w:r>
      <w:r w:rsidRPr="007C3850">
        <w:rPr>
          <w:rFonts w:cs="Times New Roman"/>
          <w:b/>
          <w:szCs w:val="24"/>
          <w:lang w:val="lv-LV"/>
        </w:rPr>
        <w:t>Sociālās integrācijas kompetenču attīstības centra izveide cilvēku ar funkcion</w:t>
      </w:r>
      <w:r w:rsidR="00BC035A">
        <w:rPr>
          <w:rFonts w:cs="Times New Roman"/>
          <w:b/>
          <w:szCs w:val="24"/>
          <w:lang w:val="lv-LV"/>
        </w:rPr>
        <w:t>āliem</w:t>
      </w:r>
      <w:r w:rsidRPr="007C3850">
        <w:rPr>
          <w:rFonts w:cs="Times New Roman"/>
          <w:b/>
          <w:szCs w:val="24"/>
          <w:lang w:val="lv-LV"/>
        </w:rPr>
        <w:t xml:space="preserve"> traucējumiem drošumspējas veicināšanai</w:t>
      </w:r>
      <w:r w:rsidRPr="00B7028E">
        <w:rPr>
          <w:rFonts w:cs="Times New Roman"/>
          <w:szCs w:val="24"/>
          <w:lang w:val="lv-LV"/>
        </w:rPr>
        <w:t>:</w:t>
      </w:r>
    </w:p>
    <w:p w14:paraId="2370F80D" w14:textId="0FDF2176" w:rsidR="000E75DA" w:rsidRPr="00B7028E" w:rsidRDefault="000E75DA" w:rsidP="003311AF">
      <w:pPr>
        <w:pStyle w:val="ListParagraph"/>
        <w:numPr>
          <w:ilvl w:val="0"/>
          <w:numId w:val="47"/>
        </w:numPr>
        <w:ind w:left="567" w:hanging="567"/>
        <w:jc w:val="both"/>
        <w:rPr>
          <w:rFonts w:cs="Times New Roman"/>
          <w:szCs w:val="24"/>
          <w:lang w:val="lv-LV"/>
        </w:rPr>
      </w:pPr>
      <w:r w:rsidRPr="00B7028E">
        <w:rPr>
          <w:rFonts w:cs="Times New Roman"/>
          <w:szCs w:val="24"/>
          <w:lang w:val="lv-LV"/>
        </w:rPr>
        <w:t>vides pieejamības nodrošināšana profesionālās rehabilitācijas pakalpojuma sniegšanas vietās (ēku renovācija, t.sk. energoefektivitātes nodrošināšana, universālā dizaina izveide, t.sk. ārtelpās), nodrošinot pakalpojuma pieejamību personām ar funkcion</w:t>
      </w:r>
      <w:r w:rsidR="00BC035A">
        <w:rPr>
          <w:rFonts w:cs="Times New Roman"/>
          <w:szCs w:val="24"/>
          <w:lang w:val="lv-LV"/>
        </w:rPr>
        <w:t>āliem</w:t>
      </w:r>
      <w:r w:rsidRPr="00B7028E">
        <w:rPr>
          <w:rFonts w:cs="Times New Roman"/>
          <w:szCs w:val="24"/>
          <w:lang w:val="lv-LV"/>
        </w:rPr>
        <w:t xml:space="preserve"> traucējumiem;</w:t>
      </w:r>
    </w:p>
    <w:p w14:paraId="3FE8DFC4" w14:textId="77777777" w:rsidR="000E75DA" w:rsidRPr="00B7028E" w:rsidRDefault="000E75DA" w:rsidP="003311AF">
      <w:pPr>
        <w:pStyle w:val="ListParagraph"/>
        <w:numPr>
          <w:ilvl w:val="0"/>
          <w:numId w:val="47"/>
        </w:numPr>
        <w:ind w:left="567" w:hanging="567"/>
        <w:jc w:val="both"/>
        <w:rPr>
          <w:rFonts w:cs="Times New Roman"/>
          <w:szCs w:val="24"/>
          <w:lang w:val="lv-LV"/>
        </w:rPr>
      </w:pPr>
      <w:r w:rsidRPr="00B7028E">
        <w:rPr>
          <w:rFonts w:cs="Times New Roman"/>
          <w:szCs w:val="24"/>
          <w:lang w:val="lv-LV"/>
        </w:rPr>
        <w:t>infrastruktūras attīstība pakalpojuma kvalitātes nodrošināšanai, veicinot profesionālās rehabilitācijas pakalpojumu saņēmēju un pakalpojuma sniedzēju drošumspēju;</w:t>
      </w:r>
    </w:p>
    <w:p w14:paraId="63DD4242" w14:textId="7E1369C1" w:rsidR="000E75DA" w:rsidRPr="00B7028E" w:rsidRDefault="000E75DA" w:rsidP="003311AF">
      <w:pPr>
        <w:pStyle w:val="ListParagraph"/>
        <w:numPr>
          <w:ilvl w:val="0"/>
          <w:numId w:val="47"/>
        </w:numPr>
        <w:ind w:left="567" w:hanging="567"/>
        <w:jc w:val="both"/>
        <w:rPr>
          <w:rFonts w:cs="Times New Roman"/>
          <w:szCs w:val="24"/>
          <w:lang w:val="lv-LV"/>
        </w:rPr>
      </w:pPr>
      <w:r w:rsidRPr="00B7028E">
        <w:rPr>
          <w:rFonts w:cs="Times New Roman"/>
          <w:szCs w:val="24"/>
          <w:lang w:val="lv-LV"/>
        </w:rPr>
        <w:t xml:space="preserve">tehnoloģiju un materiāltehniskās bāzes nodrošināšana, īstenojot mūsdienīgas uz dažādu </w:t>
      </w:r>
      <w:r w:rsidR="00BC035A" w:rsidRPr="00B7028E">
        <w:rPr>
          <w:rFonts w:cs="Times New Roman"/>
          <w:szCs w:val="24"/>
          <w:lang w:val="lv-LV"/>
        </w:rPr>
        <w:t>funkcion</w:t>
      </w:r>
      <w:r w:rsidR="00BC035A">
        <w:rPr>
          <w:rFonts w:cs="Times New Roman"/>
          <w:szCs w:val="24"/>
          <w:lang w:val="lv-LV"/>
        </w:rPr>
        <w:t>ālo</w:t>
      </w:r>
      <w:r w:rsidR="00BC035A" w:rsidRPr="00B7028E">
        <w:rPr>
          <w:rFonts w:cs="Times New Roman"/>
          <w:szCs w:val="24"/>
          <w:lang w:val="lv-LV"/>
        </w:rPr>
        <w:t xml:space="preserve"> </w:t>
      </w:r>
      <w:r w:rsidRPr="00B7028E">
        <w:rPr>
          <w:rFonts w:cs="Times New Roman"/>
          <w:szCs w:val="24"/>
          <w:lang w:val="lv-LV"/>
        </w:rPr>
        <w:t>traucējumu kompensāciju vērstas studiju un izglītības programmas, un funkcionēšanas spēju attīstības programmas;</w:t>
      </w:r>
    </w:p>
    <w:p w14:paraId="3A43D8EF" w14:textId="49CD12AA" w:rsidR="000E75DA" w:rsidRPr="00B7028E" w:rsidRDefault="000E75DA" w:rsidP="003311AF">
      <w:pPr>
        <w:pStyle w:val="ListParagraph"/>
        <w:numPr>
          <w:ilvl w:val="0"/>
          <w:numId w:val="47"/>
        </w:numPr>
        <w:ind w:left="567" w:hanging="567"/>
        <w:jc w:val="both"/>
        <w:rPr>
          <w:rFonts w:cs="Times New Roman"/>
          <w:szCs w:val="24"/>
          <w:lang w:val="lv-LV"/>
        </w:rPr>
      </w:pPr>
      <w:r w:rsidRPr="00B7028E">
        <w:rPr>
          <w:rFonts w:cs="Times New Roman"/>
          <w:szCs w:val="24"/>
          <w:lang w:val="lv-LV"/>
        </w:rPr>
        <w:t>moderna, pieredzē un praksē balstīta kompetenču attīstības centra izveide atbalsta speciālistu darbam ar personām ar funkcion</w:t>
      </w:r>
      <w:r w:rsidR="00BC035A">
        <w:rPr>
          <w:rFonts w:cs="Times New Roman"/>
          <w:szCs w:val="24"/>
          <w:lang w:val="lv-LV"/>
        </w:rPr>
        <w:t>āliem</w:t>
      </w:r>
      <w:r w:rsidRPr="00B7028E">
        <w:rPr>
          <w:rFonts w:cs="Times New Roman"/>
          <w:szCs w:val="24"/>
          <w:lang w:val="lv-LV"/>
        </w:rPr>
        <w:t xml:space="preserve"> traucējumiem apmācībai;</w:t>
      </w:r>
    </w:p>
    <w:p w14:paraId="57E6256F" w14:textId="77777777" w:rsidR="000E75DA" w:rsidRDefault="000E75DA" w:rsidP="003311AF">
      <w:pPr>
        <w:pStyle w:val="ListParagraph"/>
        <w:numPr>
          <w:ilvl w:val="0"/>
          <w:numId w:val="47"/>
        </w:numPr>
        <w:ind w:left="567" w:hanging="567"/>
        <w:jc w:val="both"/>
        <w:rPr>
          <w:rFonts w:cs="Times New Roman"/>
          <w:szCs w:val="24"/>
          <w:lang w:val="lv-LV"/>
        </w:rPr>
      </w:pPr>
      <w:r w:rsidRPr="00B7028E">
        <w:rPr>
          <w:rFonts w:cs="Times New Roman"/>
          <w:szCs w:val="24"/>
          <w:lang w:val="lv-LV"/>
        </w:rPr>
        <w:t>Sociālās integrācijas valsts aģentūras izglītības iestāžu apvienošana, mazinot birokrātiju un optimizējot administratīvo resursu.</w:t>
      </w:r>
    </w:p>
    <w:p w14:paraId="333700A5" w14:textId="77777777" w:rsidR="007C3850" w:rsidRPr="00B7028E" w:rsidRDefault="0056576E" w:rsidP="00EE4469">
      <w:pPr>
        <w:pStyle w:val="ListParagraph"/>
        <w:numPr>
          <w:ilvl w:val="0"/>
          <w:numId w:val="2"/>
        </w:numPr>
        <w:ind w:left="567" w:hanging="567"/>
        <w:jc w:val="both"/>
        <w:rPr>
          <w:rFonts w:cs="Times New Roman"/>
          <w:szCs w:val="24"/>
          <w:lang w:val="lv-LV"/>
        </w:rPr>
      </w:pPr>
      <w:r w:rsidRPr="00BF1E43">
        <w:rPr>
          <w:rFonts w:eastAsia="Times New Roman" w:cs="Times New Roman"/>
          <w:b/>
          <w:bCs/>
          <w:iCs/>
          <w:szCs w:val="24"/>
          <w:lang w:val="lv-LV"/>
        </w:rPr>
        <w:t>3.1.3.5.i. Bezdarbnieku, darba meklētāju un bezdarba riskam pakļauto iedzīvotāju iesaiste darba tirgū</w:t>
      </w:r>
      <w:r w:rsidRPr="00163DFE">
        <w:rPr>
          <w:rFonts w:eastAsia="Times New Roman" w:cs="Times New Roman"/>
          <w:iCs/>
          <w:szCs w:val="24"/>
          <w:lang w:val="lv-LV"/>
        </w:rPr>
        <w:t xml:space="preserve"> nepieciešamo prasmju pilnveidē, jo īpaši jomās, kurās tautsaimniecībā notiek pārstrukturēšanās, kā arī lai iegūtās prasmes atbalstītu automatizācijas un digitalizācijas ieviešanu uzņēmumos.</w:t>
      </w:r>
    </w:p>
    <w:p w14:paraId="6020944E" w14:textId="77777777" w:rsidR="003800CB" w:rsidRDefault="00BF1E43" w:rsidP="00EE4469">
      <w:pPr>
        <w:pStyle w:val="ListParagraph"/>
        <w:numPr>
          <w:ilvl w:val="0"/>
          <w:numId w:val="2"/>
        </w:numPr>
        <w:ind w:left="567" w:hanging="567"/>
        <w:jc w:val="both"/>
        <w:rPr>
          <w:rFonts w:eastAsia="Times New Roman" w:cs="Times New Roman"/>
          <w:szCs w:val="24"/>
          <w:lang w:val="lv-LV"/>
        </w:rPr>
      </w:pPr>
      <w:r>
        <w:rPr>
          <w:rFonts w:eastAsia="Times New Roman" w:cs="Times New Roman"/>
          <w:szCs w:val="24"/>
          <w:lang w:val="lv-LV"/>
        </w:rPr>
        <w:t>Izmaksas:</w:t>
      </w:r>
    </w:p>
    <w:p w14:paraId="5CE6506C" w14:textId="77777777" w:rsidR="000E75DA" w:rsidRPr="00966358" w:rsidRDefault="003800CB" w:rsidP="00966358">
      <w:pPr>
        <w:pStyle w:val="ListParagraph"/>
        <w:numPr>
          <w:ilvl w:val="0"/>
          <w:numId w:val="2"/>
        </w:numPr>
        <w:ind w:left="567" w:hanging="567"/>
        <w:jc w:val="both"/>
        <w:rPr>
          <w:rFonts w:eastAsia="Times New Roman" w:cs="Times New Roman"/>
          <w:szCs w:val="24"/>
          <w:lang w:val="lv-LV"/>
        </w:rPr>
      </w:pPr>
      <w:r w:rsidRPr="003800CB">
        <w:rPr>
          <w:rFonts w:cs="Times New Roman"/>
          <w:szCs w:val="24"/>
          <w:lang w:val="lv-LV"/>
        </w:rPr>
        <w:lastRenderedPageBreak/>
        <w:t xml:space="preserve">ANM ietvaros </w:t>
      </w:r>
      <w:r>
        <w:rPr>
          <w:rFonts w:cs="Times New Roman"/>
          <w:szCs w:val="24"/>
          <w:lang w:val="lv-LV"/>
        </w:rPr>
        <w:t>nevienlīdzības mazināšanas</w:t>
      </w:r>
      <w:r w:rsidRPr="003800CB">
        <w:rPr>
          <w:rFonts w:cs="Times New Roman"/>
          <w:szCs w:val="24"/>
          <w:lang w:val="lv-LV"/>
        </w:rPr>
        <w:t xml:space="preserve"> komponentei plānots novirzīt </w:t>
      </w:r>
      <w:r>
        <w:rPr>
          <w:rFonts w:cs="Times New Roman"/>
          <w:szCs w:val="24"/>
          <w:lang w:val="lv-LV"/>
        </w:rPr>
        <w:t>20</w:t>
      </w:r>
      <w:r w:rsidRPr="003800CB">
        <w:rPr>
          <w:rFonts w:cs="Times New Roman"/>
          <w:szCs w:val="24"/>
          <w:lang w:val="lv-LV"/>
        </w:rPr>
        <w:t xml:space="preserve">% no kopējā finansējuma, jeb </w:t>
      </w:r>
      <w:r>
        <w:rPr>
          <w:rFonts w:cs="Times New Roman"/>
          <w:szCs w:val="24"/>
          <w:lang w:val="lv-LV"/>
        </w:rPr>
        <w:t>330</w:t>
      </w:r>
      <w:r w:rsidRPr="003800CB">
        <w:rPr>
          <w:rFonts w:cs="Times New Roman"/>
          <w:szCs w:val="24"/>
          <w:lang w:val="lv-LV"/>
        </w:rPr>
        <w:t xml:space="preserve"> milj. EUR. Kopējais apjoms mērķu sasniegšanai ir </w:t>
      </w:r>
      <w:r>
        <w:rPr>
          <w:rFonts w:cs="Times New Roman"/>
          <w:szCs w:val="24"/>
          <w:lang w:val="lv-LV"/>
        </w:rPr>
        <w:t>1,47</w:t>
      </w:r>
      <w:r w:rsidRPr="003800CB">
        <w:rPr>
          <w:rFonts w:cs="Times New Roman"/>
          <w:szCs w:val="24"/>
          <w:lang w:val="lv-LV"/>
        </w:rPr>
        <w:t xml:space="preserve"> miljd. EUR. </w:t>
      </w:r>
    </w:p>
    <w:p w14:paraId="0AA82225" w14:textId="77777777" w:rsidR="000E75DA" w:rsidRPr="00B7028E" w:rsidRDefault="000E75DA" w:rsidP="000E75DA">
      <w:pPr>
        <w:pStyle w:val="Heading2"/>
        <w:rPr>
          <w:rFonts w:eastAsia="Times New Roman"/>
        </w:rPr>
      </w:pPr>
      <w:bookmarkStart w:id="29" w:name="_Toc61970747"/>
      <w:r w:rsidRPr="00B7028E">
        <w:rPr>
          <w:rFonts w:eastAsia="Times New Roman"/>
        </w:rPr>
        <w:t>2. Galvenie izaicinājumi un mērķi</w:t>
      </w:r>
      <w:bookmarkEnd w:id="29"/>
    </w:p>
    <w:p w14:paraId="6F328FEC" w14:textId="77777777" w:rsidR="000E75DA" w:rsidRPr="00B7028E" w:rsidRDefault="008246CC" w:rsidP="00966358">
      <w:pPr>
        <w:pStyle w:val="ListParagraph"/>
        <w:numPr>
          <w:ilvl w:val="0"/>
          <w:numId w:val="2"/>
        </w:numPr>
        <w:ind w:left="426"/>
        <w:jc w:val="both"/>
        <w:rPr>
          <w:rFonts w:eastAsia="Times New Roman" w:cs="Times New Roman"/>
          <w:b/>
          <w:szCs w:val="24"/>
          <w:lang w:val="lv-LV"/>
        </w:rPr>
      </w:pPr>
      <w:r>
        <w:rPr>
          <w:rFonts w:eastAsia="Times New Roman" w:cs="Times New Roman"/>
          <w:b/>
          <w:szCs w:val="24"/>
          <w:lang w:val="lv-LV"/>
        </w:rPr>
        <w:t>Reformu un investīciju virziens</w:t>
      </w:r>
      <w:r w:rsidR="000E75DA" w:rsidRPr="00B7028E">
        <w:rPr>
          <w:rFonts w:eastAsia="Times New Roman" w:cs="Times New Roman"/>
          <w:b/>
          <w:szCs w:val="24"/>
          <w:lang w:val="lv-LV"/>
        </w:rPr>
        <w:t xml:space="preserve"> 3.1.: Reģionālā politika</w:t>
      </w:r>
    </w:p>
    <w:p w14:paraId="01C85091"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cs="Times New Roman"/>
          <w:b/>
          <w:szCs w:val="24"/>
          <w:lang w:val="lv-LV"/>
        </w:rPr>
        <w:t xml:space="preserve">Reforma 3.1.1.r. Administratīvi teritoriālā reforma </w:t>
      </w:r>
    </w:p>
    <w:p w14:paraId="7CC779A7"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u w:val="single"/>
          <w:lang w:val="lv-LV"/>
        </w:rPr>
        <w:t>Galvenie izaicinājumi</w:t>
      </w:r>
      <w:r w:rsidRPr="00B7028E">
        <w:rPr>
          <w:rFonts w:eastAsia="Times New Roman" w:cs="Times New Roman"/>
          <w:szCs w:val="24"/>
          <w:lang w:val="lv-LV"/>
        </w:rPr>
        <w:t>:</w:t>
      </w:r>
    </w:p>
    <w:p w14:paraId="0B92F79B"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ES Padome 2019.gada ziņojumā ir norādījusi, ka Latvijā joprojām ievērojami trūkst ieguldījumu, lai novērstu reģionālās atšķirības. Starp Rīgu un citiem Latvijas reģioniem joprojām pastāv ievērojamas ekonomiskās atšķirības un, lai arī kopumā Latvija tuvinās ES rādītājiem, ekonomikas snieguma atšķirības starp galvaspilsētas reģionu un citiem reģioniem kopš Latvijas pievienošanās ES nav samazinājušās.</w:t>
      </w:r>
      <w:r w:rsidRPr="00B7028E">
        <w:rPr>
          <w:rStyle w:val="FootnoteReference"/>
          <w:rFonts w:eastAsia="Times New Roman" w:cs="Times New Roman"/>
          <w:szCs w:val="24"/>
          <w:lang w:val="lv-LV"/>
        </w:rPr>
        <w:footnoteReference w:id="61"/>
      </w:r>
      <w:r w:rsidRPr="00B7028E">
        <w:rPr>
          <w:rFonts w:eastAsia="Times New Roman" w:cs="Times New Roman"/>
          <w:szCs w:val="24"/>
          <w:lang w:val="lv-LV"/>
        </w:rPr>
        <w:t xml:space="preserve"> </w:t>
      </w:r>
      <w:r w:rsidRPr="00B7028E">
        <w:rPr>
          <w:rFonts w:eastAsia="Times New Roman" w:cs="Times New Roman"/>
          <w:szCs w:val="24"/>
          <w:lang w:val="lv-LV" w:bidi="lv-LV"/>
        </w:rPr>
        <w:t>Tāpēc Latvijai ir noteiktas augstas prioritātes investīciju vajadzības, lai mazinātu sociālekonomiskās atšķirības un risinātu demogrāfiskās problēmas.</w:t>
      </w:r>
      <w:r w:rsidRPr="00B7028E">
        <w:rPr>
          <w:vertAlign w:val="superscript"/>
          <w:lang w:val="lv-LV" w:bidi="lv-LV"/>
        </w:rPr>
        <w:footnoteReference w:id="62"/>
      </w:r>
      <w:r w:rsidRPr="00B7028E">
        <w:rPr>
          <w:rFonts w:eastAsia="Times New Roman" w:cs="Times New Roman"/>
          <w:szCs w:val="24"/>
          <w:lang w:val="lv-LV"/>
        </w:rPr>
        <w:t xml:space="preserve"> ES Padome ir norādījusi, ka administratīvi teritoriālās reformas īstenošana varētu palīdzēt uzlabot publiskā sektora rīcībspēju un efektivitāti.</w:t>
      </w:r>
      <w:r w:rsidRPr="00B7028E">
        <w:rPr>
          <w:rStyle w:val="FootnoteReference"/>
          <w:rFonts w:eastAsia="Times New Roman" w:cs="Times New Roman"/>
          <w:szCs w:val="24"/>
          <w:lang w:val="lv-LV"/>
        </w:rPr>
        <w:footnoteReference w:id="63"/>
      </w:r>
    </w:p>
    <w:p w14:paraId="2031AA23"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bidi="lv-LV"/>
        </w:rPr>
        <w:t>Saskaņā ar EK 2020.gada ziņojumā norādīto, līdzsvarota visu reģionu attīstība ir būtiska Latvijas ilgtspējīgai izaugsmei un sociālajai kohēzijai.</w:t>
      </w:r>
      <w:r w:rsidRPr="00B7028E">
        <w:rPr>
          <w:vertAlign w:val="superscript"/>
          <w:lang w:val="lv-LV" w:bidi="lv-LV"/>
        </w:rPr>
        <w:footnoteReference w:id="64"/>
      </w:r>
      <w:r w:rsidRPr="00B7028E">
        <w:rPr>
          <w:rFonts w:eastAsia="Times New Roman" w:cs="Times New Roman"/>
          <w:szCs w:val="24"/>
          <w:lang w:val="lv-LV" w:bidi="lv-LV"/>
        </w:rPr>
        <w:t xml:space="preserve"> Atšķirības starp galvaspilsētu un pārējiem reģioniem joprojām ir vienas no lielākajām ES.</w:t>
      </w:r>
      <w:r w:rsidRPr="00B7028E">
        <w:rPr>
          <w:vertAlign w:val="superscript"/>
          <w:lang w:val="lv-LV" w:bidi="lv-LV"/>
        </w:rPr>
        <w:footnoteReference w:id="65"/>
      </w:r>
      <w:r w:rsidRPr="00B7028E">
        <w:rPr>
          <w:rFonts w:eastAsia="Times New Roman" w:cs="Times New Roman"/>
          <w:szCs w:val="24"/>
          <w:lang w:val="lv-LV" w:bidi="lv-LV"/>
        </w:rPr>
        <w:t xml:space="preserve"> Latvijā ir trešās augstākās reģionālās attīstības atšķirības starp OECD valstīm.</w:t>
      </w:r>
    </w:p>
    <w:p w14:paraId="2C58B65D"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bidi="lv-LV"/>
        </w:rPr>
        <w:t xml:space="preserve">Rīgas plānošanas reģionā IKP uz vienu iedzīvotāju 2016.gadā ir 17 213 EUR, kas ir 135% no vidējā IKP uz vienu iedzīvotāju valstī (12 760 EUR). Kurzemē IKP uz vienu iedzīvotāju ir 74% no vidējā IKP uz vienu iedzīvotāju valstī, Vidzemē 66%, Zemgalē 63%, bet Latgalē 51%. </w:t>
      </w:r>
      <w:r w:rsidRPr="00B7028E">
        <w:rPr>
          <w:rFonts w:eastAsia="Times New Roman" w:cs="Times New Roman"/>
          <w:lang w:val="lv-LV" w:bidi="lv-LV"/>
        </w:rPr>
        <w:t>Administratīvi teritoriālā reforma ir būtisks priekšnoteikums reģionālās attīstības atšķirību mazināšanai, izveidojot ekonomiski attīstīties spējīgas administratīvās teritorijas, lai pašvaldības spētu nodrošināt funkciju izpildi salīdzināmā kvalitātē un pieejamībā, kā arī spētu sniegt iedzīvotājiem kvalitatīvus pakalpojumus par samērīgām izmaksām, t.sk. atbilstoši Reģionālās politikas pamatnostādnēm 2021.-2027.gadam ieviešot atbalsta pasākumus uzņēmējdarbības veicināšanai, pakalpojumu kvalitātes un pieejamības uzlabošanai, publiskās pārvaldes un pilsoniskās sabiedrības kapacitātes celšanai, tādējādi veicinot reģionālās politikas mērķu sasniegšanu.</w:t>
      </w:r>
    </w:p>
    <w:p w14:paraId="6258E9B8" w14:textId="77777777" w:rsidR="000E75DA" w:rsidRPr="00B7028E" w:rsidRDefault="005A6A06"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lang w:val="lv-LV" w:bidi="lv-LV"/>
        </w:rPr>
        <w:t xml:space="preserve">ANM </w:t>
      </w:r>
      <w:r w:rsidR="000E75DA" w:rsidRPr="00B7028E">
        <w:rPr>
          <w:rFonts w:eastAsia="Times New Roman" w:cs="Times New Roman"/>
          <w:lang w:val="lv-LV" w:bidi="lv-LV"/>
        </w:rPr>
        <w:t xml:space="preserve">plānā iekļautās investīcijas </w:t>
      </w:r>
      <w:r w:rsidR="00731B40" w:rsidRPr="00B7028E">
        <w:rPr>
          <w:rFonts w:eastAsia="Times New Roman" w:cs="Times New Roman"/>
          <w:lang w:val="lv-LV" w:bidi="lv-LV"/>
        </w:rPr>
        <w:t>a</w:t>
      </w:r>
      <w:r w:rsidR="000E75DA" w:rsidRPr="00B7028E">
        <w:rPr>
          <w:rFonts w:eastAsia="Times New Roman" w:cs="Times New Roman"/>
          <w:lang w:val="lv-LV" w:bidi="lv-LV"/>
        </w:rPr>
        <w:t>dministratīvi teritoriālās reformas ietvaros veicinātu pieejamību arī sabiedriskajiem pakalpojumiem, piemēram, veselības, izglītības vai mājokļu jomā. Tāpēc, l</w:t>
      </w:r>
      <w:r w:rsidR="000E75DA" w:rsidRPr="00B7028E">
        <w:rPr>
          <w:rFonts w:eastAsia="Times New Roman" w:cs="Times New Roman"/>
          <w:lang w:val="lv-LV"/>
        </w:rPr>
        <w:t>ai nodrošinātu efektīvu pašvaldību darbību, viens no priekšnoteikumiem ir jaunveidojamo pašvaldību administratīvo centru sasniedzamība</w:t>
      </w:r>
      <w:r w:rsidR="00731B40" w:rsidRPr="00B7028E">
        <w:rPr>
          <w:rFonts w:eastAsia="Times New Roman" w:cs="Times New Roman"/>
          <w:lang w:val="lv-LV"/>
        </w:rPr>
        <w:t xml:space="preserve"> un to pilnvērtīgas funkcionēšanas nodrošināšana</w:t>
      </w:r>
      <w:r w:rsidR="000E75DA" w:rsidRPr="00B7028E">
        <w:rPr>
          <w:rFonts w:eastAsia="Times New Roman" w:cs="Times New Roman"/>
          <w:lang w:val="lv-LV"/>
        </w:rPr>
        <w:t xml:space="preserve">. </w:t>
      </w:r>
      <w:r w:rsidR="000E75DA" w:rsidRPr="00B7028E">
        <w:rPr>
          <w:rFonts w:eastAsia="Times New Roman" w:cs="Times New Roman"/>
          <w:szCs w:val="24"/>
          <w:lang w:val="lv-LV"/>
        </w:rPr>
        <w:t xml:space="preserve">Vērtējot autoceļu </w:t>
      </w:r>
      <w:r w:rsidR="000E75DA" w:rsidRPr="00B7028E">
        <w:rPr>
          <w:rFonts w:eastAsia="Times New Roman" w:cs="Times New Roman"/>
          <w:szCs w:val="24"/>
          <w:lang w:val="lv-LV"/>
        </w:rPr>
        <w:lastRenderedPageBreak/>
        <w:t>kvalitāti, EK savā 2019.gada ziņojumā</w:t>
      </w:r>
      <w:r w:rsidR="000E75DA" w:rsidRPr="00B7028E">
        <w:rPr>
          <w:rStyle w:val="FootnoteReference"/>
          <w:rFonts w:eastAsia="Times New Roman" w:cs="Times New Roman"/>
          <w:szCs w:val="24"/>
          <w:lang w:val="lv-LV"/>
        </w:rPr>
        <w:footnoteReference w:id="66"/>
      </w:r>
      <w:r w:rsidR="000E75DA" w:rsidRPr="00B7028E">
        <w:rPr>
          <w:rFonts w:eastAsia="Times New Roman" w:cs="Times New Roman"/>
          <w:szCs w:val="24"/>
          <w:lang w:val="lv-LV"/>
        </w:rPr>
        <w:t xml:space="preserve"> pauž, ka transporta infrastruktūra Latvijā joprojām ievērojami atpaliek no ES vidējiem standartiem attiecībā uz tīkla pārklājumu, oglekļa emisijām un drošības jautājumiem, kā arī ar būtiskām reģionālās pieejamības problēmām. </w:t>
      </w:r>
      <w:r w:rsidR="000E75DA" w:rsidRPr="00B7028E">
        <w:rPr>
          <w:rFonts w:eastAsia="Times New Roman" w:cs="Times New Roman"/>
          <w:lang w:val="lv-LV"/>
        </w:rPr>
        <w:t>Savukārt EK 2020.gada ziņojumā, teikts, ka, lai visiem iedzīvotājiem nodrošinātu vienlīdzīgu piekļuvi sabiedriskajiem pakalpojumiem, ir vajadzīgi ieguldījumi autoceļos, lai labāk savienotu attālākas vietas ar jaunajiem pašvaldību centriem</w:t>
      </w:r>
    </w:p>
    <w:p w14:paraId="080B332E"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lang w:val="lv-LV"/>
        </w:rPr>
        <w:t>Šobrīd  atbilstoši VSIA “Latvijas Valsts ceļi” (LVC) datiem, no valsts reģionālajiem autoceļiem ar melno segumu sliktā vai ļoti sliktā stāvoklī ir 33,4% (1523 km), no valsts reģionālajiem autoceļiem ar grants segumu – 60,6% (465,5 km), kā arī 35,5% (1074,9 km) valsts vietējo autoceļu ar melno segumu un 55,5% (5460,6 km) valsts vietējo ceļu ar grants segumu ir sliktā vai ļoti sliktā stāvoklī (2020. gada dati). Augsto ekonomisko atšķirību rezultātā,  Pierīgā pēdējos 10 gados iedzīvotāju skaits samazinājies tikai par 1%; Latgales reģionā – par 20%. Atšķirības reģionālajā attīstībā veido būtiski atšķirīgs kapitālo ieguldījumu apmērs, kurš līdzīgi kā IKP un pievienotā vērtība atšķiras vairāk kā 2 reizes – augstākie rādītāji uz vienu nodarbināto ir  Pierīgā, bet zemākie – Latgalē. Rīgas plānošanas reģions piesaista lielāko nefinanšu investīciju apjomu valstī – 76%. Tāpēc nepieciešamas integrētas investīcijas ilgtspējīgai un līdzsvarotai reģionu attīstībai, lai ar teritoriāli specifiskiem, pielāgotiem risinājumiem attīstītu uzņēmējdarbības vidi reģionos. Plānotās investīcijas valsts reģionālo un vietējo autoceļu atjaunošanai un uzņēmējdarbības veicināšanai ir atbilstošas reģionālās politikas ietvaram 2021.-2027.gadam reģionālās attīstības atšķirību mazināšanai sinerģijā ar citiem reģionālās attīstības atbalsta pasākumiem reģionālās ekonomikas attīstībai, kas balstās uz plānošanas reģionu un pašvaldību aktīvu rīcību, t.sk. sniedzot atbalstu pašvaldībām uzņēmējdarbības vides attīstībai, ceļot produktivitāti un piesaistot cilvēkresursus reģionos, kā arī pakalpojumu efektivitātes uzlabošanai, ņemot vērā demogrāfiskās tendences, sniedzot atbalstu pašvaldību pakalpojumu ēku energoefektivitātes uzlabošanai, pirmsskolas izglītības pieejamībai, viedo risinājumu ieviešanai, publiskās ārtelpas attīstībai, kā arī mobilitātes uzlabošanai pakalpojumu sasniedzamībai.</w:t>
      </w:r>
    </w:p>
    <w:p w14:paraId="30B71E70" w14:textId="77777777" w:rsidR="000E75DA" w:rsidRPr="00B7028E" w:rsidRDefault="000E75DA" w:rsidP="00966358">
      <w:pPr>
        <w:pStyle w:val="ListParagraph"/>
        <w:numPr>
          <w:ilvl w:val="0"/>
          <w:numId w:val="2"/>
        </w:numPr>
        <w:ind w:left="426"/>
        <w:jc w:val="both"/>
        <w:rPr>
          <w:rFonts w:asciiTheme="minorHAnsi" w:eastAsiaTheme="minorEastAsia" w:hAnsiTheme="minorHAnsi"/>
          <w:lang w:val="lv-LV"/>
        </w:rPr>
      </w:pPr>
      <w:r w:rsidRPr="00B7028E">
        <w:rPr>
          <w:lang w:val="lv-LV"/>
        </w:rPr>
        <w:t xml:space="preserve">Nacionālās Industriālās Politikas pamatnostādnēs 2021. – 2027. gadam (turpmāk – NIP) ir noteikts, ka īstermiņa mērķis ir panākt pēc iespējas mazāku negatīvo ietekmi uz ekonomiku  un uzņēmumu darbību, panākot produktivitātes pieaugumā balstītas ekonomikas strukturālās izmaiņas par labu zināšanu ietilpīga preču un pakalpojumu eksporta attīstībai. NIP mērķis ir līdz 2027.gadam palielināt eksporta apjomu līdz 27 miljardiem EUR ikgadējā eksportā. NIP apakšmērķis ir palielināt izdevumu apjomu pētniecības un attīstības darbībām 2027.gadā sasniedzot līdz 600 miljoniem EUR gadā. </w:t>
      </w:r>
    </w:p>
    <w:p w14:paraId="7C178766" w14:textId="77777777" w:rsidR="000E75DA" w:rsidRPr="00B7028E" w:rsidRDefault="000E75DA" w:rsidP="00966358">
      <w:pPr>
        <w:pStyle w:val="ListParagraph"/>
        <w:numPr>
          <w:ilvl w:val="0"/>
          <w:numId w:val="2"/>
        </w:numPr>
        <w:ind w:left="426"/>
        <w:jc w:val="both"/>
        <w:rPr>
          <w:rFonts w:asciiTheme="minorHAnsi" w:eastAsiaTheme="minorEastAsia" w:hAnsiTheme="minorHAnsi"/>
          <w:lang w:val="lv-LV"/>
        </w:rPr>
      </w:pPr>
      <w:r w:rsidRPr="00B7028E">
        <w:rPr>
          <w:rFonts w:eastAsiaTheme="minorEastAsia" w:cs="Times New Roman"/>
          <w:lang w:val="lv-LV"/>
        </w:rPr>
        <w:t xml:space="preserve">NIP </w:t>
      </w:r>
      <w:r w:rsidRPr="00B7028E">
        <w:rPr>
          <w:rFonts w:eastAsiaTheme="minorEastAsia"/>
          <w:lang w:val="lv-LV"/>
        </w:rPr>
        <w:t>infrastruktūras rīcības virzienā viens no galvenajiem uzdevumiem ir noteikta Latvijas industriālo ēku fonda attīstība, infrastruktūras attīstība uzņēmējdarbības atbalstam. Komercdarbības mērķiem paredzēto ēku un to infrastruktūras attīstīšana, dodot iespēju ātrāk attīstīties uzņēmumiem, ļaujot ieguldīt savu kapitālu ražošanas tehnoloģijās un biznesa attīstībā.</w:t>
      </w:r>
    </w:p>
    <w:p w14:paraId="2DB256A8"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lastRenderedPageBreak/>
        <w:t>Zemāka pirktspēja reģionos ir radījusi ierobežotu piedāvājumu mājokļiem. Tā rezultātā šobrīd reģionos jau parādās tendences par īres dzīvokļu nepietiekamību</w:t>
      </w:r>
      <w:r w:rsidRPr="00B7028E">
        <w:rPr>
          <w:vertAlign w:val="superscript"/>
          <w:lang w:val="lv-LV"/>
        </w:rPr>
        <w:footnoteReference w:id="67"/>
      </w:r>
      <w:r w:rsidRPr="00B7028E">
        <w:rPr>
          <w:rFonts w:eastAsia="Times New Roman" w:cs="Times New Roman"/>
          <w:szCs w:val="24"/>
          <w:lang w:val="lv-LV"/>
        </w:rPr>
        <w:t xml:space="preserve">. Izmaksu ziņā pieejamu un </w:t>
      </w:r>
      <w:r w:rsidRPr="00B7028E">
        <w:rPr>
          <w:rFonts w:eastAsia="Times New Roman" w:cs="Times New Roman"/>
          <w:lang w:val="lv-LV"/>
        </w:rPr>
        <w:t>būvniecības standartiem un energoefektivitātes prasībām atbilstošu mājokļu</w:t>
      </w:r>
      <w:r w:rsidRPr="00B7028E" w:rsidDel="00815249">
        <w:rPr>
          <w:rFonts w:eastAsia="Times New Roman" w:cs="Times New Roman"/>
          <w:szCs w:val="24"/>
          <w:lang w:val="lv-LV"/>
        </w:rPr>
        <w:t xml:space="preserve"> </w:t>
      </w:r>
      <w:r w:rsidRPr="00B7028E">
        <w:rPr>
          <w:rFonts w:eastAsia="Times New Roman" w:cs="Times New Roman"/>
          <w:szCs w:val="24"/>
          <w:lang w:val="lv-LV"/>
        </w:rPr>
        <w:t>trūkums ir viens no iemesliem, kādēļ tiek kavēta valsts iekšējā mobilitāte, un tas netieši izraisa citus negatīvus efektus – ir mazāka iespēja iesaistīt darba tirgū darba meklētājus un bezdarbniekus, tiek kavēta tautsaimniecības izaugsme un padziļināta depopulācija.</w:t>
      </w:r>
    </w:p>
    <w:p w14:paraId="2DB33596"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cs="Times New Roman"/>
          <w:szCs w:val="24"/>
          <w:lang w:val="lv-LV"/>
        </w:rPr>
        <w:t>2019.gada ES Padomes rekomendācijās konstatēts, ka to cilvēku īpatsvars, kuri saskaras ar ļoti sliktiem sadzīves apstākļiem, ir viens no augstākajiem Eiropā (15,2 % salīdzinājumā ar vidēji 4,0 % Eiropas Savienībā 2017. gadā), un trūkst sociālo mājokļu. Ir vajadzīgi ieguldījumi, lai uzlabotu cenas ziņā pieejamu mājokļu piedāvājumu</w:t>
      </w:r>
      <w:r w:rsidRPr="00B7028E">
        <w:rPr>
          <w:rStyle w:val="FootnoteReference"/>
          <w:rFonts w:cs="Times New Roman"/>
          <w:szCs w:val="24"/>
          <w:lang w:val="lv-LV"/>
        </w:rPr>
        <w:footnoteReference w:id="68"/>
      </w:r>
      <w:r w:rsidRPr="00B7028E">
        <w:rPr>
          <w:rFonts w:cs="Times New Roman"/>
          <w:szCs w:val="24"/>
          <w:lang w:val="lv-LV"/>
        </w:rPr>
        <w:t>.</w:t>
      </w:r>
    </w:p>
    <w:p w14:paraId="4F1B8B11"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cs="Times New Roman"/>
          <w:szCs w:val="24"/>
          <w:lang w:val="lv-LV"/>
        </w:rPr>
        <w:t>EK 2020.gada ziņojumā par Latviju arī norādīts, ka  vājā izīrētāju aizsardzība attur no lielākiem ieguldījumiem īres mājokļos. Īres likuma projekts Saeimā kopš 2018. gada nav pavirzījies uz priekšu. Daudzdzīvokļu ēku energoefektivitātes atjaunošanas plāni nav vērienīgi. (2020; 63.)</w:t>
      </w:r>
    </w:p>
    <w:p w14:paraId="6EB2E144"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bidi="lv-LV"/>
        </w:rPr>
        <w:t>EK</w:t>
      </w:r>
      <w:r w:rsidRPr="00B7028E">
        <w:rPr>
          <w:vertAlign w:val="superscript"/>
          <w:lang w:val="lv-LV" w:bidi="lv-LV"/>
        </w:rPr>
        <w:footnoteReference w:id="69"/>
      </w:r>
      <w:r w:rsidRPr="00B7028E">
        <w:rPr>
          <w:rFonts w:eastAsia="Times New Roman" w:cs="Times New Roman"/>
          <w:szCs w:val="24"/>
          <w:lang w:val="lv-LV" w:bidi="lv-LV"/>
        </w:rPr>
        <w:t xml:space="preserve"> norāda, ka Latvijas lielākajām pilsētām un, jo īpaši Rīgai ir bijusi dominējoša loma Latvijas ātrajā konverģencē, bet pastāv lielas ienākumu un nodarbinātības iespēju atšķirības. Cenas ziņā pieejamu mājokļu trūkums ir būtisks šķērslis reģionālajai attīstībai. </w:t>
      </w:r>
      <w:r w:rsidRPr="00B7028E">
        <w:rPr>
          <w:rFonts w:eastAsia="Times New Roman" w:cs="Times New Roman"/>
          <w:szCs w:val="24"/>
          <w:lang w:val="lv-LV"/>
        </w:rPr>
        <w:t>Tāpēc EK aicina Latviju uzlabot cenas ziņā pieejamu mājokļu pieejamību, t.sk. ar infrastruktūras palīdzību. Arī uzņēmējdarbības kontekstā ir būtiski nodrošināt finansiāli pieejamus mājokļus, lai piesaistītu darbaspēku reģioniem un tādējādi vispārēji mazinātu sociālekonomiskās atšķirības un risinātu demogrāfiskās problēmas reģionos.</w:t>
      </w:r>
      <w:r w:rsidRPr="00B7028E">
        <w:rPr>
          <w:vertAlign w:val="superscript"/>
          <w:lang w:val="lv-LV"/>
        </w:rPr>
        <w:footnoteReference w:id="70"/>
      </w:r>
    </w:p>
    <w:p w14:paraId="5F78E297"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bidi="lv-LV"/>
        </w:rPr>
        <w:t>Attiecībā uz darbaspēka reģionālo mobilitāti, EK norāda, ka būtiska loma ir īres mājokļu pieejamībai.  Labākai iekšējai darbaspēka mobilitātei ir izšķiroša nozīme ekonomikas izaugsmē ārpus Rīgas. Taču pārcelšanos darba dēļ uz vietām ārpus galvaspilsētas reģiona apgrūtina īres mājokļu trūkums. Šā iemesla dēļ cilvēki, kuri nevar atrast darbu savā dzīvesvietā, pārceļas uz dzīvi ārzemēs tā vietā, lai pārceltos Latvijas iekšienē. Neraugoties uz to, ka trūkst adekvātu un cenas ziņā pieejamu mājokļu, ieguldījumu līmenis mājokļos ārpus Rīgas ir bijis zems iedzīvotāju zemās pirktspējas un ilgtermiņa finansējuma trūkuma dēļ</w:t>
      </w:r>
      <w:r w:rsidRPr="00B7028E">
        <w:rPr>
          <w:vertAlign w:val="superscript"/>
          <w:lang w:val="lv-LV"/>
        </w:rPr>
        <w:footnoteReference w:id="71"/>
      </w:r>
      <w:r w:rsidRPr="00B7028E">
        <w:rPr>
          <w:rFonts w:eastAsia="Times New Roman" w:cs="Times New Roman"/>
          <w:szCs w:val="24"/>
          <w:lang w:val="lv-LV"/>
        </w:rPr>
        <w:t xml:space="preserve">. </w:t>
      </w:r>
    </w:p>
    <w:p w14:paraId="3B99A27B"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 xml:space="preserve">Kā norāda OECD savā 2020.gada pētījumā par mājokļu pieejamību Latvijā, privatizācijas procesa rezultātā Latvijā, līdzīgi kā citās postpadomju valstīs pēc komunistiskā režīma nomaiņas, vairums mājokļu ir privātīpašumā – septiņām no </w:t>
      </w:r>
      <w:r w:rsidRPr="00B7028E">
        <w:rPr>
          <w:rFonts w:eastAsia="Times New Roman" w:cs="Times New Roman"/>
          <w:szCs w:val="24"/>
          <w:lang w:val="lv-LV"/>
        </w:rPr>
        <w:lastRenderedPageBreak/>
        <w:t>desmit mājsaimniecībām mājoklis pieder bez kredītsaistībām. Vidējie mājsaimniecības izdevumi par mājokli ir zem OECD vidējā rādītāja.</w:t>
      </w:r>
    </w:p>
    <w:p w14:paraId="0FFB2A8B"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Zemie izdevumi par mājokli rada citu izaicinājumu – sliktu mājokļu kvalitāti, kas ietekmē mājsaimniecības visu ienākumu spektrā. Lielākā daļa mājokļu ir uzbūvēti padomju varas laikā un nav tikuši pienācīgi uzturēti. Gandrīz trīs no desmit mājsaimniecībām norāda, ka mājokļa uzturēšanas izdevumu segšana tām sagādā lielas finansiālas grūtības.</w:t>
      </w:r>
    </w:p>
    <w:p w14:paraId="319BD284" w14:textId="77777777" w:rsidR="000E75DA" w:rsidRPr="00B7028E" w:rsidRDefault="000E75DA" w:rsidP="00966358">
      <w:pPr>
        <w:pStyle w:val="ListParagraph"/>
        <w:numPr>
          <w:ilvl w:val="0"/>
          <w:numId w:val="2"/>
        </w:numPr>
        <w:ind w:left="426"/>
        <w:jc w:val="both"/>
        <w:rPr>
          <w:rFonts w:cs="Times New Roman"/>
          <w:szCs w:val="24"/>
          <w:lang w:val="lv-LV"/>
        </w:rPr>
      </w:pPr>
      <w:r w:rsidRPr="00B7028E">
        <w:rPr>
          <w:rFonts w:cs="Times New Roman"/>
          <w:szCs w:val="24"/>
          <w:lang w:val="lv-LV"/>
        </w:rPr>
        <w:t>Vairāk kā trešdaļa mājsaimniecību dzīvo pārapdzīvotos mājokļos, kas ir augstākais rādītājs OECD. Mājokļu kvalitātes izaicinājumu saasina tas, ka daudzām mājsaimniecībām nav iespējas pārcelties uz kvalitatīvāku mājokli, tā izmaksām netērējot vairāk kā 30% no savā rīcībā esošajiem ienākumiem. Hipotekārais kredīts mājokļa iegādei lielai daļai iedzīvotāju nav pieejams.</w:t>
      </w:r>
      <w:r w:rsidRPr="00B7028E">
        <w:rPr>
          <w:rStyle w:val="FootnoteReference"/>
          <w:rFonts w:cs="Times New Roman"/>
          <w:szCs w:val="24"/>
          <w:lang w:val="lv-LV"/>
        </w:rPr>
        <w:footnoteReference w:id="72"/>
      </w:r>
    </w:p>
    <w:p w14:paraId="41E7D863" w14:textId="77777777" w:rsidR="000E75DA" w:rsidRPr="00B7028E" w:rsidRDefault="000E75DA" w:rsidP="00966358">
      <w:pPr>
        <w:pStyle w:val="ListParagraph"/>
        <w:numPr>
          <w:ilvl w:val="0"/>
          <w:numId w:val="2"/>
        </w:numPr>
        <w:ind w:left="426"/>
        <w:jc w:val="both"/>
        <w:rPr>
          <w:rFonts w:cs="Times New Roman"/>
          <w:szCs w:val="24"/>
          <w:lang w:val="lv-LV"/>
        </w:rPr>
      </w:pPr>
      <w:r w:rsidRPr="00B7028E">
        <w:rPr>
          <w:rFonts w:cs="Times New Roman"/>
          <w:szCs w:val="24"/>
          <w:lang w:val="lv-LV"/>
        </w:rPr>
        <w:t>Nelielais oficiālais īres tirgus Latvijā ir galvenokārt mērķēts mājsaimniecībām ar augstākiem ienākumiem, kas daļēji ir sekas īres regulējumam, kas vēsturiski nesamērīgi mazāk aizsargā izīrētāja intereses. Plānotās likumdošanas izmaiņas paredz līdzsvarot īrnieka un izīrētāja tiesības, un tas varētu būt pirmais solis, lai stimulētu nekustamo īpašumu īpašniekus izīrēt savus mājokļus.</w:t>
      </w:r>
    </w:p>
    <w:p w14:paraId="76651DE9" w14:textId="77777777" w:rsidR="000E75DA" w:rsidRPr="00B7028E" w:rsidRDefault="000E75DA" w:rsidP="00966358">
      <w:pPr>
        <w:pStyle w:val="ListParagraph"/>
        <w:numPr>
          <w:ilvl w:val="0"/>
          <w:numId w:val="2"/>
        </w:numPr>
        <w:ind w:left="426"/>
        <w:jc w:val="both"/>
        <w:rPr>
          <w:rFonts w:cs="Times New Roman"/>
          <w:szCs w:val="24"/>
          <w:lang w:val="lv-LV"/>
        </w:rPr>
      </w:pPr>
      <w:r w:rsidRPr="00B7028E">
        <w:rPr>
          <w:rFonts w:cs="Times New Roman"/>
          <w:szCs w:val="24"/>
          <w:lang w:val="lv-LV"/>
        </w:rPr>
        <w:t>Līdzšinēji esošais atbalsts mājokļu jomā nav pieejams lielai daļai mājsaimniecību – tā sauktais “neatbalstītais vidusslānis”, kas aptver aptuveni 44% no visām Latvijas mājsaimniecībām, kas ir pārāk turīgas, lai saņemtu sociālo mājokli vai dzīvokļa pabalstu, bet kuru ienākumi nav pietiekoši, lai tās varētu saņemt hipotekāro kredītu. Šīm mājsaimniecībām nav pieejams atbalsts no valsts puses, kā  arī privātais sektors tām nesniedz ieņēmumiem atbilstošu piedāvājumu. Nelielā komerciālā īres tirgus rezultātā šīm mājsaimniecībām ir maz izmaksu ziņā pieejamu mājokļu alternatīvu.</w:t>
      </w:r>
      <w:r w:rsidRPr="00B7028E">
        <w:rPr>
          <w:rStyle w:val="FootnoteReference"/>
          <w:rFonts w:cs="Times New Roman"/>
          <w:szCs w:val="24"/>
          <w:lang w:val="lv-LV"/>
        </w:rPr>
        <w:footnoteReference w:id="73"/>
      </w:r>
    </w:p>
    <w:p w14:paraId="20396C95" w14:textId="77777777" w:rsidR="000E75DA" w:rsidRPr="00B7028E" w:rsidRDefault="000E75DA" w:rsidP="00966358">
      <w:pPr>
        <w:pStyle w:val="ListParagraph"/>
        <w:numPr>
          <w:ilvl w:val="0"/>
          <w:numId w:val="2"/>
        </w:numPr>
        <w:ind w:left="426"/>
        <w:jc w:val="both"/>
        <w:rPr>
          <w:lang w:val="lv-LV"/>
        </w:rPr>
      </w:pPr>
      <w:r w:rsidRPr="00B7028E">
        <w:rPr>
          <w:rFonts w:cs="Times New Roman"/>
          <w:lang w:val="lv-LV"/>
        </w:rPr>
        <w:t>Latvijas Nacionālais attīstības plāns 2021. – 2027.gadam (turpmāk – NAP) nosaka trīs galvenos mērķus mājokļu pieejamības veicināšanai:</w:t>
      </w:r>
    </w:p>
    <w:p w14:paraId="56074A33" w14:textId="77777777" w:rsidR="000E75DA" w:rsidRPr="00B7028E" w:rsidRDefault="000E75DA" w:rsidP="003311AF">
      <w:pPr>
        <w:pStyle w:val="ListParagraph"/>
        <w:numPr>
          <w:ilvl w:val="0"/>
          <w:numId w:val="34"/>
        </w:numPr>
        <w:ind w:left="567" w:hanging="501"/>
        <w:jc w:val="both"/>
        <w:rPr>
          <w:rFonts w:asciiTheme="minorHAnsi" w:eastAsiaTheme="minorEastAsia" w:hAnsiTheme="minorHAnsi"/>
          <w:szCs w:val="24"/>
          <w:lang w:val="lv-LV"/>
        </w:rPr>
      </w:pPr>
      <w:r w:rsidRPr="00B7028E">
        <w:rPr>
          <w:lang w:val="lv-LV"/>
        </w:rPr>
        <w:t>Latvijā visām mājsaimniecībām ir pieejami mājokļi;</w:t>
      </w:r>
    </w:p>
    <w:p w14:paraId="70B65799" w14:textId="77777777" w:rsidR="000E75DA" w:rsidRPr="00B7028E" w:rsidRDefault="000E75DA" w:rsidP="003311AF">
      <w:pPr>
        <w:pStyle w:val="ListParagraph"/>
        <w:numPr>
          <w:ilvl w:val="0"/>
          <w:numId w:val="34"/>
        </w:numPr>
        <w:ind w:left="567" w:hanging="501"/>
        <w:jc w:val="both"/>
        <w:rPr>
          <w:szCs w:val="24"/>
          <w:lang w:val="lv-LV"/>
        </w:rPr>
      </w:pPr>
      <w:r w:rsidRPr="00B7028E">
        <w:rPr>
          <w:lang w:val="lv-LV"/>
        </w:rPr>
        <w:t>esošais dzīvojamais fonds līdz 2050. gadam atbilst augstiem energoefektivitātes, būvniecības, drošības un labiekārtotības standartiem;</w:t>
      </w:r>
    </w:p>
    <w:p w14:paraId="1E4B76F4" w14:textId="77777777" w:rsidR="000E75DA" w:rsidRPr="00B7028E" w:rsidRDefault="000E75DA" w:rsidP="003311AF">
      <w:pPr>
        <w:pStyle w:val="ListParagraph"/>
        <w:numPr>
          <w:ilvl w:val="0"/>
          <w:numId w:val="34"/>
        </w:numPr>
        <w:ind w:left="567" w:hanging="501"/>
        <w:jc w:val="both"/>
        <w:rPr>
          <w:szCs w:val="24"/>
          <w:lang w:val="lv-LV"/>
        </w:rPr>
      </w:pPr>
      <w:r w:rsidRPr="00B7028E">
        <w:rPr>
          <w:lang w:val="lv-LV"/>
        </w:rPr>
        <w:t>Tiesiskais regulējums veicina privātos un publiskos ieguldījumus dzīvojamā fonda izveidei.</w:t>
      </w:r>
    </w:p>
    <w:p w14:paraId="501F378C" w14:textId="77777777" w:rsidR="000E75DA" w:rsidRPr="00B7028E" w:rsidRDefault="000E75DA" w:rsidP="00966358">
      <w:pPr>
        <w:pStyle w:val="ListParagraph"/>
        <w:numPr>
          <w:ilvl w:val="0"/>
          <w:numId w:val="2"/>
        </w:numPr>
        <w:ind w:left="426"/>
        <w:jc w:val="both"/>
        <w:rPr>
          <w:rFonts w:cs="Times New Roman"/>
          <w:szCs w:val="24"/>
          <w:lang w:val="lv-LV"/>
        </w:rPr>
      </w:pPr>
      <w:r w:rsidRPr="00B7028E">
        <w:rPr>
          <w:rFonts w:eastAsiaTheme="minorEastAsia"/>
          <w:lang w:val="lv-LV"/>
        </w:rPr>
        <w:t>Šie NAP ietvaros noteiktie mērķi un OECD pētījuma “Policy Actions f</w:t>
      </w:r>
      <w:r w:rsidR="00A84ECC" w:rsidRPr="00B7028E">
        <w:rPr>
          <w:rFonts w:eastAsiaTheme="minorEastAsia"/>
          <w:lang w:val="lv-LV"/>
        </w:rPr>
        <w:t>or Affordable Housing in Latvia”</w:t>
      </w:r>
      <w:r w:rsidRPr="00B7028E">
        <w:rPr>
          <w:rFonts w:eastAsiaTheme="minorEastAsia"/>
          <w:lang w:val="lv-LV"/>
        </w:rPr>
        <w:t xml:space="preserve"> rezultāti un rekomendācijas būs pamats Mājokļu pieejamības stratēģijai, ko, saskaņā ar Valdības rīcības plānu Deklarācijas par Artura Krišjāņa Kariņa vadītā Ministru kabineta iecerēto darbību īstenošanai, plānots izstrādāt līdz 2021.gada beigām.</w:t>
      </w:r>
    </w:p>
    <w:p w14:paraId="58A2C595" w14:textId="77777777" w:rsidR="000E75DA" w:rsidRPr="00811660" w:rsidRDefault="00731B40" w:rsidP="00966358">
      <w:pPr>
        <w:pStyle w:val="ListParagraph"/>
        <w:numPr>
          <w:ilvl w:val="0"/>
          <w:numId w:val="2"/>
        </w:numPr>
        <w:ind w:left="426"/>
        <w:jc w:val="both"/>
        <w:rPr>
          <w:rFonts w:eastAsia="Times New Roman" w:cs="Times New Roman"/>
          <w:i/>
          <w:iCs/>
          <w:szCs w:val="24"/>
          <w:lang w:val="lv-LV"/>
        </w:rPr>
      </w:pPr>
      <w:r w:rsidRPr="00B7028E">
        <w:rPr>
          <w:rFonts w:cs="Times New Roman"/>
          <w:lang w:val="lv-LV"/>
        </w:rPr>
        <w:t>Attīstot reģionos uzņēmējdarbības infrastruktūru, ir būtiski sniegt atbalstu kv</w:t>
      </w:r>
      <w:r w:rsidRPr="00B2588E">
        <w:rPr>
          <w:rFonts w:cs="Times New Roman"/>
          <w:lang w:val="lv-LV"/>
        </w:rPr>
        <w:t xml:space="preserve">alificēta darbaspēka piesaistei reģionos. </w:t>
      </w:r>
    </w:p>
    <w:sdt>
      <w:sdtPr>
        <w:rPr>
          <w:lang w:val="lv-LV"/>
        </w:rPr>
        <w:tag w:val="goog_rdk_48"/>
        <w:id w:val="685262731"/>
      </w:sdtPr>
      <w:sdtEndPr/>
      <w:sdtContent>
        <w:p w14:paraId="7782C928" w14:textId="77777777" w:rsidR="008E2740" w:rsidRPr="00B2588E" w:rsidRDefault="00BC42AC" w:rsidP="00966358">
          <w:pPr>
            <w:numPr>
              <w:ilvl w:val="0"/>
              <w:numId w:val="2"/>
            </w:numPr>
            <w:spacing w:after="0"/>
            <w:ind w:left="426"/>
            <w:jc w:val="both"/>
            <w:rPr>
              <w:i/>
              <w:color w:val="538135"/>
              <w:lang w:val="lv-LV"/>
            </w:rPr>
          </w:pPr>
          <w:sdt>
            <w:sdtPr>
              <w:rPr>
                <w:lang w:val="lv-LV"/>
              </w:rPr>
              <w:tag w:val="goog_rdk_47"/>
              <w:id w:val="6033141"/>
            </w:sdtPr>
            <w:sdtEndPr/>
            <w:sdtContent>
              <w:r w:rsidR="008E2740" w:rsidRPr="00B2588E">
                <w:rPr>
                  <w:color w:val="000000"/>
                  <w:lang w:val="lv-LV"/>
                </w:rPr>
                <w:t xml:space="preserve">2020./2021.m.g. Latvijā darbojās 291 pašvaldību vispārējās vidējās izglītības iestāde ar ievērojamām izglītojamo skaita atšķirībām (aptuveni 31% vidējās izglītības iestāžu izglītojamo skaits 10.-12.klasē bija līdz 45 izglītojamajiem, savukārt gandrīz 39% vidējās izglītības iestāžu izglītojamo skaits 10.-12.klasē bija </w:t>
              </w:r>
              <w:r w:rsidR="008E2740" w:rsidRPr="00B2588E">
                <w:rPr>
                  <w:color w:val="000000"/>
                  <w:lang w:val="lv-LV"/>
                </w:rPr>
                <w:lastRenderedPageBreak/>
                <w:t>līdz 60 izglītojamajiem). Lai vidusskolēniem nodrošinātu plašākas izvēles iespējas no padziļināto kursu piedāvājuma, optimālais izglītojamo skaits vidējās izglītības pakāpē (10. – 12.klase) esošā finansējuma ietvaros ir 90 izglītojamie un vairāk.</w:t>
              </w:r>
            </w:sdtContent>
          </w:sdt>
        </w:p>
      </w:sdtContent>
    </w:sdt>
    <w:sdt>
      <w:sdtPr>
        <w:rPr>
          <w:lang w:val="lv-LV"/>
        </w:rPr>
        <w:tag w:val="goog_rdk_50"/>
        <w:id w:val="-421878111"/>
      </w:sdtPr>
      <w:sdtEndPr/>
      <w:sdtContent>
        <w:p w14:paraId="6F6BF02D" w14:textId="77777777" w:rsidR="008E2740" w:rsidRPr="00B2588E" w:rsidRDefault="00BC42AC" w:rsidP="00966358">
          <w:pPr>
            <w:numPr>
              <w:ilvl w:val="0"/>
              <w:numId w:val="2"/>
            </w:numPr>
            <w:spacing w:after="0"/>
            <w:ind w:left="426"/>
            <w:jc w:val="both"/>
            <w:rPr>
              <w:lang w:val="lv-LV"/>
            </w:rPr>
          </w:pPr>
          <w:sdt>
            <w:sdtPr>
              <w:rPr>
                <w:lang w:val="lv-LV"/>
              </w:rPr>
              <w:tag w:val="goog_rdk_49"/>
              <w:id w:val="-187674721"/>
            </w:sdtPr>
            <w:sdtEndPr/>
            <w:sdtContent>
              <w:r w:rsidR="008E2740" w:rsidRPr="00B2588E">
                <w:rPr>
                  <w:color w:val="000000"/>
                  <w:lang w:val="lv-LV"/>
                </w:rPr>
                <w:t>Kvalitatīvas izglītības nodrošināšanai, kas vidējās izglītības pakāpē nozīmē padziļināto kursu komplektu īstenošanu un mācību priekšmetu apguvi augstākajā līmenī, nepieciešams atbilstošs materiāltehniskais nodrošinājums. Pilnveidotā mācību satura īstenošanā tiek akcentēta mācību pieejas maiņa, intensīva tehnoloģisko rīku un risinājumu izmantošana. Informācijas un komunikāciju tehnoloģiju izmantošanas nozīmi stiprināja arī attālinātā mācību procesa ieviešanas nepieciešamība, turklāt to turpmāka izmantošana sekmēs izglītības iestāžu iespējas nodrošināt kvalitatīvu, personalizētu izglītību.</w:t>
              </w:r>
            </w:sdtContent>
          </w:sdt>
        </w:p>
      </w:sdtContent>
    </w:sdt>
    <w:sdt>
      <w:sdtPr>
        <w:rPr>
          <w:lang w:val="lv-LV"/>
        </w:rPr>
        <w:tag w:val="goog_rdk_52"/>
        <w:id w:val="-940919051"/>
      </w:sdtPr>
      <w:sdtEndPr/>
      <w:sdtContent>
        <w:p w14:paraId="1AE9D6E0" w14:textId="77777777" w:rsidR="008E2740" w:rsidRPr="00B2588E" w:rsidRDefault="00BC42AC" w:rsidP="00966358">
          <w:pPr>
            <w:numPr>
              <w:ilvl w:val="0"/>
              <w:numId w:val="2"/>
            </w:numPr>
            <w:spacing w:after="0"/>
            <w:ind w:left="426"/>
            <w:jc w:val="both"/>
            <w:rPr>
              <w:lang w:val="lv-LV"/>
            </w:rPr>
          </w:pPr>
          <w:sdt>
            <w:sdtPr>
              <w:rPr>
                <w:lang w:val="lv-LV"/>
              </w:rPr>
              <w:tag w:val="goog_rdk_51"/>
              <w:id w:val="-881944668"/>
            </w:sdtPr>
            <w:sdtEndPr/>
            <w:sdtContent>
              <w:r w:rsidR="008E2740" w:rsidRPr="00B2588E">
                <w:rPr>
                  <w:color w:val="000000"/>
                  <w:lang w:val="lv-LV"/>
                </w:rPr>
                <w:t>Latvijas izglītības sistēmai ir būtiski veidot tādus izglītības risinājumus, kas vērsti uz ikviena bērna, jaunieša un pieaugušā zināšanu un prasmju attīstību.</w:t>
              </w:r>
            </w:sdtContent>
          </w:sdt>
        </w:p>
      </w:sdtContent>
    </w:sdt>
    <w:sdt>
      <w:sdtPr>
        <w:rPr>
          <w:lang w:val="lv-LV"/>
        </w:rPr>
        <w:tag w:val="goog_rdk_54"/>
        <w:id w:val="1888216902"/>
      </w:sdtPr>
      <w:sdtEndPr/>
      <w:sdtContent>
        <w:p w14:paraId="17E511D7" w14:textId="77777777" w:rsidR="008E2740" w:rsidRPr="00B2588E" w:rsidRDefault="00BC42AC" w:rsidP="00966358">
          <w:pPr>
            <w:numPr>
              <w:ilvl w:val="0"/>
              <w:numId w:val="2"/>
            </w:numPr>
            <w:spacing w:after="0"/>
            <w:ind w:left="426"/>
            <w:jc w:val="both"/>
            <w:rPr>
              <w:lang w:val="lv-LV"/>
            </w:rPr>
          </w:pPr>
          <w:sdt>
            <w:sdtPr>
              <w:rPr>
                <w:lang w:val="lv-LV"/>
              </w:rPr>
              <w:tag w:val="goog_rdk_53"/>
              <w:id w:val="1209614435"/>
            </w:sdtPr>
            <w:sdtEndPr/>
            <w:sdtContent>
              <w:r w:rsidR="008E2740" w:rsidRPr="00B2588E">
                <w:rPr>
                  <w:color w:val="000000"/>
                  <w:lang w:val="lv-LV"/>
                </w:rPr>
                <w:t>Ar 2020.gada 1.septembri  vispārējā vidējā izglītībā uzsākta pakāpeniska jaunā mācību satura īstenošana (2020./2021.mācību gadā – 10.klasē, 2021./2022.mācību gadā – 11.klasē un 2022./2023.mācību gadā – 12.klasē), kas vienlaikus paredz vidējās izglītības iestādē izvēles iespējas starp vismaz diviem padziļināto kursu komplektiem.</w:t>
              </w:r>
            </w:sdtContent>
          </w:sdt>
        </w:p>
      </w:sdtContent>
    </w:sdt>
    <w:sdt>
      <w:sdtPr>
        <w:rPr>
          <w:lang w:val="lv-LV"/>
        </w:rPr>
        <w:tag w:val="goog_rdk_56"/>
        <w:id w:val="-819652588"/>
      </w:sdtPr>
      <w:sdtEndPr/>
      <w:sdtContent>
        <w:p w14:paraId="49EA1D00" w14:textId="77777777" w:rsidR="008E2740" w:rsidRPr="00B2588E" w:rsidRDefault="00BC42AC" w:rsidP="00966358">
          <w:pPr>
            <w:numPr>
              <w:ilvl w:val="0"/>
              <w:numId w:val="2"/>
            </w:numPr>
            <w:spacing w:after="0"/>
            <w:ind w:left="426"/>
            <w:jc w:val="both"/>
            <w:rPr>
              <w:lang w:val="lv-LV"/>
            </w:rPr>
          </w:pPr>
          <w:sdt>
            <w:sdtPr>
              <w:rPr>
                <w:lang w:val="lv-LV"/>
              </w:rPr>
              <w:tag w:val="goog_rdk_55"/>
              <w:id w:val="-752735442"/>
            </w:sdtPr>
            <w:sdtEndPr/>
            <w:sdtContent>
              <w:r w:rsidR="008E2740" w:rsidRPr="00B2588E">
                <w:rPr>
                  <w:color w:val="000000"/>
                  <w:lang w:val="lv-LV"/>
                </w:rPr>
                <w:t>No Izglītības un zinātnes ministrijas veiktajām aptaujām  par vispārējās vidējās izglītības iestāžu plānoto padziļināto kursu piedāvājumu izriet, ka, lai vidusskolēniem nodrošinātu plašākas izvēles iespējas no padziļināto kursu piedāvājuma, optimālais izglītojamo skaits vidējās izglītības pakāpē (10. – 12.klase) ir 90 izglītojamie un vairāk. Kopumā vērojama tendence – jo mazāks izglītojamo skaits izglītības iestādes vidējās izglītības pakāpē, jo drīzāk izglītības iestāde plāno piedāvāt padziļināto kursu komplektus, kuros dominē humanitārie un sociālo zinātņu jomu kursi. Savukārt, jo lielāks izglītojamo skaits vidējās izglītības pakāpē, jo drīzāk izglītības iestāde plāno piedāvāt padziļināto kursu komplektus, kuros ir arī dabaszinātņu, tehnoloģiju (turpmāk – STEM) un matemātikas mācību jomu kursi. Tas savukārt ir jo īpaši svarīgi nākotnes darbaspēka veidošanā, ievērojot Ekonomikas ministrijas informatīvajos ziņojumos  par darba tirgus vidējā un ilgtermiņa prognozēm pausto, ka izglītības piedāvājuma struktūra joprojām rada mazāk sagatavotu speciālistu ar izglītību STEM virzienos nekā darba tirgū turpmākajos gados būs nepieciešams, un līdz 2027. gadam iztrūkums pēc augstākās kvalifikācijas speciālistiem STEM virzienos var pieaugt līdz ~14 tūkst.</w:t>
              </w:r>
            </w:sdtContent>
          </w:sdt>
        </w:p>
      </w:sdtContent>
    </w:sdt>
    <w:sdt>
      <w:sdtPr>
        <w:rPr>
          <w:lang w:val="lv-LV"/>
        </w:rPr>
        <w:tag w:val="goog_rdk_58"/>
        <w:id w:val="19679791"/>
      </w:sdtPr>
      <w:sdtEndPr/>
      <w:sdtContent>
        <w:p w14:paraId="3567762C" w14:textId="77777777" w:rsidR="008E2740" w:rsidRPr="00B2588E" w:rsidRDefault="00BC42AC" w:rsidP="00966358">
          <w:pPr>
            <w:numPr>
              <w:ilvl w:val="0"/>
              <w:numId w:val="2"/>
            </w:numPr>
            <w:spacing w:after="0"/>
            <w:ind w:left="426"/>
            <w:jc w:val="both"/>
            <w:rPr>
              <w:lang w:val="lv-LV"/>
            </w:rPr>
          </w:pPr>
          <w:sdt>
            <w:sdtPr>
              <w:rPr>
                <w:lang w:val="lv-LV"/>
              </w:rPr>
              <w:tag w:val="goog_rdk_57"/>
              <w:id w:val="-173268251"/>
            </w:sdtPr>
            <w:sdtEndPr/>
            <w:sdtContent>
              <w:r w:rsidR="008E2740" w:rsidRPr="00B2588E">
                <w:rPr>
                  <w:color w:val="000000"/>
                  <w:lang w:val="lv-LV"/>
                </w:rPr>
                <w:t xml:space="preserve">Jaunā pilnveidotā mācību satura īstenošana rada pieprasījumu pēc inovatīva un informatīvi atvērta mācību procesa klasē un elektroniskajā vidē. Lai to īstenotu un sasniegtu valsts izglītības standartos noteikto mērķi lietpratīga skolēna attīstībai, ir nepieciešama izglītības iestāžu resursu modernizācija mūsdienīga mācību procesa nodrošināšanai. Veicot ieguldījumus izglītības iestāžu aprīkojuma attīstībā (tostarp ieviešot digitālos risinājumus, aprīkojumu STEM jomas mācību priekšmetu apguvei u.c.), kā arī veicot mācību fiziskās vides modernizāciju, tiktu paaugstināta izglītības iestāžu pievilcība un konkurētspēja, nodrošinot augstas kvalitātes un mūsdienu prasībām atbilstošu izglītības programmu pieejamību, tādējādi paaugstinot izglītojamo kompetences. Nacionālajā attīstības plānā 2021. – 2027.gadam minēts, ka izglītības kvalitāte ir priekšnoteikums sekmīgām studijām un turpmākai karjerai. Nodrošinot atbilstošu mācību materiāltehnisko vidi </w:t>
              </w:r>
              <w:r w:rsidR="008E2740" w:rsidRPr="00B2588E">
                <w:rPr>
                  <w:color w:val="000000"/>
                  <w:lang w:val="lv-LV"/>
                </w:rPr>
                <w:lastRenderedPageBreak/>
                <w:t>zināšanu un prasmju attīstībai, var tikt uzlabotas izglītojamo prasmes lasīšanā, dabaszinātnēs un matemātikā, tādejādi pieaugtu to sagatavotība un interese par turpmāko izglītību tajās specialitātēs, kurās tiek iegūtas uzņēmējdarbībai un darba tirgum nozīmīgas prasmes un zināšanas.</w:t>
              </w:r>
            </w:sdtContent>
          </w:sdt>
        </w:p>
      </w:sdtContent>
    </w:sdt>
    <w:sdt>
      <w:sdtPr>
        <w:rPr>
          <w:lang w:val="lv-LV"/>
        </w:rPr>
        <w:tag w:val="goog_rdk_60"/>
        <w:id w:val="893313031"/>
      </w:sdtPr>
      <w:sdtEndPr/>
      <w:sdtContent>
        <w:p w14:paraId="5D2D4269" w14:textId="7DCDA262" w:rsidR="008E2740" w:rsidRPr="00B2588E" w:rsidRDefault="00BC42AC" w:rsidP="00966358">
          <w:pPr>
            <w:numPr>
              <w:ilvl w:val="0"/>
              <w:numId w:val="2"/>
            </w:numPr>
            <w:spacing w:after="0" w:line="276" w:lineRule="auto"/>
            <w:ind w:left="426"/>
            <w:jc w:val="both"/>
            <w:rPr>
              <w:lang w:val="lv-LV"/>
            </w:rPr>
          </w:pPr>
          <w:sdt>
            <w:sdtPr>
              <w:rPr>
                <w:lang w:val="lv-LV"/>
              </w:rPr>
              <w:tag w:val="goog_rdk_59"/>
              <w:id w:val="1220025496"/>
            </w:sdtPr>
            <w:sdtEndPr/>
            <w:sdtContent>
              <w:r w:rsidR="008E2740" w:rsidRPr="00B2588E">
                <w:rPr>
                  <w:color w:val="000000"/>
                  <w:lang w:val="lv-LV"/>
                </w:rPr>
                <w:t>Vispārējās vidējās izglītības iestāžu tīkla sakārtošana veicinās pedagogu darba atalgojuma pieauguma nodrošināšanu. Pašvaldībās, kas līdz šim veikušas izglītības iestāžu tīkla sakārtošanu konstatējama iespēja pedagogiem nodrošināt lielāku (pilnu) darba slodzi, tādējādi arī iespēju paaugstināt darba samaksu un mazināt talantīgāko pedagogu aiziešanu no darba izglītības iestādē. Paredzams, ka pedagogu darba samaksas finansēšanas modelis, kas stāties spēkā no 2022.gada septembra, tostarp ietvers tādus atalgojuma noteikšanas parametrus kā mācību procesā iesaistīto pedagogu</w:t>
              </w:r>
              <w:r w:rsidR="00BC035A">
                <w:rPr>
                  <w:color w:val="000000"/>
                  <w:lang w:val="lv-LV"/>
                </w:rPr>
                <w:t xml:space="preserve"> </w:t>
              </w:r>
              <w:r w:rsidR="008E2740" w:rsidRPr="00B2588E">
                <w:rPr>
                  <w:color w:val="000000"/>
                  <w:lang w:val="lv-LV"/>
                </w:rPr>
                <w:t>skolotāju un skolēnu proporciju, pedagoga slodze, u</w:t>
              </w:r>
              <w:r w:rsidR="00BC035A">
                <w:rPr>
                  <w:color w:val="000000"/>
                  <w:lang w:val="lv-LV"/>
                </w:rPr>
                <w:t>.</w:t>
              </w:r>
              <w:r w:rsidR="008E2740" w:rsidRPr="00B2588E">
                <w:rPr>
                  <w:color w:val="000000"/>
                  <w:lang w:val="lv-LV"/>
                </w:rPr>
                <w:t>tml.</w:t>
              </w:r>
            </w:sdtContent>
          </w:sdt>
        </w:p>
      </w:sdtContent>
    </w:sdt>
    <w:sdt>
      <w:sdtPr>
        <w:rPr>
          <w:lang w:val="lv-LV"/>
        </w:rPr>
        <w:tag w:val="goog_rdk_63"/>
        <w:id w:val="1818991159"/>
      </w:sdtPr>
      <w:sdtEndPr/>
      <w:sdtContent>
        <w:p w14:paraId="2C599A7A" w14:textId="77777777" w:rsidR="008E2740" w:rsidRPr="00B2588E" w:rsidRDefault="00BC42AC" w:rsidP="00966358">
          <w:pPr>
            <w:numPr>
              <w:ilvl w:val="0"/>
              <w:numId w:val="2"/>
            </w:numPr>
            <w:spacing w:after="0" w:line="276" w:lineRule="auto"/>
            <w:ind w:left="426"/>
            <w:jc w:val="both"/>
            <w:rPr>
              <w:rFonts w:ascii="Arial" w:eastAsia="Arial" w:hAnsi="Arial" w:cs="Arial"/>
              <w:color w:val="000000"/>
              <w:sz w:val="22"/>
              <w:lang w:val="lv-LV"/>
            </w:rPr>
          </w:pPr>
          <w:sdt>
            <w:sdtPr>
              <w:rPr>
                <w:lang w:val="lv-LV"/>
              </w:rPr>
              <w:tag w:val="goog_rdk_61"/>
              <w:id w:val="-764990918"/>
            </w:sdtPr>
            <w:sdtEndPr/>
            <w:sdtContent>
              <w:r w:rsidR="008E2740" w:rsidRPr="00B2588E">
                <w:rPr>
                  <w:color w:val="000000"/>
                  <w:lang w:val="lv-LV"/>
                </w:rPr>
                <w:t>Neveicot izmaiņas esošajā izglītības iestāžu tīklā, nav iespējams uzturēt izglītības kvalitāti, nodrošinot līdzvērtīgas iespējas skolas programmas apguvei neatkarīgi no skolēna dzīvesvietas; efektivizēt skolu infrastruktūras un cilvēkkapitāla resursu; nodrošināt pedagogu darba atalgojuma pieaugumu, pakāpeniski virzoties uz vidējo atalgojumu valstī.</w:t>
              </w:r>
            </w:sdtContent>
          </w:sdt>
          <w:sdt>
            <w:sdtPr>
              <w:rPr>
                <w:lang w:val="lv-LV"/>
              </w:rPr>
              <w:tag w:val="goog_rdk_62"/>
              <w:id w:val="814069601"/>
              <w:showingPlcHdr/>
            </w:sdtPr>
            <w:sdtEndPr/>
            <w:sdtContent>
              <w:r w:rsidR="00B2588E" w:rsidRPr="00B2588E">
                <w:rPr>
                  <w:lang w:val="lv-LV"/>
                </w:rPr>
                <w:t xml:space="preserve">     </w:t>
              </w:r>
            </w:sdtContent>
          </w:sdt>
        </w:p>
      </w:sdtContent>
    </w:sdt>
    <w:p w14:paraId="0487F61E" w14:textId="77777777" w:rsidR="008E2740" w:rsidRPr="00B7028E" w:rsidRDefault="008E2740" w:rsidP="00966358">
      <w:pPr>
        <w:pStyle w:val="ListParagraph"/>
        <w:numPr>
          <w:ilvl w:val="0"/>
          <w:numId w:val="2"/>
        </w:numPr>
        <w:ind w:left="426"/>
        <w:jc w:val="both"/>
        <w:rPr>
          <w:rFonts w:eastAsia="Times New Roman" w:cs="Times New Roman"/>
          <w:i/>
          <w:iCs/>
          <w:szCs w:val="24"/>
          <w:lang w:val="lv-LV"/>
        </w:rPr>
      </w:pPr>
    </w:p>
    <w:p w14:paraId="6EF98E6C"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u w:val="single"/>
          <w:lang w:val="lv-LV"/>
        </w:rPr>
        <w:t>Mērķi</w:t>
      </w:r>
      <w:r w:rsidRPr="00B7028E">
        <w:rPr>
          <w:rFonts w:eastAsia="Times New Roman" w:cs="Times New Roman"/>
          <w:szCs w:val="24"/>
          <w:lang w:val="lv-LV"/>
        </w:rPr>
        <w:t>:</w:t>
      </w:r>
    </w:p>
    <w:p w14:paraId="76D9C7E8"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 xml:space="preserve">Administratīvi teritoriālās reformas galvenais mērķis ir palielināt pašvaldību spēju veicināt attīstību un sniegt kvalitatīvākus pakalpojumus, kā arī uzlabot investīciju vidi, panākot efektīvāku resursu sadali. Ieguldījumi ir vajadzīgi arī tam, lai uzlabotu piekļuvi nodarbinātībai, tostarp uzlabotu iesaisti aktīvas darba tirgus politikas darbībās un to tvērumu, uzlabotu darbaspēka darbspēju, kā arī nozaru un reģionālo darbaspēka mobilitāti. </w:t>
      </w:r>
    </w:p>
    <w:p w14:paraId="1BD70718"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 xml:space="preserve">Administratīvi teritoriālās reformas ietvaros paredzētā pašvaldību pārgrupēšana veicinās reģionālo attīstību, stimulēs budžeta līdzekļu racionālu izmantošanu un samazinās vietējās pārvaldības administratīvās izmaksas. </w:t>
      </w:r>
    </w:p>
    <w:p w14:paraId="2337E848" w14:textId="77777777" w:rsidR="000E75DA" w:rsidRPr="00B7028E" w:rsidRDefault="000E75DA" w:rsidP="00966358">
      <w:pPr>
        <w:pStyle w:val="ListParagraph"/>
        <w:numPr>
          <w:ilvl w:val="0"/>
          <w:numId w:val="2"/>
        </w:numPr>
        <w:ind w:left="426"/>
        <w:jc w:val="both"/>
        <w:rPr>
          <w:rFonts w:eastAsia="Times New Roman" w:cs="Times New Roman"/>
          <w:b/>
          <w:bCs/>
          <w:szCs w:val="24"/>
          <w:lang w:val="lv-LV"/>
        </w:rPr>
      </w:pPr>
      <w:r w:rsidRPr="00B7028E">
        <w:rPr>
          <w:rFonts w:eastAsia="Times New Roman" w:cs="Times New Roman"/>
          <w:szCs w:val="24"/>
          <w:lang w:val="lv-LV"/>
        </w:rPr>
        <w:t xml:space="preserve">Ceļu tīkla attīstība ir svarīga prioritāte sekmīgai administratīvi teritoriālās reformas īstenošanai, lai uzlabotu iedzīvotāju ikdienu – nodrošinātu novada administratīvo centru labāku sasniedzamību, uzlabotu piekļuvi valsts un pašvaldību sniegtajiem pakalpojumiem </w:t>
      </w:r>
      <w:r w:rsidRPr="00B7028E">
        <w:rPr>
          <w:rFonts w:eastAsia="Times New Roman" w:cs="Times New Roman"/>
          <w:lang w:val="lv-LV"/>
        </w:rPr>
        <w:t>(</w:t>
      </w:r>
      <w:r w:rsidR="00731B40" w:rsidRPr="00B7028E">
        <w:rPr>
          <w:rFonts w:eastAsia="Times New Roman" w:cs="Times New Roman"/>
          <w:lang w:val="lv-LV"/>
        </w:rPr>
        <w:t>t.sk.</w:t>
      </w:r>
      <w:r w:rsidRPr="00B7028E">
        <w:rPr>
          <w:rFonts w:eastAsia="Times New Roman" w:cs="Times New Roman"/>
          <w:lang w:val="lv-LV"/>
        </w:rPr>
        <w:t xml:space="preserve"> izglītības iestāžu tīkla sakārtošanas kontekstā, kā arī veselības, kultūras</w:t>
      </w:r>
      <w:r w:rsidR="00731B40" w:rsidRPr="00B7028E">
        <w:rPr>
          <w:rFonts w:eastAsia="Times New Roman" w:cs="Times New Roman"/>
          <w:lang w:val="lv-LV"/>
        </w:rPr>
        <w:t>, sociālo</w:t>
      </w:r>
      <w:r w:rsidRPr="00B7028E">
        <w:rPr>
          <w:rFonts w:eastAsia="Times New Roman" w:cs="Times New Roman"/>
          <w:lang w:val="lv-LV"/>
        </w:rPr>
        <w:t xml:space="preserve"> u.c. pakalpojumu sasniedzamībai) </w:t>
      </w:r>
      <w:r w:rsidRPr="00B7028E">
        <w:rPr>
          <w:rFonts w:eastAsia="Times New Roman" w:cs="Times New Roman"/>
          <w:szCs w:val="24"/>
          <w:lang w:val="lv-LV"/>
        </w:rPr>
        <w:t xml:space="preserve">un darbavietām. Jaunu aktualitāti reģionālās </w:t>
      </w:r>
      <w:r w:rsidR="00731B40" w:rsidRPr="00B7028E">
        <w:rPr>
          <w:rFonts w:eastAsia="Times New Roman" w:cs="Times New Roman"/>
          <w:szCs w:val="24"/>
          <w:lang w:val="lv-LV"/>
        </w:rPr>
        <w:t xml:space="preserve">sasniedzamības </w:t>
      </w:r>
      <w:r w:rsidRPr="00B7028E">
        <w:rPr>
          <w:rFonts w:eastAsia="Times New Roman" w:cs="Times New Roman"/>
          <w:szCs w:val="24"/>
          <w:lang w:val="lv-LV"/>
        </w:rPr>
        <w:t xml:space="preserve">uzlabošanai sniedz arī Covid-19 izraisītā krīze, kuras laikā pastiprinājās jau iepriekš konstatētās reģionālās atšķirības. Covid-19 krīzes ietekmes mazināšanai 2020.gadā pašvaldībām tika izsniegti aizdevumi, t.sk. pašvaldību transporta infrastruktūras attīstībai, kas arī būs pieejami 2021.gadā. Līdz ar to ir būtiski veikt ieguldījumus valsts reģionālo un vietējo autoceļu sakārtošanā, lai nodrošinātu vienotu un koordinētu ceļu tīkla attīstību. </w:t>
      </w:r>
    </w:p>
    <w:p w14:paraId="32D6CD5A"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 xml:space="preserve">Specifiskais mērķis ir nodrošināt valsts reģionālās un vietējās nozīmes autoceļu tīkla pārbūvi un atjaunošanu administratīvi teritoriālās reformas kontekstā. Pasākums paredz jau eksistējošu reģionālo un valsts vietējo autoceļu pārbūvi un atjaunošanu, </w:t>
      </w:r>
      <w:r w:rsidRPr="00B7028E">
        <w:rPr>
          <w:rFonts w:eastAsia="Times New Roman" w:cs="Times New Roman"/>
          <w:lang w:val="lv-LV"/>
        </w:rPr>
        <w:t>kas nepieciešami</w:t>
      </w:r>
      <w:r w:rsidRPr="00B7028E">
        <w:rPr>
          <w:rFonts w:cs="Times New Roman"/>
          <w:lang w:val="lv-LV"/>
        </w:rPr>
        <w:t xml:space="preserve"> jauno novadu administratīvo centru un tajos sniegto pakalpojumu un darba vietu drošai sasniedzamībai</w:t>
      </w:r>
      <w:r w:rsidRPr="00B7028E">
        <w:rPr>
          <w:rFonts w:eastAsia="Times New Roman" w:cs="Times New Roman"/>
          <w:lang w:val="lv-LV"/>
        </w:rPr>
        <w:t xml:space="preserve">. Identificēti 877,99 km valsts </w:t>
      </w:r>
      <w:r w:rsidRPr="00B7028E">
        <w:rPr>
          <w:rFonts w:eastAsia="Times New Roman" w:cs="Times New Roman"/>
          <w:lang w:val="lv-LV"/>
        </w:rPr>
        <w:lastRenderedPageBreak/>
        <w:t xml:space="preserve">reģionālo un vietējo autoceļu (kas ir gandrīz 5% no kopējiem valsts reģionālajiem un vietējiem autoceļiem ar melno un grants segumu), kuru pārbūve un atjaunošana ir prioritāra administratīvi teritoriālās reformas īstenošanai. </w:t>
      </w:r>
      <w:r w:rsidRPr="00B7028E">
        <w:rPr>
          <w:rFonts w:eastAsia="Times New Roman" w:cs="Times New Roman"/>
          <w:szCs w:val="24"/>
          <w:lang w:val="lv-LV"/>
        </w:rPr>
        <w:t>Identificētas investīciju vajadzības 300 milj. EUR apmērā</w:t>
      </w:r>
      <w:r w:rsidR="00731B40" w:rsidRPr="00B7028E">
        <w:rPr>
          <w:rFonts w:eastAsia="Times New Roman" w:cs="Times New Roman"/>
          <w:szCs w:val="24"/>
          <w:lang w:val="lv-LV"/>
        </w:rPr>
        <w:t xml:space="preserve">, </w:t>
      </w:r>
      <w:r w:rsidR="00731B40" w:rsidRPr="00B7028E">
        <w:rPr>
          <w:rFonts w:eastAsia="Times New Roman" w:cs="Times New Roman"/>
          <w:lang w:val="lv-LV"/>
        </w:rPr>
        <w:t>attiecīgi plānots piesaistīt ANM un valsts budžeta līdzekļus</w:t>
      </w:r>
      <w:r w:rsidRPr="00B7028E">
        <w:rPr>
          <w:rFonts w:eastAsia="Times New Roman" w:cs="Times New Roman"/>
          <w:szCs w:val="24"/>
          <w:lang w:val="lv-LV"/>
        </w:rPr>
        <w:t>. Indikatīvajos pārbūves un atjaunošanas aprēķinos tika izmantoti valsts reģionālo un valsts vietējo autoceļu posmi, kuri identificēti izmantojot autoceļa seguma stāvokli, vidējo diennakts satiksmes intensitāti, kā arī to plānoto izmantošanu un novadu administratīvo centru sasniedzamību pēc administratīvi teritoriālās reformas pabeigšanas.</w:t>
      </w:r>
      <w:r w:rsidRPr="00B7028E">
        <w:rPr>
          <w:rFonts w:eastAsia="Times New Roman" w:cs="Times New Roman"/>
          <w:lang w:val="lv-LV"/>
        </w:rPr>
        <w:t xml:space="preserve"> ANM ietvaros netiek plānota jaunu ceļu izbūve, bet gan</w:t>
      </w:r>
      <w:r w:rsidR="00731B40" w:rsidRPr="00B7028E">
        <w:rPr>
          <w:rFonts w:eastAsia="Times New Roman" w:cs="Times New Roman"/>
          <w:lang w:val="lv-LV"/>
        </w:rPr>
        <w:t xml:space="preserve"> plānota</w:t>
      </w:r>
      <w:r w:rsidRPr="00B7028E">
        <w:rPr>
          <w:rFonts w:eastAsia="Times New Roman" w:cs="Times New Roman"/>
          <w:lang w:val="lv-LV"/>
        </w:rPr>
        <w:t xml:space="preserve"> jau eksistējošu valsts reģionālo un vietējo autoceļu</w:t>
      </w:r>
      <w:r w:rsidR="00731B40" w:rsidRPr="00B7028E">
        <w:rPr>
          <w:rFonts w:eastAsia="Times New Roman" w:cs="Times New Roman"/>
          <w:lang w:val="lv-LV"/>
        </w:rPr>
        <w:t>(indikatīvi 299,39 km)</w:t>
      </w:r>
      <w:r w:rsidRPr="00B7028E">
        <w:rPr>
          <w:rFonts w:eastAsia="Times New Roman" w:cs="Times New Roman"/>
          <w:lang w:val="lv-LV"/>
        </w:rPr>
        <w:t xml:space="preserve"> stāvokļa kvalitātes uzlabošana, kuru atjaunošanas rezultātā nav plānots palielināt SEG emisijas, jo nav plānots transporta plūsmas un intensitātes pieaugums, bet tieši otrādi – samazināsies ceļā pavadītais laiks un tādējādi arī radītais vides piesārņojums. Tāpat būtiski ņemt vērā iedzīvotāju skaita prognozes, t.sk. lielākajā daļā ieguldījumu teritorijās plānots iedzīvotāju skaita kritums 2030.gadā no 10% līdz 25%. Līdz ar to prognozējams, ka nepieaugs jaunu  autoceļu lietotāju skaits. Vienlaikus, ANM investīcijas ir papildinošas darbības programmā plānotajām investīcijām bezizmešu  un videi draudzīga transporta attīstībai, t.sk. sabiedriskā transporta attīstības veicināšanai ar dzelzceļu kā mugurkaulu, nodrošinot dzelzceļa tīkla pakāpenisku elektrifikāciju un esošā elektrificētā tīkla modernizāciju, sekmējot Latvijas virzību uz klimatneitralitātes mērķu sasniegšanu, samazinot autotransporta ekspluatācijas izmaksas, brauciena ilgumu, degvielas patēriņu un kaitējumu CO</w:t>
      </w:r>
      <w:r w:rsidRPr="00B7028E">
        <w:rPr>
          <w:rFonts w:eastAsia="Times New Roman" w:cs="Times New Roman"/>
          <w:vertAlign w:val="subscript"/>
          <w:lang w:val="lv-LV"/>
        </w:rPr>
        <w:t>2</w:t>
      </w:r>
      <w:r w:rsidRPr="00B7028E">
        <w:rPr>
          <w:rFonts w:eastAsia="Times New Roman" w:cs="Times New Roman"/>
          <w:lang w:val="lv-LV"/>
        </w:rPr>
        <w:t xml:space="preserve"> emisiju koncentrācijas veidā.</w:t>
      </w:r>
    </w:p>
    <w:p w14:paraId="7590BC33" w14:textId="77777777" w:rsidR="000E75DA" w:rsidRPr="00B7028E" w:rsidRDefault="00731B40"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lang w:val="lv-LV"/>
        </w:rPr>
        <w:t xml:space="preserve">Līdz ar administratīvi teritoriālās reformas īstenošanu uzlabosies pašvaldību investīciju piesaistes kapacitāte, t.sk. uzņēmējdarbību veicinošo projektu īstenošanai. </w:t>
      </w:r>
      <w:r w:rsidR="000E75DA" w:rsidRPr="00B7028E">
        <w:rPr>
          <w:rFonts w:eastAsia="Times New Roman" w:cs="Times New Roman"/>
          <w:szCs w:val="24"/>
          <w:lang w:val="lv-LV"/>
        </w:rPr>
        <w:t>Atbalst</w:t>
      </w:r>
      <w:r w:rsidRPr="00B7028E">
        <w:rPr>
          <w:rFonts w:eastAsia="Times New Roman" w:cs="Times New Roman"/>
          <w:szCs w:val="24"/>
          <w:lang w:val="lv-LV"/>
        </w:rPr>
        <w:t>a</w:t>
      </w:r>
      <w:r w:rsidR="000E75DA" w:rsidRPr="00B7028E">
        <w:rPr>
          <w:rFonts w:eastAsia="Times New Roman" w:cs="Times New Roman"/>
          <w:szCs w:val="24"/>
          <w:lang w:val="lv-LV"/>
        </w:rPr>
        <w:t xml:space="preserve"> uzņēmējdarbības publiskās infrastruktūras attīstībai </w:t>
      </w:r>
      <w:r w:rsidRPr="00B7028E">
        <w:rPr>
          <w:rFonts w:eastAsia="Times New Roman" w:cs="Times New Roman"/>
          <w:szCs w:val="24"/>
          <w:lang w:val="lv-LV"/>
        </w:rPr>
        <w:t>mērķis ir</w:t>
      </w:r>
      <w:r w:rsidR="000E75DA" w:rsidRPr="00B7028E">
        <w:rPr>
          <w:rFonts w:eastAsia="Times New Roman" w:cs="Times New Roman"/>
          <w:szCs w:val="24"/>
          <w:lang w:val="lv-LV"/>
        </w:rPr>
        <w:t xml:space="preserve"> piesaistīt vietējos un ārvalstu investorus, kā arī sekmēt jaunu uzņēmumu dibināšanu un esošu uzņēmumu paplašināšanos reģionos ārpus Rīgas reģiona. </w:t>
      </w:r>
      <w:r w:rsidRPr="00B7028E">
        <w:rPr>
          <w:rFonts w:eastAsia="Times New Roman" w:cs="Times New Roman"/>
          <w:lang w:val="lv-LV"/>
        </w:rPr>
        <w:t xml:space="preserve">Lai to sasniegtu, plānota </w:t>
      </w:r>
      <w:r w:rsidR="000E75DA" w:rsidRPr="00B7028E">
        <w:rPr>
          <w:rFonts w:eastAsia="Times New Roman" w:cs="Times New Roman"/>
          <w:szCs w:val="24"/>
          <w:lang w:val="lv-LV"/>
        </w:rPr>
        <w:t>industriālo</w:t>
      </w:r>
      <w:r w:rsidRPr="00B7028E">
        <w:rPr>
          <w:rFonts w:eastAsia="Times New Roman" w:cs="Times New Roman"/>
          <w:lang w:val="lv-LV"/>
        </w:rPr>
        <w:t xml:space="preserve"> parku un</w:t>
      </w:r>
      <w:r w:rsidR="000E75DA" w:rsidRPr="00B7028E">
        <w:rPr>
          <w:rFonts w:eastAsia="Times New Roman" w:cs="Times New Roman"/>
          <w:szCs w:val="24"/>
          <w:lang w:val="lv-LV"/>
        </w:rPr>
        <w:t xml:space="preserve"> teritoriju attīstīšan</w:t>
      </w:r>
      <w:r w:rsidRPr="00B7028E">
        <w:rPr>
          <w:rFonts w:eastAsia="Times New Roman" w:cs="Times New Roman"/>
          <w:szCs w:val="24"/>
          <w:lang w:val="lv-LV"/>
        </w:rPr>
        <w:t>a</w:t>
      </w:r>
      <w:r w:rsidR="000E75DA" w:rsidRPr="00B7028E">
        <w:rPr>
          <w:rFonts w:eastAsia="Times New Roman" w:cs="Times New Roman"/>
          <w:szCs w:val="24"/>
          <w:lang w:val="lv-LV"/>
        </w:rPr>
        <w:t xml:space="preserve">, atbilstoši plānošanas reģiona un pašvaldības noteiktajām prioritātēm, t.sk. zināšanu un/vai tehnoloģiski ietilpīgas uzņēmējdarbības un klimatneitrālas attīstības veicināšanā, </w:t>
      </w:r>
      <w:r w:rsidRPr="00B7028E">
        <w:rPr>
          <w:rFonts w:eastAsia="Times New Roman" w:cs="Times New Roman"/>
          <w:lang w:val="lv-LV"/>
        </w:rPr>
        <w:t>atbalstot</w:t>
      </w:r>
      <w:r w:rsidR="000E75DA" w:rsidRPr="00B7028E">
        <w:rPr>
          <w:rFonts w:eastAsia="Times New Roman" w:cs="Times New Roman"/>
          <w:lang w:val="lv-LV"/>
        </w:rPr>
        <w:t xml:space="preserve"> efektīvākus projektus</w:t>
      </w:r>
      <w:r w:rsidR="000E75DA" w:rsidRPr="00B7028E">
        <w:rPr>
          <w:rFonts w:eastAsia="Times New Roman" w:cs="Times New Roman"/>
          <w:szCs w:val="24"/>
          <w:lang w:val="lv-LV"/>
        </w:rPr>
        <w:t>.</w:t>
      </w:r>
    </w:p>
    <w:p w14:paraId="4C90EDCF"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lang w:val="lv-LV"/>
        </w:rPr>
        <w:t xml:space="preserve">Ieguldījumu rezultātā plānots piesaistīt komersantus, kas veic nefinanšu investīcijas reģionos. Ieguvums tautsaimniecībai no ekonomiski aktīvo komersantu līdzekļiem plānots vismaz 1:1 ekvivalentā pret ieguldīto publisko finansējumu. Atbalsta pasākums dos iespēju komersantiem koncentrēt savus resursus nevis infrastruktūras nodrošināšanai, bet uzņēmuma darbības attīstīšanai, t.sk. ražošanai vai pakalpojumu sniegšanai tehnoloģiski ietilpīgās nozarēs un inovācijās, paaugstinot produktivitāti un eksportu. </w:t>
      </w:r>
      <w:r w:rsidRPr="00B7028E">
        <w:rPr>
          <w:rFonts w:eastAsia="Times New Roman" w:cs="Times New Roman"/>
          <w:szCs w:val="24"/>
          <w:lang w:val="lv-LV"/>
        </w:rPr>
        <w:t xml:space="preserve">Kā finansējuma saņēmējs ir plānotas pašvaldības, to izveidotās iestādes, kapitālsabiedrības.  </w:t>
      </w:r>
    </w:p>
    <w:p w14:paraId="6EFFECA6" w14:textId="77777777" w:rsidR="000E75DA" w:rsidRPr="00B7028E" w:rsidRDefault="000E75DA" w:rsidP="00966358">
      <w:pPr>
        <w:pStyle w:val="ListParagraph"/>
        <w:numPr>
          <w:ilvl w:val="0"/>
          <w:numId w:val="2"/>
        </w:numPr>
        <w:ind w:left="426"/>
        <w:jc w:val="both"/>
        <w:rPr>
          <w:rFonts w:cs="Times New Roman"/>
          <w:szCs w:val="24"/>
          <w:lang w:val="lv-LV"/>
        </w:rPr>
      </w:pPr>
      <w:r w:rsidRPr="00B7028E">
        <w:rPr>
          <w:rFonts w:cs="Times New Roman"/>
          <w:szCs w:val="24"/>
          <w:lang w:val="lv-LV"/>
        </w:rPr>
        <w:t xml:space="preserve">Attiecībā uz īres mājokļu pieejamību, plānots  </w:t>
      </w:r>
      <w:r w:rsidR="0062491E" w:rsidRPr="00B7028E">
        <w:rPr>
          <w:rFonts w:cs="Times New Roman"/>
          <w:lang w:val="lv-LV"/>
        </w:rPr>
        <w:t xml:space="preserve">izveidot finansēšanas fondu, kas </w:t>
      </w:r>
      <w:r w:rsidRPr="00B7028E">
        <w:rPr>
          <w:rFonts w:cs="Times New Roman"/>
          <w:szCs w:val="24"/>
          <w:lang w:val="lv-LV"/>
        </w:rPr>
        <w:t>nodrošināt</w:t>
      </w:r>
      <w:r w:rsidR="0062491E" w:rsidRPr="00B7028E">
        <w:rPr>
          <w:rFonts w:cs="Times New Roman"/>
          <w:szCs w:val="24"/>
          <w:lang w:val="lv-LV"/>
        </w:rPr>
        <w:t>u pieejamību</w:t>
      </w:r>
      <w:r w:rsidRPr="00B7028E">
        <w:rPr>
          <w:rFonts w:cs="Times New Roman"/>
          <w:szCs w:val="24"/>
          <w:lang w:val="lv-LV"/>
        </w:rPr>
        <w:t xml:space="preserve"> ilgtermiņa aizdevum</w:t>
      </w:r>
      <w:r w:rsidR="0062491E" w:rsidRPr="00B7028E">
        <w:rPr>
          <w:rFonts w:cs="Times New Roman"/>
          <w:szCs w:val="24"/>
          <w:lang w:val="lv-LV"/>
        </w:rPr>
        <w:t>iem</w:t>
      </w:r>
      <w:r w:rsidRPr="00B7028E">
        <w:rPr>
          <w:rFonts w:cs="Times New Roman"/>
          <w:szCs w:val="24"/>
          <w:lang w:val="lv-LV"/>
        </w:rPr>
        <w:t xml:space="preserve"> ar zemām procentu likmēm</w:t>
      </w:r>
      <w:r w:rsidR="0062491E" w:rsidRPr="00B7028E">
        <w:rPr>
          <w:rFonts w:cs="Times New Roman"/>
          <w:szCs w:val="24"/>
          <w:lang w:val="lv-LV"/>
        </w:rPr>
        <w:t>,</w:t>
      </w:r>
      <w:r w:rsidR="0062491E" w:rsidRPr="00B7028E">
        <w:rPr>
          <w:rFonts w:cs="Times New Roman"/>
          <w:lang w:val="lv-LV"/>
        </w:rPr>
        <w:t xml:space="preserve"> kā arī nepieciešamības gadījumā – grantiem,</w:t>
      </w:r>
      <w:r w:rsidRPr="00B7028E">
        <w:rPr>
          <w:rFonts w:cs="Times New Roman"/>
          <w:szCs w:val="24"/>
          <w:lang w:val="lv-LV"/>
        </w:rPr>
        <w:t xml:space="preserve"> izmaksu ziņā iedzīvotājiem pieejamu īres mājokļu būvniecībai. Atmaksātais aizdevuma finansējums un pēc aizdevuma atmaksas arī daļa no īres maksas tiks izmantotas nākamo mājokļu pieejamības pasākumu finansēšanai.</w:t>
      </w:r>
    </w:p>
    <w:p w14:paraId="6B267CF6"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cs="Times New Roman"/>
          <w:szCs w:val="24"/>
          <w:lang w:val="lv-LV"/>
        </w:rPr>
        <w:lastRenderedPageBreak/>
        <w:t>Tāpat tiek plānots īstenot regulējuma izmaiņas kā papildinošos pasākumus</w:t>
      </w:r>
      <w:r w:rsidRPr="00B7028E">
        <w:rPr>
          <w:rFonts w:cs="Times New Roman"/>
          <w:lang w:val="lv-LV"/>
        </w:rPr>
        <w:t xml:space="preserve"> finanšu pieejamībai,</w:t>
      </w:r>
      <w:r w:rsidRPr="00B7028E">
        <w:rPr>
          <w:rFonts w:cs="Times New Roman"/>
          <w:szCs w:val="24"/>
          <w:lang w:val="lv-LV"/>
        </w:rPr>
        <w:t xml:space="preserve"> lai nodrošinātu augstāk minēto finanšu instrumentu efektivitāti – </w:t>
      </w:r>
      <w:r w:rsidRPr="00B7028E">
        <w:rPr>
          <w:rFonts w:cs="Times New Roman"/>
          <w:i/>
          <w:iCs/>
          <w:szCs w:val="24"/>
          <w:lang w:val="lv-LV"/>
        </w:rPr>
        <w:t>Jauns Dzīvojamo telpu īres likums</w:t>
      </w:r>
      <w:r w:rsidRPr="00B7028E">
        <w:rPr>
          <w:rFonts w:cs="Times New Roman"/>
          <w:szCs w:val="24"/>
          <w:lang w:val="lv-LV"/>
        </w:rPr>
        <w:t xml:space="preserve"> taisnīga līdzsvara nodrošināšanai starp īrnieka un izīrētāja interesēm un </w:t>
      </w:r>
      <w:r w:rsidRPr="00B7028E">
        <w:rPr>
          <w:rFonts w:eastAsia="Times New Roman" w:cs="Times New Roman"/>
          <w:color w:val="000000" w:themeColor="text1"/>
          <w:szCs w:val="24"/>
          <w:lang w:val="lv-LV"/>
        </w:rPr>
        <w:t>ātrākai strīdu risināšanai par īres termiņu un īres maksas norēķiniem, kas ir īpaši būtiski, lai veicinātu aktivitātes īres namu būvniecībā un attiecīgi sekmētu mājokļu pieejamību.</w:t>
      </w:r>
      <w:r w:rsidR="00A84ECC" w:rsidRPr="00B7028E">
        <w:rPr>
          <w:rFonts w:eastAsia="Times New Roman" w:cs="Times New Roman"/>
          <w:szCs w:val="24"/>
          <w:lang w:val="lv-LV"/>
        </w:rPr>
        <w:t xml:space="preserve"> </w:t>
      </w:r>
    </w:p>
    <w:p w14:paraId="3E94CF7F" w14:textId="77777777" w:rsidR="009503F7" w:rsidRPr="00B7028E" w:rsidRDefault="009503F7" w:rsidP="00966358">
      <w:pPr>
        <w:pStyle w:val="ListParagraph"/>
        <w:numPr>
          <w:ilvl w:val="0"/>
          <w:numId w:val="2"/>
        </w:numPr>
        <w:ind w:left="426"/>
        <w:jc w:val="both"/>
        <w:rPr>
          <w:rFonts w:asciiTheme="minorHAnsi" w:eastAsiaTheme="minorEastAsia" w:hAnsiTheme="minorHAnsi"/>
          <w:szCs w:val="24"/>
          <w:lang w:val="lv-LV"/>
        </w:rPr>
      </w:pPr>
      <w:r w:rsidRPr="00B7028E">
        <w:rPr>
          <w:lang w:val="lv-LV"/>
        </w:rPr>
        <w:t>Papildinot reformas ietvaros plānoto finanšu instrumentu, no ES daudzgadu budžeta finansējuma tiks īstenota atbalsta programma granta instrumenta formā sociālo un pašvaldības īres mājokļu atjaunošanai un jaunu izbūvei, lai veicinātu mūsdienu būvniecības standartiem un energoefektivitātes prasībām atbilstoša mājokļa pieejamību vistrūcīgākajām un mazaizsargātajām mājsaimniecībām.</w:t>
      </w:r>
    </w:p>
    <w:p w14:paraId="6DE904CA" w14:textId="6DE7A080" w:rsidR="009503F7" w:rsidRPr="00B7028E" w:rsidRDefault="009503F7" w:rsidP="00966358">
      <w:pPr>
        <w:pStyle w:val="ListParagraph"/>
        <w:numPr>
          <w:ilvl w:val="0"/>
          <w:numId w:val="2"/>
        </w:numPr>
        <w:ind w:left="426"/>
        <w:jc w:val="both"/>
        <w:rPr>
          <w:szCs w:val="24"/>
          <w:lang w:val="lv-LV"/>
        </w:rPr>
      </w:pPr>
      <w:r w:rsidRPr="00B7028E">
        <w:rPr>
          <w:lang w:val="lv-LV"/>
        </w:rPr>
        <w:t>Šo mājokļu pieejamības pasākumu īstenošana sniegtu ieguldījumu jaunu darbinieku piesaistei teritorijās, kurās veidojas jaunas darba vietas (mājokļa pieejamība darbiniekiem ir būtisks faktors, plānojot  potenciāli jaunas darba vietas). Nodrošinot mājokļa pieejamību, tiek veicināta strādājošo konkurētspēja un darba produktivitāte (mājokļa izmaksas vietās ar pieaugošu nodarbinātību ir ievērojami augstākas, kas savukārt ierobežo iespējas personām pārcelties uz šādām vietām un kāpināt konkurētspēju, brīvi izvēloties darbav</w:t>
      </w:r>
      <w:r w:rsidR="00BA1F09">
        <w:rPr>
          <w:lang w:val="lv-LV"/>
        </w:rPr>
        <w:t>ietas). Ņemot vērā reformas pozi</w:t>
      </w:r>
      <w:r w:rsidRPr="00B7028E">
        <w:rPr>
          <w:lang w:val="lv-LV"/>
        </w:rPr>
        <w:t>tīvo ietekmi uz jaunu darba vietu rašanos un attiecīgi nodarbinātību, tiek paredzēta ietekme uz tautsaimniecības izaugsmi un mazināta depopulācija.</w:t>
      </w:r>
    </w:p>
    <w:p w14:paraId="1F69A86E" w14:textId="77777777" w:rsidR="009503F7" w:rsidRPr="00B2588E" w:rsidRDefault="009503F7" w:rsidP="00966358">
      <w:pPr>
        <w:pStyle w:val="ListParagraph"/>
        <w:numPr>
          <w:ilvl w:val="0"/>
          <w:numId w:val="2"/>
        </w:numPr>
        <w:ind w:left="426"/>
        <w:jc w:val="both"/>
        <w:rPr>
          <w:rFonts w:eastAsia="Times New Roman" w:cs="Times New Roman"/>
          <w:szCs w:val="24"/>
          <w:lang w:val="lv-LV"/>
        </w:rPr>
      </w:pPr>
      <w:r w:rsidRPr="00B7028E">
        <w:rPr>
          <w:lang w:val="lv-LV"/>
        </w:rPr>
        <w:t>Mājokļa pieejamība, meklējot darba iespējas, mudina iedzīvotājus nevis migrēt ārpus valsts, bet izvēlēties iekšējo migrāciju, kas samazinātu ekonomiskos zaudējumus no negatīvā migrācijas saldo. Papildus reforma mājokļu pieejamības jomā sniegtu atbalstu no Latvijas emigrējušo iedzīvotāju atgriešanai valstī, piedāvājot finansiāli izdevīgāku un mūsdienu kvalitātes standartiem atbilstošu mājokli teritorijās, kur veidojas jaunas darba vietas</w:t>
      </w:r>
      <w:r w:rsidRPr="00B7028E">
        <w:rPr>
          <w:vertAlign w:val="superscript"/>
          <w:lang w:val="lv-LV"/>
        </w:rPr>
        <w:t>.</w:t>
      </w:r>
      <w:r w:rsidRPr="00B7028E">
        <w:rPr>
          <w:vertAlign w:val="superscript"/>
          <w:lang w:val="lv-LV"/>
        </w:rPr>
        <w:footnoteReference w:id="74"/>
      </w:r>
    </w:p>
    <w:sdt>
      <w:sdtPr>
        <w:tag w:val="goog_rdk_70"/>
        <w:id w:val="2110848038"/>
      </w:sdtPr>
      <w:sdtEndPr/>
      <w:sdtContent>
        <w:p w14:paraId="336F3EEE" w14:textId="77777777" w:rsidR="00B2588E" w:rsidRPr="00B2588E" w:rsidRDefault="00BC42AC" w:rsidP="00966358">
          <w:pPr>
            <w:numPr>
              <w:ilvl w:val="0"/>
              <w:numId w:val="2"/>
            </w:numPr>
            <w:spacing w:after="0"/>
            <w:ind w:left="426"/>
            <w:jc w:val="both"/>
            <w:rPr>
              <w:highlight w:val="white"/>
              <w:lang w:val="lv-LV"/>
            </w:rPr>
          </w:pPr>
          <w:sdt>
            <w:sdtPr>
              <w:tag w:val="goog_rdk_69"/>
              <w:id w:val="-976598853"/>
            </w:sdtPr>
            <w:sdtEndPr/>
            <w:sdtContent>
              <w:r w:rsidR="00B2588E" w:rsidRPr="00B2588E">
                <w:rPr>
                  <w:color w:val="000000"/>
                  <w:lang w:val="lv-LV"/>
                </w:rPr>
                <w:t>Investīciju mērķis ir sekmēt augstas kvalitātes vispārējās vidējās izglītības nodrošinājumu pašvaldību teritorijās, veicinot visaptverošu izglītības programmu piedāvājumu reģionālā līmenī, kā arī veidojot izaugsmei un demogrāfiskajai situācijai atbilstošu vispārējās vidējās izglītības iestāžu tīklu un sekmēt kvalitatīvu vispārējās izglītības satura apguves iespēju nodrošināšanu visā Latvijas teritorijā.</w:t>
              </w:r>
            </w:sdtContent>
          </w:sdt>
        </w:p>
      </w:sdtContent>
    </w:sdt>
    <w:sdt>
      <w:sdtPr>
        <w:tag w:val="goog_rdk_72"/>
        <w:id w:val="-1948146519"/>
      </w:sdtPr>
      <w:sdtEndPr/>
      <w:sdtContent>
        <w:p w14:paraId="4DCE086D" w14:textId="77777777" w:rsidR="00B2588E" w:rsidRPr="00811660" w:rsidRDefault="00BC42AC" w:rsidP="00966358">
          <w:pPr>
            <w:numPr>
              <w:ilvl w:val="0"/>
              <w:numId w:val="2"/>
            </w:numPr>
            <w:spacing w:after="0"/>
            <w:ind w:left="426"/>
            <w:jc w:val="both"/>
            <w:rPr>
              <w:lang w:val="lv-LV"/>
            </w:rPr>
          </w:pPr>
          <w:sdt>
            <w:sdtPr>
              <w:tag w:val="goog_rdk_71"/>
              <w:id w:val="-1284567604"/>
            </w:sdtPr>
            <w:sdtEndPr/>
            <w:sdtContent>
              <w:r w:rsidR="00B2588E" w:rsidRPr="00811660">
                <w:rPr>
                  <w:color w:val="000000"/>
                  <w:lang w:val="lv-LV"/>
                </w:rPr>
                <w:t xml:space="preserve">Ieguldījumi veicinās ilgtspējīgas izglītības sistēmas nodrošinājumu. Tiks sniegts atbalsts pašvaldībām kā galvenajiem vispārējās izglītības iestāžu dibinātājiem īstenot vispārējās izglītības iestāžu tīkla attīstību, pilnveidojot izglītības iestāžu mācību vidi, vienlaikus nodrošinot arī efektīvu resursu izmantošanu un koncentrāciju. Pašvaldības kā dibinātāja atbildība par savas teritorijas izglītības iestāžu tīkla attīstību, pielāgošanu esošajai situācijai un kvalitatīva vispārējās izglītības pakalpojuma nodrošināšanu pieaugs. </w:t>
              </w:r>
            </w:sdtContent>
          </w:sdt>
        </w:p>
      </w:sdtContent>
    </w:sdt>
    <w:sdt>
      <w:sdtPr>
        <w:tag w:val="goog_rdk_74"/>
        <w:id w:val="306981218"/>
      </w:sdtPr>
      <w:sdtEndPr/>
      <w:sdtContent>
        <w:p w14:paraId="742620E0" w14:textId="77777777" w:rsidR="00B2588E" w:rsidRPr="00811660" w:rsidRDefault="00BC42AC" w:rsidP="00966358">
          <w:pPr>
            <w:numPr>
              <w:ilvl w:val="0"/>
              <w:numId w:val="2"/>
            </w:numPr>
            <w:spacing w:after="0"/>
            <w:ind w:left="426"/>
            <w:jc w:val="both"/>
            <w:rPr>
              <w:highlight w:val="white"/>
              <w:lang w:val="lv-LV"/>
            </w:rPr>
          </w:pPr>
          <w:sdt>
            <w:sdtPr>
              <w:tag w:val="goog_rdk_73"/>
              <w:id w:val="1312836602"/>
            </w:sdtPr>
            <w:sdtEndPr/>
            <w:sdtContent>
              <w:r w:rsidR="00B2588E" w:rsidRPr="00811660">
                <w:rPr>
                  <w:color w:val="000000"/>
                  <w:lang w:val="lv-LV"/>
                </w:rPr>
                <w:t>Vidusskolu tīkla sakārtošanas rezultātā paredzamās strukturālās izmaiņas saistāmas ar izmaiņām normatīvajā regulējumā, nosakot vispārējās vidējās izglītības iestādēm kvantitatīvos un kvalitatīvos kritērijus un monitorējot to ievērošanu, kā arī ar izmaiņām pašvaldību vispārējās vidējās izglītības iestāžu skaitā, tās apvienojot vai reorganizējot par pamatizglītības iestādēm.</w:t>
              </w:r>
            </w:sdtContent>
          </w:sdt>
        </w:p>
      </w:sdtContent>
    </w:sdt>
    <w:sdt>
      <w:sdtPr>
        <w:tag w:val="goog_rdk_76"/>
        <w:id w:val="-461493892"/>
      </w:sdtPr>
      <w:sdtEndPr/>
      <w:sdtContent>
        <w:p w14:paraId="75C82510" w14:textId="77777777" w:rsidR="00B2588E" w:rsidRPr="00811660" w:rsidRDefault="00BC42AC" w:rsidP="00966358">
          <w:pPr>
            <w:numPr>
              <w:ilvl w:val="0"/>
              <w:numId w:val="2"/>
            </w:numPr>
            <w:spacing w:after="0"/>
            <w:ind w:left="426"/>
            <w:jc w:val="both"/>
            <w:rPr>
              <w:lang w:val="lv-LV"/>
            </w:rPr>
          </w:pPr>
          <w:sdt>
            <w:sdtPr>
              <w:tag w:val="goog_rdk_75"/>
              <w:id w:val="-223296417"/>
            </w:sdtPr>
            <w:sdtEndPr/>
            <w:sdtContent>
              <w:r w:rsidR="00B2588E" w:rsidRPr="00811660">
                <w:rPr>
                  <w:color w:val="000000"/>
                  <w:lang w:val="lv-LV"/>
                </w:rPr>
                <w:t>Investīcijas sekmēs ES Padomes 05.06.2019. ieteikumos par Latvijas 2019. gada valsts reformu programmu, ka izglītības sistēmai ir sarežģīti apvienot resursus, vienlaikus uzlabojot kvalitāti un efektivitāti; kvalitatīvas izglītības pieejamība joprojām ir atkarīga no dzīvesvietas un skolas veida. Kā arī vienlaikus saskan ES Padomes 20.05.2020. ieteikumos par Latvijas 2020. gada valsts reformu programmu izteikto rekomendāciju, ka nepieciešams attīstīt kvalitatīvu digitālo izglītību un apmācību un visiem izglītojamajiem nodrošināt vienlīdzīgu piekļuvi tai.</w:t>
              </w:r>
            </w:sdtContent>
          </w:sdt>
        </w:p>
      </w:sdtContent>
    </w:sdt>
    <w:sdt>
      <w:sdtPr>
        <w:tag w:val="goog_rdk_78"/>
        <w:id w:val="-2083290519"/>
      </w:sdtPr>
      <w:sdtEndPr/>
      <w:sdtContent>
        <w:p w14:paraId="1A42C20A" w14:textId="63BE52C1" w:rsidR="00B2588E" w:rsidRPr="00811660" w:rsidRDefault="00BC42AC" w:rsidP="00966358">
          <w:pPr>
            <w:numPr>
              <w:ilvl w:val="0"/>
              <w:numId w:val="2"/>
            </w:numPr>
            <w:spacing w:after="0"/>
            <w:ind w:left="426"/>
            <w:jc w:val="both"/>
            <w:rPr>
              <w:lang w:val="lv-LV"/>
            </w:rPr>
          </w:pPr>
          <w:sdt>
            <w:sdtPr>
              <w:tag w:val="goog_rdk_77"/>
              <w:id w:val="-720594464"/>
            </w:sdtPr>
            <w:sdtEndPr/>
            <w:sdtContent>
              <w:r w:rsidR="00B2588E" w:rsidRPr="00811660">
                <w:rPr>
                  <w:color w:val="000000"/>
                  <w:lang w:val="lv-LV"/>
                </w:rPr>
                <w:t>izglītības iestāžu aprīkošanu ar modernām tehnoloģijām, t.sk. digitālajām tehnoloģijām, ņemot vērā, ka to nepieciešamību stiprina gan attālinātā mācību procesa organizēšanas pieredze, gan vispārējās izglītības satura reforma un kompetenču apguves aktualizēšana vispārējā izglītībā, tādējādi veicinot izglītojamo un pedagogu digitālo prasmju attīstību un digitālo izglītības pakalpojumu ieviešanu, kā arī izglītības iestāžu infrastruktūras pārbūves vai būvniecības gadījumā, nodrošinot pašvaldību izglītības iestāžu energoefektivitātes paaugstināšanos un ilg</w:t>
              </w:r>
              <w:r w:rsidR="00BA1F09">
                <w:rPr>
                  <w:color w:val="000000"/>
                  <w:lang w:val="lv-LV"/>
                </w:rPr>
                <w:t>t</w:t>
              </w:r>
              <w:r w:rsidR="00B2588E" w:rsidRPr="00811660">
                <w:rPr>
                  <w:color w:val="000000"/>
                  <w:lang w:val="lv-LV"/>
                </w:rPr>
                <w:t xml:space="preserve">spējīgu un videi draudzīgu risinājumu izmantošanu mācību vidē. </w:t>
              </w:r>
            </w:sdtContent>
          </w:sdt>
        </w:p>
      </w:sdtContent>
    </w:sdt>
    <w:sdt>
      <w:sdtPr>
        <w:tag w:val="goog_rdk_82"/>
        <w:id w:val="1996913823"/>
      </w:sdtPr>
      <w:sdtEndPr/>
      <w:sdtContent>
        <w:p w14:paraId="0E1AAA6A" w14:textId="7AE54276" w:rsidR="000E75DA" w:rsidRPr="00811660" w:rsidRDefault="00BC42AC" w:rsidP="00966358">
          <w:pPr>
            <w:pStyle w:val="ListParagraph"/>
            <w:numPr>
              <w:ilvl w:val="0"/>
              <w:numId w:val="2"/>
            </w:numPr>
            <w:ind w:left="426"/>
            <w:jc w:val="both"/>
            <w:rPr>
              <w:rFonts w:eastAsia="Times New Roman" w:cs="Times New Roman"/>
              <w:szCs w:val="24"/>
              <w:lang w:val="lv-LV"/>
            </w:rPr>
          </w:pPr>
          <w:sdt>
            <w:sdtPr>
              <w:tag w:val="goog_rdk_79"/>
              <w:id w:val="1228574375"/>
            </w:sdtPr>
            <w:sdtEndPr/>
            <w:sdtContent>
              <w:r w:rsidR="00B2588E" w:rsidRPr="00811660">
                <w:rPr>
                  <w:color w:val="000000"/>
                  <w:lang w:val="lv-LV"/>
                </w:rPr>
                <w:t>Investīciju rezultātā vispārējā izglītībā tiks nodrošināts kvalitatīvāks mācību satura ieviešanas nodrošinājums, ieguvēji no tā ir visi izglītojamie un pedagogi, kuriem uzlabosies mācību un darba vide, kā arī tiks nodrošinātas līdzvērtīgas iespējas iegūt kvalitatīvu vispārējo vidējo izglītību neatkarīgi no izglītības iestādes atrašanās vietas, sekmējot Izglītības attīstības pamatnostādnēs 2021.-2027.gadam noteikto rādītāju par izglītojamo ar zemiem mācību sasniegumiem īpatsvara samazināšanu un ar augstiem mācību sasniegumiem īpatsvara palielināšanu līdz 2027.gadā plānotajām mērķa vērtībām, samazinot zemo sasniegumu īpatsvaru līdz 14% visās PISA p</w:t>
              </w:r>
              <w:r w:rsidR="00BA1F09">
                <w:rPr>
                  <w:color w:val="000000"/>
                  <w:lang w:val="lv-LV"/>
                </w:rPr>
                <w:t>ē</w:t>
              </w:r>
              <w:r w:rsidR="00B2588E" w:rsidRPr="00811660">
                <w:rPr>
                  <w:color w:val="000000"/>
                  <w:lang w:val="lv-LV"/>
                </w:rPr>
                <w:t>tījumā iekļautajās kompetences, savukārt augsto sasniegumu īpatsvaru kāpinot līdz OECD vidējam līmenim visās kompetences (saskaņā ar PISA2018).</w:t>
              </w:r>
            </w:sdtContent>
          </w:sdt>
          <w:sdt>
            <w:sdtPr>
              <w:tag w:val="goog_rdk_80"/>
              <w:id w:val="216246721"/>
            </w:sdtPr>
            <w:sdtEndPr/>
            <w:sdtContent/>
          </w:sdt>
          <w:sdt>
            <w:sdtPr>
              <w:tag w:val="goog_rdk_81"/>
              <w:id w:val="-1058477081"/>
              <w:showingPlcHdr/>
            </w:sdtPr>
            <w:sdtEndPr/>
            <w:sdtContent>
              <w:r w:rsidR="00811660" w:rsidRPr="00334E63">
                <w:rPr>
                  <w:lang w:val="lv-LV"/>
                </w:rPr>
                <w:t xml:space="preserve">     </w:t>
              </w:r>
            </w:sdtContent>
          </w:sdt>
        </w:p>
      </w:sdtContent>
    </w:sdt>
    <w:p w14:paraId="30086180" w14:textId="77777777" w:rsidR="000E75DA" w:rsidRPr="00B7028E" w:rsidRDefault="000E75DA" w:rsidP="00EB4D2B">
      <w:pPr>
        <w:pStyle w:val="ListParagraph"/>
        <w:ind w:left="567" w:hanging="567"/>
        <w:jc w:val="both"/>
        <w:rPr>
          <w:rFonts w:eastAsia="Times New Roman" w:cs="Times New Roman"/>
          <w:szCs w:val="24"/>
          <w:lang w:val="lv-LV"/>
        </w:rPr>
      </w:pPr>
    </w:p>
    <w:p w14:paraId="4C913FCB" w14:textId="77777777" w:rsidR="000E75DA" w:rsidRPr="00B7028E" w:rsidRDefault="000E75DA" w:rsidP="00966358">
      <w:pPr>
        <w:pStyle w:val="ListParagraph"/>
        <w:numPr>
          <w:ilvl w:val="0"/>
          <w:numId w:val="2"/>
        </w:numPr>
        <w:ind w:left="426"/>
        <w:jc w:val="both"/>
        <w:rPr>
          <w:lang w:val="lv-LV"/>
        </w:rPr>
      </w:pPr>
      <w:r w:rsidRPr="00B7028E">
        <w:rPr>
          <w:rFonts w:cs="Times New Roman"/>
          <w:b/>
          <w:szCs w:val="24"/>
          <w:lang w:val="lv-LV"/>
        </w:rPr>
        <w:t>Reforma 3.1.</w:t>
      </w:r>
      <w:r w:rsidR="00B2588E">
        <w:rPr>
          <w:rFonts w:cs="Times New Roman"/>
          <w:b/>
          <w:szCs w:val="24"/>
          <w:lang w:val="lv-LV"/>
        </w:rPr>
        <w:t>2</w:t>
      </w:r>
      <w:r w:rsidRPr="00B7028E">
        <w:rPr>
          <w:rFonts w:cs="Times New Roman"/>
          <w:b/>
          <w:szCs w:val="24"/>
          <w:lang w:val="lv-LV"/>
        </w:rPr>
        <w:t>.r. Sociālo</w:t>
      </w:r>
      <w:r w:rsidR="00EB4D2B">
        <w:rPr>
          <w:rFonts w:cs="Times New Roman"/>
          <w:b/>
          <w:szCs w:val="24"/>
          <w:lang w:val="lv-LV"/>
        </w:rPr>
        <w:t xml:space="preserve"> un nodarbinātības</w:t>
      </w:r>
      <w:r w:rsidRPr="00B7028E">
        <w:rPr>
          <w:rFonts w:cs="Times New Roman"/>
          <w:b/>
          <w:szCs w:val="24"/>
          <w:lang w:val="lv-LV"/>
        </w:rPr>
        <w:t xml:space="preserve"> pakalpojumu pieejamība</w:t>
      </w:r>
      <w:r w:rsidR="00EB4D2B">
        <w:rPr>
          <w:rFonts w:cs="Times New Roman"/>
          <w:b/>
          <w:szCs w:val="24"/>
          <w:lang w:val="lv-LV"/>
        </w:rPr>
        <w:t xml:space="preserve"> </w:t>
      </w:r>
      <w:r w:rsidR="00EB4D2B" w:rsidRPr="00163DFE">
        <w:rPr>
          <w:rFonts w:cs="Times New Roman"/>
          <w:b/>
          <w:szCs w:val="24"/>
          <w:lang w:val="lv-LV"/>
        </w:rPr>
        <w:t>minimālo ienākumu reformas atbalstam</w:t>
      </w:r>
    </w:p>
    <w:p w14:paraId="7B4935D8" w14:textId="77777777" w:rsidR="000E75DA"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u w:val="single"/>
          <w:lang w:val="lv-LV"/>
        </w:rPr>
        <w:t>Galvenie izaicinājumi</w:t>
      </w:r>
      <w:r w:rsidRPr="00B7028E">
        <w:rPr>
          <w:rFonts w:eastAsia="Times New Roman" w:cs="Times New Roman"/>
          <w:szCs w:val="24"/>
          <w:lang w:val="lv-LV"/>
        </w:rPr>
        <w:t>:</w:t>
      </w:r>
    </w:p>
    <w:p w14:paraId="42A39D46" w14:textId="267B503F" w:rsidR="00EB4D2B" w:rsidRPr="004B0E4D" w:rsidRDefault="00EB4D2B" w:rsidP="00966358">
      <w:pPr>
        <w:pStyle w:val="ListParagraph"/>
        <w:numPr>
          <w:ilvl w:val="0"/>
          <w:numId w:val="2"/>
        </w:numPr>
        <w:ind w:left="426"/>
        <w:jc w:val="both"/>
        <w:rPr>
          <w:rFonts w:eastAsia="Times New Roman" w:cs="Times New Roman"/>
          <w:szCs w:val="24"/>
          <w:lang w:val="lv-LV"/>
        </w:rPr>
      </w:pPr>
      <w:r w:rsidRPr="00163DFE">
        <w:rPr>
          <w:rFonts w:cs="Times New Roman"/>
          <w:szCs w:val="24"/>
          <w:lang w:val="lv-LV"/>
        </w:rPr>
        <w:t xml:space="preserve">Neraugoties uz pakāpenisku sociālās aizsardzības izdevumu pieaugumu Latvijā, no IKP (15,2 % 2018. gadā) atvēlētais </w:t>
      </w:r>
      <w:r w:rsidRPr="00163DFE">
        <w:rPr>
          <w:rFonts w:cs="Times New Roman"/>
          <w:b/>
          <w:szCs w:val="24"/>
          <w:lang w:val="lv-LV"/>
        </w:rPr>
        <w:t>izdevumu īpatsvars</w:t>
      </w:r>
      <w:r w:rsidRPr="00163DFE">
        <w:rPr>
          <w:rFonts w:cs="Times New Roman"/>
          <w:szCs w:val="24"/>
          <w:lang w:val="lv-LV"/>
        </w:rPr>
        <w:t xml:space="preserve"> joprojām ir trešais zemākais starp ES dalībvalstīm, kā arī zemākais starp Baltijas valstīm.</w:t>
      </w:r>
      <w:r w:rsidRPr="00163DFE">
        <w:rPr>
          <w:rStyle w:val="FootnoteReference"/>
          <w:rFonts w:cs="Times New Roman"/>
          <w:szCs w:val="24"/>
          <w:lang w:val="lv-LV"/>
        </w:rPr>
        <w:footnoteReference w:id="75"/>
      </w:r>
      <w:r w:rsidRPr="00163DFE">
        <w:rPr>
          <w:rFonts w:cs="Times New Roman"/>
          <w:szCs w:val="24"/>
          <w:lang w:val="lv-LV"/>
        </w:rPr>
        <w:t xml:space="preserve"> 2018.gadā ES28 vidējais rādītājs bija 27,9% no IKP. EK dienesti vairākkārt kā būtisku izaicinājumu Latvijai ir norādījuši zemos sociālās aizsardzības izdevumus</w:t>
      </w:r>
      <w:r w:rsidRPr="00163DFE">
        <w:rPr>
          <w:rStyle w:val="FootnoteReference"/>
          <w:rFonts w:cs="Times New Roman"/>
          <w:szCs w:val="24"/>
          <w:lang w:val="lv-LV"/>
        </w:rPr>
        <w:footnoteReference w:id="76"/>
      </w:r>
      <w:r w:rsidRPr="00163DFE">
        <w:rPr>
          <w:rFonts w:cs="Times New Roman"/>
          <w:szCs w:val="24"/>
          <w:lang w:val="lv-LV"/>
        </w:rPr>
        <w:t xml:space="preserve">, kas liegs veiksmīgi sasniegt ilgtspējīgas attīstības mērķi – izskaust nabadzību un veicināt neaizsargāto grupu aktīvu iekļaušanu un sociālo integrāciju, kas ietver atbalstošu sociālo pakalpojumu sniegšanu šīm grupām. EK dienestu vērtējumā, bez </w:t>
      </w:r>
      <w:r w:rsidRPr="00163DFE">
        <w:rPr>
          <w:rFonts w:cs="Times New Roman"/>
          <w:szCs w:val="24"/>
          <w:lang w:val="lv-LV"/>
        </w:rPr>
        <w:lastRenderedPageBreak/>
        <w:t>ievērojamiem ieguldījumiem sociālai aizsardzībai nabadzības un sociālās atstumtības rādītāji, kā arī ienākumu nevienlīdzības līmenis būtiski nesamazināsies.</w:t>
      </w:r>
    </w:p>
    <w:p w14:paraId="19D55F5F" w14:textId="77777777" w:rsidR="00EB4D2B" w:rsidRPr="00163DFE" w:rsidRDefault="00EB4D2B" w:rsidP="00966358">
      <w:pPr>
        <w:pStyle w:val="ListParagraph"/>
        <w:numPr>
          <w:ilvl w:val="0"/>
          <w:numId w:val="2"/>
        </w:numPr>
        <w:spacing w:before="120" w:after="0" w:line="240" w:lineRule="auto"/>
        <w:ind w:left="426"/>
        <w:jc w:val="both"/>
        <w:rPr>
          <w:rFonts w:eastAsia="Times New Roman" w:cs="Times New Roman"/>
          <w:szCs w:val="24"/>
          <w:lang w:val="lv-LV"/>
        </w:rPr>
      </w:pPr>
      <w:r w:rsidRPr="00163DFE">
        <w:rPr>
          <w:szCs w:val="24"/>
          <w:lang w:val="lv-LV"/>
        </w:rPr>
        <w:t>Zemie sociālās aizsardzības izdevumi negatīvi ietekmē sistēmas efektivitāti, ko uzskatāmi atspoguļo sociālo transfertu ietekme uz nabadzības riska mazināšanu</w:t>
      </w:r>
      <w:r w:rsidRPr="004B0E4D">
        <w:rPr>
          <w:szCs w:val="24"/>
          <w:lang w:val="lv-LV"/>
        </w:rPr>
        <w:t>. Pēdējo gadu laikā turpina samazināties sociālo transfertu ietekme</w:t>
      </w:r>
      <w:r w:rsidRPr="004B0E4D">
        <w:rPr>
          <w:b/>
          <w:szCs w:val="24"/>
          <w:lang w:val="lv-LV"/>
        </w:rPr>
        <w:t xml:space="preserve"> </w:t>
      </w:r>
      <w:r w:rsidRPr="004B0E4D">
        <w:rPr>
          <w:szCs w:val="24"/>
          <w:lang w:val="lv-LV"/>
        </w:rPr>
        <w:t xml:space="preserve">uz iedzīvotāju ienākumiem, turklāt to ietekme Latvijā ir būtiski zemāka nekā ES vidēji. 2018.gadā sociālie transferti (neiekļaujot pensijas) nabadzības risku Latvijā samazināja par 19,10 procentiem, kamēr ES28 – par 32,94 procentiem. </w:t>
      </w:r>
    </w:p>
    <w:p w14:paraId="29B88A4B" w14:textId="05B07943" w:rsidR="00EB4D2B" w:rsidRPr="00EB4D2B" w:rsidRDefault="00EB4D2B" w:rsidP="00966358">
      <w:pPr>
        <w:pStyle w:val="ListParagraph"/>
        <w:numPr>
          <w:ilvl w:val="0"/>
          <w:numId w:val="2"/>
        </w:numPr>
        <w:ind w:left="426"/>
        <w:jc w:val="both"/>
        <w:rPr>
          <w:rFonts w:eastAsia="Times New Roman" w:cs="Times New Roman"/>
          <w:szCs w:val="24"/>
          <w:lang w:val="lv-LV"/>
        </w:rPr>
      </w:pPr>
      <w:r w:rsidRPr="001A3308">
        <w:rPr>
          <w:szCs w:val="24"/>
          <w:lang w:val="lv-LV"/>
        </w:rPr>
        <w:t>Atbalstu trūcīgākajiem iedzīvotājiem sniedz sociāl</w:t>
      </w:r>
      <w:r w:rsidR="004C430A">
        <w:rPr>
          <w:szCs w:val="24"/>
          <w:lang w:val="lv-LV"/>
        </w:rPr>
        <w:t>ā</w:t>
      </w:r>
      <w:r w:rsidRPr="001A3308">
        <w:rPr>
          <w:szCs w:val="24"/>
          <w:lang w:val="lv-LV"/>
        </w:rPr>
        <w:t xml:space="preserve"> palīdzīb</w:t>
      </w:r>
      <w:r w:rsidR="004C430A">
        <w:rPr>
          <w:szCs w:val="24"/>
          <w:lang w:val="lv-LV"/>
        </w:rPr>
        <w:t>a</w:t>
      </w:r>
      <w:r w:rsidRPr="001A3308">
        <w:rPr>
          <w:szCs w:val="24"/>
          <w:lang w:val="lv-LV"/>
        </w:rPr>
        <w:t xml:space="preserve">. </w:t>
      </w:r>
      <w:r w:rsidRPr="004B0E4D">
        <w:rPr>
          <w:szCs w:val="24"/>
          <w:lang w:val="lv-LV"/>
        </w:rPr>
        <w:t>Pašvaldību administratīvie dati par trūcīgo personu skaitu valstī liecina par stabilu tendenci samazināties trūcīgo personu statusu ieguvušo iedzīvotāju īpatsvaram. Ja 2014.gadā trūcīgu personu īpatsvars no visiem valsts iedzīvotājiem bija 5,2%, tad 2019.gadā tas bija 2,2%.</w:t>
      </w:r>
      <w:r w:rsidRPr="001A3308">
        <w:rPr>
          <w:szCs w:val="24"/>
          <w:lang w:val="lv-LV"/>
        </w:rPr>
        <w:t xml:space="preserve"> 2019.gadā lielāko īpatsvaru GMI pabalsta saņēmēju skaitā veido nestrādājošas darbspējīga vecuma personas (31%), bērni (18%) un pilngadīgas personas ar invaliditāti (18%), savukārt dzīvokļa pabalsta saņēmēju kopskaitā lielāko īpatsv</w:t>
      </w:r>
      <w:r w:rsidRPr="007C05CA">
        <w:rPr>
          <w:szCs w:val="24"/>
          <w:lang w:val="lv-LV"/>
        </w:rPr>
        <w:t xml:space="preserve">aru sastāda pensijas vecuma cilvēki (44%) un bērni (17%) un pilngadīgas personas ar invaliditāti (16%). Lielais bezdarbnieku īpatsvars GMI pabalsta saņēmēju vidū apstiprina šai mērķa grupai sniegtā materiālā atbalsta </w:t>
      </w:r>
      <w:r w:rsidRPr="004B0E4D">
        <w:rPr>
          <w:szCs w:val="24"/>
          <w:lang w:val="lv-LV"/>
        </w:rPr>
        <w:t>nepietiekamību un personas aktivizēšanas pasākumu un iekļaušanas darba tirgū nozīmi. Līdzīgi kā citās ES dalībvalstīs Latvijā pastāv prasība pašvaldību sociālās palīdzības saņēmējiem sadarboties ar NVA, reģistrēties, aktīvi meklēt darbu un piedalīties nodarbinātību veicinošos pasākumos.</w:t>
      </w:r>
    </w:p>
    <w:p w14:paraId="279E1D5D" w14:textId="77777777" w:rsidR="00EB4D2B" w:rsidRPr="004B0E4D" w:rsidRDefault="00EB4D2B" w:rsidP="00966358">
      <w:pPr>
        <w:pStyle w:val="ListParagraph"/>
        <w:numPr>
          <w:ilvl w:val="0"/>
          <w:numId w:val="2"/>
        </w:numPr>
        <w:ind w:left="426"/>
        <w:jc w:val="both"/>
        <w:rPr>
          <w:rFonts w:cs="Times New Roman"/>
          <w:szCs w:val="24"/>
          <w:lang w:val="lv-LV"/>
        </w:rPr>
      </w:pPr>
      <w:r w:rsidRPr="00163DFE">
        <w:rPr>
          <w:rFonts w:cs="Times New Roman"/>
          <w:szCs w:val="24"/>
          <w:lang w:val="lv-LV"/>
        </w:rPr>
        <w:t>Laika posmā kopš 2014.gada īstenoti pasākumi, kuru mērķis ir veicināt darbspējīga vecuma sociālās palīdzības saņēmēju iekļaušanos darba tirgū. Viens no būtiskākajiem – sociālās palīdzības saņēmējam, kurš sācis gūt ienākumus no algota darba, vienu reizi kalendārā gada ietvaros trīs mēnešus neņem vērā ienākumus līdz valstī noteiktās minimālās mēneša darba algas apmēram, izvērtējot personas/mājsaimniecības atbilstību trūcīgas personas statusam. Tādējādi persona, uzsākot darba gaitas, joprojām turpina saņemt arī sociālo palīdzību.</w:t>
      </w:r>
    </w:p>
    <w:p w14:paraId="77D94283" w14:textId="77777777" w:rsidR="00EB4D2B" w:rsidRPr="004B0E4D" w:rsidRDefault="00EB4D2B" w:rsidP="00966358">
      <w:pPr>
        <w:pStyle w:val="ListParagraph"/>
        <w:numPr>
          <w:ilvl w:val="0"/>
          <w:numId w:val="2"/>
        </w:numPr>
        <w:ind w:left="426"/>
        <w:jc w:val="both"/>
        <w:rPr>
          <w:rFonts w:cs="Times New Roman"/>
          <w:szCs w:val="24"/>
          <w:lang w:val="lv-LV"/>
        </w:rPr>
      </w:pPr>
      <w:r w:rsidRPr="00163DFE">
        <w:rPr>
          <w:rFonts w:cs="Times New Roman"/>
          <w:szCs w:val="24"/>
          <w:lang w:val="lv-LV"/>
        </w:rPr>
        <w:t>Lai nodrošinātu minimālo ienākumu sliekšņu pārskatīšanu un adekvātuma palielināšanu,</w:t>
      </w:r>
      <w:r w:rsidRPr="00163DFE">
        <w:rPr>
          <w:rFonts w:eastAsia="Times New Roman" w:cs="Times New Roman"/>
          <w:szCs w:val="24"/>
          <w:lang w:val="lv-LV"/>
        </w:rPr>
        <w:t xml:space="preserve"> no 2021.gada </w:t>
      </w:r>
      <w:r>
        <w:rPr>
          <w:rFonts w:eastAsia="Times New Roman" w:cs="Times New Roman"/>
          <w:szCs w:val="24"/>
          <w:lang w:val="lv-LV"/>
        </w:rPr>
        <w:t xml:space="preserve">būtiski </w:t>
      </w:r>
      <w:r w:rsidRPr="00163DFE">
        <w:rPr>
          <w:rFonts w:eastAsia="Times New Roman" w:cs="Times New Roman"/>
          <w:szCs w:val="24"/>
          <w:lang w:val="lv-LV"/>
        </w:rPr>
        <w:t>palielināti vairāki minimālo ienākumu sliekšņi gan pašvaldību sociālās palīdzības nodrošināšanai, gan arī valsts noteiktiem pabalstiem. Pabalstu minimālie apmēri vai to sliekšņi noteikti, pamatojoties uz metodiski pamatotiem un sociālekonomiskai realitātei atbilstošiem kritērijiem. Minimālo ienākumu reforma sekmēs ES Padomes 05.06.2019. ieteikumos par Latvijas 2019. gada valsts reformu programmu noteikto - novērst sociālo atstumtību, jo īpaši uzlabojot minimālo ienākumu pabalstu, minimālo vecuma pensiju un cilvēkiem ar invaliditāti paredzētā ienākumu atbalsta adekvātumu. Kā arī vienlaikus saskan ES Padomes 20.05.2020. ieteikumos par Latvijas 2020. gada valsts reformu programmu izteikto rekomendāciju paredzēt pienācīgu ienākumu atbalstu krīzes vissmagāk skartajām iedzīvotāju grupām un stiprināt sociālās drošības tīklu. Viens no lielākajiem izaicinājumiem reformai nākotnē būs saistīts ar regulāru minimālo ienākumu sliekšņu apmēra pārskatīšanas un to noteikšanas metodikas nostiprināšanu tiesību aktos, kā arī minimā</w:t>
      </w:r>
      <w:r>
        <w:rPr>
          <w:rFonts w:eastAsia="Times New Roman" w:cs="Times New Roman"/>
          <w:szCs w:val="24"/>
          <w:lang w:val="lv-LV"/>
        </w:rPr>
        <w:t>l</w:t>
      </w:r>
      <w:r w:rsidRPr="00163DFE">
        <w:rPr>
          <w:rFonts w:eastAsia="Times New Roman" w:cs="Times New Roman"/>
          <w:szCs w:val="24"/>
          <w:lang w:val="lv-LV"/>
        </w:rPr>
        <w:t xml:space="preserve">o ienākumu palielināšana </w:t>
      </w:r>
      <w:r w:rsidRPr="00163DFE">
        <w:rPr>
          <w:rFonts w:eastAsia="Times New Roman" w:cs="Times New Roman"/>
          <w:i/>
          <w:szCs w:val="24"/>
          <w:lang w:val="lv-LV"/>
        </w:rPr>
        <w:t>de facto</w:t>
      </w:r>
      <w:r w:rsidRPr="00163DFE">
        <w:rPr>
          <w:rFonts w:eastAsia="Times New Roman" w:cs="Times New Roman"/>
          <w:szCs w:val="24"/>
          <w:lang w:val="lv-LV"/>
        </w:rPr>
        <w:t xml:space="preserve"> un pilnā apmērā visām mērķa grupām.</w:t>
      </w:r>
    </w:p>
    <w:p w14:paraId="64D9919A" w14:textId="77777777" w:rsidR="00EB4D2B" w:rsidRPr="00EB4D2B" w:rsidRDefault="00EB4D2B" w:rsidP="00966358">
      <w:pPr>
        <w:pStyle w:val="ListParagraph"/>
        <w:numPr>
          <w:ilvl w:val="0"/>
          <w:numId w:val="2"/>
        </w:numPr>
        <w:ind w:left="426"/>
        <w:jc w:val="both"/>
        <w:rPr>
          <w:rFonts w:cs="Times New Roman"/>
          <w:szCs w:val="24"/>
          <w:lang w:val="lv-LV"/>
        </w:rPr>
      </w:pPr>
      <w:r w:rsidRPr="00163DFE">
        <w:rPr>
          <w:rFonts w:cs="Times New Roman"/>
          <w:szCs w:val="24"/>
          <w:lang w:val="lv-LV"/>
        </w:rPr>
        <w:lastRenderedPageBreak/>
        <w:t>Minimālo ienākumu palielināšanas reforma ir saistīta ar ie</w:t>
      </w:r>
      <w:r>
        <w:rPr>
          <w:rFonts w:cs="Times New Roman"/>
          <w:szCs w:val="24"/>
          <w:lang w:val="lv-LV"/>
        </w:rPr>
        <w:t>n</w:t>
      </w:r>
      <w:r w:rsidRPr="00163DFE">
        <w:rPr>
          <w:rFonts w:cs="Times New Roman"/>
          <w:szCs w:val="24"/>
          <w:lang w:val="lv-LV"/>
        </w:rPr>
        <w:t xml:space="preserve">ākumu atbalstu iedzīvotājiem, taču tās ieviešana ir </w:t>
      </w:r>
      <w:r>
        <w:rPr>
          <w:rFonts w:cs="Times New Roman"/>
          <w:szCs w:val="24"/>
          <w:lang w:val="lv-LV"/>
        </w:rPr>
        <w:t>jāpapildina</w:t>
      </w:r>
      <w:r w:rsidRPr="00163DFE">
        <w:rPr>
          <w:rFonts w:cs="Times New Roman"/>
          <w:szCs w:val="24"/>
          <w:lang w:val="lv-LV"/>
        </w:rPr>
        <w:t xml:space="preserve"> arī ar citu pakalpojumu pieejamību cilvēkiem, kuri saņem pabalstus vai pensijas minimālā apmērā. </w:t>
      </w:r>
      <w:r>
        <w:rPr>
          <w:rFonts w:cs="Times New Roman"/>
          <w:szCs w:val="24"/>
          <w:lang w:val="lv-LV"/>
        </w:rPr>
        <w:t xml:space="preserve">Šādi pakalpojumi ir sociālie pakalpojumi, kas </w:t>
      </w:r>
      <w:r w:rsidRPr="00486B04">
        <w:rPr>
          <w:rFonts w:cs="Times New Roman"/>
          <w:szCs w:val="24"/>
          <w:lang w:val="lv-LV"/>
        </w:rPr>
        <w:t>ir viens no būtiskākajiem instrumentiem, lai nodrošinātu personu ar funkcionāliem traucējumiem un citu sociālās atstumtības riskiem pakļauto personu vienlīdzīgas iespējas dzīvot sabiedrībā ar pilnīgu iekļaušanos un līdzdalību sabiedrības dzīvē. Sociālie pakalpojumi risina ne tikai indivīdam, bet arī sabiedrībai kopumā sociāli nozīmīgas problēmas (vardarbība, atkarības problēmas u.c.) un ļauj nodrošināt sociālo stabilitāti un drošību. Eiropas Sociālo tiesību pīlāra principi, kas tiek integrēti Eiropas Savienības politikās un tiesiskajā ietvarā, cita starpā paredz, ka ikvienam ir tiesības uz kvalitatīviem un cenas ziņā pieņemamiem ilgtermiņa aprūpes pakalpojumiem, īpaši aprūpes mājās un citiem sociālās aprūpes pakalpojumiem kopienās.</w:t>
      </w:r>
    </w:p>
    <w:p w14:paraId="09B39E16" w14:textId="77777777" w:rsidR="000E75DA" w:rsidRDefault="000E75DA" w:rsidP="00966358">
      <w:pPr>
        <w:pStyle w:val="ListParagraph"/>
        <w:numPr>
          <w:ilvl w:val="0"/>
          <w:numId w:val="2"/>
        </w:numPr>
        <w:ind w:left="426"/>
        <w:jc w:val="both"/>
        <w:rPr>
          <w:rFonts w:cs="Times New Roman"/>
          <w:szCs w:val="24"/>
          <w:lang w:val="lv-LV"/>
        </w:rPr>
      </w:pPr>
      <w:r w:rsidRPr="00B7028E">
        <w:rPr>
          <w:rFonts w:cs="Times New Roman"/>
          <w:szCs w:val="24"/>
          <w:lang w:val="lv-LV"/>
        </w:rPr>
        <w:t>Sabiedrība ir vienota, droša un atvērta, ja tajā tiek stiprināta sociālā iekļaušana. Sociālā iekļaušana tiek īstenota caur dažādiem pakalpojumiem praktiski visās nozarēs, lai nodrošinātu optimālu dzīves kvalitāti mazāk aizsargātajām iedzīvotāju grupām. Būtiska nozīme ir iedzīvotāju individuālajām vajadzībām atbilstošu kvalitatīvu sociālo pakalpojumu nodrošināšanai. Sociālo pakalpojumu klāsts, kvalitāte un pieejamība ir pilnveidojami, cita starpā paplašinot gan sabiedrībā balstītu aprūpes pakalpojumu, gan ģimeniskai videi pietuvinātu institucionālās aprūpes pieejamību atbilstoši novecojošas sabiedrības vajadzībām, kā arī lai mazinātu reģionālās atšķirības pakalpojumu pieejamībā. Par sociālo pakalpojumu nepietiekamo pārklājumu un kvalitāti liecina vairāki rādītāji, tostarp Latvijā ir salīdzinoši augsts to iedzīvotāju īpatsvars, kuri aprūpes pienākumu dēļ ir ekonomiski neaktīvi.</w:t>
      </w:r>
    </w:p>
    <w:p w14:paraId="4AC45D00" w14:textId="77777777" w:rsidR="00EB4D2B" w:rsidRPr="00B7028E" w:rsidRDefault="00EB4D2B" w:rsidP="00966358">
      <w:pPr>
        <w:pStyle w:val="ListParagraph"/>
        <w:numPr>
          <w:ilvl w:val="0"/>
          <w:numId w:val="2"/>
        </w:numPr>
        <w:ind w:left="426"/>
        <w:jc w:val="both"/>
        <w:rPr>
          <w:rFonts w:cs="Times New Roman"/>
          <w:szCs w:val="24"/>
          <w:lang w:val="lv-LV"/>
        </w:rPr>
      </w:pPr>
      <w:r w:rsidRPr="00163DFE">
        <w:rPr>
          <w:rFonts w:cs="Times New Roman"/>
          <w:szCs w:val="24"/>
          <w:lang w:val="lv-LV"/>
        </w:rPr>
        <w:t>Latvijā nabadzības risks cilvēkiem ar invaliditāti ir 37,6% (ES – 21,4%)</w:t>
      </w:r>
      <w:r w:rsidRPr="00163DFE">
        <w:rPr>
          <w:vertAlign w:val="superscript"/>
          <w:lang w:val="lv-LV"/>
        </w:rPr>
        <w:footnoteReference w:id="77"/>
      </w:r>
      <w:r w:rsidRPr="00163DFE">
        <w:rPr>
          <w:rFonts w:cs="Times New Roman"/>
          <w:szCs w:val="24"/>
          <w:lang w:val="lv-LV"/>
        </w:rPr>
        <w:t>. Latvijā ir 204 826 personas ar invaliditāti</w:t>
      </w:r>
      <w:r w:rsidRPr="00163DFE">
        <w:rPr>
          <w:vertAlign w:val="superscript"/>
          <w:lang w:val="lv-LV"/>
        </w:rPr>
        <w:footnoteReference w:id="78"/>
      </w:r>
      <w:r w:rsidRPr="00163DFE">
        <w:rPr>
          <w:rFonts w:cs="Times New Roman"/>
          <w:szCs w:val="24"/>
          <w:lang w:val="lv-LV"/>
        </w:rPr>
        <w:t>, no kurām 35 457 personām ir kustību traucējumi. Zems ir arī personu ar invaliditāti nodarbinātības līmenis – tikai  26% no pilngadīgajām personām ar invaliditāti strādā.</w:t>
      </w:r>
      <w:r>
        <w:rPr>
          <w:rFonts w:cs="Times New Roman"/>
          <w:szCs w:val="24"/>
          <w:lang w:val="lv-LV"/>
        </w:rPr>
        <w:t xml:space="preserve"> </w:t>
      </w:r>
    </w:p>
    <w:p w14:paraId="6A30ACE1" w14:textId="5E28B669"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cs="Times New Roman"/>
          <w:szCs w:val="24"/>
          <w:lang w:val="lv-LV"/>
        </w:rPr>
        <w:t>Kopš Latvija ratificēja ANO konvenciju</w:t>
      </w:r>
      <w:r w:rsidR="00EB4D2B">
        <w:rPr>
          <w:rFonts w:cs="Times New Roman"/>
          <w:szCs w:val="24"/>
          <w:lang w:val="lv-LV"/>
        </w:rPr>
        <w:t xml:space="preserve"> </w:t>
      </w:r>
      <w:r w:rsidR="00EB4D2B" w:rsidRPr="00163DFE">
        <w:rPr>
          <w:rFonts w:cs="Times New Roman"/>
          <w:szCs w:val="24"/>
          <w:lang w:val="lv-LV"/>
        </w:rPr>
        <w:t xml:space="preserve">par personu ar invaliditāti tiesībām </w:t>
      </w:r>
      <w:r w:rsidRPr="00B7028E">
        <w:rPr>
          <w:rFonts w:cs="Times New Roman"/>
          <w:szCs w:val="24"/>
          <w:lang w:val="lv-LV"/>
        </w:rPr>
        <w:t xml:space="preserve"> 2010.gadā un ir kļuvusi par konvencijas </w:t>
      </w:r>
      <w:r w:rsidR="004C430A">
        <w:rPr>
          <w:rFonts w:cs="Times New Roman"/>
          <w:szCs w:val="24"/>
          <w:lang w:val="lv-LV"/>
        </w:rPr>
        <w:t>dalībvalsti</w:t>
      </w:r>
      <w:r w:rsidRPr="00B7028E">
        <w:rPr>
          <w:rFonts w:cs="Times New Roman"/>
          <w:szCs w:val="24"/>
          <w:lang w:val="lv-LV"/>
        </w:rPr>
        <w:t>, tai  ir jāveic atbilstoši pasākumi, lai nodrošinātu, ka personām ar invaliditāti vienlīdzīgi ar citiem ir piekļuve fiziskajai videi, transportam, informācijai un sakariem, tostarp informācijas un sakaru tehnoloģijām un sistēmām, kā arī citiem objektiem un pakalpojumiem, kas ir atvērti vai ko sniedz sabiedrībai gan pilsētās, gan lauku rajonos.</w:t>
      </w:r>
      <w:r w:rsidR="00EB4D2B">
        <w:rPr>
          <w:rFonts w:cs="Times New Roman"/>
          <w:szCs w:val="24"/>
          <w:lang w:val="lv-LV"/>
        </w:rPr>
        <w:t xml:space="preserve"> </w:t>
      </w:r>
      <w:r w:rsidR="00EB4D2B" w:rsidRPr="00163DFE">
        <w:rPr>
          <w:rFonts w:cs="Times New Roman"/>
          <w:szCs w:val="24"/>
          <w:lang w:val="lv-LV"/>
        </w:rPr>
        <w:t>No vienādu iespēju trūkuma attiecībā uz publisko pakalpojumu un mājokļu infrastruktūras pieejamību, izriet arī nevienlīdzīga pieeja pakalpojumiem, izglītībai, veselības aprūpei un nodarbinātībai, kas rada arī lielāku ienākumu nevienlīdzību.</w:t>
      </w:r>
      <w:r w:rsidR="00EB4D2B">
        <w:rPr>
          <w:rFonts w:cs="Times New Roman"/>
          <w:szCs w:val="24"/>
          <w:lang w:val="lv-LV"/>
        </w:rPr>
        <w:t xml:space="preserve"> </w:t>
      </w:r>
    </w:p>
    <w:p w14:paraId="68651272" w14:textId="77777777" w:rsidR="000E75DA" w:rsidRPr="00B7028E" w:rsidRDefault="000E75DA" w:rsidP="00966358">
      <w:pPr>
        <w:pStyle w:val="ListParagraph"/>
        <w:numPr>
          <w:ilvl w:val="0"/>
          <w:numId w:val="2"/>
        </w:numPr>
        <w:spacing w:after="0"/>
        <w:ind w:left="426"/>
        <w:jc w:val="both"/>
        <w:rPr>
          <w:rFonts w:cs="Times New Roman"/>
          <w:szCs w:val="24"/>
          <w:lang w:val="lv-LV"/>
        </w:rPr>
      </w:pPr>
      <w:r w:rsidRPr="00B7028E">
        <w:rPr>
          <w:rFonts w:cs="Times New Roman"/>
          <w:szCs w:val="24"/>
          <w:lang w:val="lv-LV"/>
        </w:rPr>
        <w:t>Plānā pieejamas vides veidošanai Latvijā 2019.-2021.g.</w:t>
      </w:r>
      <w:r w:rsidRPr="00B7028E">
        <w:rPr>
          <w:rStyle w:val="FootnoteReference"/>
          <w:rFonts w:cs="Times New Roman"/>
          <w:szCs w:val="24"/>
          <w:lang w:val="lv-LV"/>
        </w:rPr>
        <w:footnoteReference w:id="79"/>
      </w:r>
      <w:r w:rsidRPr="00B7028E">
        <w:rPr>
          <w:rFonts w:cs="Times New Roman"/>
          <w:szCs w:val="24"/>
          <w:lang w:val="lv-LV"/>
        </w:rPr>
        <w:t xml:space="preserve"> paredzēts  uzsākt valsts un pašvaldību ēku un ēku, kurās tiek sniegti valsts un pašvaldību pakalpojumi, infrastruktūras pielāgošanu, nodrošinot atbilstošu piekļuvi cilvēkiem ar funkcionāliem traucējumiem.</w:t>
      </w:r>
    </w:p>
    <w:p w14:paraId="08819009" w14:textId="77777777" w:rsidR="000E75DA" w:rsidRPr="00B7028E" w:rsidRDefault="000E75DA" w:rsidP="00966358">
      <w:pPr>
        <w:pStyle w:val="ListParagraph"/>
        <w:numPr>
          <w:ilvl w:val="0"/>
          <w:numId w:val="2"/>
        </w:numPr>
        <w:spacing w:after="0"/>
        <w:ind w:left="426"/>
        <w:jc w:val="both"/>
        <w:rPr>
          <w:rFonts w:cs="Times New Roman"/>
          <w:szCs w:val="24"/>
          <w:lang w:val="lv-LV"/>
        </w:rPr>
      </w:pPr>
      <w:r w:rsidRPr="00B7028E">
        <w:rPr>
          <w:rFonts w:cs="Times New Roman"/>
          <w:szCs w:val="24"/>
          <w:lang w:val="lv-LV"/>
        </w:rPr>
        <w:lastRenderedPageBreak/>
        <w:t>Vērtējot dažādu valsts un pašvaldību iestāžu infrastruktūras pieejamību Latvijā, personas ar kustību traucējumiem atzīst</w:t>
      </w:r>
      <w:r w:rsidRPr="00B7028E">
        <w:rPr>
          <w:vertAlign w:val="superscript"/>
          <w:lang w:val="lv-LV"/>
        </w:rPr>
        <w:footnoteReference w:id="80"/>
      </w:r>
      <w:r w:rsidRPr="00B7028E">
        <w:rPr>
          <w:rFonts w:cs="Times New Roman"/>
          <w:szCs w:val="24"/>
          <w:lang w:val="lv-LV"/>
        </w:rPr>
        <w:t xml:space="preserve">, ka tikai 12% iestāžu ir pilnībā pielāgotas un 74% ir daļēji pielāgotas. Attiecīgi tikai 9% no aptaujātajām personām ar redzes invaliditāti uzskata, ka valsts un pašvaldību iestādes ir pielāgotas, 57% uzskata, ka tās ir daļēji pielāgotas, bet 34% uzskata, ka iestādes nav pielāgotas. Savukārt personas ar dzirdes invaliditāti 50% gadījumu uzskata, ka iestādes nav pieejamas. </w:t>
      </w:r>
    </w:p>
    <w:p w14:paraId="6D7F5CF8" w14:textId="54C07BD4" w:rsidR="000E75DA" w:rsidRPr="00B7028E" w:rsidRDefault="000E75DA" w:rsidP="00966358">
      <w:pPr>
        <w:pStyle w:val="ListParagraph"/>
        <w:numPr>
          <w:ilvl w:val="0"/>
          <w:numId w:val="2"/>
        </w:numPr>
        <w:spacing w:after="0"/>
        <w:ind w:left="426"/>
        <w:jc w:val="both"/>
        <w:rPr>
          <w:rFonts w:cs="Times New Roman"/>
          <w:szCs w:val="24"/>
          <w:lang w:val="lv-LV"/>
        </w:rPr>
      </w:pPr>
      <w:r w:rsidRPr="00B7028E">
        <w:rPr>
          <w:rFonts w:cs="Times New Roman"/>
          <w:szCs w:val="24"/>
          <w:lang w:val="lv-LV"/>
        </w:rPr>
        <w:t>2020.gadā veiktajā vides pieejamības pašnovērtējumā</w:t>
      </w:r>
      <w:r w:rsidRPr="00B7028E">
        <w:rPr>
          <w:vertAlign w:val="superscript"/>
          <w:lang w:val="lv-LV"/>
        </w:rPr>
        <w:footnoteReference w:id="81"/>
      </w:r>
      <w:r w:rsidRPr="00B7028E">
        <w:rPr>
          <w:rFonts w:cs="Times New Roman"/>
          <w:szCs w:val="24"/>
          <w:lang w:val="lv-LV"/>
        </w:rPr>
        <w:t xml:space="preserve"> atklājas, ka LM un tās padotības iestādēs vides pieejamības novērtējums vidēji </w:t>
      </w:r>
      <w:r w:rsidR="004C430A">
        <w:rPr>
          <w:rFonts w:cs="Times New Roman"/>
          <w:szCs w:val="24"/>
          <w:lang w:val="lv-LV"/>
        </w:rPr>
        <w:t>ir</w:t>
      </w:r>
      <w:r w:rsidRPr="00B7028E">
        <w:rPr>
          <w:rFonts w:cs="Times New Roman"/>
          <w:szCs w:val="24"/>
          <w:lang w:val="lv-LV"/>
        </w:rPr>
        <w:t xml:space="preserve"> 5.6 punkti (punktu skalā augstākais vērtējums ir 10 punkti), savukārt pašvaldību  ēku, kurās tiek sniegti sociālie pakalpojumi, novērtējums ir 5.8 punkti. Tas nozīmē, ka ēkās nav ievērotas vai ievērotas nelielā apjomā vides un informācijas pieejamības prasības, nav nodrošināta vides pieejamība personām ar funkcionēšanas traucējumiem. Personām ar funkcionāliem traucējumiem, vecāka gadagājuma cilvēkiem un cilvēkiem ar maziem bērniem bez citu cilvēku palīdzības iekļūšana ēkā un pārvietošanās tajā ir apgrūtināta vai pat neiespējama. Lai  cilvēki ar invaliditāti piekļūtu  informācijai, pakalpojumiem, darba tirgum, kā arī lai veicinātu cilvēku ar invaliditāti vienlīdzīgas iespējas un sociālo iekļaušanu, šajās ēkās ir nepieciešams veikt būtiskus vides un informācijas pieejamības uzlabošanas pasākumus. </w:t>
      </w:r>
    </w:p>
    <w:p w14:paraId="4A1E7CAC" w14:textId="7848C409" w:rsidR="000E75DA" w:rsidRPr="00B7028E" w:rsidRDefault="000E75DA" w:rsidP="00966358">
      <w:pPr>
        <w:pStyle w:val="ListParagraph"/>
        <w:numPr>
          <w:ilvl w:val="0"/>
          <w:numId w:val="2"/>
        </w:numPr>
        <w:spacing w:after="0"/>
        <w:ind w:left="426"/>
        <w:jc w:val="both"/>
        <w:rPr>
          <w:rFonts w:cs="Times New Roman"/>
          <w:lang w:val="lv-LV"/>
        </w:rPr>
      </w:pPr>
      <w:r w:rsidRPr="00B7028E">
        <w:rPr>
          <w:rFonts w:cs="Times New Roman"/>
          <w:szCs w:val="24"/>
          <w:lang w:val="lv-LV"/>
        </w:rPr>
        <w:t>2020.gada pētījumā</w:t>
      </w:r>
      <w:r w:rsidRPr="00B7028E">
        <w:rPr>
          <w:vertAlign w:val="superscript"/>
          <w:lang w:val="lv-LV"/>
        </w:rPr>
        <w:footnoteReference w:id="82"/>
      </w:r>
      <w:r w:rsidRPr="00B7028E">
        <w:rPr>
          <w:rFonts w:cs="Times New Roman"/>
          <w:szCs w:val="24"/>
          <w:lang w:val="lv-LV"/>
        </w:rPr>
        <w:t xml:space="preserve"> ir noskaidrots, ka salīdzinot ar 2015. gadu, 53% aptaujāto personu ar invaliditāti skatījumā nav mainījusies situācija viņu mājokļa pieejamības jomā (vides pieejamības kontekstā). Savukārt LM apkopotie dati par valsts atbalstu personai ar invaliditāti mājokļa pielāgošanai</w:t>
      </w:r>
      <w:r w:rsidRPr="00B7028E">
        <w:rPr>
          <w:vertAlign w:val="superscript"/>
          <w:lang w:val="lv-LV"/>
        </w:rPr>
        <w:footnoteReference w:id="83"/>
      </w:r>
      <w:r w:rsidRPr="00B7028E">
        <w:rPr>
          <w:rFonts w:cs="Times New Roman"/>
          <w:szCs w:val="24"/>
          <w:lang w:val="lv-LV"/>
        </w:rPr>
        <w:t xml:space="preserve"> liecina, ka laikā no 2014. gada līdz 2019. gadam šo pakalpojumu ir saņēmušas tikai četras personas. Šis pakalpojums personām ar invaliditāti nav pieejams un nav efektīvs, lai gan ir ļoti nepieciešams, jo, lai valsts sniegto materiālo atbalstu izmantotu, personai jāņem kredīts kredītiestādē, kas ne vienmēr personām ar invaliditāti, īpaši nenodarbinātām vai tādām, kuru ienākumu līmenis ir zems, ir iespējams. Arī pašvaldību finansēts mājokļa pielāgošanas </w:t>
      </w:r>
      <w:r w:rsidR="004C430A">
        <w:rPr>
          <w:rFonts w:cs="Times New Roman"/>
          <w:szCs w:val="24"/>
          <w:lang w:val="lv-LV"/>
        </w:rPr>
        <w:t>at</w:t>
      </w:r>
      <w:r w:rsidRPr="00B7028E">
        <w:rPr>
          <w:rFonts w:cs="Times New Roman"/>
          <w:szCs w:val="24"/>
          <w:lang w:val="lv-LV"/>
        </w:rPr>
        <w:t xml:space="preserve">balsts </w:t>
      </w:r>
      <w:r w:rsidR="004C430A">
        <w:rPr>
          <w:rFonts w:cs="Times New Roman"/>
          <w:szCs w:val="24"/>
          <w:lang w:val="lv-LV"/>
        </w:rPr>
        <w:t>nav</w:t>
      </w:r>
      <w:r w:rsidR="004C430A" w:rsidRPr="00B7028E">
        <w:rPr>
          <w:rFonts w:cs="Times New Roman"/>
          <w:szCs w:val="24"/>
          <w:lang w:val="lv-LV"/>
        </w:rPr>
        <w:t xml:space="preserve"> </w:t>
      </w:r>
      <w:r w:rsidRPr="00B7028E">
        <w:rPr>
          <w:rFonts w:cs="Times New Roman"/>
          <w:szCs w:val="24"/>
          <w:lang w:val="lv-LV"/>
        </w:rPr>
        <w:t>plaši izmantots, un tā iemesls  ir</w:t>
      </w:r>
      <w:r w:rsidR="004C430A" w:rsidRPr="004C430A">
        <w:rPr>
          <w:rFonts w:cs="Times New Roman"/>
          <w:szCs w:val="24"/>
          <w:lang w:val="lv-LV"/>
        </w:rPr>
        <w:t xml:space="preserve"> </w:t>
      </w:r>
      <w:r w:rsidR="004C430A">
        <w:rPr>
          <w:rFonts w:cs="Times New Roman"/>
          <w:szCs w:val="24"/>
          <w:lang w:val="lv-LV"/>
        </w:rPr>
        <w:t>gan šāda atbalsta pasākuma neesamība,</w:t>
      </w:r>
      <w:r w:rsidRPr="00B7028E">
        <w:rPr>
          <w:rFonts w:cs="Times New Roman"/>
          <w:szCs w:val="24"/>
          <w:lang w:val="lv-LV"/>
        </w:rPr>
        <w:t xml:space="preserve"> gan nepietiekams pabalsta apmērs, gan administratīvā procedūra pabalsta saņemšanai, kas personai ar invaliditāti, īpaši, ja tā dzīvo viena, nav īstenojama pašas spēkiem.</w:t>
      </w:r>
      <w:r w:rsidRPr="00B7028E">
        <w:rPr>
          <w:rFonts w:cs="Times New Roman"/>
          <w:lang w:val="lv-LV"/>
        </w:rPr>
        <w:t xml:space="preserve"> </w:t>
      </w:r>
    </w:p>
    <w:p w14:paraId="0EA19F97" w14:textId="77777777" w:rsidR="000E75DA" w:rsidRPr="00B7028E" w:rsidRDefault="000E75DA" w:rsidP="00966358">
      <w:pPr>
        <w:pStyle w:val="ListParagraph"/>
        <w:numPr>
          <w:ilvl w:val="0"/>
          <w:numId w:val="2"/>
        </w:numPr>
        <w:ind w:left="426"/>
        <w:jc w:val="both"/>
        <w:rPr>
          <w:rFonts w:cs="Times New Roman"/>
          <w:szCs w:val="24"/>
          <w:lang w:val="lv-LV"/>
        </w:rPr>
      </w:pPr>
      <w:r w:rsidRPr="00B7028E">
        <w:rPr>
          <w:rFonts w:cs="Times New Roman"/>
          <w:szCs w:val="24"/>
          <w:lang w:val="lv-LV"/>
        </w:rPr>
        <w:t xml:space="preserve">Lai nodrošinātu gan to, ka personas ar invaliditāti saņem sev piemērotu un mūsdienīgu profesionālās rehabilitācijas pakalpojumu, gan to, lai personas, kuras nesen ir saskārušās ar nopietnu slimību un ārstēšanu, bet kurām īsi pēc ārstēšanās kursa beigām ir saglabājies augsts rehabilitācijas potenciāls un kurām ir iespēja pilnvērtīgi atgriezties darba tirgū tādējādi turpinot uzturēt sevi, savu ģimeni, kā arī </w:t>
      </w:r>
      <w:r w:rsidRPr="00B7028E">
        <w:rPr>
          <w:rFonts w:cs="Times New Roman"/>
          <w:szCs w:val="24"/>
          <w:lang w:val="lv-LV"/>
        </w:rPr>
        <w:lastRenderedPageBreak/>
        <w:t>pilnveidot un attīstīt sevi profesionāli, saņemtu ne tikai sociālās rehabilitācijas pakalpojumu, bet arī tajā integrētu atbalstu reintegrācijai darba tirgū, LM plāno reformēt gan sociālās rehabilitācijas pakalpojuma piešķiršanas kritērijus, gan šī pakalpojuma saturu un ilgumu.</w:t>
      </w:r>
    </w:p>
    <w:p w14:paraId="697413CF" w14:textId="64247C17" w:rsidR="000E75DA" w:rsidRPr="00BA1F09" w:rsidRDefault="000E75DA" w:rsidP="00966358">
      <w:pPr>
        <w:pStyle w:val="ListParagraph"/>
        <w:numPr>
          <w:ilvl w:val="0"/>
          <w:numId w:val="2"/>
        </w:numPr>
        <w:spacing w:line="252" w:lineRule="auto"/>
        <w:ind w:left="426"/>
        <w:jc w:val="both"/>
        <w:rPr>
          <w:rFonts w:eastAsia="Calibri" w:cs="Times New Roman"/>
          <w:szCs w:val="24"/>
          <w:lang w:val="lv-LV"/>
        </w:rPr>
      </w:pPr>
      <w:r w:rsidRPr="00B7028E">
        <w:rPr>
          <w:rFonts w:eastAsia="Calibri" w:cs="Times New Roman"/>
          <w:szCs w:val="24"/>
          <w:lang w:val="lv-LV"/>
        </w:rPr>
        <w:t xml:space="preserve">Pensiju sistēmas analīzei un politikas plānošanai LM izmanto sadarbībā ar PB ekspertiem vairāk kā pirms 20 gadiem izveidoto ilgtermiņa prognozēšanas Makrosimulācijas modeli. Šo prognožu kvalitāte ļauj detalizēti monitorēt sociālās apdrošināšanas/pensiju sistēmas attīstību, savlaicīgi </w:t>
      </w:r>
      <w:r w:rsidRPr="00BA1F09">
        <w:rPr>
          <w:rFonts w:eastAsia="Calibri" w:cs="Times New Roman"/>
          <w:szCs w:val="24"/>
          <w:lang w:val="lv-LV"/>
        </w:rPr>
        <w:t xml:space="preserve">atklājot un novēršot riskus tās stabilitātei un ilgtspējai. </w:t>
      </w:r>
      <w:r w:rsidR="004C430A" w:rsidRPr="00BA1F09">
        <w:rPr>
          <w:rFonts w:eastAsia="Calibri" w:cs="Times New Roman"/>
          <w:szCs w:val="24"/>
          <w:lang w:val="lv-LV"/>
        </w:rPr>
        <w:t>Esošais prognozēšanas rīks ir novecojis.</w:t>
      </w:r>
      <w:r w:rsidR="004C430A" w:rsidRPr="00BA1F09">
        <w:rPr>
          <w:rFonts w:eastAsia="Calibri" w:cs="Times New Roman"/>
          <w:i/>
          <w:szCs w:val="24"/>
          <w:lang w:val="lv-LV"/>
        </w:rPr>
        <w:t xml:space="preserve">  </w:t>
      </w:r>
      <w:r w:rsidR="004C430A" w:rsidRPr="00BA1F09">
        <w:rPr>
          <w:rFonts w:eastAsia="Times New Roman" w:cs="Times New Roman"/>
          <w:szCs w:val="24"/>
          <w:lang w:val="lv-LV" w:eastAsia="en-GB"/>
        </w:rPr>
        <w:t>Tas ir jāpilnveido vai jāizstrādā jauns, novēršot nepilnības novecojušā modeļa darbībā, paplašinot tā iespējas attiecībā uz pieņēmumu detalizācijas pakāpi un pieejamo rādītāju izmantojumu. Tas ļautu ātrāk un efektīvāk reaģēt uz  izmaiņām likumdošanā, tautsaimniecībā un demogrāfijā. </w:t>
      </w:r>
    </w:p>
    <w:p w14:paraId="2528CFA2" w14:textId="66B973B1" w:rsidR="00A63D05" w:rsidRPr="00163DFE" w:rsidRDefault="00A63D05" w:rsidP="00966358">
      <w:pPr>
        <w:pStyle w:val="ListParagraph"/>
        <w:numPr>
          <w:ilvl w:val="0"/>
          <w:numId w:val="2"/>
        </w:numPr>
        <w:ind w:left="426"/>
        <w:jc w:val="both"/>
        <w:rPr>
          <w:rFonts w:cs="Times New Roman"/>
          <w:bCs/>
          <w:szCs w:val="24"/>
          <w:lang w:val="lv-LV"/>
        </w:rPr>
      </w:pPr>
      <w:r w:rsidRPr="004B0E4D">
        <w:rPr>
          <w:rFonts w:eastAsia="Calibri" w:cs="Times New Roman"/>
          <w:iCs/>
          <w:color w:val="000000"/>
          <w:szCs w:val="24"/>
          <w:lang w:val="lv-LV"/>
        </w:rPr>
        <w:t>Minimālā ienākuma reformas stiprināšan</w:t>
      </w:r>
      <w:r w:rsidR="004C430A">
        <w:rPr>
          <w:rFonts w:eastAsia="Calibri" w:cs="Times New Roman"/>
          <w:iCs/>
          <w:color w:val="000000"/>
          <w:szCs w:val="24"/>
          <w:lang w:val="lv-LV"/>
        </w:rPr>
        <w:t>ā</w:t>
      </w:r>
      <w:r w:rsidRPr="004B0E4D">
        <w:rPr>
          <w:rFonts w:eastAsia="Calibri" w:cs="Times New Roman"/>
          <w:iCs/>
          <w:color w:val="000000"/>
          <w:szCs w:val="24"/>
          <w:lang w:val="lv-LV"/>
        </w:rPr>
        <w:t xml:space="preserve"> būtiska loma ir darba tirgus potenciāla pilnīgākai izmantošanai, aktivizējot bez darba palikušos un ekonomiski aktīvos, un</w:t>
      </w:r>
      <w:r>
        <w:rPr>
          <w:rFonts w:eastAsia="Calibri" w:cs="Times New Roman"/>
          <w:iCs/>
          <w:color w:val="000000"/>
          <w:szCs w:val="24"/>
          <w:lang w:val="lv-LV"/>
        </w:rPr>
        <w:t>,</w:t>
      </w:r>
      <w:r w:rsidRPr="004B0E4D">
        <w:rPr>
          <w:rFonts w:eastAsia="Calibri" w:cs="Times New Roman"/>
          <w:iCs/>
          <w:color w:val="000000"/>
          <w:szCs w:val="24"/>
          <w:lang w:val="lv-LV"/>
        </w:rPr>
        <w:t xml:space="preserve"> sniedzot iespējas papildināt prasmes un zināšanas, tādējādi uzlabojot darba tirgus iznākumus un produktivitāti tautsaimniecībā kopumā.</w:t>
      </w:r>
    </w:p>
    <w:p w14:paraId="29B22EC1" w14:textId="77777777" w:rsidR="00A63D05" w:rsidRPr="00163DFE" w:rsidRDefault="00A63D05" w:rsidP="00966358">
      <w:pPr>
        <w:pStyle w:val="ListParagraph"/>
        <w:numPr>
          <w:ilvl w:val="0"/>
          <w:numId w:val="2"/>
        </w:numPr>
        <w:ind w:left="426"/>
        <w:jc w:val="both"/>
        <w:rPr>
          <w:rFonts w:cs="Times New Roman"/>
          <w:szCs w:val="24"/>
          <w:lang w:val="lv-LV"/>
        </w:rPr>
      </w:pPr>
      <w:r w:rsidRPr="00163DFE">
        <w:rPr>
          <w:color w:val="000000"/>
          <w:szCs w:val="24"/>
          <w:lang w:val="lv-LV"/>
        </w:rPr>
        <w:t>Pirms-pandēmijas periodā turpināja samazināties gan reģistrētā bezdarba līmenis, gan bezdarbnieku skaits, samazinājās arī ilgstošo bezdarbnieku  īpatsvars reģistrēto bezdarbnieku vidū, kā arī vidējā bezdarba ilgums. Tomēr turpināja arī saglabāties būtiskas reģionālās atšķirības, kamēr Rīgas reģionā bezdarba līmenis 2019.gadā bija 5,7% un Pierīgas reģionā 3,9%, tikmēr Latgales reģionā tas bija 10,7% un Vidzemes reģionā 7,8%, kas norāda gan uz atšķirībām ekonomiskajā aktivitātē dažādos Latvijas reģionos, gan arī uz reģionālās mobilitātes būtisko lomu. Tai pašā laikā pieauga brīvo darba vietu skaits, jo īpaši ekonomiski aktīvākajos reģionos, kā arī bija vērojama stabila darbā iekārtošanās tendence. Tomēr līdz ar Covid-19 pandēmiju sāka pieaugt reģistrētais bezdarbs, proti, no 6.4% 2020.gada martā (58 tūkstoši bezdarbnieku) līdz 8,4% 2020.gada jūnija beigās (78 tūkstoši bezdarbnieku), bezdarbnieku skaitam pieaugot par 20 tūkstošiem. Lai arī reģistrētā bezdarba līmenis ir samazinājies līdz 7,6% 2020.gada nogalē un tie ir 69 tūkstoši reģistrēto bezdarbnieku, tas ir salīdzinoši augsts, ir pieauguši ilgstošā bezdarba riski, tāpat saglabājas būtiski izaicinājumi attiecībā uz prasmju atbilstību bezdarbniekiem ar darba tirgum nepietiekamu izglītību vai kvalifikāciju, mazkvalificēto darbu veicējiem. Līdz ar to svarīgi nodrošināt aktīvās darba tirgus politikas pasākumu, tajā skaitā apmācību, un dažādu sociālo pakalpojumu kompleksu piedāvājumu, sasaistot ar adekvātu finansiālo atbalstu bezdarba periodā, lai atbalstītu pēc iespējas ātrāku bezdarbnieku atgriešanos darba tirgū produktīvākās un labāk apmaksātās darba vietās. Bezdarbnieku profilēšana - individuālās situācijas, kā arī iesaistes darba tirgū šķēršļu apzināšana un esošo prasmju, tajā skaitā digitālo prasmju, novērtējums sniedz iespēju piedāvāt piemērotākos aktīvās darba tirgus politikas pasākumus un sociālos pakalpojumus individuālajai situācijai atbilstošākajā secībā.</w:t>
      </w:r>
    </w:p>
    <w:p w14:paraId="33B85EBB" w14:textId="6214A9FC" w:rsidR="00A63D05" w:rsidRPr="00163DFE" w:rsidRDefault="00A63D05" w:rsidP="00966358">
      <w:pPr>
        <w:pStyle w:val="ListParagraph"/>
        <w:numPr>
          <w:ilvl w:val="0"/>
          <w:numId w:val="2"/>
        </w:numPr>
        <w:ind w:left="426"/>
        <w:jc w:val="both"/>
        <w:rPr>
          <w:rFonts w:eastAsia="Times New Roman" w:cs="Times New Roman"/>
          <w:iCs/>
          <w:szCs w:val="24"/>
          <w:lang w:val="lv-LV"/>
        </w:rPr>
      </w:pPr>
      <w:r w:rsidRPr="00163DFE">
        <w:rPr>
          <w:lang w:val="lv-LV"/>
        </w:rPr>
        <w:t xml:space="preserve">Covid-19 pandēmijas ietekmē notiekošajam ekonomiskās aktivitātes samazinājumam ir būtiska ietekme arī uz darba tirgu, jo pieauga reģistrētā bezdarba līmenis, ilgstošā bezdarba risks un prasmju pilnveides nepieciešamība. Tas, savukārt, nosaka nepieciešamību sniegt nepieciešamo atbalstu prasmju apguvei bezdarbniekiem un darba meklētājiem, kuriem iesaiste pārkvalifikācijā un prasmju </w:t>
      </w:r>
      <w:r w:rsidRPr="00163DFE">
        <w:rPr>
          <w:lang w:val="lv-LV"/>
        </w:rPr>
        <w:lastRenderedPageBreak/>
        <w:t>pilnveidē, arī digitālo prasmju apguvē, ir visvairāk nepieciešama, tai skaitā, personām, kas zaudējušas darbu tautsaimniecības transformācijas rezultātā, personām ar zemu vai darba tirgum nepietiekamu izglītības līmeni, sociālās atstumtības riskam pakļautām personām u.c. Darba tirgū arvien pieaug pieprasījums pēc digitālajām prasmēm. Taču vienlaikus, nozīmīgākai kļūstot klimata un vides mērķu lomai, pieaug pieprasījums arī pēc zināšanām un prasmēm, kā panākt šo mērķu p</w:t>
      </w:r>
      <w:r w:rsidR="00BA1F09">
        <w:rPr>
          <w:lang w:val="lv-LV"/>
        </w:rPr>
        <w:t>r</w:t>
      </w:r>
      <w:r w:rsidRPr="00163DFE">
        <w:rPr>
          <w:lang w:val="lv-LV"/>
        </w:rPr>
        <w:t>aktisku īstenošanu gan rūpniecībā, gan būvniecībā, gan citās nozarēs. Bezdarba periods sniedz iespēju pilnībā pievērsties prasmju uzlabošanai, tajā skaitā jaunas profesijas apguvei, pārkvalifikācijai. Prasmju pilnveides  pasākumi ne tikai aktivizē bez darba palikušos un sniedz iespējas papildināt prasmes un zināšanas, bet arī mazina nevienlīdzību, jo iegūtās prasmes un kvalifikācija uzlabo personas iespējas atkal iekļauties darba tirgū, uzlabo darba tirgus iznākumus un noturību darba tirgū, kā arī prasmju pielietojums uzlabo produktivitāti tautsaimniecībā kopumā.</w:t>
      </w:r>
      <w:r w:rsidR="004C430A">
        <w:rPr>
          <w:lang w:val="lv-LV"/>
        </w:rPr>
        <w:t xml:space="preserve"> </w:t>
      </w:r>
      <w:r w:rsidRPr="00163DFE">
        <w:rPr>
          <w:lang w:val="lv-LV"/>
        </w:rPr>
        <w:t>Bezdarbnieku pārkvalifikācijas un prasmju pilnveides pasākumi sniedz iespēju labāk izmantot Latvijas darba tirgus potenciālu, pieejams kvalificēts darbaspēks veicina investīciju piesaisti, jaunu darba vietu radīšanu, kā arī industriālo teritoriju attīstību.</w:t>
      </w:r>
    </w:p>
    <w:p w14:paraId="431703C0" w14:textId="77777777" w:rsidR="00A63D05" w:rsidRPr="004B0E4D" w:rsidRDefault="00A63D05" w:rsidP="00966358">
      <w:pPr>
        <w:pStyle w:val="ListParagraph"/>
        <w:numPr>
          <w:ilvl w:val="0"/>
          <w:numId w:val="2"/>
        </w:numPr>
        <w:ind w:left="426"/>
        <w:jc w:val="both"/>
        <w:rPr>
          <w:rFonts w:eastAsia="Times New Roman" w:cs="Times New Roman"/>
          <w:iCs/>
          <w:szCs w:val="24"/>
          <w:lang w:val="lv-LV"/>
        </w:rPr>
      </w:pPr>
      <w:r w:rsidRPr="00163DFE">
        <w:rPr>
          <w:rFonts w:eastAsia="Times New Roman" w:cs="Times New Roman"/>
          <w:iCs/>
          <w:szCs w:val="24"/>
          <w:lang w:val="lv-LV"/>
        </w:rPr>
        <w:t xml:space="preserve">Vienlaikus bezdarbnieku, darba meklētāju un bezdarba riskam pakļauto iedzīvotāju mērķēta iesaiste prasmju pilnveides pasākumos sniegs atbalstu tautsaimniecības transformācijai tajās jomās, kuras ir ietekmējusi Covid-19 pandēmija un kurās nepieciešams veicināt darbaspēka pāreju starp nozarēm un profesijām. Tāpat iesaiste darba tirgū pieprasīto prasmju apguvē sekmēs </w:t>
      </w:r>
      <w:r w:rsidRPr="00163DFE">
        <w:rPr>
          <w:rFonts w:cs="Times New Roman"/>
          <w:bCs/>
          <w:szCs w:val="24"/>
          <w:lang w:val="lv-LV"/>
        </w:rPr>
        <w:t xml:space="preserve">arī ar automatizāciju un digitalizāciju ieviešanu saistītos procesus uzņēmumos un sekmēs pāreju uz augstākas pievienotās vērtības ražošanu un pakalpojumiem, vienlaikus </w:t>
      </w:r>
      <w:r w:rsidRPr="001A3308">
        <w:rPr>
          <w:rFonts w:cs="Times New Roman"/>
          <w:bCs/>
          <w:szCs w:val="24"/>
          <w:lang w:val="lv-LV"/>
        </w:rPr>
        <w:t>atbalstot investīciju piesaisti un izaugsmi, kā arī “zaļāku” ekonomiku.</w:t>
      </w:r>
    </w:p>
    <w:p w14:paraId="64F7B217" w14:textId="77777777" w:rsidR="00A63D05" w:rsidRPr="004B0E4D" w:rsidRDefault="00A63D05" w:rsidP="00966358">
      <w:pPr>
        <w:pStyle w:val="ListParagraph"/>
        <w:numPr>
          <w:ilvl w:val="0"/>
          <w:numId w:val="2"/>
        </w:numPr>
        <w:ind w:left="426"/>
        <w:jc w:val="both"/>
        <w:rPr>
          <w:rFonts w:eastAsia="Times New Roman" w:cs="Times New Roman"/>
          <w:iCs/>
          <w:szCs w:val="24"/>
          <w:lang w:val="lv-LV"/>
        </w:rPr>
      </w:pPr>
      <w:r w:rsidRPr="004B0E4D">
        <w:rPr>
          <w:rFonts w:eastAsia="Times New Roman" w:cs="Times New Roman"/>
          <w:iCs/>
          <w:szCs w:val="24"/>
          <w:lang w:val="lv-LV"/>
        </w:rPr>
        <w:t xml:space="preserve">Plānotie ieguldījumi pastarpināti vērsti uz ES Padomes 2020.gada rekomendācijas izpildi: paredzēt pienācīgu ienākumu atbalstu krīzes vissmagāk skartajām iedzīvotāju grupām un stiprināt sociālās drošības tīklu. </w:t>
      </w:r>
    </w:p>
    <w:p w14:paraId="0D78184A" w14:textId="77777777" w:rsidR="00A63D05" w:rsidRPr="00B7028E" w:rsidRDefault="00A63D05" w:rsidP="00966358">
      <w:pPr>
        <w:pStyle w:val="ListParagraph"/>
        <w:spacing w:line="252" w:lineRule="auto"/>
        <w:ind w:left="426"/>
        <w:jc w:val="both"/>
        <w:rPr>
          <w:rFonts w:eastAsia="Calibri" w:cs="Times New Roman"/>
          <w:color w:val="1F497D"/>
          <w:szCs w:val="24"/>
          <w:lang w:val="lv-LV"/>
        </w:rPr>
      </w:pPr>
    </w:p>
    <w:p w14:paraId="534892FE" w14:textId="77777777" w:rsidR="000E75DA" w:rsidRPr="00B7028E" w:rsidRDefault="000E75DA"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u w:val="single"/>
          <w:lang w:val="lv-LV"/>
        </w:rPr>
        <w:t>Mērķi</w:t>
      </w:r>
      <w:r w:rsidRPr="00B7028E">
        <w:rPr>
          <w:rFonts w:eastAsia="Times New Roman" w:cs="Times New Roman"/>
          <w:szCs w:val="24"/>
          <w:lang w:val="lv-LV"/>
        </w:rPr>
        <w:t>:</w:t>
      </w:r>
    </w:p>
    <w:p w14:paraId="223BF863" w14:textId="43BF417D" w:rsidR="00A63D05" w:rsidRPr="004B0E4D" w:rsidRDefault="00A63D05" w:rsidP="00966358">
      <w:pPr>
        <w:pStyle w:val="ListParagraph"/>
        <w:numPr>
          <w:ilvl w:val="0"/>
          <w:numId w:val="2"/>
        </w:numPr>
        <w:ind w:left="426"/>
        <w:jc w:val="both"/>
        <w:rPr>
          <w:rFonts w:eastAsia="Times New Roman" w:cs="Times New Roman"/>
          <w:szCs w:val="24"/>
          <w:lang w:val="lv-LV"/>
        </w:rPr>
      </w:pPr>
      <w:r w:rsidRPr="004B0E4D">
        <w:rPr>
          <w:rFonts w:cs="Times New Roman"/>
          <w:szCs w:val="24"/>
          <w:lang w:val="lv-LV"/>
        </w:rPr>
        <w:t>Sociālo un nodarbinātības pakalpojumu pieejamība</w:t>
      </w:r>
      <w:r w:rsidRPr="007C05CA">
        <w:rPr>
          <w:rFonts w:cs="Times New Roman"/>
          <w:szCs w:val="24"/>
          <w:lang w:val="lv-LV"/>
        </w:rPr>
        <w:t>s</w:t>
      </w:r>
      <w:r w:rsidRPr="004B0E4D">
        <w:rPr>
          <w:rFonts w:cs="Times New Roman"/>
          <w:szCs w:val="24"/>
          <w:lang w:val="lv-LV"/>
        </w:rPr>
        <w:t xml:space="preserve"> minimālo ienākumu reformas atbalstam</w:t>
      </w:r>
      <w:r w:rsidRPr="004B0E4D">
        <w:rPr>
          <w:lang w:val="lv-LV"/>
        </w:rPr>
        <w:t xml:space="preserve"> komponentes mērķis ir nodrošināt iedzīvotājiem, kuriem ir ierobežoti resursi un vienlaikus, kuriem ir augsts sociālās atstumtības risks, pieeju būtiski nepieciešamiem sociālajiem un nodarbinātības pakalpojumiem.</w:t>
      </w:r>
      <w:r w:rsidRPr="007C05CA">
        <w:rPr>
          <w:rFonts w:eastAsia="Times New Roman" w:cs="Times New Roman"/>
          <w:iCs/>
          <w:szCs w:val="24"/>
          <w:lang w:val="lv-LV"/>
        </w:rPr>
        <w:t xml:space="preserve"> ES Padomes gan 2019.gada, gan arī 2020.gada rekomendācijas Latvijai aicina n</w:t>
      </w:r>
      <w:r w:rsidRPr="004B0E4D">
        <w:rPr>
          <w:rFonts w:eastAsia="Times New Roman" w:cs="Times New Roman"/>
          <w:iCs/>
          <w:szCs w:val="24"/>
          <w:lang w:val="lv-LV"/>
        </w:rPr>
        <w:t xml:space="preserve">ovērst sociālo atstumtību, jo īpaši uzlabojot minimālo ienākumu pabalstu, minimālo vecuma pensiju un cilvēkiem ar invaliditāti paredzētā ienākumu atbalsta adekvātumu </w:t>
      </w:r>
      <w:r w:rsidRPr="007C05CA">
        <w:rPr>
          <w:rFonts w:eastAsia="Times New Roman" w:cs="Times New Roman"/>
          <w:iCs/>
          <w:szCs w:val="24"/>
          <w:lang w:val="lv-LV"/>
        </w:rPr>
        <w:t>un</w:t>
      </w:r>
      <w:r w:rsidRPr="004B0E4D">
        <w:rPr>
          <w:rFonts w:eastAsia="Times New Roman" w:cs="Times New Roman"/>
          <w:iCs/>
          <w:szCs w:val="24"/>
          <w:lang w:val="lv-LV"/>
        </w:rPr>
        <w:t xml:space="preserve"> paredzēt pienācīgu ienākumu atbalstu krīzes vissmagāk skartajām iedzīvotāju grupām</w:t>
      </w:r>
      <w:r w:rsidRPr="007C05CA">
        <w:rPr>
          <w:rFonts w:eastAsia="Times New Roman" w:cs="Times New Roman"/>
          <w:iCs/>
          <w:szCs w:val="24"/>
          <w:lang w:val="lv-LV"/>
        </w:rPr>
        <w:t>,</w:t>
      </w:r>
      <w:r w:rsidRPr="004B0E4D">
        <w:rPr>
          <w:rFonts w:eastAsia="Times New Roman" w:cs="Times New Roman"/>
          <w:iCs/>
          <w:szCs w:val="24"/>
          <w:lang w:val="lv-LV"/>
        </w:rPr>
        <w:t xml:space="preserve"> un stiprināt sociālās drošības tīklu</w:t>
      </w:r>
      <w:r w:rsidRPr="007C05CA">
        <w:rPr>
          <w:rFonts w:eastAsia="Times New Roman" w:cs="Times New Roman"/>
          <w:iCs/>
          <w:szCs w:val="24"/>
          <w:lang w:val="lv-LV"/>
        </w:rPr>
        <w:t xml:space="preserve">. Ienākumu atbalsta jautājumi tiek risināti ārpus ES fondu ieguldījumu programmām, savukārt sociālās drošības tīkla stiprināšanai nepieciešami ieguldījumi no dažādiem resursiem. Ieguldījumi ilgstošās sociālās aprūpes pakalpojumu kvalitātē un pieejamībā tiešā veidā saistīti ar cilvēku sociālo tiesību īstenošanu un sociālās drošības tīkla stiprināšanu. Kā norādīts rekomendācijas apsvēruma daļā – sociālo pakalpojumu nodrošinājuma līmenis joprojām ir zems. Ieguldījumi profesionālās rehabilitācijas pakalpojuma attīstībā un vides pieejamībā nākotnē vērsti uz personu ar invaliditāti </w:t>
      </w:r>
      <w:r w:rsidRPr="007C05CA">
        <w:rPr>
          <w:rFonts w:eastAsia="Times New Roman" w:cs="Times New Roman"/>
          <w:iCs/>
          <w:szCs w:val="24"/>
          <w:lang w:val="lv-LV"/>
        </w:rPr>
        <w:lastRenderedPageBreak/>
        <w:t>aktīvāku iesaisti dažādos sabiedrības procesos, tostarp izglītībā un darba tirgū. Savukārt korekts sociālās apdrošināšanas sistēmas prognozēšanas rīks ļaus veikt prognozes līdz nepieciešamajai detalizācijas pakāpei, kā arī ļaus lietotājam viegli veikt nepieciešamās izmaiņas, atbilstoši sociālās apdrošināšanas/pensiju sistēmas korekcijām un izmaiņām, tostarp savlaicīgāk novēršot riskus sistēmas ilgtspēju.</w:t>
      </w:r>
      <w:r w:rsidRPr="004B0E4D">
        <w:rPr>
          <w:lang w:val="lv-LV"/>
        </w:rPr>
        <w:t xml:space="preserve"> Atbalsts bezdarbnieku un darba meklētāju iekļaušanai darba tirgū nepieciešams, lai</w:t>
      </w:r>
      <w:r w:rsidR="00A52F05">
        <w:rPr>
          <w:lang w:val="lv-LV"/>
        </w:rPr>
        <w:t xml:space="preserve"> darbspējīgiem</w:t>
      </w:r>
      <w:r w:rsidRPr="004B0E4D">
        <w:rPr>
          <w:lang w:val="lv-LV"/>
        </w:rPr>
        <w:t xml:space="preserve"> cilvēkiem primāri</w:t>
      </w:r>
      <w:r w:rsidR="00A52F05">
        <w:rPr>
          <w:lang w:val="lv-LV"/>
        </w:rPr>
        <w:t xml:space="preserve"> būtu</w:t>
      </w:r>
      <w:r w:rsidRPr="004B0E4D">
        <w:rPr>
          <w:lang w:val="lv-LV"/>
        </w:rPr>
        <w:t xml:space="preserve"> iespējams gūt ienākumus no nodarbinātības un būt aktīviem sabiedrības locekļiem. </w:t>
      </w:r>
      <w:r w:rsidRPr="007C05CA">
        <w:rPr>
          <w:rFonts w:eastAsia="Times New Roman" w:cs="Times New Roman"/>
          <w:iCs/>
          <w:szCs w:val="24"/>
          <w:lang w:val="lv-LV"/>
        </w:rPr>
        <w:t>Plānotie ieguldījumi šajā komponentē balstīti Sociālās aizsardzības un darba tirgus attīstības pamatnostādnēs 2021.-2027.gadam noteiktajos attīstības virzienos un ir cieši saistīti ar Eiropas Sociālo tiesību pīlāra principiem, tostarp aktīvs atbalsts nodarbinātībai, ilgtermiņa aprūpe un personu ar invaliditāti iekļaušana.</w:t>
      </w:r>
    </w:p>
    <w:p w14:paraId="71B4A6D5" w14:textId="77777777" w:rsidR="00A63D05" w:rsidRPr="00C646DF" w:rsidRDefault="00A63D05" w:rsidP="00A52F05">
      <w:pPr>
        <w:pStyle w:val="ListParagraph"/>
        <w:ind w:left="426"/>
        <w:jc w:val="both"/>
        <w:rPr>
          <w:rFonts w:cs="Times New Roman"/>
          <w:noProof/>
          <w:szCs w:val="24"/>
          <w:lang w:val="lv-LV"/>
        </w:rPr>
      </w:pPr>
    </w:p>
    <w:p w14:paraId="3A713469" w14:textId="77777777" w:rsidR="000E75DA" w:rsidRPr="00B7028E" w:rsidRDefault="000E75DA" w:rsidP="00966358">
      <w:pPr>
        <w:pStyle w:val="ListParagraph"/>
        <w:numPr>
          <w:ilvl w:val="0"/>
          <w:numId w:val="2"/>
        </w:numPr>
        <w:ind w:left="426"/>
        <w:jc w:val="both"/>
        <w:rPr>
          <w:rFonts w:cs="Times New Roman"/>
          <w:noProof/>
          <w:szCs w:val="24"/>
          <w:lang w:val="lv-LV"/>
        </w:rPr>
      </w:pPr>
      <w:r w:rsidRPr="00A63D05">
        <w:rPr>
          <w:rFonts w:eastAsia="Times New Roman" w:cs="Times New Roman"/>
          <w:bCs/>
          <w:i/>
          <w:szCs w:val="24"/>
          <w:lang w:val="lv-LV" w:eastAsia="lv-LV"/>
        </w:rPr>
        <w:t>S</w:t>
      </w:r>
      <w:r w:rsidR="00A63D05" w:rsidRPr="00A63D05">
        <w:rPr>
          <w:rFonts w:eastAsia="Times New Roman" w:cs="Times New Roman"/>
          <w:bCs/>
          <w:i/>
          <w:szCs w:val="24"/>
          <w:lang w:val="lv-LV" w:eastAsia="lv-LV"/>
        </w:rPr>
        <w:t>ociālo pakalpojumu attīstība</w:t>
      </w:r>
      <w:r w:rsidR="00A63D05">
        <w:rPr>
          <w:rFonts w:eastAsia="Times New Roman" w:cs="Times New Roman"/>
          <w:bCs/>
          <w:szCs w:val="24"/>
          <w:lang w:val="lv-LV" w:eastAsia="lv-LV"/>
        </w:rPr>
        <w:t>.</w:t>
      </w:r>
      <w:r w:rsidRPr="00B7028E">
        <w:rPr>
          <w:rFonts w:eastAsia="Times New Roman" w:cs="Times New Roman"/>
          <w:bCs/>
          <w:szCs w:val="24"/>
          <w:lang w:val="lv-LV" w:eastAsia="lv-LV"/>
        </w:rPr>
        <w:t xml:space="preserve"> </w:t>
      </w:r>
      <w:r w:rsidR="00A63D05">
        <w:rPr>
          <w:rFonts w:eastAsia="Times New Roman" w:cs="Times New Roman"/>
          <w:bCs/>
          <w:szCs w:val="24"/>
          <w:lang w:val="lv-LV" w:eastAsia="lv-LV"/>
        </w:rPr>
        <w:t>M</w:t>
      </w:r>
      <w:r w:rsidRPr="00B7028E">
        <w:rPr>
          <w:rFonts w:eastAsia="Times New Roman" w:cs="Times New Roman"/>
          <w:bCs/>
          <w:szCs w:val="24"/>
          <w:lang w:val="lv-LV" w:eastAsia="lv-LV"/>
        </w:rPr>
        <w:t xml:space="preserve">ērķis ir saglabāt personas neatkarību un </w:t>
      </w:r>
      <w:r w:rsidR="00A63D05">
        <w:rPr>
          <w:rFonts w:eastAsia="Times New Roman" w:cs="Times New Roman"/>
          <w:bCs/>
          <w:szCs w:val="24"/>
          <w:lang w:val="lv-LV" w:eastAsia="lv-LV"/>
        </w:rPr>
        <w:t>tās</w:t>
      </w:r>
      <w:r w:rsidR="00A63D05" w:rsidRPr="00B7028E">
        <w:rPr>
          <w:rFonts w:eastAsia="Times New Roman" w:cs="Times New Roman"/>
          <w:bCs/>
          <w:szCs w:val="24"/>
          <w:lang w:val="lv-LV" w:eastAsia="lv-LV"/>
        </w:rPr>
        <w:t xml:space="preserve"> </w:t>
      </w:r>
      <w:r w:rsidRPr="00B7028E">
        <w:rPr>
          <w:rFonts w:eastAsia="Times New Roman" w:cs="Times New Roman"/>
          <w:bCs/>
          <w:szCs w:val="24"/>
          <w:lang w:val="lv-LV" w:eastAsia="lv-LV"/>
        </w:rPr>
        <w:t xml:space="preserve">aprūpē iesaistīto ģimenes locekļu nodarbinātību. Sabiedrības novecošanās un pieaugošais aprūpes pienākumu slogs un vajadzība pēc aprūpes pakalpojumiem pastiprina aprūpes pakalpojumu pieejamības un efektivitātes uzlabošanas nepieciešamību, īpaši pēc sabiedrībā balstītiem, inovatīviem pakalpojumiem. </w:t>
      </w:r>
    </w:p>
    <w:p w14:paraId="23F483E0" w14:textId="77777777" w:rsidR="000E75DA" w:rsidRDefault="000E75DA" w:rsidP="00966358">
      <w:pPr>
        <w:pStyle w:val="ListParagraph"/>
        <w:numPr>
          <w:ilvl w:val="0"/>
          <w:numId w:val="2"/>
        </w:numPr>
        <w:ind w:left="426"/>
        <w:jc w:val="both"/>
        <w:rPr>
          <w:rFonts w:cs="Times New Roman"/>
          <w:noProof/>
          <w:szCs w:val="24"/>
          <w:lang w:val="lv-LV"/>
        </w:rPr>
      </w:pPr>
      <w:r w:rsidRPr="00B7028E">
        <w:rPr>
          <w:rFonts w:cs="Times New Roman"/>
          <w:noProof/>
          <w:szCs w:val="24"/>
          <w:lang w:val="lv-LV"/>
        </w:rPr>
        <w:t xml:space="preserve">Lai </w:t>
      </w:r>
      <w:r w:rsidRPr="00B7028E">
        <w:rPr>
          <w:rFonts w:cs="Times New Roman"/>
          <w:bCs/>
          <w:szCs w:val="24"/>
          <w:lang w:val="lv-LV"/>
        </w:rPr>
        <w:t>veicinātu ilgstošas aprūpes pakalpojumu noturību un nepārtrauktību,</w:t>
      </w:r>
      <w:r w:rsidRPr="00B7028E">
        <w:rPr>
          <w:rFonts w:cs="Times New Roman"/>
          <w:noProof/>
          <w:szCs w:val="24"/>
          <w:lang w:val="lv-LV"/>
        </w:rPr>
        <w:t xml:space="preserve"> ilgstošas aprūpes institūcij</w:t>
      </w:r>
      <w:r w:rsidR="00A63D05">
        <w:rPr>
          <w:rFonts w:cs="Times New Roman"/>
          <w:noProof/>
          <w:szCs w:val="24"/>
          <w:lang w:val="lv-LV"/>
        </w:rPr>
        <w:t>as</w:t>
      </w:r>
      <w:r w:rsidRPr="00B7028E">
        <w:rPr>
          <w:rFonts w:cs="Times New Roman"/>
          <w:noProof/>
          <w:szCs w:val="24"/>
          <w:lang w:val="lv-LV"/>
        </w:rPr>
        <w:t xml:space="preserve"> </w:t>
      </w:r>
      <w:r w:rsidR="00A63D05">
        <w:rPr>
          <w:rFonts w:cs="Times New Roman"/>
          <w:noProof/>
          <w:szCs w:val="24"/>
          <w:lang w:val="lv-LV"/>
        </w:rPr>
        <w:t>jā</w:t>
      </w:r>
      <w:r w:rsidRPr="00B7028E">
        <w:rPr>
          <w:rFonts w:cs="Times New Roman"/>
          <w:noProof/>
          <w:szCs w:val="24"/>
          <w:lang w:val="lv-LV"/>
        </w:rPr>
        <w:t>pielāgo epidemi</w:t>
      </w:r>
      <w:r w:rsidR="00A63D05">
        <w:rPr>
          <w:rFonts w:cs="Times New Roman"/>
          <w:noProof/>
          <w:szCs w:val="24"/>
          <w:lang w:val="lv-LV"/>
        </w:rPr>
        <w:t>o</w:t>
      </w:r>
      <w:r w:rsidRPr="00B7028E">
        <w:rPr>
          <w:rFonts w:cs="Times New Roman"/>
          <w:noProof/>
          <w:szCs w:val="24"/>
          <w:lang w:val="lv-LV"/>
        </w:rPr>
        <w:t xml:space="preserve">loģiskā apdraudējuma situācijai. </w:t>
      </w:r>
      <w:r w:rsidRPr="00B7028E">
        <w:rPr>
          <w:rFonts w:eastAsia="Calibri" w:cs="Times New Roman"/>
          <w:szCs w:val="24"/>
          <w:lang w:val="lv-LV"/>
        </w:rPr>
        <w:t>Izprotot institucionālās aprūpes nepiemērotību un ģimeniskas vides būtisko lomu cilvēka pil</w:t>
      </w:r>
      <w:r w:rsidR="000240AE">
        <w:rPr>
          <w:rFonts w:eastAsia="Calibri" w:cs="Times New Roman"/>
          <w:szCs w:val="24"/>
          <w:lang w:val="lv-LV"/>
        </w:rPr>
        <w:t>n</w:t>
      </w:r>
      <w:r w:rsidRPr="00B7028E">
        <w:rPr>
          <w:rFonts w:eastAsia="Calibri" w:cs="Times New Roman"/>
          <w:szCs w:val="24"/>
          <w:lang w:val="lv-LV"/>
        </w:rPr>
        <w:t xml:space="preserve">vērtīgai funkcionēšanai, </w:t>
      </w:r>
      <w:r w:rsidR="000240AE">
        <w:rPr>
          <w:rFonts w:eastAsia="Calibri" w:cs="Times New Roman"/>
          <w:szCs w:val="24"/>
          <w:lang w:val="lv-LV"/>
        </w:rPr>
        <w:t>jā</w:t>
      </w:r>
      <w:r w:rsidRPr="00B7028E">
        <w:rPr>
          <w:rFonts w:eastAsia="Calibri" w:cs="Times New Roman"/>
          <w:szCs w:val="24"/>
          <w:lang w:val="lv-LV"/>
        </w:rPr>
        <w:t>attīst</w:t>
      </w:r>
      <w:r w:rsidR="000240AE">
        <w:rPr>
          <w:rFonts w:eastAsia="Calibri" w:cs="Times New Roman"/>
          <w:szCs w:val="24"/>
          <w:lang w:val="lv-LV"/>
        </w:rPr>
        <w:t>a</w:t>
      </w:r>
      <w:r w:rsidRPr="00B7028E">
        <w:rPr>
          <w:rFonts w:eastAsia="Calibri" w:cs="Times New Roman"/>
          <w:szCs w:val="24"/>
          <w:lang w:val="lv-LV"/>
        </w:rPr>
        <w:t xml:space="preserve"> </w:t>
      </w:r>
      <w:r w:rsidRPr="00B7028E">
        <w:rPr>
          <w:rFonts w:cs="Times New Roman"/>
          <w:szCs w:val="24"/>
          <w:lang w:val="lv-LV"/>
        </w:rPr>
        <w:t>ģimeniskai videi pietuvināta sociālā pakalpojuma pieejamību pašvaldībās.</w:t>
      </w:r>
    </w:p>
    <w:p w14:paraId="7673F925" w14:textId="77777777" w:rsidR="000240AE" w:rsidRPr="00163DFE" w:rsidRDefault="000240AE" w:rsidP="00966358">
      <w:pPr>
        <w:pStyle w:val="ListParagraph"/>
        <w:numPr>
          <w:ilvl w:val="0"/>
          <w:numId w:val="2"/>
        </w:numPr>
        <w:ind w:left="426"/>
        <w:jc w:val="both"/>
        <w:rPr>
          <w:rFonts w:cs="Times New Roman"/>
          <w:szCs w:val="24"/>
          <w:lang w:val="lv-LV"/>
        </w:rPr>
      </w:pPr>
      <w:r w:rsidRPr="004B0E4D">
        <w:rPr>
          <w:i/>
          <w:lang w:val="lv-LV"/>
        </w:rPr>
        <w:t>Sociālās un profesionālās kompetences centrs</w:t>
      </w:r>
      <w:r>
        <w:rPr>
          <w:lang w:val="lv-LV"/>
        </w:rPr>
        <w:t xml:space="preserve">. </w:t>
      </w:r>
      <w:r w:rsidRPr="00163DFE">
        <w:rPr>
          <w:lang w:val="lv-LV"/>
        </w:rPr>
        <w:t xml:space="preserve"> </w:t>
      </w:r>
      <w:r>
        <w:rPr>
          <w:lang w:val="lv-LV"/>
        </w:rPr>
        <w:t>M</w:t>
      </w:r>
      <w:r w:rsidRPr="00163DFE">
        <w:rPr>
          <w:rFonts w:eastAsia="Times New Roman" w:cs="Times New Roman"/>
          <w:szCs w:val="24"/>
          <w:lang w:val="lv-LV"/>
        </w:rPr>
        <w:t>ērķis ir uz esošās SIVA bāzes attīstīt sociālās integrācijas kompetenču centru, uzlabot SIVA infrastruktūru, kā arī apvienot sociālās un profesionālās rehabilitācijas pakalpojumus, lai tos daudz mērķtiecīgāk un ātrāk sniegtu personām, kurām ir potenciāls atgriezties darba tirgū, nepieļaujot to, ka personām tiek piešķirta pastāvīga invaliditāte</w:t>
      </w:r>
      <w:r>
        <w:rPr>
          <w:rFonts w:eastAsia="Times New Roman" w:cs="Times New Roman"/>
          <w:szCs w:val="24"/>
          <w:lang w:val="lv-LV"/>
        </w:rPr>
        <w:t>.</w:t>
      </w:r>
    </w:p>
    <w:p w14:paraId="5A29F94D" w14:textId="77777777" w:rsidR="000240AE" w:rsidRPr="00B7028E" w:rsidRDefault="000240AE" w:rsidP="00966358">
      <w:pPr>
        <w:pStyle w:val="ListParagraph"/>
        <w:ind w:left="426"/>
        <w:jc w:val="both"/>
        <w:rPr>
          <w:rFonts w:cs="Times New Roman"/>
          <w:noProof/>
          <w:szCs w:val="24"/>
          <w:lang w:val="lv-LV"/>
        </w:rPr>
      </w:pPr>
    </w:p>
    <w:p w14:paraId="174DD85D" w14:textId="77777777" w:rsidR="000E75DA" w:rsidRPr="00CE2826" w:rsidRDefault="000E75DA" w:rsidP="00966358">
      <w:pPr>
        <w:pStyle w:val="ListParagraph"/>
        <w:numPr>
          <w:ilvl w:val="0"/>
          <w:numId w:val="2"/>
        </w:numPr>
        <w:ind w:left="426"/>
        <w:jc w:val="both"/>
        <w:rPr>
          <w:rFonts w:eastAsia="Times New Roman" w:cs="Times New Roman"/>
          <w:bCs/>
          <w:szCs w:val="24"/>
          <w:lang w:val="lv-LV"/>
        </w:rPr>
      </w:pPr>
      <w:r w:rsidRPr="00B7028E">
        <w:rPr>
          <w:rFonts w:eastAsia="Times New Roman" w:cs="Times New Roman"/>
          <w:bCs/>
          <w:szCs w:val="24"/>
          <w:lang w:val="lv-LV"/>
        </w:rPr>
        <w:t>Publisko</w:t>
      </w:r>
      <w:r w:rsidRPr="00B7028E">
        <w:rPr>
          <w:lang w:val="lv-LV"/>
        </w:rPr>
        <w:t xml:space="preserve"> pakalpojumu </w:t>
      </w:r>
      <w:r w:rsidRPr="00B7028E">
        <w:rPr>
          <w:rFonts w:eastAsia="Times New Roman" w:cs="Times New Roman"/>
          <w:bCs/>
          <w:szCs w:val="24"/>
          <w:lang w:val="lv-LV"/>
        </w:rPr>
        <w:t>un nodarbinātības pieejamība</w:t>
      </w:r>
      <w:r w:rsidR="000240AE">
        <w:rPr>
          <w:rFonts w:eastAsia="Times New Roman" w:cs="Times New Roman"/>
          <w:bCs/>
          <w:szCs w:val="24"/>
          <w:lang w:val="lv-LV"/>
        </w:rPr>
        <w:t>.</w:t>
      </w:r>
      <w:r w:rsidRPr="00B7028E">
        <w:rPr>
          <w:rFonts w:eastAsia="Times New Roman" w:cs="Times New Roman"/>
          <w:bCs/>
          <w:szCs w:val="24"/>
          <w:lang w:val="lv-LV"/>
        </w:rPr>
        <w:t xml:space="preserve"> </w:t>
      </w:r>
      <w:r w:rsidR="000240AE">
        <w:rPr>
          <w:rFonts w:eastAsia="Times New Roman" w:cs="Times New Roman"/>
          <w:bCs/>
          <w:szCs w:val="24"/>
          <w:lang w:val="lv-LV"/>
        </w:rPr>
        <w:t xml:space="preserve"> </w:t>
      </w:r>
      <w:r w:rsidR="000240AE" w:rsidRPr="000240AE">
        <w:rPr>
          <w:rFonts w:eastAsia="Times New Roman" w:cs="Times New Roman"/>
          <w:bCs/>
          <w:szCs w:val="24"/>
          <w:lang w:val="lv-LV"/>
        </w:rPr>
        <w:t>M</w:t>
      </w:r>
      <w:r w:rsidRPr="000240AE">
        <w:rPr>
          <w:rFonts w:eastAsia="Times New Roman" w:cs="Times New Roman"/>
          <w:bCs/>
          <w:szCs w:val="24"/>
          <w:lang w:val="lv-LV"/>
        </w:rPr>
        <w:t>ērķis ir palielināt sabiedrībai paredzēto labklājības nozares publisko pakalpojumu un publisko ēku vides pieejamība visām sabiedrības grupām, tostarp personām ar invaliditāti</w:t>
      </w:r>
      <w:r w:rsidR="000240AE">
        <w:rPr>
          <w:rFonts w:eastAsia="Times New Roman" w:cs="Times New Roman"/>
          <w:bCs/>
          <w:szCs w:val="24"/>
          <w:lang w:val="lv-LV"/>
        </w:rPr>
        <w:t xml:space="preserve">, kā arī </w:t>
      </w:r>
      <w:r w:rsidRPr="00CE2826">
        <w:rPr>
          <w:rFonts w:eastAsia="Times New Roman" w:cs="Times New Roman"/>
          <w:szCs w:val="24"/>
          <w:lang w:val="lv-LV"/>
        </w:rPr>
        <w:t>atbalst</w:t>
      </w:r>
      <w:r w:rsidR="000240AE" w:rsidRPr="00CE2826">
        <w:rPr>
          <w:rFonts w:eastAsia="Times New Roman" w:cs="Times New Roman"/>
          <w:szCs w:val="24"/>
          <w:lang w:val="lv-LV"/>
        </w:rPr>
        <w:t>īt</w:t>
      </w:r>
      <w:r w:rsidRPr="00CE2826">
        <w:rPr>
          <w:rFonts w:eastAsia="Times New Roman" w:cs="Times New Roman"/>
          <w:szCs w:val="24"/>
          <w:lang w:val="lv-LV"/>
        </w:rPr>
        <w:t xml:space="preserve"> person</w:t>
      </w:r>
      <w:r w:rsidR="000240AE" w:rsidRPr="00CE2826">
        <w:rPr>
          <w:rFonts w:eastAsia="Times New Roman" w:cs="Times New Roman"/>
          <w:szCs w:val="24"/>
          <w:lang w:val="lv-LV"/>
        </w:rPr>
        <w:t>as</w:t>
      </w:r>
      <w:r w:rsidRPr="00CE2826">
        <w:rPr>
          <w:rFonts w:eastAsia="Times New Roman" w:cs="Times New Roman"/>
          <w:szCs w:val="24"/>
          <w:lang w:val="lv-LV"/>
        </w:rPr>
        <w:t xml:space="preserve"> ar invaliditāti viena mājokļa pielāgošanai, nodrošinot cilvēkiem ar invaliditāti un funkcionāliem traucējumiem piekļuvi nodarbinātībai un pakalpojumiem, tādējādi sekmējot cilvēktiesības un dzīves kvalitāti.</w:t>
      </w:r>
      <w:r w:rsidR="000240AE" w:rsidRPr="00CE2826">
        <w:rPr>
          <w:rFonts w:eastAsia="Times New Roman" w:cs="Times New Roman"/>
          <w:szCs w:val="24"/>
          <w:lang w:val="lv-LV"/>
        </w:rPr>
        <w:t xml:space="preserve"> Tas v</w:t>
      </w:r>
      <w:r w:rsidRPr="00CE2826">
        <w:rPr>
          <w:rFonts w:eastAsia="Times New Roman" w:cs="Times New Roman"/>
          <w:szCs w:val="24"/>
          <w:lang w:val="lv-LV"/>
        </w:rPr>
        <w:t>ienlaikus dos ieguvumu arī citām personām, kuras saskaras ar funkcionēšanas ierobežojumiem, piemēram, veciem cilvēkiem, grūtniecēm vai personām, kurām ir jebkādi pastāvīgi vai pagaidu fiziski, garīgi, intelektuāli vai maņu traucējumi, ar novecošanu saistīti traucējumi vai citi ar cilvēka ķermeņa darbību saistīti traucējumi, kuri mijiedarbībā ar dažādiem šķēršļiem ierobežo viņu piekļuvi pakalpojumiem, radot situāciju, kurā minētie pakalpojumi ir jāpielāgo šo personu īpašajām vajadzībām.</w:t>
      </w:r>
    </w:p>
    <w:p w14:paraId="20723603" w14:textId="77777777" w:rsidR="004560AA" w:rsidRDefault="000E75DA" w:rsidP="00966358">
      <w:pPr>
        <w:pStyle w:val="ListParagraph"/>
        <w:numPr>
          <w:ilvl w:val="0"/>
          <w:numId w:val="2"/>
        </w:numPr>
        <w:ind w:left="567"/>
        <w:jc w:val="both"/>
        <w:rPr>
          <w:rFonts w:eastAsia="Times New Roman" w:cs="Times New Roman"/>
          <w:bCs/>
          <w:szCs w:val="24"/>
          <w:lang w:val="lv-LV"/>
        </w:rPr>
      </w:pPr>
      <w:r w:rsidRPr="00C646DF">
        <w:rPr>
          <w:rFonts w:cs="Times New Roman"/>
          <w:i/>
          <w:szCs w:val="24"/>
          <w:lang w:val="lv-LV"/>
        </w:rPr>
        <w:t>Sociālās apdrošināšanas sistēmas ilgtermiņa prognozes</w:t>
      </w:r>
      <w:r w:rsidR="000240AE">
        <w:rPr>
          <w:rFonts w:cs="Times New Roman"/>
          <w:szCs w:val="24"/>
          <w:lang w:val="lv-LV"/>
        </w:rPr>
        <w:t>.</w:t>
      </w:r>
      <w:r w:rsidRPr="00B7028E">
        <w:rPr>
          <w:rFonts w:cs="Times New Roman"/>
          <w:szCs w:val="24"/>
          <w:lang w:val="lv-LV"/>
        </w:rPr>
        <w:t xml:space="preserve"> </w:t>
      </w:r>
      <w:r w:rsidR="000240AE">
        <w:rPr>
          <w:rFonts w:cs="Times New Roman"/>
          <w:szCs w:val="24"/>
          <w:lang w:val="lv-LV"/>
        </w:rPr>
        <w:t>M</w:t>
      </w:r>
      <w:r w:rsidRPr="00B7028E">
        <w:rPr>
          <w:rFonts w:cs="Times New Roman"/>
          <w:szCs w:val="24"/>
          <w:lang w:val="lv-LV"/>
        </w:rPr>
        <w:t xml:space="preserve">ērķis ir nodrošināt </w:t>
      </w:r>
      <w:r w:rsidRPr="00B7028E">
        <w:rPr>
          <w:rFonts w:eastAsia="Times New Roman" w:cs="Times New Roman"/>
          <w:bCs/>
          <w:szCs w:val="24"/>
          <w:lang w:val="lv-LV"/>
        </w:rPr>
        <w:t xml:space="preserve"> jaunu, kvalitatīvu prognozēšanas rīku sociālās apdrošināšanas sistēmas ilgtermiņa prognozēm, sistēmas ilgtermiņa stabilitātes, ilgtspējas  un efektivitātes izvērtēšanai un nodrošināšanai, īpaši ņemot vērā COVID - 19 krīzes </w:t>
      </w:r>
      <w:r w:rsidRPr="00B7028E">
        <w:rPr>
          <w:rFonts w:eastAsia="Times New Roman" w:cs="Times New Roman"/>
          <w:bCs/>
          <w:szCs w:val="24"/>
          <w:lang w:val="lv-LV"/>
        </w:rPr>
        <w:lastRenderedPageBreak/>
        <w:t>izraisītās straujās izmaiņas sociālās drošības sistēmas pakalpojumos un minimālo garantiju pilnveidošanu.</w:t>
      </w:r>
    </w:p>
    <w:p w14:paraId="588EDCD7" w14:textId="7398385F" w:rsidR="000240AE" w:rsidRPr="00B7028E" w:rsidRDefault="000240AE" w:rsidP="00966358">
      <w:pPr>
        <w:pStyle w:val="ListParagraph"/>
        <w:numPr>
          <w:ilvl w:val="0"/>
          <w:numId w:val="2"/>
        </w:numPr>
        <w:ind w:left="567"/>
        <w:jc w:val="both"/>
        <w:rPr>
          <w:rFonts w:eastAsia="Times New Roman" w:cs="Times New Roman"/>
          <w:bCs/>
          <w:szCs w:val="24"/>
          <w:lang w:val="lv-LV"/>
        </w:rPr>
      </w:pPr>
      <w:r w:rsidRPr="004B0E4D">
        <w:rPr>
          <w:rFonts w:eastAsia="Times New Roman" w:cs="Times New Roman"/>
          <w:i/>
          <w:szCs w:val="24"/>
          <w:lang w:val="lv-LV"/>
        </w:rPr>
        <w:t>Iekļaušanās darba tirgū.</w:t>
      </w:r>
      <w:r>
        <w:rPr>
          <w:rFonts w:eastAsia="Times New Roman" w:cs="Times New Roman"/>
          <w:szCs w:val="24"/>
          <w:lang w:val="lv-LV"/>
        </w:rPr>
        <w:t xml:space="preserve"> Mērķis - a</w:t>
      </w:r>
      <w:r w:rsidRPr="007C05CA">
        <w:rPr>
          <w:rFonts w:eastAsia="Times New Roman" w:cs="Times New Roman"/>
          <w:szCs w:val="24"/>
          <w:lang w:val="lv-LV"/>
        </w:rPr>
        <w:t>tbalstīt bezdarbnieku un darba meklētāju iekļaušanos darba tirgū produktīvākās un labāk apmaksātās darba vietās</w:t>
      </w:r>
      <w:r w:rsidR="00A52F05">
        <w:rPr>
          <w:rFonts w:eastAsia="Times New Roman" w:cs="Times New Roman"/>
          <w:szCs w:val="24"/>
          <w:lang w:val="lv-LV"/>
        </w:rPr>
        <w:t>,</w:t>
      </w:r>
      <w:r w:rsidR="00A52F05" w:rsidRPr="00A52F05">
        <w:rPr>
          <w:lang w:val="lv-LV"/>
        </w:rPr>
        <w:t xml:space="preserve"> </w:t>
      </w:r>
      <w:r w:rsidR="00A52F05" w:rsidRPr="00980831">
        <w:rPr>
          <w:lang w:val="lv-LV"/>
        </w:rPr>
        <w:t>sniedzot mērķētu, secīgu un savstarpēji papildinošu atbalsta pasākumu kopumu, īpašu uzsvaru liekot uz pārkvalifikācijas un prasmju pilnveides pasākumiem</w:t>
      </w:r>
      <w:r w:rsidR="00A52F05">
        <w:rPr>
          <w:lang w:val="lv-LV"/>
        </w:rPr>
        <w:t xml:space="preserve">. </w:t>
      </w:r>
      <w:r>
        <w:rPr>
          <w:rFonts w:eastAsia="Times New Roman" w:cs="Times New Roman"/>
          <w:szCs w:val="24"/>
          <w:lang w:val="lv-LV"/>
        </w:rPr>
        <w:t xml:space="preserve"> </w:t>
      </w:r>
    </w:p>
    <w:p w14:paraId="7BBB1671" w14:textId="77777777" w:rsidR="004560AA" w:rsidRPr="00B7028E" w:rsidRDefault="004560AA" w:rsidP="00966358">
      <w:pPr>
        <w:pStyle w:val="Heading2"/>
        <w:ind w:left="567"/>
        <w:rPr>
          <w:rFonts w:eastAsia="Times New Roman"/>
        </w:rPr>
      </w:pPr>
      <w:bookmarkStart w:id="30" w:name="_Toc61970748"/>
      <w:r w:rsidRPr="00B7028E">
        <w:rPr>
          <w:rFonts w:eastAsia="Times New Roman"/>
        </w:rPr>
        <w:t>3. Reformu un investīciju apraksts</w:t>
      </w:r>
      <w:bookmarkEnd w:id="30"/>
    </w:p>
    <w:p w14:paraId="5358F44C" w14:textId="77777777" w:rsidR="004530C1" w:rsidRPr="00B7028E" w:rsidRDefault="004530C1" w:rsidP="00966358">
      <w:pPr>
        <w:pStyle w:val="ListParagraph"/>
        <w:numPr>
          <w:ilvl w:val="0"/>
          <w:numId w:val="2"/>
        </w:numPr>
        <w:ind w:left="567"/>
        <w:jc w:val="both"/>
        <w:rPr>
          <w:rFonts w:eastAsia="Times New Roman" w:cs="Times New Roman"/>
          <w:b/>
          <w:szCs w:val="24"/>
          <w:lang w:val="lv-LV"/>
        </w:rPr>
      </w:pPr>
      <w:r w:rsidRPr="00B7028E">
        <w:rPr>
          <w:rFonts w:cs="Times New Roman"/>
          <w:b/>
          <w:szCs w:val="24"/>
          <w:lang w:val="lv-LV"/>
        </w:rPr>
        <w:t>Reforma 3.1.1.r. Administratīvi teritoriālā reforma</w:t>
      </w:r>
      <w:r w:rsidRPr="00B7028E">
        <w:rPr>
          <w:rFonts w:eastAsia="Times New Roman" w:cs="Times New Roman"/>
          <w:b/>
          <w:szCs w:val="24"/>
          <w:lang w:val="lv-LV"/>
        </w:rPr>
        <w:t xml:space="preserve"> </w:t>
      </w:r>
    </w:p>
    <w:p w14:paraId="16A0DC35" w14:textId="77777777" w:rsidR="00731B40" w:rsidRPr="00B7028E" w:rsidRDefault="004530C1" w:rsidP="00966358">
      <w:pPr>
        <w:pStyle w:val="ListParagraph"/>
        <w:numPr>
          <w:ilvl w:val="0"/>
          <w:numId w:val="2"/>
        </w:numPr>
        <w:ind w:left="426"/>
        <w:jc w:val="both"/>
        <w:rPr>
          <w:rFonts w:cs="Times New Roman"/>
          <w:szCs w:val="24"/>
          <w:lang w:val="lv-LV"/>
        </w:rPr>
      </w:pPr>
      <w:r w:rsidRPr="00B7028E">
        <w:rPr>
          <w:rFonts w:cs="Times New Roman"/>
          <w:szCs w:val="24"/>
          <w:lang w:val="lv-LV"/>
        </w:rPr>
        <w:t xml:space="preserve">Latvijā ir vienas no augstākajām reģionālās attīstības atšķirībām - starp Ekonomiskās Sadarbības un Attīstības organizācijas (turpmāk - OECD) valstīm tās ir trešās augstākās. Reģionālās politikas mērķis ir radīt priekšnosacījumus visu reģionu ekonomiskā potenciāla attīstībai un sociālekonomisko atšķirību mazināšanai, paaugstinot iekšējo un ārējo konkurētspēju, kā arī nodrošinot teritoriju specifikai atbilstošus risinājumus apdzīvojuma un kvalitatīvas dzīves vides attīstībai, vidējā termiņā panākot reģionālā IKP starpības samazinājumu – mazāk attīstīto plānošanas reģionu vidējais IKP uz vienu iedzīvotāju līmenis pret augstāk attīstīto plānošanas reģionu veido 55% (bāzes vērtība 2016.gadā – 47%). Būtisku ieguldījumu reģionālās politikas mērķa īstenošanā sniedz administratīvi teritoriālā reforma, apvienojot un efektivizējot pašvaldību esošos resursus, panākot rīcībspējīgu pašvaldību izveidi, kas spēj nodrošināt pakalpojumu pieejamību un sasniedzamību, kā arī darba iespējas iedzīvotājiem. Reformas īstenošanai tika izstrādāts un Saeimā 2020.gada jūnijā atbalstīts Administratīvo teritoriju un apdzīvoto vietu likums. Veiksmīgai reformas īstenošanai pašlaik tiek sniegts valsts budžeta atbalsts pašvaldībām attīstības plānošanas dokumentu un kopīga jaunveidojamā novada administratīvās struktūras projekta izstrādei. Vienlaikus administratīvi teritoriālās reformas norisei ir būtiski sniegt atbalstu valsts reģionālo un vietējo autoceļu atjaunošanai pakalpojumu un darbavietu sasniedzamības uzlabošanai, kā arī uzņēmējdarbības vides attīstībai darba iespēju reģionos nodrošināšanai reģionos. </w:t>
      </w:r>
    </w:p>
    <w:p w14:paraId="342C9381" w14:textId="77777777" w:rsidR="004530C1" w:rsidRPr="00B7028E" w:rsidRDefault="004530C1" w:rsidP="00966358">
      <w:pPr>
        <w:pStyle w:val="ListParagraph"/>
        <w:numPr>
          <w:ilvl w:val="0"/>
          <w:numId w:val="2"/>
        </w:numPr>
        <w:ind w:left="567"/>
        <w:jc w:val="both"/>
        <w:rPr>
          <w:rFonts w:cs="Times New Roman"/>
          <w:szCs w:val="24"/>
          <w:lang w:val="lv-LV"/>
        </w:rPr>
      </w:pPr>
      <w:r w:rsidRPr="00B7028E">
        <w:rPr>
          <w:rFonts w:cs="Times New Roman"/>
          <w:lang w:val="lv-LV"/>
        </w:rPr>
        <w:t>Atbalsta sniegšanai valsts reģionālo un vietējo autoceļu atjaunošanai ir pietiekama valsts administratīvā kapacitāte darbu savlaicīgai veikšanai</w:t>
      </w:r>
      <w:r w:rsidR="00731B40" w:rsidRPr="00B7028E">
        <w:rPr>
          <w:rFonts w:cs="Times New Roman"/>
          <w:lang w:val="lv-LV"/>
        </w:rPr>
        <w:t>, pamatojoties uz atjaunojamo valsts reģionālo un vietējo autoceļu posmu sarakstā iekļauto laika grafiku ceļu remontdarbu veikšanai atbilstoši to gatavībai un darbu veidam.</w:t>
      </w:r>
      <w:r w:rsidRPr="00B7028E">
        <w:rPr>
          <w:rFonts w:cs="Times New Roman"/>
          <w:lang w:val="lv-LV"/>
        </w:rPr>
        <w:t xml:space="preserve"> </w:t>
      </w:r>
      <w:r w:rsidR="00731B40" w:rsidRPr="00B7028E">
        <w:rPr>
          <w:rFonts w:cs="Times New Roman"/>
          <w:lang w:val="lv-LV"/>
        </w:rPr>
        <w:t>S</w:t>
      </w:r>
      <w:r w:rsidRPr="00B7028E">
        <w:rPr>
          <w:rFonts w:cs="Times New Roman"/>
          <w:lang w:val="lv-LV"/>
        </w:rPr>
        <w:t>avukārt   atbalsts uzņēmējdarbības vides attīstībai tiks sniegts pašvaldībām, kas veiks nepieciešamos priekšdarbus projektu veiksmīgai īstenošanai un plānoto rezultātu sasniegšanai.</w:t>
      </w:r>
    </w:p>
    <w:p w14:paraId="2D2382D2" w14:textId="77777777" w:rsidR="004530C1" w:rsidRPr="00B7028E" w:rsidRDefault="004530C1" w:rsidP="00966358">
      <w:pPr>
        <w:pStyle w:val="ListParagraph"/>
        <w:numPr>
          <w:ilvl w:val="0"/>
          <w:numId w:val="2"/>
        </w:numPr>
        <w:ind w:left="567"/>
        <w:jc w:val="both"/>
        <w:rPr>
          <w:rFonts w:eastAsia="Times New Roman" w:cs="Times New Roman"/>
          <w:b/>
          <w:szCs w:val="24"/>
          <w:lang w:val="lv-LV"/>
        </w:rPr>
      </w:pPr>
      <w:r w:rsidRPr="00B7028E">
        <w:rPr>
          <w:rFonts w:cs="Times New Roman"/>
          <w:szCs w:val="24"/>
          <w:lang w:val="lv-LV"/>
        </w:rPr>
        <w:t>Nozaru pārstāvju</w:t>
      </w:r>
      <w:r w:rsidRPr="00B7028E">
        <w:rPr>
          <w:rFonts w:cs="Times New Roman"/>
          <w:lang w:val="lv-LV"/>
        </w:rPr>
        <w:t xml:space="preserve"> un citu iesaistīto pušu</w:t>
      </w:r>
      <w:r w:rsidRPr="00B7028E">
        <w:rPr>
          <w:rFonts w:cs="Times New Roman"/>
          <w:szCs w:val="24"/>
          <w:lang w:val="lv-LV"/>
        </w:rPr>
        <w:t xml:space="preserve"> (stakeholders) iesaiste tika nodrošināta administratīvi teritoriālās reformas virzības laikā, kā arī izstrādājot un saskaņojot Reģionālās politikas pamatnostādnes 2021.-2027.gadam </w:t>
      </w:r>
      <w:r w:rsidRPr="00B7028E">
        <w:rPr>
          <w:rFonts w:cs="Times New Roman"/>
          <w:lang w:val="lv-LV"/>
        </w:rPr>
        <w:t>un Nacionālās industriālās politikas pamatnostādnēs 2021. - 2027.gadam</w:t>
      </w:r>
      <w:r w:rsidRPr="00B7028E">
        <w:rPr>
          <w:rFonts w:cs="Times New Roman"/>
          <w:szCs w:val="24"/>
          <w:lang w:val="lv-LV"/>
        </w:rPr>
        <w:t>, kas kalpo par pamatu plānotajām investīcijām</w:t>
      </w:r>
      <w:r w:rsidRPr="00B7028E">
        <w:rPr>
          <w:rStyle w:val="FootnoteReference"/>
          <w:rFonts w:cs="Times New Roman"/>
          <w:lang w:val="lv-LV"/>
        </w:rPr>
        <w:footnoteReference w:id="84"/>
      </w:r>
      <w:r w:rsidRPr="00B7028E">
        <w:rPr>
          <w:rFonts w:cs="Times New Roman"/>
          <w:lang w:val="lv-LV"/>
        </w:rPr>
        <w:t>.</w:t>
      </w:r>
    </w:p>
    <w:p w14:paraId="465E8CA7" w14:textId="77777777" w:rsidR="004530C1" w:rsidRPr="00B7028E" w:rsidRDefault="004530C1" w:rsidP="00966358">
      <w:pPr>
        <w:pStyle w:val="ListParagraph"/>
        <w:numPr>
          <w:ilvl w:val="0"/>
          <w:numId w:val="2"/>
        </w:numPr>
        <w:ind w:left="567"/>
        <w:jc w:val="both"/>
        <w:rPr>
          <w:rFonts w:eastAsia="Times New Roman" w:cs="Times New Roman"/>
          <w:b/>
          <w:szCs w:val="24"/>
          <w:lang w:val="lv-LV"/>
        </w:rPr>
      </w:pPr>
      <w:r w:rsidRPr="00B7028E">
        <w:rPr>
          <w:rFonts w:eastAsia="Times New Roman" w:cs="Times New Roman"/>
          <w:b/>
          <w:szCs w:val="24"/>
          <w:lang w:val="lv-LV"/>
        </w:rPr>
        <w:lastRenderedPageBreak/>
        <w:t>Investīcija 3.1.1.1.i. Valsts un reģionālās nozīmes autoceļu tīkla uzlabošana</w:t>
      </w:r>
      <w:r w:rsidR="00FC4EDF" w:rsidRPr="00B7028E">
        <w:rPr>
          <w:rFonts w:cs="Times New Roman"/>
          <w:lang w:val="lv-LV"/>
        </w:rPr>
        <w:t xml:space="preserve"> jauno novadu administratīvo centru un tajos sniegto pakalpojumu un darbavietu pieejamībai un drošai sasniedzamībai</w:t>
      </w:r>
    </w:p>
    <w:p w14:paraId="3446BEC2" w14:textId="77777777" w:rsidR="004530C1" w:rsidRPr="00B7028E" w:rsidRDefault="00FC4EDF" w:rsidP="00966358">
      <w:pPr>
        <w:pStyle w:val="ListParagraph"/>
        <w:numPr>
          <w:ilvl w:val="0"/>
          <w:numId w:val="2"/>
        </w:numPr>
        <w:ind w:left="567"/>
        <w:jc w:val="both"/>
        <w:rPr>
          <w:rFonts w:eastAsia="Times New Roman" w:cs="Times New Roman"/>
          <w:szCs w:val="24"/>
          <w:lang w:val="lv-LV"/>
        </w:rPr>
      </w:pPr>
      <w:r w:rsidRPr="00B7028E">
        <w:rPr>
          <w:rFonts w:cs="Times New Roman"/>
          <w:lang w:val="lv-LV"/>
        </w:rPr>
        <w:t>Plānota</w:t>
      </w:r>
      <w:r w:rsidRPr="00B7028E">
        <w:rPr>
          <w:rFonts w:eastAsia="Times New Roman" w:cs="Times New Roman"/>
          <w:lang w:val="lv-LV"/>
        </w:rPr>
        <w:t xml:space="preserve"> jau eksistējošu valsts reģionālo un vietējo autoceļu stāvokļa kvalitātes uzlabošana (indikatīvi 299,39 km garumā), lai nodrošinātu novada administratīvo centru labāku sasniedzamību, uzlabotu piekļuvi valsts un pašvaldību sniegtajiem pakalpojumiem (t.sk. izglītības iestāžu tīkla sakārtošanas kontekstā, kā arī veselības, kultūras, sociālo u.c. pakalpojumu sasniedzamībai) un darbavietām.</w:t>
      </w:r>
      <w:r w:rsidRPr="00B7028E">
        <w:rPr>
          <w:rFonts w:cs="Times New Roman"/>
          <w:lang w:val="lv-LV"/>
        </w:rPr>
        <w:t xml:space="preserve"> </w:t>
      </w:r>
      <w:r w:rsidR="004530C1" w:rsidRPr="00B7028E">
        <w:rPr>
          <w:rFonts w:cs="Times New Roman"/>
          <w:szCs w:val="24"/>
          <w:lang w:val="lv-LV"/>
        </w:rPr>
        <w:t>Pasākums paredz to valsts reģionālo un valsts vietējo autoceļu posmu pārbūvi un atjaunošanu, kuri</w:t>
      </w:r>
      <w:r w:rsidRPr="00B7028E">
        <w:rPr>
          <w:rFonts w:cs="Times New Roman"/>
          <w:szCs w:val="24"/>
          <w:lang w:val="lv-LV"/>
        </w:rPr>
        <w:t xml:space="preserve"> identificēti</w:t>
      </w:r>
      <w:r w:rsidR="004530C1" w:rsidRPr="00B7028E">
        <w:rPr>
          <w:rFonts w:cs="Times New Roman"/>
          <w:szCs w:val="24"/>
          <w:lang w:val="lv-LV"/>
        </w:rPr>
        <w:t xml:space="preserve"> sadarbībā ar plānošanas reģioniem, izmantojot autoceļa seguma stāvokli, vidējo diennakts satiksmes intensitāti, kā arī to plānoto izmantošanu un novadu administratīvo centru sasniedzamību pēc administratīvi teritoriālās reformas.</w:t>
      </w:r>
      <w:r w:rsidR="004530C1" w:rsidRPr="00B7028E">
        <w:rPr>
          <w:rFonts w:cs="Times New Roman"/>
          <w:lang w:val="lv-LV"/>
        </w:rPr>
        <w:t xml:space="preserve"> </w:t>
      </w:r>
    </w:p>
    <w:p w14:paraId="1910D505" w14:textId="77777777" w:rsidR="004530C1" w:rsidRPr="00B7028E" w:rsidRDefault="00FC4EDF" w:rsidP="00966358">
      <w:pPr>
        <w:pStyle w:val="ListParagraph"/>
        <w:numPr>
          <w:ilvl w:val="0"/>
          <w:numId w:val="2"/>
        </w:numPr>
        <w:ind w:left="567"/>
        <w:jc w:val="both"/>
        <w:rPr>
          <w:rFonts w:eastAsia="Times New Roman" w:cs="Times New Roman"/>
          <w:szCs w:val="24"/>
          <w:lang w:val="lv-LV"/>
        </w:rPr>
      </w:pPr>
      <w:r w:rsidRPr="00B7028E">
        <w:rPr>
          <w:rFonts w:eastAsia="Times New Roman" w:cs="Times New Roman"/>
          <w:color w:val="000000" w:themeColor="text1"/>
          <w:lang w:val="lv-LV"/>
        </w:rPr>
        <w:t xml:space="preserve">Autoceļu stāvoklis ietekmē pakalpojumu un darbavietu drošas sasniedzamības iespējas, kas reģionu iedzīvotājiem ir būtiski administratīvi teritoriālās reformas kontekstā. </w:t>
      </w:r>
      <w:r w:rsidR="004530C1" w:rsidRPr="00B7028E">
        <w:rPr>
          <w:rFonts w:cs="Times New Roman"/>
          <w:szCs w:val="24"/>
          <w:lang w:val="lv-LV"/>
        </w:rPr>
        <w:t xml:space="preserve">Ieguldījumus jāskata kompleksi ar plānotajām investīcijām uzņēmējdarbības atbalstam reģionos.  </w:t>
      </w:r>
      <w:r w:rsidR="004530C1" w:rsidRPr="00B7028E">
        <w:rPr>
          <w:rFonts w:cs="Times New Roman"/>
          <w:lang w:val="lv-LV"/>
        </w:rPr>
        <w:t>Tāpat ieguldījumi valsts reģionālo un vietējo ceļu atjaunošanā ir būtisks priekšnoteikums citu nozaru ministriju ieguldījumu sinerģijai un efektivitātei dažādu atbalsta instrumentu ietvaros pakalpojumu pieejamībai un sasniedzamībai iedzīvotājiem reģionos sociālo pakalpojumu, veselības, izglītības</w:t>
      </w:r>
      <w:r w:rsidRPr="00B7028E">
        <w:rPr>
          <w:rFonts w:cs="Times New Roman"/>
          <w:lang w:val="lv-LV"/>
        </w:rPr>
        <w:t>, kultūras</w:t>
      </w:r>
      <w:r w:rsidR="004530C1" w:rsidRPr="00B7028E">
        <w:rPr>
          <w:rFonts w:cs="Times New Roman"/>
          <w:lang w:val="lv-LV"/>
        </w:rPr>
        <w:t xml:space="preserve"> u.c. jomās.   </w:t>
      </w:r>
    </w:p>
    <w:p w14:paraId="35C8F1AA" w14:textId="77777777" w:rsidR="004530C1" w:rsidRPr="00B7028E" w:rsidRDefault="004530C1" w:rsidP="00966358">
      <w:pPr>
        <w:pStyle w:val="ListParagraph"/>
        <w:numPr>
          <w:ilvl w:val="0"/>
          <w:numId w:val="2"/>
        </w:numPr>
        <w:ind w:left="567"/>
        <w:jc w:val="both"/>
        <w:rPr>
          <w:rFonts w:eastAsia="Times New Roman" w:cs="Times New Roman"/>
          <w:szCs w:val="24"/>
          <w:lang w:val="lv-LV"/>
        </w:rPr>
      </w:pPr>
      <w:r w:rsidRPr="00B7028E">
        <w:rPr>
          <w:rFonts w:cs="Times New Roman"/>
          <w:b/>
          <w:szCs w:val="24"/>
          <w:lang w:val="lv-LV"/>
        </w:rPr>
        <w:t>Investīcija 3.1.1.2.i.</w:t>
      </w:r>
      <w:r w:rsidRPr="00B7028E">
        <w:rPr>
          <w:rFonts w:cs="Times New Roman"/>
          <w:szCs w:val="24"/>
          <w:lang w:val="lv-LV"/>
        </w:rPr>
        <w:t xml:space="preserve"> </w:t>
      </w:r>
      <w:r w:rsidR="00FC4EDF" w:rsidRPr="00C646DF">
        <w:rPr>
          <w:rFonts w:cs="Times New Roman"/>
          <w:b/>
          <w:lang w:val="lv-LV"/>
        </w:rPr>
        <w:t>Investīcijas uzņēmējdarbības publiskajā infrastruktūrā industriālo parku un teritoriju attīstīšanai reģionos</w:t>
      </w:r>
      <w:r w:rsidR="00FC4EDF" w:rsidRPr="00B7028E">
        <w:rPr>
          <w:rFonts w:cs="Times New Roman"/>
          <w:lang w:val="lv-LV"/>
        </w:rPr>
        <w:t xml:space="preserve"> </w:t>
      </w:r>
    </w:p>
    <w:p w14:paraId="78EBE038" w14:textId="77777777" w:rsidR="004530C1" w:rsidRPr="00B7028E" w:rsidRDefault="00FC4EDF" w:rsidP="00966358">
      <w:pPr>
        <w:pStyle w:val="ListParagraph"/>
        <w:numPr>
          <w:ilvl w:val="0"/>
          <w:numId w:val="2"/>
        </w:numPr>
        <w:ind w:left="567"/>
        <w:jc w:val="both"/>
        <w:rPr>
          <w:rFonts w:eastAsia="Times New Roman" w:cs="Times New Roman"/>
          <w:szCs w:val="24"/>
          <w:lang w:val="lv-LV"/>
        </w:rPr>
      </w:pPr>
      <w:r w:rsidRPr="00B7028E">
        <w:rPr>
          <w:rFonts w:cs="Times New Roman"/>
          <w:lang w:val="lv-LV"/>
        </w:rPr>
        <w:t xml:space="preserve">Plānota </w:t>
      </w:r>
      <w:r w:rsidRPr="00B7028E">
        <w:rPr>
          <w:rFonts w:cs="Times New Roman"/>
          <w:szCs w:val="24"/>
          <w:lang w:val="lv-LV"/>
        </w:rPr>
        <w:t>k</w:t>
      </w:r>
      <w:r w:rsidR="004530C1" w:rsidRPr="00B7028E">
        <w:rPr>
          <w:rFonts w:cs="Times New Roman"/>
          <w:szCs w:val="24"/>
          <w:lang w:val="lv-LV"/>
        </w:rPr>
        <w:t>omersantu pieprasījumā balstītu industriālo</w:t>
      </w:r>
      <w:r w:rsidRPr="00B7028E">
        <w:rPr>
          <w:rFonts w:cs="Times New Roman"/>
          <w:lang w:val="lv-LV"/>
        </w:rPr>
        <w:t xml:space="preserve"> parku un</w:t>
      </w:r>
      <w:r w:rsidR="004530C1" w:rsidRPr="00B7028E">
        <w:rPr>
          <w:rFonts w:cs="Times New Roman"/>
          <w:szCs w:val="24"/>
          <w:lang w:val="lv-LV"/>
        </w:rPr>
        <w:t xml:space="preserve"> teritoriju attīstība</w:t>
      </w:r>
      <w:r w:rsidRPr="00B7028E">
        <w:rPr>
          <w:rFonts w:cs="Times New Roman"/>
          <w:lang w:val="lv-LV"/>
        </w:rPr>
        <w:t xml:space="preserve"> reģionos (ārpus Rīgas plānošanas reģiona)</w:t>
      </w:r>
      <w:r w:rsidR="004530C1" w:rsidRPr="00B7028E">
        <w:rPr>
          <w:rFonts w:cs="Times New Roman"/>
          <w:szCs w:val="24"/>
          <w:lang w:val="lv-LV"/>
        </w:rPr>
        <w:t>,</w:t>
      </w:r>
      <w:r w:rsidRPr="00B7028E">
        <w:rPr>
          <w:rFonts w:cs="Times New Roman"/>
          <w:szCs w:val="24"/>
          <w:lang w:val="lv-LV"/>
        </w:rPr>
        <w:t xml:space="preserve"> t.sk.</w:t>
      </w:r>
      <w:r w:rsidR="004530C1" w:rsidRPr="00B7028E">
        <w:rPr>
          <w:rFonts w:cs="Times New Roman"/>
          <w:szCs w:val="24"/>
          <w:lang w:val="lv-LV"/>
        </w:rPr>
        <w:t xml:space="preserve"> industriālo pieslēgumu ierīkošana un to saistītās jaudas palielināšana </w:t>
      </w:r>
      <w:r w:rsidR="004530C1" w:rsidRPr="00B7028E">
        <w:rPr>
          <w:rFonts w:cs="Times New Roman"/>
          <w:lang w:val="lv-LV"/>
        </w:rPr>
        <w:t>(t.sk. siltumapgāde, ūdens un kanalizācija, elektrība, gāze)</w:t>
      </w:r>
      <w:r w:rsidR="004530C1" w:rsidRPr="00B7028E">
        <w:rPr>
          <w:rFonts w:cs="Times New Roman"/>
          <w:szCs w:val="24"/>
          <w:lang w:val="lv-LV"/>
        </w:rPr>
        <w:t xml:space="preserve">, pievedceļu atjaunošana vai ierīkošana pie industriālajām teritorijām, kā arī komercdarbības mērķiem paredzēto ēku un to saistītās infrastruktūras attīstīšana. </w:t>
      </w:r>
      <w:r w:rsidR="004530C1" w:rsidRPr="00B7028E">
        <w:rPr>
          <w:rFonts w:cs="Times New Roman"/>
          <w:lang w:val="lv-LV"/>
        </w:rPr>
        <w:t>Ievērojot, ka plānošanas reģioni un</w:t>
      </w:r>
      <w:r w:rsidR="004530C1" w:rsidRPr="00B7028E">
        <w:rPr>
          <w:rFonts w:cs="Times New Roman"/>
          <w:szCs w:val="24"/>
          <w:lang w:val="lv-LV"/>
        </w:rPr>
        <w:t xml:space="preserve"> pašvaldības regulāri apkopo komersantu vajadzības to izaugsmei, sniedzot informāciju par pašvaldībām nepieciešamo atbalstu</w:t>
      </w:r>
      <w:r w:rsidRPr="00B7028E">
        <w:rPr>
          <w:rFonts w:cs="Times New Roman"/>
          <w:lang w:val="lv-LV"/>
        </w:rPr>
        <w:t xml:space="preserve"> uzņēmējdarbības vides uzlabošanai</w:t>
      </w:r>
      <w:r w:rsidRPr="00B7028E">
        <w:rPr>
          <w:rFonts w:cs="Times New Roman"/>
          <w:szCs w:val="24"/>
          <w:lang w:val="lv-LV"/>
        </w:rPr>
        <w:t>,</w:t>
      </w:r>
      <w:r w:rsidR="004530C1" w:rsidRPr="00B7028E">
        <w:rPr>
          <w:rFonts w:cs="Times New Roman"/>
          <w:szCs w:val="24"/>
          <w:lang w:val="lv-LV"/>
        </w:rPr>
        <w:t xml:space="preserve">  </w:t>
      </w:r>
      <w:r w:rsidRPr="00B7028E">
        <w:rPr>
          <w:rFonts w:cs="Times New Roman"/>
          <w:lang w:val="lv-LV"/>
        </w:rPr>
        <w:t>i</w:t>
      </w:r>
      <w:r w:rsidR="004530C1" w:rsidRPr="00B7028E">
        <w:rPr>
          <w:rFonts w:cs="Times New Roman"/>
          <w:lang w:val="lv-LV"/>
        </w:rPr>
        <w:t xml:space="preserve">nvestīcijas uzņēmējdarbības publiskajā infrastruktūrā plānotas saskaņā ar reģionu un pašvaldību noteiktajām prioritātēm, t.sk. zināšanu un/vai tehnoloģiski ietilpīgā uzņēmējdarbībā un klimatneitrālā attīstībā. </w:t>
      </w:r>
      <w:r w:rsidRPr="00B7028E">
        <w:rPr>
          <w:rFonts w:cs="Times New Roman"/>
          <w:lang w:val="lv-LV"/>
        </w:rPr>
        <w:t>P</w:t>
      </w:r>
      <w:r w:rsidR="004530C1" w:rsidRPr="00B7028E">
        <w:rPr>
          <w:rFonts w:cs="Times New Roman"/>
          <w:lang w:val="lv-LV"/>
        </w:rPr>
        <w:t>asākuma ietvaros plānots attīstīt konkursa kārtībā izvēlēt</w:t>
      </w:r>
      <w:r w:rsidRPr="00B7028E">
        <w:rPr>
          <w:rFonts w:cs="Times New Roman"/>
          <w:lang w:val="lv-LV"/>
        </w:rPr>
        <w:t>u</w:t>
      </w:r>
      <w:r w:rsidR="004530C1" w:rsidRPr="00B7028E">
        <w:rPr>
          <w:rFonts w:cs="Times New Roman"/>
          <w:lang w:val="lv-LV"/>
        </w:rPr>
        <w:t xml:space="preserve"> industriāl</w:t>
      </w:r>
      <w:r w:rsidRPr="00B7028E">
        <w:rPr>
          <w:rFonts w:cs="Times New Roman"/>
          <w:lang w:val="lv-LV"/>
        </w:rPr>
        <w:t>o</w:t>
      </w:r>
      <w:r w:rsidR="004530C1" w:rsidRPr="00B7028E">
        <w:rPr>
          <w:rFonts w:cs="Times New Roman"/>
          <w:lang w:val="lv-LV"/>
        </w:rPr>
        <w:t xml:space="preserve">s </w:t>
      </w:r>
      <w:r w:rsidRPr="00B7028E">
        <w:rPr>
          <w:rFonts w:cs="Times New Roman"/>
          <w:lang w:val="lv-LV"/>
        </w:rPr>
        <w:t xml:space="preserve">parkus un teritorijas </w:t>
      </w:r>
      <w:r w:rsidRPr="00B7028E">
        <w:rPr>
          <w:rFonts w:eastAsiaTheme="minorEastAsia"/>
          <w:lang w:val="lv-LV"/>
        </w:rPr>
        <w:t>(ārpus Rīgas plānošanas reģiona), organizējot atklātu konkursu pašvaldību starpā.</w:t>
      </w:r>
      <w:r w:rsidRPr="00B7028E">
        <w:rPr>
          <w:rFonts w:cs="Times New Roman"/>
          <w:lang w:val="lv-LV"/>
        </w:rPr>
        <w:t xml:space="preserve"> </w:t>
      </w:r>
      <w:r w:rsidR="004530C1" w:rsidRPr="00B7028E">
        <w:rPr>
          <w:rFonts w:cs="Times New Roman"/>
          <w:lang w:val="lv-LV"/>
        </w:rPr>
        <w:t>Lai</w:t>
      </w:r>
      <w:r w:rsidR="004530C1" w:rsidRPr="00B7028E">
        <w:rPr>
          <w:rFonts w:eastAsia="Times New Roman" w:cs="Times New Roman"/>
          <w:lang w:val="lv-LV"/>
        </w:rPr>
        <w:t xml:space="preserve"> nodrošinātu komersantu pieprasījumā balstītas investīcijas, pašvaldībai, tās iestādei vai kapitālsabiedrībai uz projekta iesniegšanas brīdi tiks prasīts komersantu apliecinājums par interesi, kas pamato konkrētas izbūvējamās </w:t>
      </w:r>
      <w:r w:rsidR="004530C1" w:rsidRPr="00B7028E">
        <w:rPr>
          <w:rFonts w:eastAsia="Times New Roman" w:cs="Times New Roman"/>
          <w:lang w:val="lv-LV"/>
        </w:rPr>
        <w:lastRenderedPageBreak/>
        <w:t xml:space="preserve">publiskās infrastruktūras nepieciešamību. Ievērojot valsts atbalsta nosacījumus, industriālo </w:t>
      </w:r>
      <w:r w:rsidRPr="00B7028E">
        <w:rPr>
          <w:rFonts w:eastAsia="Times New Roman" w:cs="Times New Roman"/>
          <w:lang w:val="lv-LV"/>
        </w:rPr>
        <w:t>parku un teritoriju</w:t>
      </w:r>
      <w:r w:rsidR="004530C1" w:rsidRPr="00B7028E">
        <w:rPr>
          <w:rFonts w:eastAsia="Times New Roman" w:cs="Times New Roman"/>
          <w:lang w:val="lv-LV"/>
        </w:rPr>
        <w:t xml:space="preserve"> operatori vai komersanti, kuri nomās no finansējuma saņēmēja projekta ietvaros attīstīto teritoriju vai ēku un ar to saistīto infrastruktūru, tiks izvēli atklātā, caurskatāmā un nediskriminējošā veidā, par infrastruktūras izmantošanu nosakot tirgus cenu.</w:t>
      </w:r>
    </w:p>
    <w:p w14:paraId="0C05BFE7" w14:textId="77777777" w:rsidR="00FC4EDF" w:rsidRPr="00B7028E" w:rsidRDefault="00FC4EDF" w:rsidP="00966358">
      <w:pPr>
        <w:pStyle w:val="ListParagraph"/>
        <w:numPr>
          <w:ilvl w:val="0"/>
          <w:numId w:val="2"/>
        </w:numPr>
        <w:ind w:left="567"/>
        <w:jc w:val="both"/>
        <w:rPr>
          <w:rFonts w:eastAsia="Times New Roman" w:cs="Times New Roman"/>
          <w:szCs w:val="24"/>
          <w:lang w:val="lv-LV"/>
        </w:rPr>
      </w:pPr>
      <w:r w:rsidRPr="00B7028E">
        <w:rPr>
          <w:rFonts w:cs="Times New Roman"/>
          <w:lang w:val="lv-LV"/>
        </w:rPr>
        <w:t>Industriālo parku un teritoriju attīstīšana reģionos sekmēs</w:t>
      </w:r>
      <w:r w:rsidRPr="00B7028E">
        <w:rPr>
          <w:rFonts w:eastAsia="Times New Roman" w:cs="Times New Roman"/>
          <w:lang w:val="lv-LV"/>
        </w:rPr>
        <w:t xml:space="preserve"> industriālās infrastruktūras pielāgošanu nozarēm, kas spēj radīt augsti apmaksātas darba vietas savienojumā ar iespēju piesaistīt Latvijai starptautiski atzītus industriālos operatorus un privātās nefinanšu investīcijas, tādējādi sekmējot uzņēmumu paplašināšanos un </w:t>
      </w:r>
      <w:r w:rsidRPr="00B7028E">
        <w:rPr>
          <w:rFonts w:eastAsia="Calibri" w:cs="Times New Roman"/>
          <w:lang w:val="lv-LV"/>
        </w:rPr>
        <w:t>produktivitātes paaugstināšanu, palielinot reģionu IKP un veicinot reģionu līdzsvarotāku attīstību</w:t>
      </w:r>
      <w:r w:rsidRPr="00B7028E">
        <w:rPr>
          <w:rFonts w:eastAsiaTheme="minorEastAsia"/>
          <w:lang w:val="lv-LV"/>
        </w:rPr>
        <w:t xml:space="preserve">. </w:t>
      </w:r>
    </w:p>
    <w:p w14:paraId="539FC8A0" w14:textId="77777777" w:rsidR="004530C1" w:rsidRPr="00B7028E" w:rsidRDefault="00DD6852" w:rsidP="00966358">
      <w:pPr>
        <w:pStyle w:val="ListParagraph"/>
        <w:numPr>
          <w:ilvl w:val="0"/>
          <w:numId w:val="2"/>
        </w:numPr>
        <w:ind w:left="567"/>
        <w:jc w:val="both"/>
        <w:rPr>
          <w:rFonts w:eastAsia="Times New Roman" w:cs="Times New Roman"/>
          <w:szCs w:val="24"/>
          <w:lang w:val="lv-LV"/>
        </w:rPr>
      </w:pPr>
      <w:r w:rsidRPr="00B7028E" w:rsidDel="00DD6852">
        <w:rPr>
          <w:rFonts w:eastAsia="Times New Roman" w:cs="Times New Roman"/>
          <w:lang w:val="lv-LV"/>
        </w:rPr>
        <w:t xml:space="preserve"> </w:t>
      </w:r>
      <w:r w:rsidRPr="00B7028E">
        <w:rPr>
          <w:rFonts w:eastAsia="Times New Roman" w:cs="Times New Roman"/>
          <w:lang w:val="lv-LV"/>
        </w:rPr>
        <w:t>I</w:t>
      </w:r>
      <w:r w:rsidR="004530C1" w:rsidRPr="00B7028E">
        <w:rPr>
          <w:rFonts w:eastAsia="Times New Roman" w:cs="Times New Roman"/>
          <w:lang w:val="lv-LV"/>
        </w:rPr>
        <w:t>ndustriālo parku</w:t>
      </w:r>
      <w:r w:rsidRPr="00B7028E">
        <w:rPr>
          <w:rFonts w:eastAsia="Times New Roman" w:cs="Times New Roman"/>
          <w:lang w:val="lv-LV"/>
        </w:rPr>
        <w:t xml:space="preserve"> un </w:t>
      </w:r>
      <w:r w:rsidR="004530C1" w:rsidRPr="00B7028E">
        <w:rPr>
          <w:rFonts w:eastAsia="Times New Roman" w:cs="Times New Roman"/>
          <w:lang w:val="lv-LV"/>
        </w:rPr>
        <w:t>teritoriju izveide un industriālās infrastruktūras pielāgošana potenciālajiem nomniekiem</w:t>
      </w:r>
      <w:r w:rsidRPr="00B7028E">
        <w:rPr>
          <w:rFonts w:eastAsia="Times New Roman" w:cs="Times New Roman"/>
          <w:lang w:val="lv-LV"/>
        </w:rPr>
        <w:t xml:space="preserve"> reģionos</w:t>
      </w:r>
      <w:r w:rsidR="004530C1" w:rsidRPr="00B7028E">
        <w:rPr>
          <w:rFonts w:eastAsia="Times New Roman" w:cs="Times New Roman"/>
          <w:lang w:val="lv-LV"/>
        </w:rPr>
        <w:t xml:space="preserve"> stiprinās Latvijas ekonomiku, piesaistot augstas pievienotās vērtības produktu ražojošo uzņēmumu investīcijas un darbības pārcelšanu uz Latviju, tādējādi tiks radītas jaunas augsti apmaksātas darba vietas</w:t>
      </w:r>
      <w:r w:rsidRPr="00B7028E">
        <w:rPr>
          <w:rFonts w:eastAsia="Times New Roman" w:cs="Times New Roman"/>
          <w:lang w:val="lv-LV"/>
        </w:rPr>
        <w:t>,</w:t>
      </w:r>
      <w:r w:rsidR="004530C1" w:rsidRPr="00B7028E">
        <w:rPr>
          <w:rFonts w:eastAsia="Times New Roman" w:cs="Times New Roman"/>
          <w:lang w:val="lv-LV"/>
        </w:rPr>
        <w:t xml:space="preserve"> kā arī veicināta starptautiskā konkurētspēja un eksports, tādējādi saimnieciskā darbība industriālajos parkos sāktos uzreiz pēc to izbūves. Plānots piesaistīt</w:t>
      </w:r>
      <w:r w:rsidRPr="00B7028E">
        <w:rPr>
          <w:rFonts w:eastAsia="Times New Roman" w:cs="Times New Roman"/>
          <w:lang w:val="lv-LV"/>
        </w:rPr>
        <w:t xml:space="preserve"> starptautiski atzītus industriālo parku</w:t>
      </w:r>
      <w:r w:rsidR="004530C1" w:rsidRPr="00B7028E">
        <w:rPr>
          <w:rFonts w:eastAsia="Times New Roman" w:cs="Times New Roman"/>
          <w:lang w:val="lv-LV"/>
        </w:rPr>
        <w:t xml:space="preserve"> operatorus, kuri sadarbojas ar uzņēmumiem, kas darbojas industrijās ar augstu pievienoto vērtību. Industriālo ražošanas telpu izveide industriālo parku</w:t>
      </w:r>
      <w:r w:rsidRPr="00B7028E">
        <w:rPr>
          <w:rFonts w:eastAsia="Times New Roman" w:cs="Times New Roman"/>
          <w:lang w:val="lv-LV"/>
        </w:rPr>
        <w:t xml:space="preserve"> un </w:t>
      </w:r>
      <w:r w:rsidR="004530C1" w:rsidRPr="00B7028E">
        <w:rPr>
          <w:rFonts w:eastAsia="Times New Roman" w:cs="Times New Roman"/>
          <w:lang w:val="lv-LV"/>
        </w:rPr>
        <w:t xml:space="preserve">teritoriju ietvaros, </w:t>
      </w:r>
      <w:r w:rsidRPr="00B7028E">
        <w:rPr>
          <w:rFonts w:eastAsia="Times New Roman" w:cs="Times New Roman"/>
          <w:lang w:val="lv-LV"/>
        </w:rPr>
        <w:t>i</w:t>
      </w:r>
      <w:r w:rsidR="004530C1" w:rsidRPr="00B7028E">
        <w:rPr>
          <w:rFonts w:eastAsia="Times New Roman" w:cs="Times New Roman"/>
          <w:lang w:val="lv-LV"/>
        </w:rPr>
        <w:t>zmantojot viedus un energoefektīvus risinājumus, sekmēs uzņēmumu paplašināšanos un produktivitātes paaugstināšanos, ļaujot uzņēmumam finanšu resursus novirzīt investīcijām uzņēmumu digitalizācijā un automatizācij</w:t>
      </w:r>
      <w:r w:rsidRPr="00B7028E">
        <w:rPr>
          <w:rFonts w:eastAsia="Times New Roman" w:cs="Times New Roman"/>
          <w:lang w:val="lv-LV"/>
        </w:rPr>
        <w:t>ā</w:t>
      </w:r>
      <w:r w:rsidR="004530C1" w:rsidRPr="00B7028E">
        <w:rPr>
          <w:rFonts w:eastAsia="Times New Roman" w:cs="Times New Roman"/>
          <w:lang w:val="lv-LV"/>
        </w:rPr>
        <w:t xml:space="preserve"> caur inovatīvu tehnoloģiju ieviešanu, nodrošinot industriālās infrastruktūras pielāgošanu nozarēm, kas spēj radīt augsti apmaksātas darba vietas.</w:t>
      </w:r>
    </w:p>
    <w:p w14:paraId="33E07572" w14:textId="77777777" w:rsidR="004530C1" w:rsidRPr="00B7028E" w:rsidRDefault="004530C1" w:rsidP="00966358">
      <w:pPr>
        <w:pStyle w:val="ListParagraph"/>
        <w:numPr>
          <w:ilvl w:val="0"/>
          <w:numId w:val="2"/>
        </w:numPr>
        <w:ind w:left="567"/>
        <w:jc w:val="both"/>
        <w:rPr>
          <w:rFonts w:eastAsia="Times New Roman" w:cs="Times New Roman"/>
          <w:szCs w:val="24"/>
          <w:lang w:val="lv-LV"/>
        </w:rPr>
      </w:pPr>
      <w:r w:rsidRPr="00B7028E">
        <w:rPr>
          <w:rFonts w:cs="Times New Roman"/>
          <w:b/>
          <w:szCs w:val="24"/>
          <w:lang w:val="lv-LV"/>
        </w:rPr>
        <w:t xml:space="preserve">Investīcija 3.1.1.3.i. </w:t>
      </w:r>
      <w:r w:rsidRPr="00B7028E">
        <w:rPr>
          <w:rFonts w:cs="Times New Roman"/>
          <w:b/>
          <w:lang w:val="lv-LV"/>
        </w:rPr>
        <w:t>Atbalsts īres mājokļu nodrošināšanai</w:t>
      </w:r>
      <w:r w:rsidRPr="00B7028E">
        <w:rPr>
          <w:rFonts w:cs="Times New Roman"/>
          <w:lang w:val="lv-LV"/>
        </w:rPr>
        <w:t xml:space="preserve">, izveidojot </w:t>
      </w:r>
      <w:r w:rsidR="009503F7" w:rsidRPr="00B7028E">
        <w:rPr>
          <w:rFonts w:cs="Times New Roman"/>
          <w:lang w:val="lv-LV"/>
        </w:rPr>
        <w:t>finansēšanas</w:t>
      </w:r>
      <w:r w:rsidRPr="00B7028E">
        <w:rPr>
          <w:rFonts w:cs="Times New Roman"/>
          <w:lang w:val="lv-LV"/>
        </w:rPr>
        <w:t xml:space="preserve"> fondu zemu izmaksu īres māju būvniecībai, tiktu nodrošināta pieeja ilgtermiņa aizdevumiem ar zemām procentu likmēm</w:t>
      </w:r>
      <w:r w:rsidR="009503F7" w:rsidRPr="00B7028E">
        <w:rPr>
          <w:rFonts w:cs="Times New Roman"/>
          <w:lang w:val="lv-LV"/>
        </w:rPr>
        <w:t xml:space="preserve"> un nepieciešamības gadījumā grantiem</w:t>
      </w:r>
      <w:r w:rsidRPr="00B7028E">
        <w:rPr>
          <w:rFonts w:cs="Times New Roman"/>
          <w:lang w:val="lv-LV"/>
        </w:rPr>
        <w:t xml:space="preserve"> izmaksu ziņā iedzīvotājiem pieejamu īres mājokļu būvniecībai, lai veicinātu īres mājokļu pieejamību personām, kuras nevar atļauties </w:t>
      </w:r>
      <w:r w:rsidRPr="00B7028E">
        <w:rPr>
          <w:rFonts w:eastAsia="Times New Roman" w:cs="Times New Roman"/>
          <w:lang w:val="lv-LV"/>
        </w:rPr>
        <w:t>būvniecības standartiem un energoefektivitātes prasībām atbilstošu</w:t>
      </w:r>
      <w:r w:rsidRPr="00B7028E">
        <w:rPr>
          <w:rFonts w:cs="Times New Roman"/>
          <w:lang w:val="lv-LV"/>
        </w:rPr>
        <w:t xml:space="preserve"> mājokli par tirgus cenu. Aizdevumu atmaksātais finansējums, kā arī daļa no īres maksas pēc aizdevuma atmaksas tiktu izmantota tam pašam reformas mērķim, proti, mājokļu pieejamības veicināšanai, tādejādi radot ilgtermiņa risinājumu finansējuma pieejamībai (revolving fund)</w:t>
      </w:r>
    </w:p>
    <w:p w14:paraId="45066FA7" w14:textId="77777777" w:rsidR="004530C1" w:rsidRPr="00B7028E" w:rsidRDefault="004530C1" w:rsidP="00966358">
      <w:pPr>
        <w:pStyle w:val="ListParagraph"/>
        <w:numPr>
          <w:ilvl w:val="0"/>
          <w:numId w:val="2"/>
        </w:numPr>
        <w:ind w:left="567"/>
        <w:jc w:val="both"/>
        <w:rPr>
          <w:rFonts w:eastAsia="Times New Roman" w:cs="Times New Roman"/>
          <w:szCs w:val="24"/>
          <w:lang w:val="lv-LV"/>
        </w:rPr>
      </w:pPr>
      <w:r w:rsidRPr="00B7028E">
        <w:rPr>
          <w:rFonts w:cs="Times New Roman"/>
          <w:szCs w:val="24"/>
          <w:lang w:val="lv-LV"/>
        </w:rPr>
        <w:t>Eiropas Komisija savā 2019.gada ziņojumā par Latviju norāda, ka ieguldījumi mājokļos ir būtiski, lai veicinātu labāku iekšējo mobilitāti un kvalitatīvu darbvietu pieejamību attālos reģionos. Lielais īpašnieku apdzīvotu ēku īpatsvars nozīmē, ka cilvēkiem, kuri vēlas pārcelties uz darbu ārpus Rīgas reģiona, ir maz risinājumu. Turklāt iedzīvotāju zemā pirktspēja padara īres mājokļu komerciālu būvniecību dzīvotnespējīgu. Tas savukārt kavē reģionālo izaugsmi un veicina emigrāciju. Valmieras pilsētas pieredze liecina, ka ir liels pieprasījums pēc īres mājokļiem par pieņemamu cenu un ka tas var būt spēcīgs politikas instruments, lai pilsētu padarītu cilvēkiem pievilcīgu, nodrošinot darba ņēmējus vietējiem uzņēmumiem. Tomēr tā arī norāda, ka mājokļu būvniecība ir dzīvotspējīga tikai tad, ja ir pieejams lēts ilgtermiņa finansējums.</w:t>
      </w:r>
    </w:p>
    <w:p w14:paraId="22F64052" w14:textId="77777777" w:rsidR="004530C1" w:rsidRPr="00B7028E" w:rsidRDefault="004530C1" w:rsidP="00966358">
      <w:pPr>
        <w:pStyle w:val="ListParagraph"/>
        <w:numPr>
          <w:ilvl w:val="0"/>
          <w:numId w:val="2"/>
        </w:numPr>
        <w:ind w:left="567"/>
        <w:jc w:val="both"/>
        <w:rPr>
          <w:rFonts w:eastAsia="Times New Roman" w:cs="Times New Roman"/>
          <w:szCs w:val="24"/>
          <w:lang w:val="lv-LV"/>
        </w:rPr>
      </w:pPr>
      <w:r w:rsidRPr="00B7028E">
        <w:rPr>
          <w:rFonts w:cs="Times New Roman"/>
          <w:szCs w:val="24"/>
          <w:lang w:val="lv-LV"/>
        </w:rPr>
        <w:lastRenderedPageBreak/>
        <w:t>Ņemot vērā izmaksu ziņā pieejamu īres mājokļu trūkumu valstī, plānotais mērķis ir ieviest atbalsta programmu, kas nodrošinātu ilgtermiņa finansēšanas modeļa ieviešanu mājokļu pieejamības pasākumu risināšanai – aizdevumus ar zemu procentu likmi</w:t>
      </w:r>
      <w:r w:rsidR="009503F7" w:rsidRPr="00B7028E">
        <w:rPr>
          <w:rFonts w:cs="Times New Roman"/>
          <w:lang w:val="lv-LV"/>
        </w:rPr>
        <w:t xml:space="preserve"> un nepieciešamības gadījumā grantus</w:t>
      </w:r>
      <w:r w:rsidRPr="00B7028E">
        <w:rPr>
          <w:rFonts w:cs="Times New Roman"/>
          <w:szCs w:val="24"/>
          <w:lang w:val="lv-LV"/>
        </w:rPr>
        <w:t>.</w:t>
      </w:r>
    </w:p>
    <w:p w14:paraId="5C0E5DC8" w14:textId="77777777" w:rsidR="004530C1" w:rsidRPr="00B7028E" w:rsidRDefault="004530C1" w:rsidP="00966358">
      <w:pPr>
        <w:pStyle w:val="ListParagraph"/>
        <w:numPr>
          <w:ilvl w:val="0"/>
          <w:numId w:val="2"/>
        </w:numPr>
        <w:ind w:left="567"/>
        <w:jc w:val="both"/>
        <w:rPr>
          <w:rFonts w:eastAsia="Times New Roman" w:cs="Times New Roman"/>
          <w:color w:val="000000" w:themeColor="text1"/>
          <w:szCs w:val="24"/>
          <w:lang w:val="lv-LV"/>
        </w:rPr>
      </w:pPr>
      <w:r w:rsidRPr="00B7028E">
        <w:rPr>
          <w:rFonts w:cs="Times New Roman"/>
          <w:szCs w:val="24"/>
          <w:lang w:val="lv-LV"/>
        </w:rPr>
        <w:t xml:space="preserve">Lai nodrošinātu šādu </w:t>
      </w:r>
      <w:r w:rsidRPr="00B7028E">
        <w:rPr>
          <w:rFonts w:cs="Times New Roman"/>
          <w:lang w:val="lv-LV"/>
        </w:rPr>
        <w:t>zemu izmaksu</w:t>
      </w:r>
      <w:r w:rsidRPr="00B7028E">
        <w:rPr>
          <w:rFonts w:cs="Times New Roman"/>
          <w:szCs w:val="24"/>
          <w:lang w:val="lv-LV"/>
        </w:rPr>
        <w:t xml:space="preserve"> aizdevumu</w:t>
      </w:r>
      <w:r w:rsidR="009503F7" w:rsidRPr="00B7028E">
        <w:rPr>
          <w:rFonts w:cs="Times New Roman"/>
          <w:szCs w:val="24"/>
          <w:lang w:val="lv-LV"/>
        </w:rPr>
        <w:t xml:space="preserve"> un grantu</w:t>
      </w:r>
      <w:r w:rsidRPr="00B7028E">
        <w:rPr>
          <w:rFonts w:cs="Times New Roman"/>
          <w:szCs w:val="24"/>
          <w:lang w:val="lv-LV"/>
        </w:rPr>
        <w:t xml:space="preserve"> pieejamību</w:t>
      </w:r>
      <w:r w:rsidR="009503F7" w:rsidRPr="00B7028E">
        <w:rPr>
          <w:rFonts w:cs="Times New Roman"/>
          <w:lang w:val="lv-LV"/>
        </w:rPr>
        <w:t xml:space="preserve"> nekustamo īpašumu attīstītājiem</w:t>
      </w:r>
      <w:r w:rsidRPr="00B7028E">
        <w:rPr>
          <w:rFonts w:cs="Times New Roman"/>
          <w:szCs w:val="24"/>
          <w:lang w:val="lv-LV"/>
        </w:rPr>
        <w:t xml:space="preserve">, nepieciešams izveidot </w:t>
      </w:r>
      <w:r w:rsidR="009503F7" w:rsidRPr="00B7028E">
        <w:rPr>
          <w:rFonts w:cs="Times New Roman"/>
          <w:lang w:val="lv-LV"/>
        </w:rPr>
        <w:t>finansēšanas</w:t>
      </w:r>
      <w:r w:rsidRPr="00B7028E">
        <w:rPr>
          <w:rFonts w:cs="Times New Roman"/>
          <w:szCs w:val="24"/>
          <w:lang w:val="lv-LV"/>
        </w:rPr>
        <w:t xml:space="preserve"> fondu. Šāds </w:t>
      </w:r>
      <w:r w:rsidR="009503F7" w:rsidRPr="00B7028E">
        <w:rPr>
          <w:rFonts w:cs="Times New Roman"/>
          <w:lang w:val="lv-LV"/>
        </w:rPr>
        <w:t>finansēšanas</w:t>
      </w:r>
      <w:r w:rsidRPr="00B7028E">
        <w:rPr>
          <w:rFonts w:cs="Times New Roman"/>
          <w:szCs w:val="24"/>
          <w:lang w:val="lv-LV"/>
        </w:rPr>
        <w:t xml:space="preserve"> fonds tiktu izveidots un to pārvaldītu </w:t>
      </w:r>
      <w:r w:rsidRPr="00B7028E">
        <w:rPr>
          <w:rFonts w:eastAsia="Times New Roman" w:cs="Times New Roman"/>
          <w:color w:val="000000" w:themeColor="text1"/>
          <w:szCs w:val="24"/>
          <w:lang w:val="lv-LV"/>
        </w:rPr>
        <w:t>Attīstības finanšu institūcija "Altum".</w:t>
      </w:r>
    </w:p>
    <w:p w14:paraId="2E30B340" w14:textId="77777777" w:rsidR="004530C1" w:rsidRPr="00B7028E" w:rsidRDefault="009503F7" w:rsidP="00966358">
      <w:pPr>
        <w:pStyle w:val="ListParagraph"/>
        <w:numPr>
          <w:ilvl w:val="0"/>
          <w:numId w:val="2"/>
        </w:numPr>
        <w:ind w:left="567"/>
        <w:jc w:val="both"/>
        <w:rPr>
          <w:lang w:val="lv-LV"/>
        </w:rPr>
      </w:pPr>
      <w:r w:rsidRPr="00B7028E">
        <w:rPr>
          <w:rFonts w:cs="Times New Roman"/>
          <w:lang w:val="lv-LV"/>
        </w:rPr>
        <w:t>Finansēšanas</w:t>
      </w:r>
      <w:r w:rsidR="004530C1" w:rsidRPr="00B7028E">
        <w:rPr>
          <w:rFonts w:cs="Times New Roman"/>
          <w:szCs w:val="24"/>
          <w:lang w:val="lv-LV"/>
        </w:rPr>
        <w:t xml:space="preserve"> fonda izveide nodrošinātu ne tikai ANM plāna ieviešanas periodā paredzēto aizdevumu</w:t>
      </w:r>
      <w:r w:rsidRPr="00B7028E">
        <w:rPr>
          <w:rFonts w:cs="Times New Roman"/>
          <w:lang w:val="lv-LV"/>
        </w:rPr>
        <w:t xml:space="preserve"> un nepieciešamības gadījumā grantu</w:t>
      </w:r>
      <w:r w:rsidR="004530C1" w:rsidRPr="00B7028E">
        <w:rPr>
          <w:rFonts w:cs="Times New Roman"/>
          <w:szCs w:val="24"/>
          <w:lang w:val="lv-LV"/>
        </w:rPr>
        <w:t xml:space="preserve"> izsniegšanu vismaz 700 zemu izmaksu īres dzīvokļu būvniecībai, bet arī nodrošinātu mājokļu pieejamības projektu finansēšanu ilgtermiņā, jo finansējums no aizdevuma atmaksas, kā arī daļa no īres maksas pēc aizdevuma atmaksas, tiks atgriezta </w:t>
      </w:r>
      <w:r w:rsidRPr="00B7028E">
        <w:rPr>
          <w:rFonts w:cs="Times New Roman"/>
          <w:lang w:val="lv-LV"/>
        </w:rPr>
        <w:t>finansēšanas</w:t>
      </w:r>
      <w:r w:rsidR="004530C1" w:rsidRPr="00B7028E">
        <w:rPr>
          <w:rFonts w:cs="Times New Roman"/>
          <w:szCs w:val="24"/>
          <w:lang w:val="lv-LV"/>
        </w:rPr>
        <w:t xml:space="preserve"> fondā. </w:t>
      </w:r>
    </w:p>
    <w:p w14:paraId="1D595FD1" w14:textId="77777777" w:rsidR="004530C1" w:rsidRPr="00B7028E" w:rsidRDefault="004530C1" w:rsidP="00966358">
      <w:pPr>
        <w:pStyle w:val="ListParagraph"/>
        <w:numPr>
          <w:ilvl w:val="0"/>
          <w:numId w:val="2"/>
        </w:numPr>
        <w:ind w:left="567"/>
        <w:jc w:val="both"/>
        <w:rPr>
          <w:rFonts w:cs="Times New Roman"/>
          <w:szCs w:val="24"/>
          <w:lang w:val="lv-LV"/>
        </w:rPr>
      </w:pPr>
      <w:r w:rsidRPr="00B7028E">
        <w:rPr>
          <w:rFonts w:cs="Times New Roman"/>
          <w:szCs w:val="24"/>
          <w:lang w:val="lv-LV"/>
        </w:rPr>
        <w:t xml:space="preserve">No šīs programmas finansētajiem mājokļiem tiks noteikta fiksēta īres maksa, kas </w:t>
      </w:r>
      <w:r w:rsidR="009503F7" w:rsidRPr="00B7028E">
        <w:rPr>
          <w:rFonts w:cs="Times New Roman"/>
          <w:lang w:val="lv-LV"/>
        </w:rPr>
        <w:t xml:space="preserve">būtu ievērojami </w:t>
      </w:r>
      <w:r w:rsidRPr="00B7028E">
        <w:rPr>
          <w:rFonts w:cs="Times New Roman"/>
          <w:szCs w:val="24"/>
          <w:lang w:val="lv-LV"/>
        </w:rPr>
        <w:t xml:space="preserve">zemāka par vidējo īres maksu komerciāli izbūvētajās ēkās, kur tiek izīrēti dzīvokļi. </w:t>
      </w:r>
    </w:p>
    <w:p w14:paraId="08BD85EF" w14:textId="77777777" w:rsidR="004530C1" w:rsidRPr="00B7028E" w:rsidRDefault="004530C1" w:rsidP="00966358">
      <w:pPr>
        <w:pStyle w:val="ListParagraph"/>
        <w:numPr>
          <w:ilvl w:val="0"/>
          <w:numId w:val="2"/>
        </w:numPr>
        <w:ind w:left="567"/>
        <w:jc w:val="both"/>
        <w:rPr>
          <w:rFonts w:cs="Times New Roman"/>
          <w:szCs w:val="24"/>
          <w:lang w:val="lv-LV"/>
        </w:rPr>
      </w:pPr>
      <w:r w:rsidRPr="00B7028E">
        <w:rPr>
          <w:rFonts w:cs="Times New Roman"/>
          <w:szCs w:val="24"/>
          <w:lang w:val="lv-LV"/>
        </w:rPr>
        <w:t xml:space="preserve">Lai šāda programma atbilstu valsts atbalsta regulējumam par vispārīga tautsaimnieciskas nozīmes pakalpojuma prasībām, </w:t>
      </w:r>
      <w:r w:rsidRPr="00B7028E">
        <w:rPr>
          <w:rFonts w:cs="Times New Roman"/>
          <w:lang w:val="lv-LV"/>
        </w:rPr>
        <w:t xml:space="preserve">Ministru kabineta noteikumu ietvaros </w:t>
      </w:r>
      <w:r w:rsidRPr="00B7028E">
        <w:rPr>
          <w:rFonts w:cs="Times New Roman"/>
          <w:szCs w:val="24"/>
          <w:lang w:val="lv-LV"/>
        </w:rPr>
        <w:t>tiks noteikts ienākumu slieksnis šīs programmas ietvaros izbūvēto īres mājokļu īrniekiem, kas, sadarbībā ar Finanšu ministriju, tiks saskaņots ar Eiropas Komisiju.</w:t>
      </w:r>
    </w:p>
    <w:p w14:paraId="69C7CD5B" w14:textId="77777777" w:rsidR="004530C1" w:rsidRPr="00B7028E" w:rsidRDefault="004530C1" w:rsidP="00966358">
      <w:pPr>
        <w:pStyle w:val="ListParagraph"/>
        <w:numPr>
          <w:ilvl w:val="0"/>
          <w:numId w:val="2"/>
        </w:numPr>
        <w:ind w:left="567"/>
        <w:jc w:val="both"/>
        <w:rPr>
          <w:rFonts w:cs="Times New Roman"/>
          <w:szCs w:val="24"/>
          <w:lang w:val="lv-LV"/>
        </w:rPr>
      </w:pPr>
      <w:r w:rsidRPr="00B7028E">
        <w:rPr>
          <w:rFonts w:cs="Times New Roman"/>
          <w:szCs w:val="24"/>
          <w:lang w:val="lv-LV"/>
        </w:rPr>
        <w:t>Jāuzsver pašvaldību loma reformas īstenošanā, jo tieši pašvaldības ir tās, kas sniegs apliecinājumu nekustamo īpašumu attīstītājiem par gatavību slēgt sabiedriskā pakalpojuma pilnvarojuma līgumu, kā arī pašvaldības nodrošinās potenciālo īrnieku rindas reģistra uzturēšanu.</w:t>
      </w:r>
    </w:p>
    <w:p w14:paraId="311E0A5B" w14:textId="77777777" w:rsidR="004530C1" w:rsidRPr="00B7028E" w:rsidRDefault="004530C1" w:rsidP="00966358">
      <w:pPr>
        <w:pStyle w:val="ListParagraph"/>
        <w:numPr>
          <w:ilvl w:val="0"/>
          <w:numId w:val="2"/>
        </w:numPr>
        <w:ind w:left="567"/>
        <w:jc w:val="both"/>
        <w:rPr>
          <w:rFonts w:cs="Times New Roman"/>
          <w:szCs w:val="24"/>
          <w:lang w:val="lv-LV"/>
        </w:rPr>
      </w:pPr>
      <w:r w:rsidRPr="00B7028E">
        <w:rPr>
          <w:rFonts w:cs="Times New Roman"/>
          <w:szCs w:val="24"/>
          <w:lang w:val="lv-LV"/>
        </w:rPr>
        <w:t xml:space="preserve">Ņemot vērā nepieciešamās izmaiņas nacionālajā regulējumā reformas ieviešanai, </w:t>
      </w:r>
      <w:r w:rsidR="009503F7" w:rsidRPr="00B7028E">
        <w:rPr>
          <w:rFonts w:eastAsiaTheme="minorEastAsia"/>
          <w:szCs w:val="24"/>
          <w:lang w:val="lv-LV"/>
        </w:rPr>
        <w:t>finansēšanas</w:t>
      </w:r>
      <w:r w:rsidRPr="00B7028E">
        <w:rPr>
          <w:rFonts w:cs="Times New Roman"/>
          <w:szCs w:val="24"/>
          <w:lang w:val="lv-LV"/>
        </w:rPr>
        <w:t xml:space="preserve"> fonda izveide varētu notikt līdz 2022.gada IV ceturksnim, ļaujot uzsākt </w:t>
      </w:r>
      <w:r w:rsidR="000C2ABE" w:rsidRPr="00B7028E">
        <w:rPr>
          <w:rFonts w:eastAsiaTheme="minorEastAsia"/>
          <w:szCs w:val="24"/>
          <w:lang w:val="lv-LV"/>
        </w:rPr>
        <w:t xml:space="preserve">finansējuma piešķīruma līguma noslēgšanu ar nekustamo īpašumu attīstītājiem </w:t>
      </w:r>
      <w:r w:rsidRPr="00B7028E">
        <w:rPr>
          <w:rFonts w:cs="Times New Roman"/>
          <w:szCs w:val="24"/>
          <w:lang w:val="lv-LV"/>
        </w:rPr>
        <w:t>, vai 2023.gad</w:t>
      </w:r>
      <w:r w:rsidR="000C2ABE" w:rsidRPr="00B7028E">
        <w:rPr>
          <w:rFonts w:cs="Times New Roman"/>
          <w:szCs w:val="24"/>
          <w:lang w:val="lv-LV"/>
        </w:rPr>
        <w:t>ā</w:t>
      </w:r>
      <w:r w:rsidRPr="00B7028E">
        <w:rPr>
          <w:rFonts w:cs="Times New Roman"/>
          <w:szCs w:val="24"/>
          <w:lang w:val="lv-LV"/>
        </w:rPr>
        <w:t>.</w:t>
      </w:r>
    </w:p>
    <w:p w14:paraId="688006EB" w14:textId="77777777" w:rsidR="004530C1" w:rsidRPr="00B7028E" w:rsidRDefault="004530C1" w:rsidP="00966358">
      <w:pPr>
        <w:pStyle w:val="ListParagraph"/>
        <w:numPr>
          <w:ilvl w:val="0"/>
          <w:numId w:val="2"/>
        </w:numPr>
        <w:ind w:left="567"/>
        <w:jc w:val="both"/>
        <w:rPr>
          <w:rFonts w:cs="Times New Roman"/>
          <w:szCs w:val="24"/>
          <w:lang w:val="lv-LV"/>
        </w:rPr>
      </w:pPr>
      <w:r w:rsidRPr="00B7028E">
        <w:rPr>
          <w:rFonts w:cs="Times New Roman"/>
          <w:szCs w:val="24"/>
          <w:lang w:val="lv-LV"/>
        </w:rPr>
        <w:t xml:space="preserve">Lai </w:t>
      </w:r>
      <w:r w:rsidRPr="00B7028E">
        <w:rPr>
          <w:rFonts w:cs="Times New Roman"/>
          <w:lang w:val="lv-LV"/>
        </w:rPr>
        <w:t>palielinātu finansējuma apmērus īres māju būvniecības instrumentam, tiks nodrošināta privāto investīciju piesaiste, paredzot nekustamā īpašuma attīstītāju un komercbanku finansējuma piesaisti attiecināmo izmaksu finansēšanai</w:t>
      </w:r>
      <w:r w:rsidRPr="00B7028E">
        <w:rPr>
          <w:rFonts w:cs="Times New Roman"/>
          <w:szCs w:val="24"/>
          <w:lang w:val="lv-LV"/>
        </w:rPr>
        <w:t>.</w:t>
      </w:r>
    </w:p>
    <w:p w14:paraId="1296589D" w14:textId="77777777" w:rsidR="004530C1" w:rsidRPr="00B7028E" w:rsidRDefault="004530C1" w:rsidP="00966358">
      <w:pPr>
        <w:pStyle w:val="ListParagraph"/>
        <w:numPr>
          <w:ilvl w:val="0"/>
          <w:numId w:val="2"/>
        </w:numPr>
        <w:ind w:left="567"/>
        <w:jc w:val="both"/>
        <w:rPr>
          <w:rFonts w:cs="Times New Roman"/>
          <w:szCs w:val="24"/>
          <w:lang w:val="lv-LV"/>
        </w:rPr>
      </w:pPr>
      <w:r w:rsidRPr="00B7028E">
        <w:rPr>
          <w:rFonts w:cs="Times New Roman"/>
          <w:szCs w:val="24"/>
          <w:lang w:val="lv-LV"/>
        </w:rPr>
        <w:t>Nodrošinot finansējuma pieejamību, Ministru kabineta līmenī tiks noteiktas aizdevumu finansējuma kvotas plānošanas reģionu līmenī.</w:t>
      </w:r>
    </w:p>
    <w:p w14:paraId="2CD24073" w14:textId="77777777" w:rsidR="004530C1" w:rsidRPr="00B7028E" w:rsidRDefault="004530C1" w:rsidP="00966358">
      <w:pPr>
        <w:pStyle w:val="ListParagraph"/>
        <w:numPr>
          <w:ilvl w:val="0"/>
          <w:numId w:val="2"/>
        </w:numPr>
        <w:ind w:left="567"/>
        <w:jc w:val="both"/>
        <w:rPr>
          <w:rFonts w:asciiTheme="minorHAnsi" w:eastAsiaTheme="minorEastAsia" w:hAnsiTheme="minorHAnsi"/>
          <w:color w:val="000000" w:themeColor="text1"/>
          <w:lang w:val="lv-LV"/>
        </w:rPr>
      </w:pPr>
      <w:r w:rsidRPr="00B7028E">
        <w:rPr>
          <w:rFonts w:eastAsia="Times New Roman" w:cs="Times New Roman"/>
          <w:color w:val="000000" w:themeColor="text1"/>
          <w:lang w:val="lv-LV"/>
        </w:rPr>
        <w:t xml:space="preserve">Izmaksu ziņā pieejamu īres mājokļu būvniecība veicinātu īres mājokļu pieejamību personām, kuras nevar atļauties </w:t>
      </w:r>
      <w:r w:rsidRPr="00B7028E">
        <w:rPr>
          <w:rFonts w:eastAsia="Times New Roman" w:cs="Times New Roman"/>
          <w:lang w:val="lv-LV"/>
        </w:rPr>
        <w:t>būvniecības standartiem un energoefektivitātes prasībām atbilstošu</w:t>
      </w:r>
      <w:r w:rsidRPr="00B7028E">
        <w:rPr>
          <w:rFonts w:eastAsia="Times New Roman" w:cs="Times New Roman"/>
          <w:color w:val="000000" w:themeColor="text1"/>
          <w:lang w:val="lv-LV"/>
        </w:rPr>
        <w:t xml:space="preserve"> mājokli par tirgus cenu, kā arī nodrošinātu darbaspēka mobilitātes iespējas, veicinot tautsaimniecības izaugsmi un mazinot depopulāciju. Atbalsta instruments ir būtisks arī uzņēmējdarbības attīstības veicināšanai, nodrošinot mājokļa pieejamību teritorijās ar labākām uzņēmējdarbības attīstības un tādejādi arī nodarbinātības iespējām. Lai nodrošinātu šādu izmaksu ziņā pieejamu īres mājokļu būvniecību, nepieciešams ilgtermiņa aizdevums ar zemu procentu likmi</w:t>
      </w:r>
      <w:r w:rsidR="000C2ABE" w:rsidRPr="00B7028E">
        <w:rPr>
          <w:rFonts w:eastAsia="Times New Roman" w:cs="Times New Roman"/>
          <w:color w:val="000000" w:themeColor="text1"/>
          <w:lang w:val="lv-LV"/>
        </w:rPr>
        <w:t xml:space="preserve"> un nepieciešamības gadījumā grants</w:t>
      </w:r>
      <w:r w:rsidRPr="00B7028E">
        <w:rPr>
          <w:rFonts w:eastAsia="Times New Roman" w:cs="Times New Roman"/>
          <w:color w:val="000000" w:themeColor="text1"/>
          <w:lang w:val="lv-LV"/>
        </w:rPr>
        <w:t xml:space="preserve">, tādēļ tiktu izveidots Attīstības finanšu institūcijas "Altum" pārvaldībā </w:t>
      </w:r>
      <w:r w:rsidRPr="00B7028E">
        <w:rPr>
          <w:rFonts w:eastAsia="Times New Roman" w:cs="Times New Roman"/>
          <w:color w:val="000000" w:themeColor="text1"/>
          <w:lang w:val="lv-LV"/>
        </w:rPr>
        <w:lastRenderedPageBreak/>
        <w:t xml:space="preserve">esošs </w:t>
      </w:r>
      <w:r w:rsidR="000C2ABE" w:rsidRPr="00B7028E">
        <w:rPr>
          <w:rFonts w:eastAsia="Times New Roman" w:cs="Times New Roman"/>
          <w:color w:val="000000" w:themeColor="text1"/>
          <w:lang w:val="lv-LV"/>
        </w:rPr>
        <w:t>finansēšanas</w:t>
      </w:r>
      <w:r w:rsidRPr="00B7028E">
        <w:rPr>
          <w:rFonts w:eastAsia="Times New Roman" w:cs="Times New Roman"/>
          <w:color w:val="000000" w:themeColor="text1"/>
          <w:lang w:val="lv-LV"/>
        </w:rPr>
        <w:t xml:space="preserve"> fonds. Papildus norādām, ka Attīstības finanšu institūcijas "Altum" izveidotā fondā tiks nodrošināta izmaksu ziņā pieejamu īre mājokļu būvniecības aizdevumiem nodrošināto finanšu līdzekļu atkārtota izmantošana, tādā veidā nodrošinot konkrētā reformā ieguldīto investīciju ilgtspēju arī pēc ANM investīciju termiņa.</w:t>
      </w:r>
    </w:p>
    <w:p w14:paraId="18FF4536" w14:textId="77777777" w:rsidR="004530C1" w:rsidRPr="00B7028E" w:rsidRDefault="004530C1" w:rsidP="00966358">
      <w:pPr>
        <w:pStyle w:val="ListParagraph"/>
        <w:numPr>
          <w:ilvl w:val="0"/>
          <w:numId w:val="2"/>
        </w:numPr>
        <w:ind w:left="567"/>
        <w:jc w:val="both"/>
        <w:rPr>
          <w:rFonts w:asciiTheme="minorHAnsi" w:eastAsiaTheme="minorEastAsia" w:hAnsiTheme="minorHAnsi"/>
          <w:lang w:val="lv-LV"/>
        </w:rPr>
      </w:pPr>
      <w:r w:rsidRPr="00B7028E">
        <w:rPr>
          <w:rFonts w:cs="Times New Roman"/>
          <w:lang w:val="lv-LV"/>
        </w:rPr>
        <w:t>Plānots izbūvēt vismaz 700 zemu izmaksu īres mājokļus. Papildus, nodrošinot fondā ieguldītā finansējuma atkārtotu izmantošanu reformas mērķim, tiks radīts ilgtermiņa finansējuma avots mājokļu pieejamības projektu realizēšanai, attiecīgi nodrošinot investīcijas arī pēc ANM darbības perioda.</w:t>
      </w:r>
    </w:p>
    <w:p w14:paraId="140EDC65" w14:textId="77777777" w:rsidR="004530C1" w:rsidRPr="00B7028E" w:rsidRDefault="004530C1" w:rsidP="00966358">
      <w:pPr>
        <w:pStyle w:val="ListParagraph"/>
        <w:numPr>
          <w:ilvl w:val="0"/>
          <w:numId w:val="2"/>
        </w:numPr>
        <w:ind w:left="426"/>
        <w:jc w:val="both"/>
        <w:rPr>
          <w:rFonts w:asciiTheme="minorHAnsi" w:eastAsiaTheme="minorEastAsia" w:hAnsiTheme="minorHAnsi"/>
          <w:lang w:val="lv-LV"/>
        </w:rPr>
      </w:pPr>
      <w:r w:rsidRPr="00B7028E">
        <w:rPr>
          <w:rFonts w:cs="Times New Roman"/>
          <w:lang w:val="lv-LV"/>
        </w:rPr>
        <w:t xml:space="preserve">Plānotās izmaksas – 42 900 000 EUR (ANM finansējums) </w:t>
      </w:r>
      <w:r w:rsidR="000C2ABE" w:rsidRPr="00B7028E">
        <w:rPr>
          <w:rFonts w:eastAsia="Times New Roman" w:cs="Times New Roman"/>
          <w:color w:val="000000" w:themeColor="text1"/>
          <w:lang w:val="lv-LV"/>
        </w:rPr>
        <w:t>finansēšanas</w:t>
      </w:r>
      <w:r w:rsidRPr="00B7028E">
        <w:rPr>
          <w:rFonts w:cs="Times New Roman"/>
          <w:lang w:val="lv-LV"/>
        </w:rPr>
        <w:t xml:space="preserve"> fonda izveidei, no kā tiktu piešķirti attīstības finanšu institūcijas “Altum” ilgtermiņa aizdevumi</w:t>
      </w:r>
      <w:r w:rsidR="000C2ABE" w:rsidRPr="00B7028E">
        <w:rPr>
          <w:rFonts w:cs="Times New Roman"/>
          <w:lang w:val="lv-LV"/>
        </w:rPr>
        <w:t xml:space="preserve"> un nepieciešamības gadījumā granti</w:t>
      </w:r>
      <w:r w:rsidRPr="00B7028E">
        <w:rPr>
          <w:rFonts w:cs="Times New Roman"/>
          <w:lang w:val="lv-LV"/>
        </w:rPr>
        <w:t xml:space="preserve"> zemu </w:t>
      </w:r>
      <w:r w:rsidR="00A72B76">
        <w:rPr>
          <w:rFonts w:cs="Times New Roman"/>
          <w:lang w:val="lv-LV"/>
        </w:rPr>
        <w:t xml:space="preserve">izmaksu īres māju būvniecībai. </w:t>
      </w:r>
      <w:r w:rsidRPr="00B7028E">
        <w:rPr>
          <w:rFonts w:cs="Times New Roman"/>
          <w:lang w:val="lv-LV"/>
        </w:rPr>
        <w:t>Lai palielinātu investīcijas īres mājokļu būvniecībai, papildus attiecināmo izmaksu finansēšanai tiks piesaistīti</w:t>
      </w:r>
      <w:r w:rsidR="00A84ECC" w:rsidRPr="00B7028E">
        <w:rPr>
          <w:rFonts w:cs="Times New Roman"/>
          <w:lang w:val="lv-LV"/>
        </w:rPr>
        <w:t xml:space="preserve"> </w:t>
      </w:r>
      <w:r w:rsidRPr="00B7028E">
        <w:rPr>
          <w:rFonts w:cs="Times New Roman"/>
          <w:lang w:val="lv-LV"/>
        </w:rPr>
        <w:t>nekustamā īpašuma attīstītāju un komercbanku finanšu resursi.</w:t>
      </w:r>
    </w:p>
    <w:p w14:paraId="1929D5E0" w14:textId="77777777" w:rsidR="000C2ABE" w:rsidRPr="00B7028E" w:rsidRDefault="004530C1" w:rsidP="00966358">
      <w:pPr>
        <w:pStyle w:val="ListParagraph"/>
        <w:numPr>
          <w:ilvl w:val="0"/>
          <w:numId w:val="2"/>
        </w:numPr>
        <w:ind w:left="426"/>
        <w:jc w:val="both"/>
        <w:rPr>
          <w:rFonts w:asciiTheme="minorHAnsi" w:eastAsiaTheme="minorEastAsia" w:hAnsiTheme="minorHAnsi"/>
          <w:szCs w:val="24"/>
          <w:lang w:val="lv-LV"/>
        </w:rPr>
      </w:pPr>
      <w:r w:rsidRPr="00B7028E">
        <w:rPr>
          <w:rFonts w:eastAsia="Times New Roman" w:cs="Times New Roman"/>
          <w:lang w:val="lv-LV"/>
        </w:rPr>
        <w:t xml:space="preserve">Papildinoši </w:t>
      </w:r>
      <w:r w:rsidR="000C2ABE" w:rsidRPr="00B7028E">
        <w:rPr>
          <w:rFonts w:eastAsia="Times New Roman" w:cs="Times New Roman"/>
          <w:color w:val="000000" w:themeColor="text1"/>
          <w:lang w:val="lv-LV"/>
        </w:rPr>
        <w:t>finansēšanas</w:t>
      </w:r>
      <w:r w:rsidRPr="00B7028E">
        <w:rPr>
          <w:rFonts w:eastAsia="Times New Roman" w:cs="Times New Roman"/>
          <w:lang w:val="lv-LV"/>
        </w:rPr>
        <w:t xml:space="preserve"> fonda izveidei un īrnieka un izīrētāja tiesību sabalansēšanai, no ES daudzgadu budžeta 2021. – 2027.gadam līdzekļiem tiks finansēta atbalsta programma granta instrumenta formā sociālo un pašvaldības īres mājokļu atjaunošanai vai būvniecībai, kas veicinās kvalitatīvu mājokļu pieejamību vismaz</w:t>
      </w:r>
      <w:r w:rsidR="00A72B76">
        <w:rPr>
          <w:rFonts w:eastAsia="Times New Roman" w:cs="Times New Roman"/>
          <w:lang w:val="lv-LV"/>
        </w:rPr>
        <w:t xml:space="preserve">āk </w:t>
      </w:r>
      <w:r w:rsidRPr="00B7028E">
        <w:rPr>
          <w:rFonts w:eastAsia="Times New Roman" w:cs="Times New Roman"/>
          <w:lang w:val="lv-LV"/>
        </w:rPr>
        <w:t>aizsargātākajiem iedzīvotājiem. Šīs atbalsta programmas  ietvaros pašvaldībām tiktu piešķirti granti 85% apmērā no attiecināmajām izmaksām, programmai kopā sastādot 60 900 000 EUR. Paredzams, ka šīs programmas ietvaros kvalitatīvs un cilvēka dzīves cienīgiem apstākļiem atbilstošs mājoklis tiks nodrošināts vismaz 1800 vismazaizsargātākajām mājsaimniecībām</w:t>
      </w:r>
      <w:r w:rsidRPr="00B7028E">
        <w:rPr>
          <w:rFonts w:eastAsia="Times New Roman" w:cs="Times New Roman"/>
          <w:szCs w:val="24"/>
          <w:lang w:val="lv-LV"/>
        </w:rPr>
        <w:t>.</w:t>
      </w:r>
      <w:r w:rsidR="000C2ABE" w:rsidRPr="00B7028E">
        <w:rPr>
          <w:rFonts w:eastAsia="Times New Roman" w:cs="Times New Roman"/>
          <w:szCs w:val="24"/>
          <w:lang w:val="lv-LV"/>
        </w:rPr>
        <w:t xml:space="preserve"> </w:t>
      </w:r>
      <w:r w:rsidR="000C2ABE" w:rsidRPr="00B7028E">
        <w:rPr>
          <w:rFonts w:cs="Times New Roman"/>
          <w:lang w:val="lv-LV"/>
        </w:rPr>
        <w:t>Paredzēts, ka uz šo atbalstu varēs pretendēt pašvaldības, kurās ir rindas uz sociālajiem un pašvaldības īres mājokļiem, un pašvaldības teritorijā tiek sniegti sabiedrībā balstīti sociālie pakalpojumi. Papildu nosacījums noteikts jaunu sociālo vai pašvaldības īres māju būvniecības gadījumā – to varēs veikt tikai pašvaldības, kuru teritorijā notiek vai tiek plānota uzņēmējdarbību un nodarbinātību veicinošu projektu īstenošana. Šāds papildu kritērijs noteikts ar mērķi, lai veicinātu vismazāk</w:t>
      </w:r>
      <w:r w:rsidR="00A72B76">
        <w:rPr>
          <w:rFonts w:cs="Times New Roman"/>
          <w:lang w:val="lv-LV"/>
        </w:rPr>
        <w:t xml:space="preserve"> </w:t>
      </w:r>
      <w:r w:rsidR="000C2ABE" w:rsidRPr="00B7028E">
        <w:rPr>
          <w:rFonts w:cs="Times New Roman"/>
          <w:lang w:val="lv-LV"/>
        </w:rPr>
        <w:t>aizsargātās sabiedrības daļas iespējas iesaistīties darba tirgū, tā vietā, lai piesaistītu šīs personas teritorijām, kur tām nav darba iespēju un līdz ar to iespēju uzlabot savu sociālo situāciju.</w:t>
      </w:r>
    </w:p>
    <w:p w14:paraId="74FEBB47" w14:textId="77777777" w:rsidR="004530C1" w:rsidRPr="00B7028E" w:rsidRDefault="000C2ABE" w:rsidP="00966358">
      <w:pPr>
        <w:pStyle w:val="ListParagraph"/>
        <w:numPr>
          <w:ilvl w:val="0"/>
          <w:numId w:val="2"/>
        </w:numPr>
        <w:ind w:left="426"/>
        <w:jc w:val="both"/>
        <w:rPr>
          <w:rFonts w:eastAsia="Times New Roman" w:cs="Times New Roman"/>
          <w:szCs w:val="24"/>
          <w:lang w:val="lv-LV"/>
        </w:rPr>
      </w:pPr>
      <w:r w:rsidRPr="00B7028E">
        <w:rPr>
          <w:rFonts w:cs="Times New Roman"/>
          <w:lang w:val="lv-LV"/>
        </w:rPr>
        <w:t>Paralēli, lai nodrošinātu nekustamo īpašumu attīstītāju interesi ne tikai par zemu izmaksu īres māju būvniecību izmantojot minēto atbalsta programmu, nepieciešams nodrošināt, lai īres tiesību regulējums nodrošina balansu starp īrnieka un izīrētāja interesēm un tiktu nodrošināta ātrāka strīdu izšķiršana par īres termiņu un īres maksas norēķiniem, kas ir īpaši būtiski, lai veicinātu aktivitātes īres namu būvniecībā un attiecīgi sekmētu mājokļu pieejamību.</w:t>
      </w:r>
    </w:p>
    <w:p w14:paraId="6B6388E1" w14:textId="77777777" w:rsidR="004530C1" w:rsidRPr="00B7028E" w:rsidRDefault="004530C1" w:rsidP="00966358">
      <w:pPr>
        <w:pStyle w:val="ListParagraph"/>
        <w:ind w:left="426" w:hanging="501"/>
        <w:jc w:val="both"/>
        <w:rPr>
          <w:rFonts w:cs="Times New Roman"/>
          <w:szCs w:val="24"/>
          <w:u w:val="single"/>
          <w:lang w:val="lv-LV"/>
        </w:rPr>
      </w:pPr>
    </w:p>
    <w:p w14:paraId="648703C4" w14:textId="77777777" w:rsidR="004530C1" w:rsidRPr="00B7028E" w:rsidRDefault="004530C1" w:rsidP="00966358">
      <w:pPr>
        <w:pStyle w:val="ListParagraph"/>
        <w:numPr>
          <w:ilvl w:val="0"/>
          <w:numId w:val="2"/>
        </w:numPr>
        <w:spacing w:before="240" w:after="240"/>
        <w:ind w:left="426"/>
        <w:jc w:val="both"/>
        <w:rPr>
          <w:rFonts w:eastAsia="Times New Roman" w:cs="Times New Roman"/>
          <w:szCs w:val="24"/>
          <w:highlight w:val="white"/>
          <w:lang w:val="lv-LV"/>
        </w:rPr>
      </w:pPr>
      <w:r w:rsidRPr="00B7028E">
        <w:rPr>
          <w:rFonts w:eastAsia="Times New Roman" w:cs="Times New Roman"/>
          <w:b/>
          <w:szCs w:val="24"/>
          <w:highlight w:val="white"/>
          <w:lang w:val="lv-LV"/>
        </w:rPr>
        <w:t>Investīcija 3.1.</w:t>
      </w:r>
      <w:r w:rsidR="00C53ECD">
        <w:rPr>
          <w:rFonts w:eastAsia="Times New Roman" w:cs="Times New Roman"/>
          <w:b/>
          <w:szCs w:val="24"/>
          <w:highlight w:val="white"/>
          <w:lang w:val="lv-LV"/>
        </w:rPr>
        <w:t>1</w:t>
      </w:r>
      <w:r w:rsidRPr="00B7028E">
        <w:rPr>
          <w:rFonts w:eastAsia="Times New Roman" w:cs="Times New Roman"/>
          <w:b/>
          <w:szCs w:val="24"/>
          <w:highlight w:val="white"/>
          <w:lang w:val="lv-LV"/>
        </w:rPr>
        <w:t>.</w:t>
      </w:r>
      <w:r w:rsidR="00C53ECD">
        <w:rPr>
          <w:rFonts w:eastAsia="Times New Roman" w:cs="Times New Roman"/>
          <w:b/>
          <w:szCs w:val="24"/>
          <w:highlight w:val="white"/>
          <w:lang w:val="lv-LV"/>
        </w:rPr>
        <w:t>4</w:t>
      </w:r>
      <w:r w:rsidRPr="00B7028E">
        <w:rPr>
          <w:rFonts w:eastAsia="Times New Roman" w:cs="Times New Roman"/>
          <w:b/>
          <w:szCs w:val="24"/>
          <w:highlight w:val="white"/>
          <w:lang w:val="lv-LV"/>
        </w:rPr>
        <w:t>.i.</w:t>
      </w:r>
      <w:r w:rsidRPr="00B7028E">
        <w:rPr>
          <w:rFonts w:eastAsia="Times New Roman" w:cs="Times New Roman"/>
          <w:szCs w:val="24"/>
          <w:highlight w:val="white"/>
          <w:lang w:val="lv-LV"/>
        </w:rPr>
        <w:t xml:space="preserve"> </w:t>
      </w:r>
      <w:r w:rsidRPr="00B7028E">
        <w:rPr>
          <w:rFonts w:eastAsia="Times New Roman" w:cs="Times New Roman"/>
          <w:b/>
          <w:szCs w:val="24"/>
          <w:lang w:val="lv-LV"/>
        </w:rPr>
        <w:t>Izglītības iestāžu (vidusskolu) iestāžu infrastruktūras pilnveide</w:t>
      </w:r>
      <w:r w:rsidR="00C53ECD">
        <w:rPr>
          <w:rFonts w:eastAsia="Times New Roman" w:cs="Times New Roman"/>
          <w:b/>
          <w:szCs w:val="24"/>
          <w:lang w:val="lv-LV"/>
        </w:rPr>
        <w:t xml:space="preserve"> un aprīkošana</w:t>
      </w:r>
    </w:p>
    <w:p w14:paraId="2AA862ED"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u w:val="single"/>
          <w:lang w:val="lv-LV"/>
        </w:rPr>
        <w:t>Ieviešana</w:t>
      </w:r>
      <w:r w:rsidRPr="00B7028E">
        <w:rPr>
          <w:rFonts w:eastAsia="Times New Roman" w:cs="Times New Roman"/>
          <w:szCs w:val="24"/>
          <w:lang w:val="lv-LV"/>
        </w:rPr>
        <w:t>:</w:t>
      </w:r>
    </w:p>
    <w:p w14:paraId="18E7E715"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 xml:space="preserve">Kopumā vispārējās izglītības iestāžu tīkla attīstība, nodrošinot efektīvu resursu izmantošanu un koncentrāciju, ir jāturpina pašvaldībām kā vispārējās izglītības iestāžu dibinātājiem. </w:t>
      </w:r>
      <w:r w:rsidR="00C53ECD">
        <w:rPr>
          <w:rFonts w:eastAsia="Times New Roman" w:cs="Times New Roman"/>
          <w:szCs w:val="24"/>
          <w:lang w:val="lv-LV"/>
        </w:rPr>
        <w:t>P</w:t>
      </w:r>
      <w:r w:rsidRPr="00B7028E">
        <w:rPr>
          <w:rFonts w:eastAsia="Times New Roman" w:cs="Times New Roman"/>
          <w:szCs w:val="24"/>
          <w:lang w:val="lv-LV"/>
        </w:rPr>
        <w:t xml:space="preserve">ilnveidotā mācību satura standarts paredz, ka pašvaldību kā </w:t>
      </w:r>
      <w:r w:rsidRPr="00B7028E">
        <w:rPr>
          <w:rFonts w:eastAsia="Times New Roman" w:cs="Times New Roman"/>
          <w:szCs w:val="24"/>
          <w:lang w:val="lv-LV"/>
        </w:rPr>
        <w:lastRenderedPageBreak/>
        <w:t>dibinātāja atbildība, par administratīvajā teritorijā esošo izglītības iestāžu attīstību, pielāgošanu esošajai situācijai un kvalitatīva vispārējās izglītības pakalpojuma nodrošināšanu, pieaugs. Līdz ar to ir jāveido atbalsta instrumenti pašvaldībām kvalitatīva un racionāla izglītības pakalpojuma nodrošināšanai.</w:t>
      </w:r>
    </w:p>
    <w:p w14:paraId="1398C0F6"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Izglītības un zinātnes ministrija ir paredzējusi veikt grozījumus normatīvajos aktos par kritērijiem un kārtību, kādā valsts piedalās vispārējās izglītības iestāžu pedagogu darba samaksas finansēšanā vidējās izglītības pakāpē, grozot vidējās vispārējās izglītības iestādēm noteiktos kvantitatīvos un kvalitatīvos kritērijus. Kā arī paredzētas izmaiņas deleģējumā un atbilstošajā regulējumā Izglītības likumā attiecībā uz kritērijiem un kārtību, kādā valsts piedalās pašvaldību, valsts augstskolu un privāto vispārējās izglītības iestāžu vispārējās izglītības programmu īstenošanā iesaistīto pedagogu darba samaksas finansēšanā, nosakot, ka izglītības iestādei jāatbilst gan Ministru kabineta noteiktajiem kvalitātes kritērijiem, gan prasībām par minimāli pieļaujamo izglītojamo skaitu vidējās izglītības pakāpē.</w:t>
      </w:r>
    </w:p>
    <w:p w14:paraId="662F56E9"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u w:val="single"/>
          <w:lang w:val="lv-LV"/>
        </w:rPr>
        <w:t>Nozares iesaiste un riski</w:t>
      </w:r>
      <w:r w:rsidRPr="00B7028E">
        <w:rPr>
          <w:rFonts w:eastAsia="Times New Roman" w:cs="Times New Roman"/>
          <w:szCs w:val="24"/>
          <w:lang w:val="lv-LV"/>
        </w:rPr>
        <w:t>:</w:t>
      </w:r>
    </w:p>
    <w:p w14:paraId="412615AA" w14:textId="5830919A" w:rsidR="004530C1" w:rsidRPr="00B7028E" w:rsidRDefault="004530C1" w:rsidP="00966358">
      <w:pPr>
        <w:pStyle w:val="ListParagraph"/>
        <w:numPr>
          <w:ilvl w:val="0"/>
          <w:numId w:val="2"/>
        </w:numPr>
        <w:spacing w:before="240" w:after="240"/>
        <w:ind w:left="426"/>
        <w:jc w:val="both"/>
        <w:rPr>
          <w:rFonts w:eastAsia="Times New Roman" w:cs="Times New Roman"/>
          <w:szCs w:val="24"/>
          <w:lang w:val="lv-LV"/>
        </w:rPr>
      </w:pPr>
      <w:r w:rsidRPr="00B7028E">
        <w:rPr>
          <w:rFonts w:eastAsia="Times New Roman" w:cs="Times New Roman"/>
          <w:szCs w:val="24"/>
          <w:lang w:val="lv-LV"/>
        </w:rPr>
        <w:t xml:space="preserve">Optimāls vidusskolu tīkls ir kvalitatīvas vispārējās izglītības nodrošināšanas priekšnoteikums, šis jautājums ir īpaši aktualizēts jau kopš 2019.gada, kad tuvojās noslēgumam </w:t>
      </w:r>
      <w:r w:rsidR="00C53ECD">
        <w:rPr>
          <w:rFonts w:eastAsia="Times New Roman" w:cs="Times New Roman"/>
          <w:szCs w:val="24"/>
          <w:lang w:val="lv-LV"/>
        </w:rPr>
        <w:t>pilnveidotā</w:t>
      </w:r>
      <w:r w:rsidR="00C53ECD" w:rsidRPr="00B7028E">
        <w:rPr>
          <w:rFonts w:eastAsia="Times New Roman" w:cs="Times New Roman"/>
          <w:szCs w:val="24"/>
          <w:lang w:val="lv-LV"/>
        </w:rPr>
        <w:t xml:space="preserve"> </w:t>
      </w:r>
      <w:r w:rsidRPr="00B7028E">
        <w:rPr>
          <w:rFonts w:eastAsia="Times New Roman" w:cs="Times New Roman"/>
          <w:szCs w:val="24"/>
          <w:lang w:val="lv-LV"/>
        </w:rPr>
        <w:t>vispārējās izglītības satura izstrādes process. Apzinot pieejamos resursus un vērtējot izstrādātā vispārējās vidējās izglītības modeļa ieviešanas iespējas esošajā vispārējās vidējās izglītības tīklā, 2019.-2020.gadā tika veiktas sarunas ar visām Latvijas pašvaldībām par skolu tīkla attīstības jautājumiem un kvalitatīvas vispārējās izglītības nodrošināšanas iespējām, t.sk. vērtējot vairāku pašvaldību sadarbības iespējas. Šī procesa rezultātā atsevišķas pašvaldības ir radušas iespēju savu izglītības iestāžu tīklu pārskatīt, tomēr pārsvarā vidusskolu tīkla tālākas attīstības jautājumi ir saistāmi ar notiekošo administratīvi teritoriālo reformu un skolu tīk</w:t>
      </w:r>
      <w:r w:rsidR="00BA1F09">
        <w:rPr>
          <w:rFonts w:eastAsia="Times New Roman" w:cs="Times New Roman"/>
          <w:szCs w:val="24"/>
          <w:lang w:val="lv-LV"/>
        </w:rPr>
        <w:t>l</w:t>
      </w:r>
      <w:r w:rsidRPr="00B7028E">
        <w:rPr>
          <w:rFonts w:eastAsia="Times New Roman" w:cs="Times New Roman"/>
          <w:szCs w:val="24"/>
          <w:lang w:val="lv-LV"/>
        </w:rPr>
        <w:t>a plānošanu jaunajās pašvaldību teritorijās, kas ļautu sasniegt ievērojami labāku rezultātu attiecībā uz mērķtiecīgu resursu koncentrāciju un izmantošanu kvalitatīvas vispārējās izglītības īstenošanai.</w:t>
      </w:r>
    </w:p>
    <w:p w14:paraId="6D19FF9C" w14:textId="77777777" w:rsidR="004530C1" w:rsidRPr="00B7028E" w:rsidRDefault="004530C1" w:rsidP="00966358">
      <w:pPr>
        <w:pStyle w:val="ListParagraph"/>
        <w:numPr>
          <w:ilvl w:val="0"/>
          <w:numId w:val="2"/>
        </w:numPr>
        <w:spacing w:before="240" w:after="240"/>
        <w:ind w:left="426"/>
        <w:jc w:val="both"/>
        <w:rPr>
          <w:rFonts w:eastAsia="Times New Roman" w:cs="Times New Roman"/>
          <w:szCs w:val="24"/>
          <w:lang w:val="lv-LV"/>
        </w:rPr>
      </w:pPr>
      <w:r w:rsidRPr="00B7028E">
        <w:rPr>
          <w:rFonts w:eastAsia="Times New Roman" w:cs="Times New Roman"/>
          <w:szCs w:val="24"/>
          <w:lang w:val="lv-LV"/>
        </w:rPr>
        <w:t>Būtiskākie iespējamie reformas riski saistāmi ar nepieciešamību jaunajās administratīvajās teritorijās īsā laika posmā pēc jaunu pašvaldību domju ievēlēšanas pieņemt domes lēmumus par izmaiņām vispārējās vidējās izglītības iestāžu tīklā (līdz 2021.gada 31.decembrim), lai ANM laika ietvarā saņemtu atbalstu reformu īstenošanai.</w:t>
      </w:r>
    </w:p>
    <w:p w14:paraId="196FF03F" w14:textId="77777777" w:rsidR="004530C1" w:rsidRPr="00B7028E" w:rsidRDefault="004530C1" w:rsidP="00966358">
      <w:pPr>
        <w:pStyle w:val="ListParagraph"/>
        <w:numPr>
          <w:ilvl w:val="0"/>
          <w:numId w:val="2"/>
        </w:numPr>
        <w:ind w:left="426"/>
        <w:jc w:val="both"/>
        <w:rPr>
          <w:rFonts w:eastAsia="Times New Roman" w:cs="Times New Roman"/>
          <w:szCs w:val="24"/>
          <w:u w:val="single"/>
          <w:lang w:val="lv-LV"/>
        </w:rPr>
      </w:pPr>
      <w:r w:rsidRPr="00B7028E">
        <w:rPr>
          <w:rFonts w:eastAsia="Times New Roman" w:cs="Times New Roman"/>
          <w:szCs w:val="24"/>
          <w:u w:val="single"/>
          <w:lang w:val="lv-LV"/>
        </w:rPr>
        <w:t>Īstenošanas laika ietvars:</w:t>
      </w:r>
    </w:p>
    <w:p w14:paraId="76605C01"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Līdz 2021.gada II ceturkšņa beigām – Veiktas izmaiņas normatīvajā regulējumā par kvalitatīvajiem un kvantitatīvajiem kritērijiem vispārējās vidējās izglītības iestāžu darbībai. Apstiprināti pašvaldību projektu atlases kritēriji.</w:t>
      </w:r>
    </w:p>
    <w:p w14:paraId="69B67843"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Līdz 2021.gada IV ceturkšņa beigām – Pašvaldības pieņēmušas lēmumus par izmaiņām vispārējās vidējas izglītības iestāžu tīklā.</w:t>
      </w:r>
    </w:p>
    <w:p w14:paraId="1830A3BE"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Līdz 2022.gada III ceturkšņa beigām – Atlases procesā apstiprināti pašvaldību projekti atbalsta saņemšanai.</w:t>
      </w:r>
    </w:p>
    <w:p w14:paraId="1D067E1A"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lang w:val="lv-LV"/>
        </w:rPr>
        <w:t xml:space="preserve">Līdz 2026.gada IV ceturkšņa beigām – </w:t>
      </w:r>
      <w:r w:rsidR="00C53ECD">
        <w:rPr>
          <w:rFonts w:eastAsia="Times New Roman" w:cs="Times New Roman"/>
          <w:szCs w:val="24"/>
          <w:lang w:val="lv-LV"/>
        </w:rPr>
        <w:t>5-10</w:t>
      </w:r>
      <w:r w:rsidR="00C53ECD" w:rsidRPr="00B7028E">
        <w:rPr>
          <w:rFonts w:eastAsia="Times New Roman" w:cs="Times New Roman"/>
          <w:szCs w:val="24"/>
          <w:lang w:val="lv-LV"/>
        </w:rPr>
        <w:t xml:space="preserve"> </w:t>
      </w:r>
      <w:r w:rsidRPr="00B7028E">
        <w:rPr>
          <w:rFonts w:eastAsia="Times New Roman" w:cs="Times New Roman"/>
          <w:szCs w:val="24"/>
          <w:lang w:val="lv-LV"/>
        </w:rPr>
        <w:t>pašvaldību vispārējās vidējās izglītības iestādēs veikta aprīkojuma un esošās infrastruktūras pilnveide.</w:t>
      </w:r>
    </w:p>
    <w:p w14:paraId="1D206943"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highlight w:val="white"/>
          <w:lang w:val="lv-LV"/>
        </w:rPr>
        <w:t xml:space="preserve">ANM investīciju ietvaros paredzēts sniegt atbalstu pašvaldībām vispārējās vidējās izglītības iestāžu tīkla attīstībai, paredzot šādus risinājumus – </w:t>
      </w:r>
      <w:sdt>
        <w:sdtPr>
          <w:tag w:val="goog_rdk_184"/>
          <w:id w:val="-2060623935"/>
        </w:sdtPr>
        <w:sdtEndPr/>
        <w:sdtContent>
          <w:r w:rsidR="00C53ECD" w:rsidRPr="00C53ECD">
            <w:rPr>
              <w:color w:val="000000"/>
              <w:highlight w:val="white"/>
              <w:lang w:val="lv-LV"/>
            </w:rPr>
            <w:t xml:space="preserve">izglītības iestāžu infrastruktūras pilnveide vispārējās vidējās izglītības programmas </w:t>
          </w:r>
          <w:r w:rsidR="00C53ECD" w:rsidRPr="00C53ECD">
            <w:rPr>
              <w:color w:val="000000"/>
              <w:highlight w:val="white"/>
              <w:lang w:val="lv-LV"/>
            </w:rPr>
            <w:lastRenderedPageBreak/>
            <w:t xml:space="preserve">īstenošanai (pilna apjoma pārbūve vai piebūves būvniecība, lai nodrošinātu atbilstību noteiktajiem standartiem), papildinot iepriekš veiktos ēku infrastruktūras uzlabojumus, ja attiecināms, un </w:t>
          </w:r>
        </w:sdtContent>
      </w:sdt>
      <w:sdt>
        <w:sdtPr>
          <w:tag w:val="goog_rdk_185"/>
          <w:id w:val="-656914422"/>
          <w:showingPlcHdr/>
        </w:sdtPr>
        <w:sdtEndPr/>
        <w:sdtContent>
          <w:r w:rsidR="00A72B76" w:rsidRPr="00334E63">
            <w:rPr>
              <w:lang w:val="lv-LV"/>
            </w:rPr>
            <w:t xml:space="preserve">     </w:t>
          </w:r>
        </w:sdtContent>
      </w:sdt>
      <w:r w:rsidRPr="00B7028E">
        <w:rPr>
          <w:rFonts w:eastAsia="Times New Roman" w:cs="Times New Roman"/>
          <w:szCs w:val="24"/>
          <w:highlight w:val="white"/>
          <w:lang w:val="lv-LV"/>
        </w:rPr>
        <w:t xml:space="preserve"> vispārējās vidējās izglītības iestādes aprīkojuma attīstība (piemēram, multifunkcionālas mācību infrastruktūras attīstība, STEM kabinetu aprīkojuma attīstība, videokonferenču sistēmas izveidei, u.c. IKT nodrošinājumam, kvalitatīvs padziļināto mācību kursu nodrošinājums).</w:t>
      </w:r>
    </w:p>
    <w:p w14:paraId="7F73038E"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eastAsia="Times New Roman" w:cs="Times New Roman"/>
          <w:szCs w:val="24"/>
          <w:highlight w:val="white"/>
          <w:lang w:val="lv-LV"/>
        </w:rPr>
        <w:t xml:space="preserve">Atbalsts minēto darbību veikšanai tiks sniegts, atlases procesā izvērtējot pašvaldību pieteikumus un to atbilstību apstiprinātiem projektu atlases kritērijiem. Indikatīvais atbalsta saņēmēju skaits – </w:t>
      </w:r>
      <w:r w:rsidR="00C53ECD">
        <w:rPr>
          <w:rFonts w:eastAsia="Times New Roman" w:cs="Times New Roman"/>
          <w:szCs w:val="24"/>
          <w:highlight w:val="white"/>
          <w:lang w:val="lv-LV"/>
        </w:rPr>
        <w:t>5-10</w:t>
      </w:r>
      <w:r w:rsidR="00C53ECD" w:rsidRPr="00B7028E">
        <w:rPr>
          <w:rFonts w:eastAsia="Times New Roman" w:cs="Times New Roman"/>
          <w:szCs w:val="24"/>
          <w:highlight w:val="white"/>
          <w:lang w:val="lv-LV"/>
        </w:rPr>
        <w:t xml:space="preserve"> </w:t>
      </w:r>
      <w:r w:rsidRPr="00B7028E">
        <w:rPr>
          <w:rFonts w:eastAsia="Times New Roman" w:cs="Times New Roman"/>
          <w:szCs w:val="24"/>
          <w:highlight w:val="white"/>
          <w:lang w:val="lv-LV"/>
        </w:rPr>
        <w:t>pašvaldība</w:t>
      </w:r>
      <w:r w:rsidR="00C53ECD">
        <w:rPr>
          <w:rFonts w:eastAsia="Times New Roman" w:cs="Times New Roman"/>
          <w:szCs w:val="24"/>
          <w:highlight w:val="white"/>
          <w:lang w:val="lv-LV"/>
        </w:rPr>
        <w:t>s</w:t>
      </w:r>
      <w:r w:rsidRPr="00B7028E">
        <w:rPr>
          <w:rFonts w:eastAsia="Times New Roman" w:cs="Times New Roman"/>
          <w:szCs w:val="24"/>
          <w:highlight w:val="white"/>
          <w:lang w:val="lv-LV"/>
        </w:rPr>
        <w:t>, kas attiecīgi arī veikušas izmaiņas to vispārējās vidējās izglītības iestāžu tīklā.</w:t>
      </w:r>
    </w:p>
    <w:p w14:paraId="7A5C6514" w14:textId="77777777" w:rsidR="004530C1" w:rsidRDefault="004530C1" w:rsidP="00966358">
      <w:pPr>
        <w:pStyle w:val="ListParagraph"/>
        <w:numPr>
          <w:ilvl w:val="0"/>
          <w:numId w:val="2"/>
        </w:numPr>
        <w:spacing w:before="240" w:after="240"/>
        <w:ind w:left="426"/>
        <w:jc w:val="both"/>
        <w:rPr>
          <w:rFonts w:eastAsia="Times New Roman" w:cs="Times New Roman"/>
          <w:szCs w:val="24"/>
          <w:lang w:val="lv-LV"/>
        </w:rPr>
      </w:pPr>
      <w:r w:rsidRPr="00B7028E">
        <w:rPr>
          <w:rFonts w:eastAsia="Times New Roman" w:cs="Times New Roman"/>
          <w:szCs w:val="24"/>
          <w:lang w:val="lv-LV"/>
        </w:rPr>
        <w:t>Investīciju programmas ieviešanas nosacījumus plānots izstrādāt, saskaņot un apstiprināt 2021.gada trešajā ceturksnī, lai nodrošinātu, ka pašvaldībām ir zināmi nosacījumi lēmumu pieņemšanai par vidusskolu tīkla veidošanu un atbilstošo investīciju plānošanai.</w:t>
      </w:r>
    </w:p>
    <w:p w14:paraId="459EB244" w14:textId="77777777" w:rsidR="004530C1" w:rsidRPr="00B7028E" w:rsidRDefault="004530C1" w:rsidP="00966358">
      <w:pPr>
        <w:pStyle w:val="ListParagraph"/>
        <w:numPr>
          <w:ilvl w:val="0"/>
          <w:numId w:val="2"/>
        </w:numPr>
        <w:spacing w:before="240" w:after="240"/>
        <w:ind w:left="426"/>
        <w:jc w:val="both"/>
        <w:rPr>
          <w:rFonts w:eastAsia="Times New Roman" w:cs="Times New Roman"/>
          <w:szCs w:val="24"/>
          <w:highlight w:val="white"/>
          <w:lang w:val="lv-LV"/>
        </w:rPr>
      </w:pPr>
      <w:r w:rsidRPr="00B7028E">
        <w:rPr>
          <w:rFonts w:eastAsia="Times New Roman" w:cs="Times New Roman"/>
          <w:szCs w:val="24"/>
          <w:highlight w:val="white"/>
          <w:lang w:val="lv-LV"/>
        </w:rPr>
        <w:t>Būtiskākie iespējamie reformas šķēršļi saistāmi ar nepieciešamību jaunajās administratīvajās teritorijās turpināt vispārējās izglītības iestāžu tīkla sakārtošanu, lai ANM laika ietvarā saņemtu atbalstu darbību īstenošanai.</w:t>
      </w:r>
    </w:p>
    <w:p w14:paraId="7429BA3C" w14:textId="77777777" w:rsidR="004530C1" w:rsidRPr="00B7028E" w:rsidRDefault="004530C1" w:rsidP="00966358">
      <w:pPr>
        <w:pStyle w:val="ListParagraph"/>
        <w:numPr>
          <w:ilvl w:val="0"/>
          <w:numId w:val="2"/>
        </w:numPr>
        <w:spacing w:before="240" w:after="240"/>
        <w:ind w:left="426"/>
        <w:jc w:val="both"/>
        <w:rPr>
          <w:rFonts w:eastAsia="Times New Roman" w:cs="Times New Roman"/>
          <w:szCs w:val="24"/>
          <w:highlight w:val="white"/>
          <w:lang w:val="lv-LV"/>
        </w:rPr>
      </w:pPr>
      <w:r w:rsidRPr="00B7028E">
        <w:rPr>
          <w:rFonts w:eastAsia="Times New Roman" w:cs="Times New Roman"/>
          <w:szCs w:val="24"/>
          <w:lang w:val="lv-LV"/>
        </w:rPr>
        <w:t>Programmu plānots īstenot no 2022.-2026.gadam.</w:t>
      </w:r>
    </w:p>
    <w:p w14:paraId="7FDA8056" w14:textId="77777777" w:rsidR="004530C1" w:rsidRPr="00B7028E" w:rsidRDefault="004530C1" w:rsidP="00966358">
      <w:pPr>
        <w:pStyle w:val="ListParagraph"/>
        <w:ind w:left="426" w:hanging="501"/>
        <w:jc w:val="both"/>
        <w:rPr>
          <w:rFonts w:eastAsia="Times New Roman" w:cs="Times New Roman"/>
          <w:szCs w:val="24"/>
          <w:lang w:val="lv-LV"/>
        </w:rPr>
      </w:pPr>
    </w:p>
    <w:p w14:paraId="7C7A5CD9" w14:textId="77777777" w:rsidR="004530C1" w:rsidRPr="00B7028E" w:rsidRDefault="004530C1" w:rsidP="00966358">
      <w:pPr>
        <w:pStyle w:val="ListParagraph"/>
        <w:numPr>
          <w:ilvl w:val="0"/>
          <w:numId w:val="2"/>
        </w:numPr>
        <w:ind w:left="426"/>
        <w:jc w:val="both"/>
        <w:rPr>
          <w:rFonts w:eastAsia="Times New Roman" w:cs="Times New Roman"/>
          <w:szCs w:val="24"/>
          <w:lang w:val="lv-LV"/>
        </w:rPr>
      </w:pPr>
      <w:r w:rsidRPr="00B7028E">
        <w:rPr>
          <w:rFonts w:cs="Times New Roman"/>
          <w:b/>
          <w:szCs w:val="24"/>
          <w:lang w:val="lv-LV"/>
        </w:rPr>
        <w:t>Reforma 3.1.</w:t>
      </w:r>
      <w:r w:rsidR="00C53ECD">
        <w:rPr>
          <w:rFonts w:cs="Times New Roman"/>
          <w:b/>
          <w:szCs w:val="24"/>
          <w:lang w:val="lv-LV"/>
        </w:rPr>
        <w:t>2</w:t>
      </w:r>
      <w:r w:rsidRPr="00B7028E">
        <w:rPr>
          <w:rFonts w:cs="Times New Roman"/>
          <w:b/>
          <w:szCs w:val="24"/>
          <w:lang w:val="lv-LV"/>
        </w:rPr>
        <w:t>.r. Sociālo</w:t>
      </w:r>
      <w:r w:rsidR="000240AE">
        <w:rPr>
          <w:rFonts w:cs="Times New Roman"/>
          <w:b/>
          <w:szCs w:val="24"/>
          <w:lang w:val="lv-LV"/>
        </w:rPr>
        <w:t xml:space="preserve"> un nodarbinātības</w:t>
      </w:r>
      <w:r w:rsidRPr="00B7028E">
        <w:rPr>
          <w:rFonts w:cs="Times New Roman"/>
          <w:b/>
          <w:szCs w:val="24"/>
          <w:lang w:val="lv-LV"/>
        </w:rPr>
        <w:t xml:space="preserve"> pakalpojumu pieejamība</w:t>
      </w:r>
      <w:r w:rsidR="000240AE">
        <w:rPr>
          <w:rFonts w:cs="Times New Roman"/>
          <w:b/>
          <w:szCs w:val="24"/>
          <w:lang w:val="lv-LV"/>
        </w:rPr>
        <w:t xml:space="preserve"> minimāli ienākumu reformas atbalstam</w:t>
      </w:r>
    </w:p>
    <w:p w14:paraId="7D48E98A" w14:textId="77777777" w:rsidR="007E4A14" w:rsidRPr="0038727D" w:rsidRDefault="007E4A14" w:rsidP="00966358">
      <w:pPr>
        <w:pStyle w:val="ListParagraph"/>
        <w:numPr>
          <w:ilvl w:val="0"/>
          <w:numId w:val="2"/>
        </w:numPr>
        <w:spacing w:after="0"/>
        <w:ind w:left="426"/>
        <w:jc w:val="both"/>
        <w:rPr>
          <w:rFonts w:eastAsia="Times New Roman" w:cs="Times New Roman"/>
          <w:bCs/>
          <w:i/>
          <w:szCs w:val="24"/>
          <w:lang w:val="lv-LV"/>
        </w:rPr>
      </w:pPr>
      <w:r w:rsidRPr="0038727D">
        <w:rPr>
          <w:rFonts w:eastAsia="Times New Roman" w:cs="Times New Roman"/>
          <w:bCs/>
          <w:i/>
          <w:szCs w:val="24"/>
          <w:lang w:val="lv-LV"/>
        </w:rPr>
        <w:t>Izaicinājumi</w:t>
      </w:r>
    </w:p>
    <w:p w14:paraId="713444F2" w14:textId="77777777" w:rsidR="007E4A14" w:rsidRPr="0038727D" w:rsidRDefault="007E4A14" w:rsidP="00966358">
      <w:pPr>
        <w:pStyle w:val="ListParagraph"/>
        <w:numPr>
          <w:ilvl w:val="0"/>
          <w:numId w:val="2"/>
        </w:numPr>
        <w:spacing w:after="0"/>
        <w:ind w:left="426"/>
        <w:jc w:val="both"/>
        <w:rPr>
          <w:rFonts w:eastAsia="Times New Roman" w:cs="Times New Roman"/>
          <w:bCs/>
          <w:szCs w:val="24"/>
          <w:lang w:val="lv-LV"/>
        </w:rPr>
      </w:pPr>
      <w:r w:rsidRPr="00163DFE">
        <w:rPr>
          <w:rFonts w:cs="Times New Roman"/>
          <w:szCs w:val="24"/>
          <w:lang w:val="lv-LV"/>
        </w:rPr>
        <w:t xml:space="preserve">Neraugoties uz pakāpenisku sociālās aizsardzības izdevumu pieaugumu Latvijā, no IKP (15,2 % 2018. gadā) atvēlētais </w:t>
      </w:r>
      <w:r w:rsidRPr="00163DFE">
        <w:rPr>
          <w:rFonts w:cs="Times New Roman"/>
          <w:b/>
          <w:szCs w:val="24"/>
          <w:lang w:val="lv-LV"/>
        </w:rPr>
        <w:t>izdevumu īpatsvars</w:t>
      </w:r>
      <w:r w:rsidRPr="00163DFE">
        <w:rPr>
          <w:rFonts w:cs="Times New Roman"/>
          <w:szCs w:val="24"/>
          <w:lang w:val="lv-LV"/>
        </w:rPr>
        <w:t xml:space="preserve"> joprojām ir trešais zemākais starp ES dalībvalstīm, kā arī zemākais starp Baltijas valstīm.</w:t>
      </w:r>
      <w:r>
        <w:rPr>
          <w:rFonts w:cs="Times New Roman"/>
          <w:szCs w:val="24"/>
          <w:lang w:val="lv-LV"/>
        </w:rPr>
        <w:t xml:space="preserve"> </w:t>
      </w:r>
      <w:r w:rsidRPr="0038727D">
        <w:rPr>
          <w:rFonts w:eastAsia="Calibri" w:cs="Times New Roman"/>
          <w:szCs w:val="24"/>
          <w:lang w:val="lv-LV"/>
        </w:rPr>
        <w:t>2020. un 2021. gadā tika īstenota Plāna minimālo ienākumu atbalsta sistēmas pilnveidošanai 2020.–2021. gadam ieviešana, paaugstinot dažādus minimālā apmēra pabalstus, ko nodrošina gan valsts, gan pašvaldības. Minimālo ienākumu palielinājums ietekmēs sociālo transfertu adekvātumu un to ietekmi uz nabadzības riska mazināšanu. Taču pilnvērtīgai sociālās iekļaušanas politikas īstenošanai, cilvēkiem ir nepieciešams arī sociālo un nodarbinātības pakalpojumu atbalsts.</w:t>
      </w:r>
    </w:p>
    <w:p w14:paraId="7D45F4D1" w14:textId="77ED3BDA" w:rsidR="007E4A14" w:rsidRPr="0038727D" w:rsidRDefault="007E4A14" w:rsidP="00966358">
      <w:pPr>
        <w:pStyle w:val="ListParagraph"/>
        <w:numPr>
          <w:ilvl w:val="0"/>
          <w:numId w:val="2"/>
        </w:numPr>
        <w:spacing w:after="0"/>
        <w:ind w:left="426"/>
        <w:jc w:val="both"/>
        <w:rPr>
          <w:rFonts w:eastAsia="Times New Roman" w:cs="Times New Roman"/>
          <w:bCs/>
          <w:szCs w:val="24"/>
          <w:lang w:val="lv-LV"/>
        </w:rPr>
      </w:pPr>
      <w:r>
        <w:rPr>
          <w:rFonts w:cs="Times New Roman"/>
          <w:szCs w:val="24"/>
          <w:lang w:val="lv-LV"/>
        </w:rPr>
        <w:t xml:space="preserve">Latvijā </w:t>
      </w:r>
      <w:r w:rsidRPr="00163DFE">
        <w:rPr>
          <w:rFonts w:cs="Times New Roman"/>
          <w:szCs w:val="24"/>
          <w:lang w:val="lv-LV"/>
        </w:rPr>
        <w:t>nabadzības risks cilvēkiem ar invaliditāti ir 37,6% (ES – 21,4%)</w:t>
      </w:r>
      <w:r w:rsidRPr="00163DFE">
        <w:rPr>
          <w:vertAlign w:val="superscript"/>
          <w:lang w:val="lv-LV"/>
        </w:rPr>
        <w:footnoteReference w:id="85"/>
      </w:r>
      <w:r w:rsidRPr="00163DFE">
        <w:rPr>
          <w:rFonts w:cs="Times New Roman"/>
          <w:szCs w:val="24"/>
          <w:lang w:val="lv-LV"/>
        </w:rPr>
        <w:t>. Latvijā ir 204 826 personas ar invaliditāti</w:t>
      </w:r>
      <w:r w:rsidRPr="00163DFE">
        <w:rPr>
          <w:vertAlign w:val="superscript"/>
          <w:lang w:val="lv-LV"/>
        </w:rPr>
        <w:footnoteReference w:id="86"/>
      </w:r>
      <w:r w:rsidRPr="00163DFE">
        <w:rPr>
          <w:rFonts w:cs="Times New Roman"/>
          <w:szCs w:val="24"/>
          <w:lang w:val="lv-LV"/>
        </w:rPr>
        <w:t xml:space="preserve">, no kurām 35 457 personām ir kustību traucējumi. </w:t>
      </w:r>
      <w:r w:rsidR="00F9675F">
        <w:rPr>
          <w:rFonts w:cs="Times New Roman"/>
          <w:szCs w:val="24"/>
          <w:lang w:val="lv-LV"/>
        </w:rPr>
        <w:t>Nepietiekams</w:t>
      </w:r>
      <w:r w:rsidR="00F9675F" w:rsidRPr="00163DFE">
        <w:rPr>
          <w:rFonts w:cs="Times New Roman"/>
          <w:szCs w:val="24"/>
          <w:lang w:val="lv-LV"/>
        </w:rPr>
        <w:t xml:space="preserve"> </w:t>
      </w:r>
      <w:r w:rsidRPr="00163DFE">
        <w:rPr>
          <w:rFonts w:cs="Times New Roman"/>
          <w:szCs w:val="24"/>
          <w:lang w:val="lv-LV"/>
        </w:rPr>
        <w:t>ir arī personu ar invaliditāti</w:t>
      </w:r>
      <w:r w:rsidR="00F9675F">
        <w:rPr>
          <w:rFonts w:cs="Times New Roman"/>
          <w:szCs w:val="24"/>
          <w:lang w:val="lv-LV"/>
        </w:rPr>
        <w:t xml:space="preserve"> darbspējas vecumā</w:t>
      </w:r>
      <w:r w:rsidRPr="00163DFE">
        <w:rPr>
          <w:rFonts w:cs="Times New Roman"/>
          <w:szCs w:val="24"/>
          <w:lang w:val="lv-LV"/>
        </w:rPr>
        <w:t xml:space="preserve"> nodarbinātības līmenis – </w:t>
      </w:r>
      <w:r w:rsidR="00F9675F">
        <w:rPr>
          <w:rFonts w:cs="Times New Roman"/>
          <w:szCs w:val="24"/>
          <w:lang w:val="lv-LV"/>
        </w:rPr>
        <w:t>39</w:t>
      </w:r>
      <w:r w:rsidRPr="00163DFE">
        <w:rPr>
          <w:rFonts w:cs="Times New Roman"/>
          <w:szCs w:val="24"/>
          <w:lang w:val="lv-LV"/>
        </w:rPr>
        <w:t>% no personām ar invaliditāti strādā.</w:t>
      </w:r>
      <w:r>
        <w:rPr>
          <w:rFonts w:cs="Times New Roman"/>
          <w:szCs w:val="24"/>
          <w:lang w:val="lv-LV"/>
        </w:rPr>
        <w:t xml:space="preserve"> Ir nepieciešams mērķtiecīgi strādāt pie tā, lai novērstu jebkādus šķēršļus cilvēka ar invaliditāti aktīvai līdzdalībai sabiedrībā, darba tirgū, izglītībā, tostarp tādus šķēršļus, kas saistīti ar nepieejamu vidi un atbilstošu sociālo pakalpojumu trūkumu. Kā viens no izaicinājumiem minams savstarpēji integrētu atbalsta pakalpojumu trūkums, piemēram,</w:t>
      </w:r>
      <w:r w:rsidRPr="00DB786C">
        <w:rPr>
          <w:rFonts w:ascii="Calibri" w:eastAsia="Times New Roman" w:hAnsi="Calibri" w:cs="Calibri"/>
          <w:i/>
          <w:lang w:val="lv-LV"/>
        </w:rPr>
        <w:t xml:space="preserve"> </w:t>
      </w:r>
      <w:r w:rsidRPr="0038727D">
        <w:rPr>
          <w:rFonts w:cs="Times New Roman"/>
          <w:szCs w:val="24"/>
          <w:lang w:val="lv-LV"/>
        </w:rPr>
        <w:t>integrētu profesionālās un sociālās rehabilitācijas pakalpojumu pieejamība.</w:t>
      </w:r>
    </w:p>
    <w:p w14:paraId="7FCDEE55" w14:textId="77777777" w:rsidR="007E4A14" w:rsidRPr="0038727D" w:rsidRDefault="007E4A14" w:rsidP="00966358">
      <w:pPr>
        <w:pStyle w:val="ListParagraph"/>
        <w:numPr>
          <w:ilvl w:val="0"/>
          <w:numId w:val="2"/>
        </w:numPr>
        <w:spacing w:after="0"/>
        <w:ind w:left="426"/>
        <w:jc w:val="both"/>
        <w:rPr>
          <w:rFonts w:eastAsia="Times New Roman" w:cs="Times New Roman"/>
          <w:bCs/>
          <w:szCs w:val="24"/>
          <w:lang w:val="lv-LV"/>
        </w:rPr>
      </w:pPr>
      <w:r>
        <w:rPr>
          <w:rFonts w:cs="Times New Roman"/>
          <w:szCs w:val="24"/>
          <w:lang w:val="lv-LV"/>
        </w:rPr>
        <w:lastRenderedPageBreak/>
        <w:t xml:space="preserve">Sociālie pakalpojumi </w:t>
      </w:r>
      <w:r w:rsidRPr="00486B04">
        <w:rPr>
          <w:rFonts w:cs="Times New Roman"/>
          <w:szCs w:val="24"/>
          <w:lang w:val="lv-LV"/>
        </w:rPr>
        <w:t>ir viens no būtiskākajiem instrumentiem, lai nodrošinātu personu ar funkcionāliem traucējumiem un citu sociālās atstumtības riskiem pakļauto personu vienlīdzīgas iespējas dzīvot sabiedrībā ar pilnīgu iekļaušanos un līdzdalību sabiedrības dzīvē.</w:t>
      </w:r>
      <w:r>
        <w:rPr>
          <w:rFonts w:cs="Times New Roman"/>
          <w:szCs w:val="24"/>
          <w:lang w:val="lv-LV"/>
        </w:rPr>
        <w:t xml:space="preserve"> Sociālo pakalpojumu pārklājums un pieejamība ir nepietiekama, īpaši personām, kurām ir garīga rakstura traucējumi un senioriem.</w:t>
      </w:r>
    </w:p>
    <w:p w14:paraId="1A3D2F30" w14:textId="77777777" w:rsidR="007E4A14" w:rsidRPr="0038727D" w:rsidRDefault="007E4A14" w:rsidP="00966358">
      <w:pPr>
        <w:pStyle w:val="ListParagraph"/>
        <w:numPr>
          <w:ilvl w:val="0"/>
          <w:numId w:val="2"/>
        </w:numPr>
        <w:spacing w:after="0"/>
        <w:ind w:left="426"/>
        <w:jc w:val="both"/>
        <w:rPr>
          <w:rFonts w:eastAsia="Times New Roman" w:cs="Times New Roman"/>
          <w:bCs/>
          <w:szCs w:val="24"/>
          <w:lang w:val="lv-LV"/>
        </w:rPr>
      </w:pPr>
      <w:r>
        <w:rPr>
          <w:rFonts w:eastAsia="Times New Roman" w:cs="Times New Roman"/>
          <w:bCs/>
          <w:szCs w:val="24"/>
          <w:lang w:val="lv-LV"/>
        </w:rPr>
        <w:t>Sociālo pakalpojumu attīstībā primārā prioritāte ir veidot pieejamu sabiedrībā balstītu sociālo pakalpojumu sistēmu un pamazām atteikties vai pēc iespējas minimizēt institucionālo aprūpi. Taču jārēķinās, ka Latvijā joprojām ir samērā augsts institucionālās aprūpes mantojums, savukārt sabiedrībā balstītu pakalpojumu attīstība notiek lēni. Būtisks risks ar ko šobrīd saskaras aprūpes institūcijas ir epidemioloģisko prasību ievērošanas iespējas gan cilvēku drošībai, gan arī epidemioloģiskās situācijas neeskalēšanai. Pašvaldībās samērā lēni notiek pāreja no institucionālās aprūpes uz sabiedrībā balstītu aprūpi senioriem, tostarp senioriem, kuriem ir demence. Lai stimulētu pašvaldību organizēto pakalpojumu reformu, nepieciešami ieguldījumi, lai pakalpojumu senioriem tuvinātu ģimeniskai videi un pēc iespējas uzturētu personu pašaprūpes iespējas.</w:t>
      </w:r>
    </w:p>
    <w:p w14:paraId="3848051A" w14:textId="77777777" w:rsidR="007E4A14" w:rsidRDefault="007E4A14" w:rsidP="00966358">
      <w:pPr>
        <w:pStyle w:val="ListParagraph"/>
        <w:numPr>
          <w:ilvl w:val="0"/>
          <w:numId w:val="2"/>
        </w:numPr>
        <w:spacing w:after="0"/>
        <w:ind w:left="426"/>
        <w:jc w:val="both"/>
        <w:rPr>
          <w:rFonts w:eastAsia="Times New Roman" w:cs="Times New Roman"/>
          <w:bCs/>
          <w:szCs w:val="24"/>
          <w:lang w:val="lv-LV"/>
        </w:rPr>
      </w:pPr>
      <w:r>
        <w:rPr>
          <w:rFonts w:eastAsia="Times New Roman" w:cs="Times New Roman"/>
          <w:bCs/>
          <w:szCs w:val="24"/>
          <w:lang w:val="lv-LV"/>
        </w:rPr>
        <w:t>L</w:t>
      </w:r>
      <w:r w:rsidRPr="003C59D9">
        <w:rPr>
          <w:rFonts w:eastAsia="Times New Roman" w:cs="Times New Roman"/>
          <w:bCs/>
          <w:szCs w:val="24"/>
          <w:lang w:val="lv-LV"/>
        </w:rPr>
        <w:t>īdz ar Covid-19 pandēmiju sāka pieaugt reģistrētais bezdarbs, proti, no 6</w:t>
      </w:r>
      <w:r>
        <w:rPr>
          <w:rFonts w:eastAsia="Times New Roman" w:cs="Times New Roman"/>
          <w:bCs/>
          <w:szCs w:val="24"/>
          <w:lang w:val="lv-LV"/>
        </w:rPr>
        <w:t>,</w:t>
      </w:r>
      <w:r w:rsidRPr="003C59D9">
        <w:rPr>
          <w:rFonts w:eastAsia="Times New Roman" w:cs="Times New Roman"/>
          <w:bCs/>
          <w:szCs w:val="24"/>
          <w:lang w:val="lv-LV"/>
        </w:rPr>
        <w:t xml:space="preserve">4% 2020.gada martā (58 tūkstoši bezdarbnieku) līdz 8,4% 2020.gada jūnija beigās (78 tūkstoši bezdarbnieku), bezdarbnieku skaitam pieaugot par 20 tūkstošiem. </w:t>
      </w:r>
      <w:r>
        <w:rPr>
          <w:rFonts w:eastAsia="Times New Roman" w:cs="Times New Roman"/>
          <w:bCs/>
          <w:szCs w:val="24"/>
          <w:lang w:val="lv-LV"/>
        </w:rPr>
        <w:t>I</w:t>
      </w:r>
      <w:r w:rsidRPr="003C59D9">
        <w:rPr>
          <w:rFonts w:eastAsia="Times New Roman" w:cs="Times New Roman"/>
          <w:bCs/>
          <w:szCs w:val="24"/>
          <w:lang w:val="lv-LV"/>
        </w:rPr>
        <w:t xml:space="preserve">r pieauguši </w:t>
      </w:r>
      <w:r w:rsidRPr="007E4A14">
        <w:rPr>
          <w:rFonts w:eastAsia="Times New Roman" w:cs="Times New Roman"/>
          <w:bCs/>
          <w:szCs w:val="24"/>
          <w:lang w:val="lv-LV"/>
        </w:rPr>
        <w:t>ilgstošā bezdarba riski, tāpat saglabājas būtiski izaicinājumi attiecībā uz prasmju atbilstību bezdarbniekiem ar darba tirgum nepietiekamu izglītību vai kvalifikāciju, mazkvalificēto darbu veicējiem. Līdz ar to svarīgi nodrošināt aktīvās darba tirgus politikas pasākumu, tajā skaitā apmācību, un dažādu sociālo pakalpojumu kompleksu piedāvājumu, sasaistot ar adekvātu finansiālo atbalstu bezdarba periodā, lai atbalstītu pēc iespējas ātrāku bezdarbnieku atgriešanos darba tirgū produktīvākās un labāk apmaksātās darba vietās. Bezdarbnieku profilēšana - individuālās situācijas, kā arī iesaistes darba tirgū šķēršļu apzināšana un esošo prasmju, tajā skaitā digitālo prasmju, novērtējums sniedz iespēju piedāvāt piemērotākos aktīvās darba tirgus politikas pasākumus un sociālos pakalpojumus individuālajai situācijai atbilstošākajā secībā.</w:t>
      </w:r>
    </w:p>
    <w:p w14:paraId="3DF886EB" w14:textId="77777777" w:rsidR="007E4A14" w:rsidRPr="007E4A14" w:rsidRDefault="007E4A14" w:rsidP="00966358">
      <w:pPr>
        <w:pStyle w:val="ListParagraph"/>
        <w:numPr>
          <w:ilvl w:val="0"/>
          <w:numId w:val="2"/>
        </w:numPr>
        <w:spacing w:after="0"/>
        <w:ind w:left="426"/>
        <w:jc w:val="both"/>
        <w:rPr>
          <w:rFonts w:eastAsia="Times New Roman" w:cs="Times New Roman"/>
          <w:bCs/>
          <w:szCs w:val="24"/>
          <w:lang w:val="lv-LV"/>
        </w:rPr>
      </w:pPr>
      <w:r w:rsidRPr="007E4A14">
        <w:rPr>
          <w:rFonts w:eastAsia="Times New Roman" w:cs="Times New Roman"/>
          <w:bCs/>
          <w:i/>
          <w:szCs w:val="24"/>
          <w:lang w:val="lv-LV"/>
        </w:rPr>
        <w:t>Mērķis</w:t>
      </w:r>
      <w:r>
        <w:rPr>
          <w:rFonts w:eastAsia="Times New Roman" w:cs="Times New Roman"/>
          <w:bCs/>
          <w:i/>
          <w:szCs w:val="24"/>
          <w:lang w:val="lv-LV"/>
        </w:rPr>
        <w:t>:</w:t>
      </w:r>
    </w:p>
    <w:p w14:paraId="025CC25C" w14:textId="631E12FA" w:rsidR="007E4A14" w:rsidRDefault="007E4A14" w:rsidP="00966358">
      <w:pPr>
        <w:pStyle w:val="ListParagraph"/>
        <w:numPr>
          <w:ilvl w:val="0"/>
          <w:numId w:val="2"/>
        </w:numPr>
        <w:spacing w:after="0"/>
        <w:ind w:left="426"/>
        <w:jc w:val="both"/>
        <w:rPr>
          <w:rFonts w:cs="Times New Roman"/>
          <w:szCs w:val="24"/>
          <w:lang w:val="lv-LV"/>
        </w:rPr>
      </w:pPr>
      <w:r w:rsidRPr="007E4A14">
        <w:rPr>
          <w:rFonts w:eastAsia="Times New Roman" w:cs="Times New Roman"/>
          <w:bCs/>
          <w:szCs w:val="24"/>
          <w:lang w:val="lv-LV"/>
        </w:rPr>
        <w:t xml:space="preserve">Reformas kopīgais mērķis ir novērst augstāk minētos izaicinājumus. </w:t>
      </w:r>
      <w:r w:rsidRPr="007E4A14">
        <w:rPr>
          <w:rFonts w:cs="Times New Roman"/>
          <w:szCs w:val="24"/>
          <w:lang w:val="lv-LV"/>
        </w:rPr>
        <w:t xml:space="preserve">Plāns minimālo ienākumu atbalsta sistēmas pilnveidošanai 2020.-2021.gadam (turpmāk - Plāns) ir īstermiņa politikas plānošanas dokuments, kas izstrādāts, lai noteiktu konkrētus pasākumus pakāpeniskai Koncepcijas "Par minimālā ienākuma līmeņa noteikšanu" īstenošanai, pilnveidojot minimālo ienākumu atbalsta sistēmu, lai palielinātu ienākuma atbalstu nabadzības un ienākumu nevienlīdzības riskiem visvairāk pakļautajām sabiedrības grupām. Ar 2021.gadu plāna pasākumi tiek īstenoti, valdībai un likumdevējam pieņemot lēmumu par vairāku minimālo ienākumu un līmeņu palielināšanu, tostarp garantētais minimālais ienākumu līmenis, minimālie vecuma pensijas apmēri, minimālie invaliditātes pensijas apmēri un citi apmēri. </w:t>
      </w:r>
      <w:r w:rsidRPr="007E4A14">
        <w:rPr>
          <w:rFonts w:eastAsia="Times New Roman" w:cs="Times New Roman"/>
          <w:bCs/>
          <w:szCs w:val="24"/>
          <w:lang w:val="lv-LV"/>
        </w:rPr>
        <w:t>Attiecībā uz minimālo ienākumu palielināšanu, izstrādājot Sociālās aizsardzības un darba tirgus pamatnostādnes, Labklājības ministrija ir definējusi, ka vēlas 7 gadu periodā palielināt s</w:t>
      </w:r>
      <w:r w:rsidRPr="007E4A14">
        <w:rPr>
          <w:rFonts w:cs="Times New Roman"/>
          <w:szCs w:val="24"/>
          <w:lang w:val="lv-LV"/>
        </w:rPr>
        <w:t>ociālo transfertu ietekmi uz nabadzības riska mazināšanu, samazināt nabadzības risk</w:t>
      </w:r>
      <w:r w:rsidR="00F9675F">
        <w:rPr>
          <w:rFonts w:cs="Times New Roman"/>
          <w:szCs w:val="24"/>
          <w:lang w:val="lv-LV"/>
        </w:rPr>
        <w:t>u</w:t>
      </w:r>
      <w:r w:rsidRPr="007E4A14">
        <w:rPr>
          <w:rFonts w:cs="Times New Roman"/>
          <w:szCs w:val="24"/>
          <w:lang w:val="lv-LV"/>
        </w:rPr>
        <w:t xml:space="preserve">, kā arī palielināt izdevumus sociālajai aizsardzībai. Līdzīgi rādītāji definēti arī Nacionālajā attīstības </w:t>
      </w:r>
      <w:r w:rsidRPr="007E4A14">
        <w:rPr>
          <w:rFonts w:cs="Times New Roman"/>
          <w:szCs w:val="24"/>
          <w:lang w:val="lv-LV"/>
        </w:rPr>
        <w:lastRenderedPageBreak/>
        <w:t>plānā 2021.-2027.gadam. Lai gan minētos rādītājus lielā mērā ietekmē arī ekonomisko procesu attīstība, tomēr tos ir iespējams ietekmēt, palielinot finansiālo atbalstu iedzīvotājiem noteiktās dzīves situācijās. Minimālo ienākumu adekvātuma jautājums vēl būs aktuāls arī turpmākajos gados.</w:t>
      </w:r>
    </w:p>
    <w:p w14:paraId="3B9906DC" w14:textId="77777777" w:rsidR="007E4A14" w:rsidRP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i/>
          <w:szCs w:val="24"/>
          <w:lang w:val="lv-LV"/>
        </w:rPr>
        <w:t>Ieviešana</w:t>
      </w:r>
      <w:r>
        <w:rPr>
          <w:rFonts w:cs="Times New Roman"/>
          <w:i/>
          <w:szCs w:val="24"/>
          <w:lang w:val="lv-LV"/>
        </w:rPr>
        <w:t>:</w:t>
      </w:r>
    </w:p>
    <w:p w14:paraId="78A8EBAE" w14:textId="13CAF988" w:rsidR="007E4A14" w:rsidRP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szCs w:val="24"/>
          <w:lang w:val="lv-LV"/>
        </w:rPr>
        <w:t>Pieņemot likumu “Par valsts budžetu 2021.gadam” likumdevējs noteica, ka Ministru kabinetam līdz 2021. gada 1. jūlijam jāapstiprina plān</w:t>
      </w:r>
      <w:r w:rsidR="00F9675F">
        <w:rPr>
          <w:rFonts w:cs="Times New Roman"/>
          <w:szCs w:val="24"/>
          <w:lang w:val="lv-LV"/>
        </w:rPr>
        <w:t>s</w:t>
      </w:r>
      <w:r w:rsidRPr="007E4A14">
        <w:rPr>
          <w:rFonts w:cs="Times New Roman"/>
          <w:szCs w:val="24"/>
          <w:lang w:val="lv-LV"/>
        </w:rPr>
        <w:t xml:space="preserve"> minimālo ienākumu atbalsta sistēmas pilnveidošanai un, gatavojot likumprojektu par valsts budžetu 2022. gadam un likumprojektu par vidēja termiņa budžeta ietvaru 2022., 2023. un 2024. gadam, budžeta likumprojektu paketē jāiesniedz attiecīgos normatīvo aktu grozījumus, tai skaitā nosakot minimālo ienākumu atbalsta sistēmas parametru noteikšanas kritērijus, kārtību un metodi, kā arī pārskatīšanas kārtību, ņemot vērā valsts ekonomikas attīstību.</w:t>
      </w:r>
    </w:p>
    <w:p w14:paraId="0366672E" w14:textId="6CD3A1C8" w:rsidR="007E4A14" w:rsidRP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szCs w:val="24"/>
          <w:lang w:val="lv-LV"/>
        </w:rPr>
        <w:t xml:space="preserve">Lai izpildītu Ministru kabinetam doto uzdevumu, </w:t>
      </w:r>
      <w:r w:rsidR="00F9675F">
        <w:rPr>
          <w:rFonts w:cs="Times New Roman"/>
          <w:szCs w:val="24"/>
          <w:lang w:val="lv-LV"/>
        </w:rPr>
        <w:t>L</w:t>
      </w:r>
      <w:r w:rsidRPr="007E4A14">
        <w:rPr>
          <w:rFonts w:cs="Times New Roman"/>
          <w:szCs w:val="24"/>
          <w:lang w:val="lv-LV"/>
        </w:rPr>
        <w:t>abklājības ministrija, iesaistot dažādus partnerus, izstrādās priekšlikumus turpmāk veicamajiem uzdevumiem minimālo ienākumu atbalsta sistēmas pilnveidošanai, kā arī sniegs priekšlikumus nepieciešamajām izmaiņām tiesību aktos.</w:t>
      </w:r>
    </w:p>
    <w:p w14:paraId="0A90F1A8" w14:textId="0DF26B86" w:rsid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szCs w:val="24"/>
          <w:lang w:val="lv-LV"/>
        </w:rPr>
        <w:t>Ņemot vērā, ka iedzīvotājiem, kuri saņem atbalstu minimālo ienākumu veidā, ir nepieciešami arī citi atbalsta pasākumi, Labklājības ministrija plāno pab</w:t>
      </w:r>
      <w:r w:rsidR="00F9675F">
        <w:rPr>
          <w:rFonts w:cs="Times New Roman"/>
          <w:szCs w:val="24"/>
          <w:lang w:val="lv-LV"/>
        </w:rPr>
        <w:t>e</w:t>
      </w:r>
      <w:r w:rsidRPr="007E4A14">
        <w:rPr>
          <w:rFonts w:cs="Times New Roman"/>
          <w:szCs w:val="24"/>
          <w:lang w:val="lv-LV"/>
        </w:rPr>
        <w:t>igt darbu pie Sociālās aizsardzības un darba tirgus pamatnostādnēm, kā arī definēt vidēja termiņa attīstības virzienus un uzdevumus</w:t>
      </w:r>
      <w:r w:rsidR="00F9675F">
        <w:rPr>
          <w:rFonts w:cs="Times New Roman"/>
          <w:szCs w:val="24"/>
          <w:lang w:val="lv-LV"/>
        </w:rPr>
        <w:t xml:space="preserve"> nodarbinātības veicināšanas</w:t>
      </w:r>
      <w:r w:rsidRPr="007E4A14">
        <w:rPr>
          <w:rFonts w:cs="Times New Roman"/>
          <w:szCs w:val="24"/>
          <w:lang w:val="lv-LV"/>
        </w:rPr>
        <w:t xml:space="preserve"> sociālo pakalpojumu jomā un personu ar invaliditāti atbalsta jomā. </w:t>
      </w:r>
    </w:p>
    <w:p w14:paraId="7593785E" w14:textId="77777777" w:rsidR="007E4A14" w:rsidRP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i/>
          <w:szCs w:val="24"/>
          <w:lang w:val="lv-LV"/>
        </w:rPr>
        <w:t>Mērķauditorija</w:t>
      </w:r>
      <w:r>
        <w:rPr>
          <w:rFonts w:cs="Times New Roman"/>
          <w:i/>
          <w:szCs w:val="24"/>
          <w:lang w:val="lv-LV"/>
        </w:rPr>
        <w:t>:</w:t>
      </w:r>
    </w:p>
    <w:p w14:paraId="357DB326" w14:textId="77777777" w:rsid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szCs w:val="24"/>
          <w:lang w:val="lv-LV"/>
        </w:rPr>
        <w:t>Pasākumi mērķēti uz jebkuru iedzīvotāju, kuram nepieciešms minimālo ienākumu un individuālām vajadzībām piemērotu sociālo un nodarbinātības pakalpojumu atbalsts</w:t>
      </w:r>
    </w:p>
    <w:p w14:paraId="324E7C2B" w14:textId="28139C84" w:rsidR="007E4A14" w:rsidRP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i/>
          <w:szCs w:val="24"/>
          <w:lang w:val="lv-LV"/>
        </w:rPr>
        <w:t xml:space="preserve">Laika </w:t>
      </w:r>
      <w:r w:rsidR="003311AF">
        <w:rPr>
          <w:rFonts w:cs="Times New Roman"/>
          <w:i/>
          <w:szCs w:val="24"/>
          <w:lang w:val="lv-LV"/>
        </w:rPr>
        <w:t>ietvars</w:t>
      </w:r>
      <w:r>
        <w:rPr>
          <w:rFonts w:cs="Times New Roman"/>
          <w:i/>
          <w:szCs w:val="24"/>
          <w:lang w:val="lv-LV"/>
        </w:rPr>
        <w:t>:</w:t>
      </w:r>
    </w:p>
    <w:p w14:paraId="07FE3C6A" w14:textId="77777777" w:rsidR="007E4A14" w:rsidRP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szCs w:val="24"/>
          <w:lang w:val="lv-LV"/>
        </w:rPr>
        <w:t>Plāns minimālo ienākumu atbalsta sistēmas pilnveidošanai atbalstīts Ministru kabinetā – 01.07.2021.</w:t>
      </w:r>
    </w:p>
    <w:p w14:paraId="3F606A3A" w14:textId="77777777" w:rsidR="007E4A14" w:rsidRP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szCs w:val="24"/>
          <w:lang w:val="lv-LV"/>
        </w:rPr>
        <w:t>Sociālo pakalpojumu attīstības plāns atbalstīts Ministru kabinetā – 01.07.2021.</w:t>
      </w:r>
    </w:p>
    <w:p w14:paraId="70D803FD" w14:textId="77777777" w:rsidR="007E4A14" w:rsidRPr="007E4A14" w:rsidRDefault="007E4A14" w:rsidP="00966358">
      <w:pPr>
        <w:pStyle w:val="ListParagraph"/>
        <w:numPr>
          <w:ilvl w:val="0"/>
          <w:numId w:val="2"/>
        </w:numPr>
        <w:spacing w:after="0"/>
        <w:ind w:left="426"/>
        <w:jc w:val="both"/>
        <w:rPr>
          <w:rFonts w:cs="Times New Roman"/>
          <w:szCs w:val="24"/>
          <w:lang w:val="lv-LV"/>
        </w:rPr>
      </w:pPr>
      <w:r w:rsidRPr="007E4A14">
        <w:rPr>
          <w:rFonts w:cs="Times New Roman"/>
          <w:szCs w:val="24"/>
          <w:lang w:val="lv-LV"/>
        </w:rPr>
        <w:t>Sociālās aizsardzības un darba tirgus pamatnostādnes apstiprinātas Ministru kabinetā – 01.07.2021.</w:t>
      </w:r>
    </w:p>
    <w:p w14:paraId="2A1E07B5" w14:textId="3F1DE07A" w:rsidR="007E4A14" w:rsidRDefault="007E4A14" w:rsidP="00F9675F">
      <w:pPr>
        <w:pStyle w:val="ListParagraph"/>
        <w:numPr>
          <w:ilvl w:val="0"/>
          <w:numId w:val="2"/>
        </w:numPr>
        <w:spacing w:after="0"/>
        <w:ind w:left="567" w:hanging="501"/>
        <w:jc w:val="both"/>
        <w:rPr>
          <w:rFonts w:cs="Times New Roman"/>
          <w:szCs w:val="24"/>
          <w:lang w:val="lv-LV"/>
        </w:rPr>
      </w:pPr>
      <w:r w:rsidRPr="007E4A14">
        <w:rPr>
          <w:rFonts w:cs="Times New Roman"/>
          <w:szCs w:val="24"/>
          <w:lang w:val="lv-LV"/>
        </w:rPr>
        <w:t>Tiesību aktu grozījumi minimālo ienākumu atbalsta sistēmas pilnveidošanai</w:t>
      </w:r>
      <w:r w:rsidRPr="00C646DF">
        <w:rPr>
          <w:rFonts w:cs="Times New Roman"/>
          <w:szCs w:val="24"/>
          <w:lang w:val="lv-LV"/>
        </w:rPr>
        <w:t xml:space="preserve"> </w:t>
      </w:r>
      <w:r w:rsidRPr="007E4A14">
        <w:rPr>
          <w:rFonts w:cs="Times New Roman"/>
          <w:szCs w:val="24"/>
          <w:lang w:val="lv-LV"/>
        </w:rPr>
        <w:t>pieņemti Saeimā – 2021.gada IV ceturksnis.</w:t>
      </w:r>
    </w:p>
    <w:p w14:paraId="0F24762C" w14:textId="77777777" w:rsidR="00F9675F" w:rsidRPr="00F9675F" w:rsidRDefault="00F9675F" w:rsidP="00F9675F">
      <w:pPr>
        <w:pStyle w:val="ListParagraph"/>
        <w:numPr>
          <w:ilvl w:val="0"/>
          <w:numId w:val="2"/>
        </w:numPr>
        <w:spacing w:after="0"/>
        <w:ind w:left="567" w:hanging="501"/>
        <w:jc w:val="both"/>
        <w:rPr>
          <w:rFonts w:cs="Times New Roman"/>
          <w:szCs w:val="24"/>
          <w:lang w:val="lv-LV"/>
        </w:rPr>
      </w:pPr>
      <w:r w:rsidRPr="00F9675F">
        <w:rPr>
          <w:rFonts w:cs="Times New Roman"/>
          <w:szCs w:val="24"/>
          <w:lang w:val="lv-LV"/>
        </w:rPr>
        <w:t xml:space="preserve">Plāns invaliditātes politikas pilnveidošanai un attīstībai 2021.-2023.gadam –01.07.2021. </w:t>
      </w:r>
    </w:p>
    <w:p w14:paraId="78396B61" w14:textId="77777777" w:rsidR="00F9675F" w:rsidRPr="00C646DF" w:rsidRDefault="00F9675F" w:rsidP="00F9675F">
      <w:pPr>
        <w:pStyle w:val="ListParagraph"/>
        <w:numPr>
          <w:ilvl w:val="0"/>
          <w:numId w:val="2"/>
        </w:numPr>
        <w:spacing w:after="0"/>
        <w:ind w:left="567" w:hanging="501"/>
        <w:jc w:val="both"/>
        <w:rPr>
          <w:rFonts w:cs="Times New Roman"/>
          <w:szCs w:val="24"/>
          <w:lang w:val="lv-LV"/>
        </w:rPr>
      </w:pPr>
    </w:p>
    <w:p w14:paraId="5D1A7BE6" w14:textId="77777777" w:rsidR="007E4A14" w:rsidRDefault="007E4A14" w:rsidP="00F9675F">
      <w:pPr>
        <w:pStyle w:val="ListParagraph"/>
        <w:spacing w:after="0"/>
        <w:ind w:left="567" w:hanging="501"/>
        <w:jc w:val="both"/>
        <w:rPr>
          <w:rFonts w:eastAsia="Times New Roman" w:cs="Times New Roman"/>
          <w:bCs/>
          <w:szCs w:val="24"/>
          <w:lang w:val="lv-LV"/>
        </w:rPr>
      </w:pPr>
    </w:p>
    <w:p w14:paraId="5C101BE4" w14:textId="77777777" w:rsidR="004530C1" w:rsidRPr="007E4A14" w:rsidRDefault="007E4A14" w:rsidP="00F9675F">
      <w:pPr>
        <w:pStyle w:val="ListParagraph"/>
        <w:numPr>
          <w:ilvl w:val="0"/>
          <w:numId w:val="2"/>
        </w:numPr>
        <w:spacing w:after="0"/>
        <w:ind w:left="567" w:hanging="501"/>
        <w:jc w:val="both"/>
        <w:rPr>
          <w:rFonts w:eastAsia="Times New Roman" w:cs="Times New Roman"/>
          <w:b/>
          <w:bCs/>
          <w:szCs w:val="24"/>
          <w:lang w:val="lv-LV"/>
        </w:rPr>
      </w:pPr>
      <w:r w:rsidRPr="007E4A14">
        <w:rPr>
          <w:rFonts w:eastAsia="Times New Roman" w:cs="Times New Roman"/>
          <w:b/>
          <w:bCs/>
          <w:szCs w:val="24"/>
          <w:lang w:val="lv-LV"/>
        </w:rPr>
        <w:t>Investīcija 3.1.</w:t>
      </w:r>
      <w:r w:rsidR="00C53ECD">
        <w:rPr>
          <w:rFonts w:eastAsia="Times New Roman" w:cs="Times New Roman"/>
          <w:b/>
          <w:bCs/>
          <w:szCs w:val="24"/>
          <w:lang w:val="lv-LV"/>
        </w:rPr>
        <w:t>2</w:t>
      </w:r>
      <w:r w:rsidRPr="007E4A14">
        <w:rPr>
          <w:rFonts w:eastAsia="Times New Roman" w:cs="Times New Roman"/>
          <w:b/>
          <w:bCs/>
          <w:szCs w:val="24"/>
          <w:lang w:val="lv-LV"/>
        </w:rPr>
        <w:t xml:space="preserve">.1.i. </w:t>
      </w:r>
      <w:r w:rsidR="004530C1" w:rsidRPr="007E4A14">
        <w:rPr>
          <w:rFonts w:eastAsia="Times New Roman" w:cs="Times New Roman"/>
          <w:b/>
          <w:bCs/>
          <w:szCs w:val="24"/>
          <w:lang w:val="lv-LV"/>
        </w:rPr>
        <w:t>Publisko pakalpojumu un nodarbinātības pieejamības veicināšanas pasākumi:</w:t>
      </w:r>
    </w:p>
    <w:p w14:paraId="710AE4E6" w14:textId="5FF1D42A" w:rsidR="007E4A14" w:rsidRDefault="007E4A14" w:rsidP="00F9675F">
      <w:pPr>
        <w:pStyle w:val="ListParagraph"/>
        <w:numPr>
          <w:ilvl w:val="0"/>
          <w:numId w:val="2"/>
        </w:numPr>
        <w:tabs>
          <w:tab w:val="left" w:pos="426"/>
        </w:tabs>
        <w:spacing w:after="120"/>
        <w:ind w:left="567" w:hanging="501"/>
        <w:jc w:val="both"/>
        <w:rPr>
          <w:rFonts w:cs="Times New Roman"/>
          <w:i/>
          <w:szCs w:val="24"/>
          <w:lang w:val="lv-LV"/>
        </w:rPr>
      </w:pPr>
      <w:r w:rsidRPr="007E4A14">
        <w:rPr>
          <w:rFonts w:cs="Times New Roman"/>
          <w:i/>
          <w:szCs w:val="24"/>
          <w:lang w:val="lv-LV"/>
        </w:rPr>
        <w:t>Izaicinājumi</w:t>
      </w:r>
      <w:r w:rsidR="003311AF">
        <w:rPr>
          <w:rFonts w:cs="Times New Roman"/>
          <w:i/>
          <w:szCs w:val="24"/>
          <w:lang w:val="lv-LV"/>
        </w:rPr>
        <w:t>:</w:t>
      </w:r>
    </w:p>
    <w:p w14:paraId="2D56AB83" w14:textId="13684D92" w:rsidR="00F9675F" w:rsidRPr="00270C17" w:rsidRDefault="00F9675F" w:rsidP="00F9675F">
      <w:pPr>
        <w:pStyle w:val="ListParagraph"/>
        <w:numPr>
          <w:ilvl w:val="0"/>
          <w:numId w:val="2"/>
        </w:numPr>
        <w:spacing w:after="120"/>
        <w:ind w:left="567" w:hanging="501"/>
        <w:jc w:val="both"/>
        <w:rPr>
          <w:rFonts w:cs="Times New Roman"/>
          <w:iCs/>
          <w:szCs w:val="24"/>
          <w:lang w:val="lv-LV"/>
        </w:rPr>
      </w:pPr>
      <w:r w:rsidRPr="00270C17">
        <w:rPr>
          <w:rFonts w:cs="Times New Roman"/>
          <w:iCs/>
          <w:szCs w:val="24"/>
          <w:lang w:val="lv-LV"/>
        </w:rPr>
        <w:t>Lai  cilvēki ar invaliditāti piekļūtu  informācijai, pakalpojumiem, darba tirgum, kā arī lai veicinātu cilvēku ar invaliditāti vienlīdzīgas iespējas un sociālo iekļaušanu, valsts un pašvaldību iestādēs, kurās tiek sniegti labklājības nozares pakalpojumi, ēkās jāveic būtiski vides un informācijas pieejamības uzlabošanas pasākumi.</w:t>
      </w:r>
    </w:p>
    <w:p w14:paraId="70FE81C6" w14:textId="77777777" w:rsidR="00F9675F" w:rsidRPr="00270C17" w:rsidRDefault="00F9675F" w:rsidP="00F9675F">
      <w:pPr>
        <w:pStyle w:val="ListParagraph"/>
        <w:numPr>
          <w:ilvl w:val="0"/>
          <w:numId w:val="2"/>
        </w:numPr>
        <w:spacing w:after="120"/>
        <w:ind w:left="567" w:hanging="501"/>
        <w:jc w:val="both"/>
        <w:rPr>
          <w:rFonts w:cs="Times New Roman"/>
          <w:iCs/>
          <w:szCs w:val="24"/>
          <w:lang w:val="lv-LV"/>
        </w:rPr>
      </w:pPr>
      <w:r w:rsidRPr="00270C17">
        <w:rPr>
          <w:rFonts w:cs="Times New Roman"/>
          <w:iCs/>
          <w:szCs w:val="24"/>
          <w:lang w:val="lv-LV"/>
        </w:rPr>
        <w:lastRenderedPageBreak/>
        <w:t xml:space="preserve">Sociālo pakalpojumu reģistrā uz </w:t>
      </w:r>
      <w:r>
        <w:rPr>
          <w:rFonts w:cs="Times New Roman"/>
          <w:iCs/>
          <w:szCs w:val="24"/>
          <w:lang w:val="lv-LV"/>
        </w:rPr>
        <w:t>0</w:t>
      </w:r>
      <w:r w:rsidRPr="00270C17">
        <w:rPr>
          <w:rFonts w:cs="Times New Roman"/>
          <w:iCs/>
          <w:szCs w:val="24"/>
          <w:lang w:val="lv-LV"/>
        </w:rPr>
        <w:t>1.12.2020. ir  reģistrētas 81 valsts un pašvaldību sociālo pakalpojumu sniedzējas institūcijas  (sociālie dienesti, dienas centri, grupu</w:t>
      </w:r>
      <w:r w:rsidRPr="00F70938">
        <w:rPr>
          <w:rFonts w:cs="Times New Roman"/>
          <w:i/>
          <w:szCs w:val="24"/>
          <w:lang w:val="lv-LV"/>
        </w:rPr>
        <w:t xml:space="preserve"> </w:t>
      </w:r>
      <w:r w:rsidRPr="00270C17">
        <w:rPr>
          <w:rFonts w:cs="Times New Roman"/>
          <w:iCs/>
          <w:szCs w:val="24"/>
          <w:lang w:val="lv-LV"/>
        </w:rPr>
        <w:t xml:space="preserve">dzīvokļi, servisa dzīvokļi, pansijas u.c.), kas sniedz pakalpojumus sociālās atstumtības riskam pakļautajām grupām, tostarp personām ar invaliditāti, savukārt Labklājības ministrijas padotībā ir 11 iestādes, kas sniedz valsts pakalpojums. </w:t>
      </w:r>
    </w:p>
    <w:p w14:paraId="6EC58A2E" w14:textId="77777777" w:rsidR="00F9675F" w:rsidRPr="00270C17" w:rsidRDefault="00F9675F" w:rsidP="00F9675F">
      <w:pPr>
        <w:pStyle w:val="ListParagraph"/>
        <w:numPr>
          <w:ilvl w:val="0"/>
          <w:numId w:val="2"/>
        </w:numPr>
        <w:spacing w:after="120"/>
        <w:ind w:left="567" w:hanging="501"/>
        <w:jc w:val="both"/>
        <w:rPr>
          <w:rFonts w:cs="Times New Roman"/>
          <w:iCs/>
          <w:szCs w:val="24"/>
          <w:lang w:val="lv-LV"/>
        </w:rPr>
      </w:pPr>
      <w:r w:rsidRPr="00270C17">
        <w:rPr>
          <w:rFonts w:cs="Times New Roman"/>
          <w:iCs/>
          <w:szCs w:val="24"/>
          <w:lang w:val="lv-LV"/>
        </w:rPr>
        <w:t>Investīciju rezultātā plānots nodrošināt vides pieejamību sociālo pakalpojumu sniedzēju reģistrā reģistrētajām valsts un pašvaldību institūcijām, kurās sniedz pakalpojumus sociālās atstumtības riskam pakļautajām grupām, tostarp personām ar invaliditāti. Plānots, ka vides pieejamību pilnveidos 76% no tām jeb 70 institūcijās.</w:t>
      </w:r>
    </w:p>
    <w:p w14:paraId="13E5A523" w14:textId="237496CF" w:rsidR="00F9675F" w:rsidRPr="00F9675F" w:rsidRDefault="00F9675F" w:rsidP="00F9675F">
      <w:pPr>
        <w:pStyle w:val="ListParagraph"/>
        <w:numPr>
          <w:ilvl w:val="0"/>
          <w:numId w:val="2"/>
        </w:numPr>
        <w:spacing w:after="120"/>
        <w:ind w:left="567" w:hanging="501"/>
        <w:jc w:val="both"/>
        <w:rPr>
          <w:rFonts w:cs="Times New Roman"/>
          <w:iCs/>
          <w:szCs w:val="24"/>
          <w:lang w:val="lv-LV"/>
        </w:rPr>
      </w:pPr>
      <w:r w:rsidRPr="00270C17">
        <w:rPr>
          <w:rFonts w:cs="Times New Roman"/>
          <w:iCs/>
          <w:szCs w:val="24"/>
          <w:lang w:val="lv-LV"/>
        </w:rPr>
        <w:t>Valstī ir 35 457 personas ar kustību traucējumiem, t.sk. 140 nodarbinātas personas ar kustību traucējumiem, kurām ir noteikta 1.invaliditātes grupas, kā arī  1623 personas, kurām noteikta 2.invaliditātes grupa. Tiek lēsts, ka 53% no šīm personām (izvērtējuma dati) ir nepieciešami mājokļa pielāgojumi. Lai uzlabotu personu ar invaliditāti dzīves kvalitāti un vienlīdzīgas iespējas piekļūšanai darba tirgum un pakalpojumiem, plānots sniegt atbalstu 140  personām ar invaliditāti viena mājokļa pielāgošanai.</w:t>
      </w:r>
    </w:p>
    <w:p w14:paraId="49FC3B0C" w14:textId="77777777" w:rsidR="007E4A14" w:rsidRPr="007E4A14" w:rsidRDefault="007E4A14" w:rsidP="00966358">
      <w:pPr>
        <w:pStyle w:val="ListParagraph"/>
        <w:tabs>
          <w:tab w:val="left" w:pos="426"/>
        </w:tabs>
        <w:spacing w:after="120"/>
        <w:ind w:left="426" w:hanging="501"/>
        <w:jc w:val="both"/>
        <w:rPr>
          <w:rFonts w:cs="Times New Roman"/>
          <w:i/>
          <w:szCs w:val="24"/>
          <w:lang w:val="lv-LV"/>
        </w:rPr>
      </w:pPr>
    </w:p>
    <w:p w14:paraId="6C721FFC" w14:textId="79409887" w:rsidR="007E4A14" w:rsidRPr="007E4A14" w:rsidRDefault="007E4A14" w:rsidP="00966358">
      <w:pPr>
        <w:pStyle w:val="ListParagraph"/>
        <w:numPr>
          <w:ilvl w:val="0"/>
          <w:numId w:val="2"/>
        </w:numPr>
        <w:tabs>
          <w:tab w:val="left" w:pos="426"/>
        </w:tabs>
        <w:spacing w:after="120"/>
        <w:ind w:left="426"/>
        <w:jc w:val="both"/>
        <w:rPr>
          <w:rFonts w:cs="Times New Roman"/>
          <w:i/>
          <w:szCs w:val="24"/>
          <w:lang w:val="lv-LV"/>
        </w:rPr>
      </w:pPr>
      <w:r w:rsidRPr="007E4A14">
        <w:rPr>
          <w:rFonts w:cs="Times New Roman"/>
          <w:i/>
          <w:szCs w:val="24"/>
          <w:lang w:val="lv-LV"/>
        </w:rPr>
        <w:t>Mērķis</w:t>
      </w:r>
      <w:r w:rsidR="003311AF">
        <w:rPr>
          <w:rFonts w:cs="Times New Roman"/>
          <w:i/>
          <w:szCs w:val="24"/>
          <w:lang w:val="lv-LV"/>
        </w:rPr>
        <w:t>:</w:t>
      </w:r>
    </w:p>
    <w:p w14:paraId="71420493" w14:textId="16AE7568" w:rsidR="007E4A14" w:rsidRDefault="007E4A14" w:rsidP="00966358">
      <w:pPr>
        <w:pStyle w:val="ListParagraph"/>
        <w:numPr>
          <w:ilvl w:val="0"/>
          <w:numId w:val="2"/>
        </w:numPr>
        <w:tabs>
          <w:tab w:val="left" w:pos="426"/>
        </w:tabs>
        <w:spacing w:after="120"/>
        <w:ind w:left="426"/>
        <w:jc w:val="both"/>
        <w:rPr>
          <w:rFonts w:cs="Times New Roman"/>
          <w:szCs w:val="24"/>
          <w:lang w:val="lv-LV"/>
        </w:rPr>
      </w:pPr>
      <w:r w:rsidRPr="007E4A14">
        <w:rPr>
          <w:rFonts w:cs="Times New Roman"/>
          <w:szCs w:val="24"/>
          <w:lang w:val="lv-LV"/>
        </w:rPr>
        <w:t xml:space="preserve">Mērķis ir palielināt to sabiedrībai paredzēto labklājības nozares publisko pakalpojumu un publisko ēku skaitu, kurās ir nodrošināta vides pieejamība visām sabiedrības grupām, tostarp personām ar invaliditāti, kā arī nodrošināt </w:t>
      </w:r>
      <w:r w:rsidRPr="004B5695">
        <w:rPr>
          <w:rFonts w:cs="Times New Roman"/>
          <w:szCs w:val="24"/>
          <w:lang w:val="lv-LV"/>
        </w:rPr>
        <w:t>atbalstu personām ar invaliditāti viena mājokļa pielāgošanai, nodrošinot cilvēkiem ar invaliditāti un funkcionāliem traucējumiem piekļuvi nodarbinātībai un pakalpojumiem, tādējādi sekmējot cilvēktiesības un dzīves kvalitāti. Ieguldījumi vides pieejamības pilnveidošanā sekmēs cilvēktiesības un uzlabos personu ar invaliditāti dzīves kvalitāti Latvijā, tostarp sekmēs ANO Konvencijā</w:t>
      </w:r>
      <w:r w:rsidR="00F9675F" w:rsidRPr="00F9675F">
        <w:rPr>
          <w:rFonts w:cs="Times New Roman"/>
          <w:szCs w:val="24"/>
          <w:lang w:val="lv-LV"/>
        </w:rPr>
        <w:t xml:space="preserve"> </w:t>
      </w:r>
      <w:r w:rsidR="00F9675F">
        <w:rPr>
          <w:rFonts w:cs="Times New Roman"/>
          <w:szCs w:val="24"/>
          <w:lang w:val="lv-LV"/>
        </w:rPr>
        <w:t>par personu ar invaliditāti tiesībām</w:t>
      </w:r>
      <w:r w:rsidRPr="004B5695">
        <w:rPr>
          <w:rFonts w:cs="Times New Roman"/>
          <w:szCs w:val="24"/>
          <w:lang w:val="lv-LV"/>
        </w:rPr>
        <w:t xml:space="preserve"> noteiktās tiesības uz sabiedrībai paredzēto objektu un pakalpojumu pieejamību, lai personas ar invaliditāti spētu izmantot visas tiesības un brīvības un varētu sevi realizēt visās dzīves jomās. </w:t>
      </w:r>
      <w:r>
        <w:rPr>
          <w:rFonts w:cs="Times New Roman"/>
          <w:szCs w:val="24"/>
          <w:lang w:val="lv-LV"/>
        </w:rPr>
        <w:t>V</w:t>
      </w:r>
      <w:r w:rsidRPr="004B5695">
        <w:rPr>
          <w:rFonts w:cs="Times New Roman"/>
          <w:szCs w:val="24"/>
          <w:lang w:val="lv-LV"/>
        </w:rPr>
        <w:t>ienlaikus paredzētie ieguldījumi dos ieguvumu arī citām personām, kuras saskaras ar funkcionēšanas ierobežojumiem, piemēram, veciem cilvēkiem, grūtniecēm vai personām, kurām ir jebkādi pastāvīgi vai pagaidu fiziski, garīgi, intelektuāli vai maņu traucējumi, ar novecošanu saistīti traucējumi vai citi ar cilvēka ķermeņa darbību saistīti traucējumi, kuri mijiedarbībā ar dažādiem šķēršļiem ierobežo viņu piekļuvi pakalpojumiem, radot situāciju, kurā minētie pakalpojumi ir jāpielāgo šo personu īpašajām vajadzībām.</w:t>
      </w:r>
    </w:p>
    <w:p w14:paraId="0CB66953" w14:textId="2E5EDD2D" w:rsidR="007E4A14" w:rsidRPr="003311AF" w:rsidRDefault="007E4A14" w:rsidP="00966358">
      <w:pPr>
        <w:pStyle w:val="ListParagraph"/>
        <w:numPr>
          <w:ilvl w:val="0"/>
          <w:numId w:val="2"/>
        </w:numPr>
        <w:tabs>
          <w:tab w:val="left" w:pos="426"/>
        </w:tabs>
        <w:spacing w:after="120"/>
        <w:ind w:left="426"/>
        <w:jc w:val="both"/>
        <w:rPr>
          <w:rFonts w:cs="Times New Roman"/>
          <w:szCs w:val="24"/>
          <w:lang w:val="lv-LV"/>
        </w:rPr>
      </w:pPr>
      <w:r w:rsidRPr="007E4A14">
        <w:rPr>
          <w:rFonts w:cs="Times New Roman"/>
          <w:i/>
          <w:szCs w:val="24"/>
          <w:lang w:val="lv-LV"/>
        </w:rPr>
        <w:t>Ieviešana</w:t>
      </w:r>
      <w:r w:rsidR="003311AF">
        <w:rPr>
          <w:rFonts w:cs="Times New Roman"/>
          <w:i/>
          <w:szCs w:val="24"/>
          <w:lang w:val="lv-LV"/>
        </w:rPr>
        <w:t>:</w:t>
      </w:r>
    </w:p>
    <w:p w14:paraId="43440082" w14:textId="77777777" w:rsidR="00F9675F" w:rsidRPr="00F9675F" w:rsidRDefault="00F9675F" w:rsidP="00F9675F">
      <w:pPr>
        <w:pStyle w:val="ListParagraph"/>
        <w:numPr>
          <w:ilvl w:val="0"/>
          <w:numId w:val="2"/>
        </w:numPr>
        <w:tabs>
          <w:tab w:val="left" w:pos="142"/>
        </w:tabs>
        <w:spacing w:after="120"/>
        <w:ind w:left="426" w:hanging="568"/>
        <w:jc w:val="both"/>
        <w:rPr>
          <w:rFonts w:cs="Times New Roman"/>
          <w:szCs w:val="24"/>
          <w:lang w:val="lv-LV"/>
        </w:rPr>
      </w:pPr>
      <w:r w:rsidRPr="0050706A">
        <w:rPr>
          <w:rFonts w:cs="Times New Roman"/>
          <w:iCs/>
          <w:szCs w:val="24"/>
          <w:lang w:val="lv-LV"/>
        </w:rPr>
        <w:t>2020.gada 4.ceturksnī uzsāktas mērķtiecīgas apspriešanās ar visām  ieinteresētajām pusēm (EM, ALTUM, VARAM, pašvaldības, kā arī nevalstiskās organizācijas, kas pārstāv cilvēku ar invaliditāti intereses), lai sagatavotu atbilstošu pasākumu īstenošanas normatīvo regulējumu.</w:t>
      </w:r>
    </w:p>
    <w:p w14:paraId="5C5B04B5" w14:textId="77777777" w:rsidR="00F9675F" w:rsidRPr="00F9675F" w:rsidRDefault="00F9675F" w:rsidP="00F9675F">
      <w:pPr>
        <w:pStyle w:val="ListParagraph"/>
        <w:numPr>
          <w:ilvl w:val="0"/>
          <w:numId w:val="2"/>
        </w:numPr>
        <w:tabs>
          <w:tab w:val="left" w:pos="142"/>
        </w:tabs>
        <w:spacing w:after="120"/>
        <w:ind w:left="426" w:hanging="568"/>
        <w:jc w:val="both"/>
        <w:rPr>
          <w:rFonts w:cs="Times New Roman"/>
          <w:szCs w:val="24"/>
          <w:lang w:val="lv-LV"/>
        </w:rPr>
      </w:pPr>
      <w:r w:rsidRPr="00F9675F">
        <w:rPr>
          <w:rFonts w:cs="Times New Roman"/>
          <w:iCs/>
          <w:szCs w:val="24"/>
          <w:lang w:val="lv-LV"/>
        </w:rPr>
        <w:t xml:space="preserve">Pasākumu ieviešanai tiks izstrādāti atlases kritēriji un īstenošanas noteikumi. Plānots, ka valsts un pašvaldību vides pieejamības pasākuma īstenošanai tiks izsludināts atklāts projektu iesniegumu konkurss, kur labklājības nozares valsts un </w:t>
      </w:r>
      <w:r w:rsidRPr="00F9675F">
        <w:rPr>
          <w:rFonts w:cs="Times New Roman"/>
          <w:iCs/>
          <w:szCs w:val="24"/>
          <w:lang w:val="lv-LV"/>
        </w:rPr>
        <w:lastRenderedPageBreak/>
        <w:t>valsts un pašvaldību iestādes uz vienlīdzīgiem nosacījumiem varēs pieteikt savus projektus vides pieejamības nodrošināšanai. Galvenā uzmanība tiks pievērsta iestādes sniegto</w:t>
      </w:r>
      <w:r w:rsidRPr="00F9675F">
        <w:rPr>
          <w:rFonts w:cs="Times New Roman"/>
          <w:i/>
          <w:szCs w:val="24"/>
          <w:lang w:val="lv-LV"/>
        </w:rPr>
        <w:t xml:space="preserve"> </w:t>
      </w:r>
      <w:r w:rsidRPr="00F9675F">
        <w:rPr>
          <w:rFonts w:cs="Times New Roman"/>
          <w:iCs/>
          <w:szCs w:val="24"/>
          <w:lang w:val="lv-LV"/>
        </w:rPr>
        <w:t xml:space="preserve">pakalpojumu ilgtspējai. Noteikumos detalizēti tiks aprakstīti kritēriji finansējuma saņemšanai, tostarp vides pieejamības pašnovērtējuma rezultātu uzlabošana pret 2020.gadā veikto pašnovērtējumu, nodrošinot, ka valsts un pašvaldību iestādes un to sniegtie pakalpojumi 100% ir pieejami personām ar invaliditāti un personām ar funkcionēšanas ierobežojumiem. Īstenojot pasākumu, tiks izvērtēta sinerģija ar DP (2021-2027) 2.1.1.SAM, kura ietvaros ir plānotas investīcijas valsts un pašvaldību īpašumā esošo ēku energoefektivitātes paaugstināšanai, vienlaikus atbalstot vides pieejamības uzlabošanas pasākumu īstenošanu.  </w:t>
      </w:r>
    </w:p>
    <w:p w14:paraId="05B35D79" w14:textId="439C9932" w:rsidR="00F9675F" w:rsidRPr="00F9675F" w:rsidRDefault="00F9675F" w:rsidP="00F9675F">
      <w:pPr>
        <w:pStyle w:val="ListParagraph"/>
        <w:numPr>
          <w:ilvl w:val="0"/>
          <w:numId w:val="2"/>
        </w:numPr>
        <w:tabs>
          <w:tab w:val="left" w:pos="142"/>
        </w:tabs>
        <w:spacing w:after="120"/>
        <w:ind w:left="426" w:hanging="568"/>
        <w:jc w:val="both"/>
        <w:rPr>
          <w:rFonts w:cs="Times New Roman"/>
          <w:szCs w:val="24"/>
          <w:lang w:val="lv-LV"/>
        </w:rPr>
      </w:pPr>
      <w:r w:rsidRPr="00F9675F">
        <w:rPr>
          <w:rFonts w:cs="Times New Roman"/>
          <w:iCs/>
          <w:szCs w:val="24"/>
          <w:lang w:val="lv-LV"/>
        </w:rPr>
        <w:t xml:space="preserve">Individuālo mājokļu pielāgošanas personām ar invaliditāti pasākuma īstenošanai tiks izsludināts aicinājums pašvaldībām iesniegt priekšlikumus par mērķa grupas atbalsta saņēmēju pretendentu atlasi. Tiks izstrādāti kritēriji, kas noteiks personas atbilstību noteikumu nosacījumiem. Īstenojot pasākumu, tiks izvērtēta sinerģija ar </w:t>
      </w:r>
      <w:r w:rsidR="00455767" w:rsidRPr="00F9675F">
        <w:rPr>
          <w:rFonts w:cs="Times New Roman"/>
          <w:iCs/>
          <w:szCs w:val="24"/>
          <w:lang w:val="lv-LV"/>
        </w:rPr>
        <w:t xml:space="preserve">DP (2021-2027) </w:t>
      </w:r>
      <w:r w:rsidRPr="00F9675F">
        <w:rPr>
          <w:rFonts w:cs="Times New Roman"/>
          <w:iCs/>
          <w:szCs w:val="24"/>
          <w:lang w:val="lv-LV"/>
        </w:rPr>
        <w:t xml:space="preserve">4.3.1.SAM, kura ietvaros ir paredzētas investīcijas mājokļu pielāgošanai, daudzdzīvokļu ēkām izbūvējot liftus un pielāgojot saistīto infrastruktūru, tādējādi uzlabojot vides pieejamību un nodrošinot atbalstu personām ar kustību traucējumiem, kā arī ANM plāna pasākumiem, kas skar mājokļu infrastruktūras attīstību. </w:t>
      </w:r>
    </w:p>
    <w:p w14:paraId="6F81146C" w14:textId="39EAF485" w:rsidR="00F9675F" w:rsidRPr="00F9675F" w:rsidRDefault="00F9675F" w:rsidP="00F9675F">
      <w:pPr>
        <w:pStyle w:val="ListParagraph"/>
        <w:numPr>
          <w:ilvl w:val="0"/>
          <w:numId w:val="2"/>
        </w:numPr>
        <w:tabs>
          <w:tab w:val="left" w:pos="142"/>
        </w:tabs>
        <w:spacing w:after="120"/>
        <w:ind w:left="426" w:hanging="568"/>
        <w:jc w:val="both"/>
        <w:rPr>
          <w:rFonts w:cs="Times New Roman"/>
          <w:szCs w:val="24"/>
          <w:lang w:val="lv-LV"/>
        </w:rPr>
      </w:pPr>
      <w:r w:rsidRPr="00F9675F">
        <w:rPr>
          <w:rFonts w:cs="Times New Roman"/>
          <w:iCs/>
          <w:szCs w:val="24"/>
          <w:lang w:val="lv-LV"/>
        </w:rPr>
        <w:t xml:space="preserve">Lai novērtētu projektu iesniegumus un atlasītu labākos, tiks izveidota projektu vērtēšanas komisija, kurā tiks iesaistītas nevalstiskās organizācijas, kas pārstāv personu ar invaliditāti intereses. Projektos būs jāiekļauj strukturālie uzraudzības un novērtēšanas mehānismi. </w:t>
      </w:r>
    </w:p>
    <w:p w14:paraId="503358CB" w14:textId="77777777" w:rsidR="00F9675F" w:rsidRPr="00A72B76" w:rsidRDefault="00F9675F" w:rsidP="00F9675F">
      <w:pPr>
        <w:pStyle w:val="ListParagraph"/>
        <w:tabs>
          <w:tab w:val="left" w:pos="426"/>
        </w:tabs>
        <w:spacing w:after="120"/>
        <w:ind w:left="426"/>
        <w:jc w:val="both"/>
        <w:rPr>
          <w:rFonts w:cs="Times New Roman"/>
          <w:szCs w:val="24"/>
          <w:lang w:val="lv-LV"/>
        </w:rPr>
      </w:pPr>
    </w:p>
    <w:p w14:paraId="4CF35A9C" w14:textId="4CF87704" w:rsidR="004530C1" w:rsidRPr="00B7028E" w:rsidRDefault="004530C1" w:rsidP="00966358">
      <w:pPr>
        <w:pStyle w:val="ListParagraph"/>
        <w:numPr>
          <w:ilvl w:val="0"/>
          <w:numId w:val="2"/>
        </w:numPr>
        <w:tabs>
          <w:tab w:val="left" w:pos="426"/>
        </w:tabs>
        <w:spacing w:after="120"/>
        <w:ind w:left="426"/>
        <w:jc w:val="both"/>
        <w:rPr>
          <w:rFonts w:cs="Times New Roman"/>
          <w:szCs w:val="24"/>
          <w:lang w:val="lv-LV"/>
        </w:rPr>
      </w:pPr>
      <w:r w:rsidRPr="00B7028E">
        <w:rPr>
          <w:rFonts w:cs="Times New Roman"/>
          <w:bCs/>
          <w:szCs w:val="24"/>
          <w:lang w:val="lv-LV"/>
        </w:rPr>
        <w:t xml:space="preserve"> </w:t>
      </w:r>
      <w:r w:rsidRPr="008E2034">
        <w:rPr>
          <w:rFonts w:cs="Times New Roman"/>
          <w:bCs/>
          <w:i/>
          <w:szCs w:val="24"/>
          <w:lang w:val="lv-LV"/>
        </w:rPr>
        <w:t>“Valsts un pašvaldības ēku vides pieejamības nodrošināšanas pasākumi”</w:t>
      </w:r>
      <w:r w:rsidRPr="00B7028E">
        <w:rPr>
          <w:rFonts w:cs="Times New Roman"/>
          <w:b/>
          <w:szCs w:val="24"/>
          <w:lang w:val="lv-LV"/>
        </w:rPr>
        <w:t xml:space="preserve"> </w:t>
      </w:r>
      <w:r w:rsidRPr="00B7028E">
        <w:rPr>
          <w:rFonts w:cs="Times New Roman"/>
          <w:szCs w:val="24"/>
          <w:lang w:val="lv-LV"/>
        </w:rPr>
        <w:t xml:space="preserve">ietvaros paredzēts veikt ēku, kurās tiek sniegti labklājības nozares valsts pakalpojumi vai  pašvaldību sociālie pakalpojumi, vides pieejamības nodrošināšanas pasākumus. Tiks īstenoti vides un informācijas pieejamības nodrošināšanas pasākumi personām ar funkcionāliem traucējumiem (redzes, dzirdes, kustību un garīga rakstura traucējumiem), tostarp īstenoti vizuālās informācijas uzlabojumi, evakuācijas sistēmu pielāgošana un nodrošināšana cilvēkiem ar invaliditāti, ierīkotas uzbrauktuves, pandusi, </w:t>
      </w:r>
      <w:r w:rsidR="00F9675F">
        <w:rPr>
          <w:rFonts w:cs="Times New Roman"/>
          <w:szCs w:val="24"/>
          <w:lang w:val="lv-LV"/>
        </w:rPr>
        <w:t xml:space="preserve">lifti, </w:t>
      </w:r>
      <w:r w:rsidRPr="00B7028E">
        <w:rPr>
          <w:rFonts w:cs="Times New Roman"/>
          <w:szCs w:val="24"/>
          <w:lang w:val="lv-LV"/>
        </w:rPr>
        <w:t>pacēlāji, uzstādītas viegli atveramas vai automātiskas durvis u.c. darbības.</w:t>
      </w:r>
    </w:p>
    <w:p w14:paraId="1499B60C" w14:textId="02C5F853" w:rsidR="004530C1" w:rsidRPr="00B7028E" w:rsidRDefault="004530C1" w:rsidP="00966358">
      <w:pPr>
        <w:pStyle w:val="ListParagraph"/>
        <w:numPr>
          <w:ilvl w:val="0"/>
          <w:numId w:val="2"/>
        </w:numPr>
        <w:tabs>
          <w:tab w:val="left" w:pos="426"/>
        </w:tabs>
        <w:ind w:left="426"/>
        <w:jc w:val="both"/>
        <w:rPr>
          <w:rFonts w:cs="Times New Roman"/>
          <w:szCs w:val="24"/>
          <w:lang w:val="lv-LV"/>
        </w:rPr>
      </w:pPr>
      <w:r w:rsidRPr="008E2034">
        <w:rPr>
          <w:rFonts w:cs="Times New Roman"/>
          <w:bCs/>
          <w:i/>
          <w:szCs w:val="24"/>
          <w:lang w:val="lv-LV"/>
        </w:rPr>
        <w:t>“Atbalsta pasākumi  cilvēkiem ar invaliditāti mājokļu vides pieejamības nodrošināšanai”</w:t>
      </w:r>
      <w:r w:rsidRPr="00B7028E">
        <w:rPr>
          <w:rFonts w:cs="Times New Roman"/>
          <w:b/>
          <w:szCs w:val="24"/>
          <w:lang w:val="lv-LV"/>
        </w:rPr>
        <w:t xml:space="preserve"> </w:t>
      </w:r>
      <w:r w:rsidRPr="00B7028E">
        <w:rPr>
          <w:rFonts w:cs="Times New Roman"/>
          <w:szCs w:val="24"/>
          <w:lang w:val="lv-LV"/>
        </w:rPr>
        <w:t>ietvaros paredzēta uzbrauktuvju un pacēlāju ierīkošana, dzīvojamo un koplietošanas telpu pielāgošana</w:t>
      </w:r>
      <w:r w:rsidR="00DF2E0A">
        <w:rPr>
          <w:rFonts w:cs="Times New Roman"/>
          <w:szCs w:val="24"/>
          <w:lang w:val="lv-LV"/>
        </w:rPr>
        <w:t>,</w:t>
      </w:r>
      <w:r w:rsidR="00DF2E0A" w:rsidRPr="00DF2E0A">
        <w:rPr>
          <w:rFonts w:cs="Times New Roman"/>
          <w:szCs w:val="24"/>
          <w:lang w:val="lv-LV"/>
        </w:rPr>
        <w:t xml:space="preserve"> </w:t>
      </w:r>
      <w:r w:rsidR="00DF2E0A" w:rsidRPr="007C7850">
        <w:rPr>
          <w:rFonts w:cs="Times New Roman"/>
          <w:szCs w:val="24"/>
          <w:lang w:val="lv-LV"/>
        </w:rPr>
        <w:t>automatizēta vārtu atvēršana, cietā seguma ierīkošana no īpašuma robežas līdz mājokļa durvīm</w:t>
      </w:r>
      <w:r w:rsidRPr="00B7028E">
        <w:rPr>
          <w:rFonts w:cs="Times New Roman"/>
          <w:szCs w:val="24"/>
          <w:lang w:val="lv-LV"/>
        </w:rPr>
        <w:t xml:space="preserve"> u.c. Individuālo mājokļu vides pieejamības uzlabošana personām ar kustību traucējumiem veicinās šo personu veiksmīgāku iekļaušanos sabiedrībā, nodrošinot pārvietošanās brīvību, tādā veidā veicinot šo personu iesaistīšanos darba tirgū un pieeju veselības, izglītības un sociālajiem pakalpojumiem.</w:t>
      </w:r>
    </w:p>
    <w:p w14:paraId="2AB48E21" w14:textId="77777777" w:rsidR="00DF2E0A" w:rsidRDefault="007E4A14" w:rsidP="00DF2E0A">
      <w:pPr>
        <w:pStyle w:val="ListParagraph"/>
        <w:numPr>
          <w:ilvl w:val="0"/>
          <w:numId w:val="2"/>
        </w:numPr>
        <w:tabs>
          <w:tab w:val="left" w:pos="426"/>
          <w:tab w:val="left" w:pos="567"/>
        </w:tabs>
        <w:ind w:left="426"/>
        <w:jc w:val="both"/>
        <w:rPr>
          <w:rFonts w:cs="Times New Roman"/>
          <w:i/>
          <w:szCs w:val="24"/>
          <w:lang w:val="lv-LV"/>
        </w:rPr>
      </w:pPr>
      <w:r w:rsidRPr="007E4A14">
        <w:rPr>
          <w:rFonts w:cs="Times New Roman"/>
          <w:i/>
          <w:szCs w:val="24"/>
          <w:lang w:val="lv-LV"/>
        </w:rPr>
        <w:t>Mērķauditorija</w:t>
      </w:r>
      <w:r>
        <w:rPr>
          <w:rFonts w:cs="Times New Roman"/>
          <w:i/>
          <w:szCs w:val="24"/>
          <w:lang w:val="lv-LV"/>
        </w:rPr>
        <w:t>:</w:t>
      </w:r>
    </w:p>
    <w:p w14:paraId="5AF96CF3" w14:textId="77777777" w:rsidR="00DF2E0A" w:rsidRPr="00BA1F09" w:rsidRDefault="007E4A14" w:rsidP="00DF2E0A">
      <w:pPr>
        <w:pStyle w:val="ListParagraph"/>
        <w:numPr>
          <w:ilvl w:val="0"/>
          <w:numId w:val="2"/>
        </w:numPr>
        <w:tabs>
          <w:tab w:val="left" w:pos="426"/>
          <w:tab w:val="left" w:pos="567"/>
        </w:tabs>
        <w:ind w:left="426"/>
        <w:jc w:val="both"/>
        <w:rPr>
          <w:rFonts w:cs="Times New Roman"/>
          <w:i/>
          <w:szCs w:val="24"/>
          <w:lang w:val="lv-LV"/>
        </w:rPr>
      </w:pPr>
      <w:r w:rsidRPr="00DF2E0A">
        <w:rPr>
          <w:rFonts w:cs="Times New Roman"/>
          <w:szCs w:val="24"/>
          <w:lang w:val="lv-LV"/>
        </w:rPr>
        <w:t xml:space="preserve">Personas ar invaliditāti un personas, kuras saskaras ar funkcionēšanas ierobežojumiem, piemēram, seniori, grūtnieces vai personas, kurām ir jebkādi pastāvīgi vai pagaidu fiziski, garīgi, intelektuāli vai maņu traucējumi, ar </w:t>
      </w:r>
      <w:r w:rsidRPr="00DF2E0A">
        <w:rPr>
          <w:rFonts w:cs="Times New Roman"/>
          <w:szCs w:val="24"/>
          <w:lang w:val="lv-LV"/>
        </w:rPr>
        <w:lastRenderedPageBreak/>
        <w:t xml:space="preserve">novecošanu saistīti traucējumi vai citi ar cilvēka ķermeņa darbību saistīti traucējumi, kuri mijiedarbībā ar dažādiem šķēršļiem ierobežo viņu piekļuvi </w:t>
      </w:r>
      <w:r w:rsidRPr="00BA1F09">
        <w:rPr>
          <w:rFonts w:cs="Times New Roman"/>
          <w:szCs w:val="24"/>
          <w:lang w:val="lv-LV"/>
        </w:rPr>
        <w:t>pakalpojumiem, radot situāciju, kurā minētie pakalpojumi ir jāpielāgo šo personu īpašajām vajadzībām.</w:t>
      </w:r>
    </w:p>
    <w:p w14:paraId="45B1150A" w14:textId="7F389FDD" w:rsidR="008E2034" w:rsidRPr="00BA1F09" w:rsidRDefault="007E4A14" w:rsidP="00DF2E0A">
      <w:pPr>
        <w:pStyle w:val="ListParagraph"/>
        <w:numPr>
          <w:ilvl w:val="0"/>
          <w:numId w:val="2"/>
        </w:numPr>
        <w:tabs>
          <w:tab w:val="left" w:pos="426"/>
          <w:tab w:val="left" w:pos="567"/>
        </w:tabs>
        <w:ind w:left="426"/>
        <w:jc w:val="both"/>
        <w:rPr>
          <w:rFonts w:cs="Times New Roman"/>
          <w:i/>
          <w:szCs w:val="24"/>
          <w:lang w:val="lv-LV"/>
        </w:rPr>
      </w:pPr>
      <w:r w:rsidRPr="00BA1F09">
        <w:rPr>
          <w:rFonts w:cs="Times New Roman"/>
          <w:i/>
          <w:szCs w:val="24"/>
          <w:lang w:val="lv-LV"/>
        </w:rPr>
        <w:t xml:space="preserve">Laika </w:t>
      </w:r>
      <w:r w:rsidR="003311AF" w:rsidRPr="00BA1F09">
        <w:rPr>
          <w:rFonts w:cs="Times New Roman"/>
          <w:i/>
          <w:szCs w:val="24"/>
          <w:lang w:val="lv-LV"/>
        </w:rPr>
        <w:t>ietvars</w:t>
      </w:r>
      <w:r w:rsidRPr="00BA1F09">
        <w:rPr>
          <w:rFonts w:cs="Times New Roman"/>
          <w:i/>
          <w:szCs w:val="24"/>
          <w:lang w:val="lv-LV"/>
        </w:rPr>
        <w:t>:</w:t>
      </w:r>
    </w:p>
    <w:p w14:paraId="666BC14F" w14:textId="0CBD48DA" w:rsidR="00DF2E0A" w:rsidRPr="004E0A84" w:rsidRDefault="00DF2E0A" w:rsidP="00DF2E0A">
      <w:pPr>
        <w:pStyle w:val="ListParagraph"/>
        <w:numPr>
          <w:ilvl w:val="0"/>
          <w:numId w:val="2"/>
        </w:numPr>
        <w:tabs>
          <w:tab w:val="left" w:pos="567"/>
        </w:tabs>
        <w:ind w:left="567" w:hanging="567"/>
        <w:jc w:val="both"/>
        <w:rPr>
          <w:rFonts w:cs="Times New Roman"/>
          <w:szCs w:val="24"/>
          <w:lang w:val="lv-LV"/>
        </w:rPr>
      </w:pPr>
      <w:r w:rsidRPr="00BA1F09">
        <w:rPr>
          <w:rFonts w:cs="Times New Roman"/>
          <w:iCs/>
          <w:szCs w:val="24"/>
          <w:lang w:val="lv-LV"/>
        </w:rPr>
        <w:t>2021.gada 1.cetursknī</w:t>
      </w:r>
      <w:r w:rsidRPr="004E0A84">
        <w:rPr>
          <w:rFonts w:cs="Times New Roman"/>
          <w:iCs/>
          <w:szCs w:val="24"/>
          <w:lang w:val="lv-LV"/>
        </w:rPr>
        <w:t xml:space="preserve"> notiks mērķtiecīgas apspriešanās ar visām attiecīgajām ieinteresētajām pusēm.</w:t>
      </w:r>
    </w:p>
    <w:p w14:paraId="6F7659CF" w14:textId="3A59D9B2" w:rsidR="00DF2E0A" w:rsidRDefault="00DF2E0A" w:rsidP="00DF2E0A">
      <w:pPr>
        <w:pStyle w:val="ListParagraph"/>
        <w:numPr>
          <w:ilvl w:val="0"/>
          <w:numId w:val="2"/>
        </w:numPr>
        <w:tabs>
          <w:tab w:val="left" w:pos="567"/>
        </w:tabs>
        <w:ind w:left="567" w:hanging="567"/>
        <w:jc w:val="both"/>
        <w:rPr>
          <w:rFonts w:cs="Times New Roman"/>
          <w:iCs/>
          <w:szCs w:val="24"/>
          <w:lang w:val="lv-LV"/>
        </w:rPr>
      </w:pPr>
      <w:r w:rsidRPr="000C489D">
        <w:rPr>
          <w:rFonts w:cs="Times New Roman"/>
          <w:iCs/>
          <w:szCs w:val="24"/>
          <w:lang w:val="lv-LV"/>
        </w:rPr>
        <w:t xml:space="preserve">2021. gada 2.-3.ceturksnī tiks izsludināts aicinājums pašvaldībām iesniegt priekšlikumus par personām ar invaliditāti, kas atbilst noteikumu par mājokļa vides pieejamības nodrošināšanu kritērijiem un kvalificējas atbalsta saņemšanai. </w:t>
      </w:r>
    </w:p>
    <w:p w14:paraId="28CA43A9" w14:textId="2401579C" w:rsidR="00DF2E0A" w:rsidRDefault="00DF2E0A" w:rsidP="00DF2E0A">
      <w:pPr>
        <w:pStyle w:val="ListParagraph"/>
        <w:numPr>
          <w:ilvl w:val="0"/>
          <w:numId w:val="2"/>
        </w:numPr>
        <w:tabs>
          <w:tab w:val="left" w:pos="567"/>
        </w:tabs>
        <w:ind w:left="567" w:hanging="567"/>
        <w:jc w:val="both"/>
        <w:rPr>
          <w:rFonts w:cs="Times New Roman"/>
          <w:iCs/>
          <w:szCs w:val="24"/>
          <w:lang w:val="lv-LV"/>
        </w:rPr>
      </w:pPr>
      <w:r w:rsidRPr="00DF2E0A">
        <w:rPr>
          <w:rFonts w:cs="Times New Roman"/>
          <w:iCs/>
          <w:szCs w:val="24"/>
          <w:lang w:val="lv-LV"/>
        </w:rPr>
        <w:t>2021.gada 3.-4.ceturksnī tiks izstrādāti noteikumi pasākumu “Atbalsta pasākumi  cilvēkiem ar invaliditāti mājokļu vides pieejamības nodrošināšanai”  un “Valsts un pašvaldības ēku vides pieejamības nodrošināšanas pasākumi” īstenošanai.</w:t>
      </w:r>
    </w:p>
    <w:p w14:paraId="2693C081" w14:textId="77777777" w:rsidR="00DF2E0A" w:rsidRDefault="00DF2E0A" w:rsidP="00DF2E0A">
      <w:pPr>
        <w:pStyle w:val="ListParagraph"/>
        <w:numPr>
          <w:ilvl w:val="0"/>
          <w:numId w:val="2"/>
        </w:numPr>
        <w:tabs>
          <w:tab w:val="left" w:pos="567"/>
        </w:tabs>
        <w:ind w:left="567" w:hanging="567"/>
        <w:jc w:val="both"/>
        <w:rPr>
          <w:rFonts w:cs="Times New Roman"/>
          <w:iCs/>
          <w:szCs w:val="24"/>
          <w:lang w:val="lv-LV"/>
        </w:rPr>
      </w:pPr>
      <w:r w:rsidRPr="00DF2E0A">
        <w:rPr>
          <w:rFonts w:cs="Times New Roman"/>
          <w:iCs/>
          <w:szCs w:val="24"/>
          <w:lang w:val="lv-LV"/>
        </w:rPr>
        <w:t>2022.gada 1.-2.ceturksnī tiks izsludināti projektu iesniegumu atlases konkursi.</w:t>
      </w:r>
    </w:p>
    <w:p w14:paraId="54554265" w14:textId="77777777" w:rsidR="00DF2E0A" w:rsidRDefault="00DF2E0A" w:rsidP="00DF2E0A">
      <w:pPr>
        <w:pStyle w:val="ListParagraph"/>
        <w:numPr>
          <w:ilvl w:val="0"/>
          <w:numId w:val="2"/>
        </w:numPr>
        <w:tabs>
          <w:tab w:val="left" w:pos="567"/>
        </w:tabs>
        <w:ind w:left="567" w:hanging="567"/>
        <w:jc w:val="both"/>
        <w:rPr>
          <w:rFonts w:cs="Times New Roman"/>
          <w:iCs/>
          <w:szCs w:val="24"/>
          <w:lang w:val="lv-LV"/>
        </w:rPr>
      </w:pPr>
      <w:r w:rsidRPr="00DF2E0A">
        <w:rPr>
          <w:rFonts w:cs="Times New Roman"/>
          <w:iCs/>
          <w:szCs w:val="24"/>
          <w:lang w:val="lv-LV"/>
        </w:rPr>
        <w:t>2022.gada 3.ceturksnī tiks pabeigta projektu iesniegumu vērtēšana, un 4.ceturksnī tiks pabeigta līgumu slēgšana un uzsākta projektu īstenošana.</w:t>
      </w:r>
    </w:p>
    <w:p w14:paraId="2E63B929" w14:textId="33574B39" w:rsidR="004530C1" w:rsidRPr="00BA1F09" w:rsidRDefault="00DF2E0A" w:rsidP="00BA1F09">
      <w:pPr>
        <w:pStyle w:val="ListParagraph"/>
        <w:numPr>
          <w:ilvl w:val="0"/>
          <w:numId w:val="2"/>
        </w:numPr>
        <w:tabs>
          <w:tab w:val="left" w:pos="567"/>
        </w:tabs>
        <w:ind w:left="567" w:hanging="567"/>
        <w:jc w:val="both"/>
        <w:rPr>
          <w:rFonts w:cs="Times New Roman"/>
          <w:iCs/>
          <w:szCs w:val="24"/>
          <w:lang w:val="lv-LV"/>
        </w:rPr>
      </w:pPr>
      <w:r w:rsidRPr="00DF2E0A">
        <w:rPr>
          <w:rFonts w:cs="Times New Roman"/>
          <w:iCs/>
          <w:szCs w:val="24"/>
          <w:lang w:val="lv-LV"/>
        </w:rPr>
        <w:t>Līdz 2026.gada 4.ceturksnim tiks pabeigta projektu ieviešana un sasniegti rādītāji – vides pieejamības nodrošināta 70 valsts un pašvaldību iestādēs un 140 personu ar invaliditāti individuālajos mājokļos.</w:t>
      </w:r>
    </w:p>
    <w:p w14:paraId="42C31563" w14:textId="77927124" w:rsidR="005352EB" w:rsidRDefault="004530C1" w:rsidP="002649E0">
      <w:pPr>
        <w:pStyle w:val="ListParagraph"/>
        <w:numPr>
          <w:ilvl w:val="0"/>
          <w:numId w:val="2"/>
        </w:numPr>
        <w:tabs>
          <w:tab w:val="left" w:pos="567"/>
        </w:tabs>
        <w:spacing w:line="252" w:lineRule="auto"/>
        <w:ind w:left="567" w:hanging="567"/>
        <w:jc w:val="both"/>
        <w:rPr>
          <w:rFonts w:eastAsia="Calibri" w:cs="Times New Roman"/>
          <w:szCs w:val="24"/>
          <w:lang w:val="lv-LV"/>
        </w:rPr>
      </w:pPr>
      <w:r w:rsidRPr="005352EB">
        <w:rPr>
          <w:rFonts w:eastAsia="Calibri" w:cs="Times New Roman"/>
          <w:b/>
          <w:szCs w:val="24"/>
          <w:lang w:val="lv-LV"/>
        </w:rPr>
        <w:t>3.1.</w:t>
      </w:r>
      <w:r w:rsidR="00C53ECD">
        <w:rPr>
          <w:rFonts w:eastAsia="Calibri" w:cs="Times New Roman"/>
          <w:b/>
          <w:szCs w:val="24"/>
          <w:lang w:val="lv-LV"/>
        </w:rPr>
        <w:t>2</w:t>
      </w:r>
      <w:r w:rsidRPr="005352EB">
        <w:rPr>
          <w:rFonts w:eastAsia="Calibri" w:cs="Times New Roman"/>
          <w:b/>
          <w:szCs w:val="24"/>
          <w:lang w:val="lv-LV"/>
        </w:rPr>
        <w:t>.</w:t>
      </w:r>
      <w:r w:rsidR="00A72B76">
        <w:rPr>
          <w:rFonts w:eastAsia="Calibri" w:cs="Times New Roman"/>
          <w:b/>
          <w:szCs w:val="24"/>
          <w:lang w:val="lv-LV"/>
        </w:rPr>
        <w:t>2</w:t>
      </w:r>
      <w:r w:rsidRPr="005352EB">
        <w:rPr>
          <w:rFonts w:eastAsia="Calibri" w:cs="Times New Roman"/>
          <w:b/>
          <w:szCs w:val="24"/>
          <w:lang w:val="lv-LV"/>
        </w:rPr>
        <w:t>.i.</w:t>
      </w:r>
      <w:r w:rsidR="005352EB">
        <w:rPr>
          <w:rFonts w:eastAsia="Calibri" w:cs="Times New Roman"/>
          <w:b/>
          <w:szCs w:val="24"/>
          <w:lang w:val="lv-LV"/>
        </w:rPr>
        <w:t xml:space="preserve"> Prognozēšanas rīka izstrāde. </w:t>
      </w:r>
      <w:r w:rsidRPr="005352EB">
        <w:rPr>
          <w:rFonts w:eastAsia="Calibri" w:cs="Times New Roman"/>
          <w:szCs w:val="24"/>
          <w:lang w:val="lv-LV"/>
        </w:rPr>
        <w:t>Jaunais prognozēšanas rīks, ko izmantos sociālās apdrošināšanas sistēmas ilgtermiņa prognozēm, sistēmas ilgtermiņa stabilitātes, ilgtspējas un efektivitātes izvērtēšanai un nodrošināšanai,</w:t>
      </w:r>
      <w:r w:rsidRPr="00B7028E">
        <w:rPr>
          <w:rFonts w:eastAsia="Calibri" w:cs="Times New Roman"/>
          <w:szCs w:val="24"/>
          <w:lang w:val="lv-LV"/>
        </w:rPr>
        <w:t xml:space="preserve"> tiks izstrādāts un izmantots centrālajā administrācijas līmenī (LM, piesaistot </w:t>
      </w:r>
      <w:r w:rsidRPr="00B7028E">
        <w:rPr>
          <w:rFonts w:eastAsia="Calibri" w:cs="Times New Roman"/>
          <w:strike/>
          <w:szCs w:val="24"/>
          <w:lang w:val="lv-LV"/>
        </w:rPr>
        <w:t xml:space="preserve">un </w:t>
      </w:r>
      <w:r w:rsidRPr="00B7028E">
        <w:rPr>
          <w:rFonts w:eastAsia="Calibri" w:cs="Times New Roman"/>
          <w:szCs w:val="24"/>
          <w:lang w:val="lv-LV"/>
        </w:rPr>
        <w:t xml:space="preserve">VSAA). </w:t>
      </w:r>
    </w:p>
    <w:p w14:paraId="51185958" w14:textId="663C0208" w:rsidR="005352EB" w:rsidRPr="00BA1F09" w:rsidRDefault="005352EB" w:rsidP="002649E0">
      <w:pPr>
        <w:pStyle w:val="ListParagraph"/>
        <w:numPr>
          <w:ilvl w:val="0"/>
          <w:numId w:val="2"/>
        </w:numPr>
        <w:tabs>
          <w:tab w:val="left" w:pos="567"/>
        </w:tabs>
        <w:spacing w:line="252" w:lineRule="auto"/>
        <w:ind w:left="567" w:hanging="567"/>
        <w:jc w:val="both"/>
        <w:rPr>
          <w:rFonts w:eastAsia="Calibri" w:cs="Times New Roman"/>
          <w:i/>
          <w:szCs w:val="24"/>
          <w:lang w:val="lv-LV"/>
        </w:rPr>
      </w:pPr>
      <w:r w:rsidRPr="00BA1F09">
        <w:rPr>
          <w:rFonts w:eastAsia="Calibri" w:cs="Times New Roman"/>
          <w:i/>
          <w:szCs w:val="24"/>
          <w:lang w:val="lv-LV"/>
        </w:rPr>
        <w:t>Izaicinājumi:</w:t>
      </w:r>
    </w:p>
    <w:p w14:paraId="2726E22C" w14:textId="1D4735F1" w:rsidR="005A38D8" w:rsidRPr="00BA1F09" w:rsidRDefault="005A38D8" w:rsidP="00BA1F09">
      <w:pPr>
        <w:pStyle w:val="ListParagraph"/>
        <w:numPr>
          <w:ilvl w:val="0"/>
          <w:numId w:val="2"/>
        </w:numPr>
        <w:tabs>
          <w:tab w:val="left" w:pos="426"/>
          <w:tab w:val="left" w:pos="567"/>
        </w:tabs>
        <w:spacing w:line="252" w:lineRule="auto"/>
        <w:ind w:left="567" w:hanging="567"/>
        <w:jc w:val="both"/>
        <w:rPr>
          <w:rFonts w:eastAsia="Calibri" w:cs="Times New Roman"/>
          <w:szCs w:val="24"/>
          <w:lang w:val="lv-LV"/>
        </w:rPr>
      </w:pPr>
      <w:r w:rsidRPr="00BA1F09">
        <w:rPr>
          <w:rFonts w:eastAsia="Calibri" w:cs="Times New Roman"/>
          <w:i/>
          <w:szCs w:val="24"/>
          <w:lang w:val="lv-LV"/>
        </w:rPr>
        <w:t xml:space="preserve">Esošais prognozēšanas rīks ir novecojis. </w:t>
      </w:r>
      <w:r w:rsidRPr="00BA1F09">
        <w:rPr>
          <w:rFonts w:eastAsia="Times New Roman" w:cs="Times New Roman"/>
          <w:szCs w:val="24"/>
          <w:lang w:val="lv-LV" w:eastAsia="en-GB"/>
        </w:rPr>
        <w:t>Tas ir jāpilnveido vai jāizstrādā jauns, novēršot nepilnības novecojušā modeļa darbībā, paplašinot tā iespējas attiecībā uz pieņēmumu detalizācijas pakāpi un pieejamo rādītāju izmantojumu. Tas ļautu ātrāk un efektīvāk reaģēt uz  izmaiņām likumdošanā, tautsaimniecībā un demogrāfijā. </w:t>
      </w:r>
    </w:p>
    <w:p w14:paraId="2E2871C4" w14:textId="77777777" w:rsidR="005352EB" w:rsidRPr="00BA1F09" w:rsidRDefault="005352EB" w:rsidP="002649E0">
      <w:pPr>
        <w:pStyle w:val="ListParagraph"/>
        <w:numPr>
          <w:ilvl w:val="0"/>
          <w:numId w:val="2"/>
        </w:numPr>
        <w:tabs>
          <w:tab w:val="left" w:pos="567"/>
        </w:tabs>
        <w:spacing w:line="252" w:lineRule="auto"/>
        <w:ind w:left="567" w:hanging="567"/>
        <w:jc w:val="both"/>
        <w:rPr>
          <w:rFonts w:eastAsia="Calibri" w:cs="Times New Roman"/>
          <w:i/>
          <w:szCs w:val="24"/>
          <w:lang w:val="lv-LV"/>
        </w:rPr>
      </w:pPr>
      <w:r w:rsidRPr="00BA1F09">
        <w:rPr>
          <w:rFonts w:eastAsia="Calibri" w:cs="Times New Roman"/>
          <w:i/>
          <w:szCs w:val="24"/>
          <w:lang w:val="lv-LV"/>
        </w:rPr>
        <w:t>Mērķis:</w:t>
      </w:r>
    </w:p>
    <w:p w14:paraId="60A13C26" w14:textId="77777777" w:rsidR="004530C1" w:rsidRPr="00BA1F09" w:rsidRDefault="004530C1" w:rsidP="002649E0">
      <w:pPr>
        <w:pStyle w:val="ListParagraph"/>
        <w:numPr>
          <w:ilvl w:val="0"/>
          <w:numId w:val="2"/>
        </w:numPr>
        <w:tabs>
          <w:tab w:val="left" w:pos="567"/>
        </w:tabs>
        <w:spacing w:line="252" w:lineRule="auto"/>
        <w:ind w:left="567" w:hanging="567"/>
        <w:jc w:val="both"/>
        <w:rPr>
          <w:rFonts w:eastAsia="Calibri" w:cs="Times New Roman"/>
          <w:szCs w:val="24"/>
          <w:lang w:val="lv-LV"/>
        </w:rPr>
      </w:pPr>
      <w:r w:rsidRPr="00BA1F09">
        <w:rPr>
          <w:rFonts w:eastAsia="Calibri" w:cs="Times New Roman"/>
          <w:szCs w:val="24"/>
          <w:lang w:val="lv-LV"/>
        </w:rPr>
        <w:t>Investīcijas mērķis ir detalizētāk un efektīvāk izvērtēt sociālās drošības sistēmas esošos un iecerētos pasākumus, to ietekmi uz apdrošināšanas sistēmas dalībniekiem, atbalsta saņēmējiem, gan pašas sistēmas stabilitāti un finanšu ilgtspēju. Jaunais prognozēšanas rīks ļaus efektīvākā veidā prognozēs izmantot un atspoguļot demogrāfijas aspektu, un panākot ātrāku un precīzāku rezultātu, kā arī stiprinās administratīvo kapacitāti sociālās drošības jomā.  Salīdzinot ar iepriekšējo modeli, kļūs pieejama iespēja ievadīt detalizētāku pieņēmumu masīvu, kā arī iespēja modelēšanā izmantot jau citviet (piem. EUROSTAT) esošos rezultātus, demogrāfijas un darba tirgus rādītājus  Šāda rīka izstrādei nepieciešams piesaistīt ārvalstu ekspertus ar pieredzi izstrādājot pensiju prognozēšanas rīku, vēlams NDC pensiju sistēmai.</w:t>
      </w:r>
    </w:p>
    <w:p w14:paraId="248D76BE" w14:textId="790B3AA8" w:rsidR="005352EB" w:rsidRPr="00BA1F09" w:rsidRDefault="005352EB" w:rsidP="002649E0">
      <w:pPr>
        <w:pStyle w:val="ListParagraph"/>
        <w:numPr>
          <w:ilvl w:val="0"/>
          <w:numId w:val="2"/>
        </w:numPr>
        <w:spacing w:line="252" w:lineRule="auto"/>
        <w:ind w:left="426"/>
        <w:jc w:val="both"/>
        <w:rPr>
          <w:rFonts w:eastAsia="Calibri" w:cs="Times New Roman"/>
          <w:i/>
          <w:szCs w:val="24"/>
          <w:lang w:val="lv-LV"/>
        </w:rPr>
      </w:pPr>
      <w:r w:rsidRPr="00BA1F09">
        <w:rPr>
          <w:rFonts w:eastAsia="Calibri" w:cs="Times New Roman"/>
          <w:i/>
          <w:szCs w:val="24"/>
          <w:lang w:val="lv-LV"/>
        </w:rPr>
        <w:t>Ieviešana:</w:t>
      </w:r>
    </w:p>
    <w:p w14:paraId="1049A232" w14:textId="7F651FD7" w:rsidR="002649E0" w:rsidRPr="00BA1F09" w:rsidRDefault="002649E0" w:rsidP="002649E0">
      <w:pPr>
        <w:pStyle w:val="ListParagraph"/>
        <w:numPr>
          <w:ilvl w:val="0"/>
          <w:numId w:val="2"/>
        </w:numPr>
        <w:tabs>
          <w:tab w:val="left" w:pos="284"/>
        </w:tabs>
        <w:spacing w:line="252" w:lineRule="auto"/>
        <w:ind w:left="720" w:hanging="720"/>
        <w:jc w:val="both"/>
        <w:rPr>
          <w:rFonts w:eastAsia="Calibri" w:cs="Times New Roman"/>
          <w:szCs w:val="24"/>
          <w:lang w:val="lv-LV"/>
        </w:rPr>
      </w:pPr>
      <w:r w:rsidRPr="00BA1F09">
        <w:rPr>
          <w:rFonts w:eastAsia="Calibri" w:cs="Times New Roman"/>
          <w:szCs w:val="24"/>
          <w:lang w:val="lv-LV"/>
        </w:rPr>
        <w:t xml:space="preserve">Prognozēšanas rīks tiks izstrādāts un izmantots centrālajā administrācijas līmenī (LM, piesaistot VSAA). </w:t>
      </w:r>
      <w:r w:rsidRPr="00BA1F09">
        <w:rPr>
          <w:color w:val="000000"/>
          <w:lang w:val="lv-LV"/>
        </w:rPr>
        <w:t>Modeli  ilgtermiņa prognozēm pamatā izmanto LM Sociālās apdrošināšanas departaments sistēmas  monitoringa vajadzībām, kā arī, lai veiktu ilgtermiņa prognozes</w:t>
      </w:r>
      <w:r w:rsidRPr="0058446A">
        <w:rPr>
          <w:color w:val="000000"/>
          <w:lang w:val="lv-LV"/>
        </w:rPr>
        <w:t xml:space="preserve"> regulāru EK pensiju ilgtspējas ziņojumu </w:t>
      </w:r>
      <w:r w:rsidRPr="0058446A">
        <w:rPr>
          <w:color w:val="000000"/>
          <w:lang w:val="lv-LV"/>
        </w:rPr>
        <w:lastRenderedPageBreak/>
        <w:t xml:space="preserve">kontekstā. </w:t>
      </w:r>
      <w:r w:rsidRPr="00BA1F09">
        <w:rPr>
          <w:color w:val="000000"/>
          <w:lang w:val="lv-LV"/>
        </w:rPr>
        <w:t>Sociālās apdrošināšanas departaments paredz pilnveidot sadarbību ar VSAA, vairāk iesaistot ekspertus prognozēšanas procesā, nodrošinot izsvērtāku pieeju pieņēmumiem un datiem.  Jau modeļa specifikāciju sagatavošanas stadijā ir iesaistāmi starptautiski eksperti ar pieredzi darbā ar NDC sistēmām, jo LM un Latvijas publiskajai administrācijai trūkst šādu specifisku zināšanu.</w:t>
      </w:r>
    </w:p>
    <w:p w14:paraId="3ED63EDC" w14:textId="77777777" w:rsidR="002649E0" w:rsidRPr="00BA1F09" w:rsidRDefault="002649E0" w:rsidP="002649E0">
      <w:pPr>
        <w:pStyle w:val="ListParagraph"/>
        <w:spacing w:line="252" w:lineRule="auto"/>
        <w:ind w:left="426"/>
        <w:jc w:val="both"/>
        <w:rPr>
          <w:rFonts w:eastAsia="Calibri" w:cs="Times New Roman"/>
          <w:i/>
          <w:szCs w:val="24"/>
          <w:lang w:val="lv-LV"/>
        </w:rPr>
      </w:pPr>
    </w:p>
    <w:p w14:paraId="621110F1" w14:textId="4A712CDA" w:rsidR="005352EB" w:rsidRPr="00BA1F09" w:rsidRDefault="005352EB" w:rsidP="002649E0">
      <w:pPr>
        <w:pStyle w:val="ListParagraph"/>
        <w:numPr>
          <w:ilvl w:val="0"/>
          <w:numId w:val="2"/>
        </w:numPr>
        <w:spacing w:line="252" w:lineRule="auto"/>
        <w:ind w:left="426"/>
        <w:jc w:val="both"/>
        <w:rPr>
          <w:rFonts w:eastAsia="Calibri" w:cs="Times New Roman"/>
          <w:i/>
          <w:szCs w:val="24"/>
          <w:lang w:val="lv-LV"/>
        </w:rPr>
      </w:pPr>
      <w:r w:rsidRPr="00BA1F09">
        <w:rPr>
          <w:rFonts w:eastAsia="Calibri" w:cs="Times New Roman"/>
          <w:i/>
          <w:szCs w:val="24"/>
          <w:lang w:val="lv-LV"/>
        </w:rPr>
        <w:t xml:space="preserve">Mērķauditorija: </w:t>
      </w:r>
    </w:p>
    <w:p w14:paraId="48FE87E4" w14:textId="0A9675A9" w:rsidR="002649E0" w:rsidRPr="00BA1F09" w:rsidRDefault="002649E0" w:rsidP="002649E0">
      <w:pPr>
        <w:pStyle w:val="ListParagraph"/>
        <w:numPr>
          <w:ilvl w:val="0"/>
          <w:numId w:val="2"/>
        </w:numPr>
        <w:tabs>
          <w:tab w:val="left" w:pos="284"/>
        </w:tabs>
        <w:spacing w:line="252" w:lineRule="auto"/>
        <w:ind w:left="720" w:hanging="720"/>
        <w:jc w:val="both"/>
        <w:rPr>
          <w:rFonts w:eastAsia="Calibri" w:cs="Times New Roman"/>
          <w:szCs w:val="24"/>
          <w:lang w:val="lv-LV"/>
        </w:rPr>
      </w:pPr>
      <w:r w:rsidRPr="00BA1F09">
        <w:rPr>
          <w:rFonts w:eastAsia="Calibri" w:cs="Times New Roman"/>
          <w:iCs/>
          <w:szCs w:val="24"/>
          <w:lang w:val="lv-LV"/>
        </w:rPr>
        <w:t>Centrālā administrācija, EK, sociālās apdrošināšanas sistēmas dalībnieki un atbalsta saņēmēji.</w:t>
      </w:r>
    </w:p>
    <w:p w14:paraId="72D283F4" w14:textId="77777777" w:rsidR="002649E0" w:rsidRPr="00BA1F09" w:rsidRDefault="002649E0" w:rsidP="002649E0">
      <w:pPr>
        <w:pStyle w:val="ListParagraph"/>
        <w:spacing w:line="252" w:lineRule="auto"/>
        <w:ind w:left="426"/>
        <w:jc w:val="both"/>
        <w:rPr>
          <w:rFonts w:eastAsia="Calibri" w:cs="Times New Roman"/>
          <w:i/>
          <w:szCs w:val="24"/>
          <w:lang w:val="lv-LV"/>
        </w:rPr>
      </w:pPr>
    </w:p>
    <w:p w14:paraId="43C3D70D" w14:textId="65838293" w:rsidR="005352EB" w:rsidRPr="00BA1F09" w:rsidRDefault="005352EB" w:rsidP="002649E0">
      <w:pPr>
        <w:pStyle w:val="ListParagraph"/>
        <w:numPr>
          <w:ilvl w:val="0"/>
          <w:numId w:val="2"/>
        </w:numPr>
        <w:spacing w:line="252" w:lineRule="auto"/>
        <w:ind w:left="426"/>
        <w:jc w:val="both"/>
        <w:rPr>
          <w:rFonts w:eastAsia="Calibri" w:cs="Times New Roman"/>
          <w:i/>
          <w:szCs w:val="24"/>
          <w:lang w:val="lv-LV"/>
        </w:rPr>
      </w:pPr>
      <w:r w:rsidRPr="00BA1F09">
        <w:rPr>
          <w:rFonts w:eastAsia="Calibri" w:cs="Times New Roman"/>
          <w:i/>
          <w:szCs w:val="24"/>
          <w:lang w:val="lv-LV"/>
        </w:rPr>
        <w:t>L</w:t>
      </w:r>
      <w:r w:rsidR="007E5723" w:rsidRPr="00BA1F09">
        <w:rPr>
          <w:rFonts w:eastAsia="Calibri" w:cs="Times New Roman"/>
          <w:i/>
          <w:szCs w:val="24"/>
          <w:lang w:val="lv-LV"/>
        </w:rPr>
        <w:t xml:space="preserve">aika </w:t>
      </w:r>
      <w:r w:rsidR="003311AF" w:rsidRPr="00BA1F09">
        <w:rPr>
          <w:rFonts w:eastAsia="Calibri" w:cs="Times New Roman"/>
          <w:i/>
          <w:szCs w:val="24"/>
          <w:lang w:val="lv-LV"/>
        </w:rPr>
        <w:t>ietvars</w:t>
      </w:r>
      <w:r w:rsidR="007E5723" w:rsidRPr="00BA1F09">
        <w:rPr>
          <w:rFonts w:eastAsia="Calibri" w:cs="Times New Roman"/>
          <w:i/>
          <w:szCs w:val="24"/>
          <w:lang w:val="lv-LV"/>
        </w:rPr>
        <w:t>:</w:t>
      </w:r>
    </w:p>
    <w:p w14:paraId="7CAB0678" w14:textId="01352AD5" w:rsidR="002649E0" w:rsidRPr="00BA1F09" w:rsidRDefault="002649E0" w:rsidP="002649E0">
      <w:pPr>
        <w:pStyle w:val="ListParagraph"/>
        <w:numPr>
          <w:ilvl w:val="0"/>
          <w:numId w:val="2"/>
        </w:numPr>
        <w:tabs>
          <w:tab w:val="left" w:pos="284"/>
        </w:tabs>
        <w:spacing w:line="252" w:lineRule="auto"/>
        <w:ind w:left="720" w:hanging="720"/>
        <w:jc w:val="both"/>
        <w:rPr>
          <w:rFonts w:eastAsia="Calibri" w:cs="Times New Roman"/>
          <w:szCs w:val="24"/>
          <w:lang w:val="lv-LV"/>
        </w:rPr>
      </w:pPr>
      <w:r w:rsidRPr="00BA1F09">
        <w:rPr>
          <w:rFonts w:eastAsia="Calibri" w:cs="Times New Roman"/>
          <w:iCs/>
          <w:szCs w:val="24"/>
          <w:lang w:val="lv-LV"/>
        </w:rPr>
        <w:t>2022.- 2025.gads. Paredzēts izstrādāt modeļa tehniskās specifikācijas, izveidot un testēt modeli, piesaistot ārvalstu ekspertus ar specifisku pieredzi pensiju jomā:</w:t>
      </w:r>
    </w:p>
    <w:p w14:paraId="1634371B" w14:textId="77777777" w:rsidR="002649E0" w:rsidRPr="00BA1F09" w:rsidRDefault="002649E0" w:rsidP="002649E0">
      <w:pPr>
        <w:pStyle w:val="ListParagraph"/>
        <w:numPr>
          <w:ilvl w:val="0"/>
          <w:numId w:val="2"/>
        </w:numPr>
        <w:tabs>
          <w:tab w:val="left" w:pos="284"/>
        </w:tabs>
        <w:spacing w:line="252" w:lineRule="auto"/>
        <w:ind w:left="720" w:hanging="720"/>
        <w:jc w:val="both"/>
        <w:rPr>
          <w:rFonts w:eastAsia="Calibri" w:cs="Times New Roman"/>
          <w:szCs w:val="24"/>
          <w:lang w:val="lv-LV"/>
        </w:rPr>
      </w:pPr>
      <w:r w:rsidRPr="00BA1F09">
        <w:rPr>
          <w:color w:val="000000"/>
          <w:lang w:val="lv-LV"/>
        </w:rPr>
        <w:t>2021gads - tirgus izpēte, lai apzinātu ārvalstu ekspertus ar ļoti specifisku pieredzi un atbilstošām zināšanām darbā ar prognozēšanas rīkiem, to specifikāciju/prasību sagatavošanu un modeļa izgatavošanu NDC pensiju sistēmu kontekstā.</w:t>
      </w:r>
    </w:p>
    <w:p w14:paraId="6EC71096" w14:textId="77777777" w:rsidR="002649E0" w:rsidRPr="002649E0" w:rsidRDefault="002649E0" w:rsidP="002649E0">
      <w:pPr>
        <w:pStyle w:val="ListParagraph"/>
        <w:numPr>
          <w:ilvl w:val="0"/>
          <w:numId w:val="2"/>
        </w:numPr>
        <w:tabs>
          <w:tab w:val="left" w:pos="284"/>
        </w:tabs>
        <w:spacing w:line="252" w:lineRule="auto"/>
        <w:ind w:left="720" w:hanging="720"/>
        <w:jc w:val="both"/>
        <w:rPr>
          <w:rFonts w:eastAsia="Calibri" w:cs="Times New Roman"/>
          <w:szCs w:val="24"/>
          <w:lang w:val="lv-LV"/>
        </w:rPr>
      </w:pPr>
      <w:r w:rsidRPr="00BA1F09">
        <w:rPr>
          <w:color w:val="000000"/>
          <w:lang w:val="lv-LV"/>
        </w:rPr>
        <w:t>2022.gads – 1.-2.ceturksnis atbilstošu ekspertu piesaiste (vēlams ar pieredzi ar NDC sistēmām), ziņojums un rekomendācijas; 3.-4.ceturksnis modeļa tehnisko  specifikāciju</w:t>
      </w:r>
      <w:r w:rsidRPr="002649E0">
        <w:rPr>
          <w:color w:val="000000"/>
          <w:lang w:val="lv-LV"/>
        </w:rPr>
        <w:t xml:space="preserve"> izstrāde, kas gatavas iesniegšanai attīstītājiem ar atbilstošu pieredzi.</w:t>
      </w:r>
    </w:p>
    <w:p w14:paraId="7F318A8C" w14:textId="77777777" w:rsidR="002649E0" w:rsidRPr="002649E0" w:rsidRDefault="002649E0" w:rsidP="002649E0">
      <w:pPr>
        <w:pStyle w:val="ListParagraph"/>
        <w:numPr>
          <w:ilvl w:val="0"/>
          <w:numId w:val="2"/>
        </w:numPr>
        <w:tabs>
          <w:tab w:val="left" w:pos="284"/>
        </w:tabs>
        <w:spacing w:line="252" w:lineRule="auto"/>
        <w:ind w:left="720" w:hanging="720"/>
        <w:jc w:val="both"/>
        <w:rPr>
          <w:rFonts w:eastAsia="Calibri" w:cs="Times New Roman"/>
          <w:szCs w:val="24"/>
          <w:lang w:val="lv-LV"/>
        </w:rPr>
      </w:pPr>
      <w:r w:rsidRPr="002649E0">
        <w:rPr>
          <w:color w:val="000000"/>
          <w:lang w:val="lv-LV"/>
        </w:rPr>
        <w:t>2023.gads - līguma slēgšana  un modeļa izgatavošanas uzsākšana;</w:t>
      </w:r>
    </w:p>
    <w:p w14:paraId="72560EF5" w14:textId="6687B4D7" w:rsidR="002649E0" w:rsidRPr="00BA1F09" w:rsidRDefault="002649E0" w:rsidP="002649E0">
      <w:pPr>
        <w:pStyle w:val="ListParagraph"/>
        <w:numPr>
          <w:ilvl w:val="0"/>
          <w:numId w:val="2"/>
        </w:numPr>
        <w:tabs>
          <w:tab w:val="left" w:pos="284"/>
        </w:tabs>
        <w:spacing w:line="252" w:lineRule="auto"/>
        <w:ind w:left="720" w:hanging="720"/>
        <w:jc w:val="both"/>
        <w:rPr>
          <w:rFonts w:eastAsia="Calibri" w:cs="Times New Roman"/>
          <w:szCs w:val="24"/>
          <w:lang w:val="lv-LV"/>
        </w:rPr>
      </w:pPr>
      <w:r w:rsidRPr="002649E0">
        <w:rPr>
          <w:color w:val="000000"/>
          <w:lang w:val="lv-LV"/>
        </w:rPr>
        <w:t>2024. – 2025.gads - modeļa izgatavošanas turpinājums, vienlaikus pakāpeniski  veicot  tā testēšanu, modeļa dokumentācijas un  lietotāja  </w:t>
      </w:r>
      <w:r w:rsidRPr="00BA1F09">
        <w:rPr>
          <w:color w:val="000000"/>
          <w:lang w:val="lv-LV"/>
        </w:rPr>
        <w:t>rokasgrāmatas sagatavošana; 2025.gada 4.ceturksnī sasniegts rādītājs- gatavs kvalitatīvs modelis prognožu veikšanai, dokumentācija, rokasgrāmata</w:t>
      </w:r>
    </w:p>
    <w:p w14:paraId="4B1DDDF8" w14:textId="77777777" w:rsidR="004530C1" w:rsidRPr="00BA1F09" w:rsidRDefault="004530C1" w:rsidP="002649E0">
      <w:pPr>
        <w:pStyle w:val="ListParagraph"/>
        <w:ind w:left="426"/>
        <w:jc w:val="both"/>
        <w:rPr>
          <w:rFonts w:cs="Times New Roman"/>
          <w:szCs w:val="24"/>
          <w:lang w:val="lv-LV"/>
        </w:rPr>
      </w:pPr>
    </w:p>
    <w:p w14:paraId="53D9618A" w14:textId="77777777" w:rsidR="00A72B76" w:rsidRPr="00BA1F09" w:rsidRDefault="00A72B76" w:rsidP="002649E0">
      <w:pPr>
        <w:pStyle w:val="ListParagraph"/>
        <w:numPr>
          <w:ilvl w:val="0"/>
          <w:numId w:val="2"/>
        </w:numPr>
        <w:tabs>
          <w:tab w:val="left" w:pos="426"/>
        </w:tabs>
        <w:ind w:left="426"/>
        <w:jc w:val="both"/>
        <w:rPr>
          <w:rFonts w:cs="Times New Roman"/>
          <w:i/>
          <w:szCs w:val="24"/>
          <w:lang w:val="lv-LV"/>
        </w:rPr>
      </w:pPr>
      <w:r w:rsidRPr="00BA1F09">
        <w:rPr>
          <w:rFonts w:cs="Times New Roman"/>
          <w:b/>
          <w:bCs/>
          <w:szCs w:val="24"/>
          <w:lang w:val="lv-LV"/>
        </w:rPr>
        <w:t>3.1.2.3.i. Ilgstošas sociālās aprūpes pakalpojuma noturība un nepārtrauktība:</w:t>
      </w:r>
    </w:p>
    <w:p w14:paraId="557FBAEE" w14:textId="77777777" w:rsidR="00A72B76" w:rsidRPr="00BA1F09" w:rsidRDefault="00A72B76" w:rsidP="002649E0">
      <w:pPr>
        <w:pStyle w:val="ListParagraph"/>
        <w:numPr>
          <w:ilvl w:val="0"/>
          <w:numId w:val="2"/>
        </w:numPr>
        <w:ind w:left="426"/>
        <w:jc w:val="both"/>
        <w:rPr>
          <w:rFonts w:cs="Times New Roman"/>
          <w:szCs w:val="24"/>
          <w:lang w:val="lv-LV"/>
        </w:rPr>
      </w:pPr>
      <w:r w:rsidRPr="00BA1F09">
        <w:rPr>
          <w:rFonts w:cs="Times New Roman"/>
          <w:bCs/>
          <w:i/>
          <w:szCs w:val="24"/>
          <w:lang w:val="lv-LV"/>
        </w:rPr>
        <w:t>Sociālās aprūpes pakalpojumu pieejamībai paredzēts veicināt ilgstošas aprūpes pakalpojumu noturību un nepārtrauktību.</w:t>
      </w:r>
      <w:r w:rsidRPr="00BA1F09">
        <w:rPr>
          <w:rFonts w:cs="Times New Roman"/>
          <w:bCs/>
          <w:szCs w:val="24"/>
          <w:lang w:val="lv-LV"/>
        </w:rPr>
        <w:t xml:space="preserve"> </w:t>
      </w:r>
    </w:p>
    <w:p w14:paraId="799CE6F8" w14:textId="7E80F486" w:rsidR="00DF2E0A" w:rsidRPr="00BA1F09" w:rsidRDefault="00A72B76" w:rsidP="002649E0">
      <w:pPr>
        <w:pStyle w:val="ListParagraph"/>
        <w:numPr>
          <w:ilvl w:val="0"/>
          <w:numId w:val="2"/>
        </w:numPr>
        <w:tabs>
          <w:tab w:val="left" w:pos="426"/>
        </w:tabs>
        <w:ind w:left="426"/>
        <w:jc w:val="both"/>
        <w:rPr>
          <w:rFonts w:cs="Times New Roman"/>
          <w:i/>
          <w:szCs w:val="24"/>
          <w:lang w:val="lv-LV"/>
        </w:rPr>
      </w:pPr>
      <w:r w:rsidRPr="00BA1F09">
        <w:rPr>
          <w:rFonts w:cs="Times New Roman"/>
          <w:i/>
          <w:szCs w:val="24"/>
          <w:lang w:val="lv-LV"/>
        </w:rPr>
        <w:t>Izaicinājumi</w:t>
      </w:r>
      <w:r w:rsidR="003311AF" w:rsidRPr="00BA1F09">
        <w:rPr>
          <w:rFonts w:cs="Times New Roman"/>
          <w:i/>
          <w:szCs w:val="24"/>
          <w:lang w:val="lv-LV"/>
        </w:rPr>
        <w:t>:</w:t>
      </w:r>
    </w:p>
    <w:p w14:paraId="4C228D64" w14:textId="77777777" w:rsidR="00DF2E0A" w:rsidRPr="00BA1F09" w:rsidRDefault="00DF2E0A" w:rsidP="002649E0">
      <w:pPr>
        <w:pStyle w:val="ListParagraph"/>
        <w:numPr>
          <w:ilvl w:val="0"/>
          <w:numId w:val="2"/>
        </w:numPr>
        <w:tabs>
          <w:tab w:val="left" w:pos="426"/>
        </w:tabs>
        <w:ind w:left="426"/>
        <w:jc w:val="both"/>
        <w:rPr>
          <w:rFonts w:cs="Times New Roman"/>
          <w:i/>
          <w:szCs w:val="24"/>
          <w:lang w:val="lv-LV"/>
        </w:rPr>
      </w:pPr>
      <w:r w:rsidRPr="00BA1F09">
        <w:rPr>
          <w:rFonts w:cs="Times New Roman"/>
          <w:szCs w:val="24"/>
          <w:lang w:val="lv-LV"/>
        </w:rPr>
        <w:t xml:space="preserve">Sociālie pakalpojumi ir viens no būtiskākajiem instrumentiem, lai nodrošinātu personu ar funkcionāliem traucējumiem un citu sociālās atstumtības riskiem pakļauto personu vienlīdzīgas iespējas dzīvot sabiedrībā ar pilnīgu iekļaušanos un līdzdalību sabiedrības dzīvē. Sociālo pakalpojumu pārklājums un pieejamība ir nepietiekama, īpaši personām, kurām ir garīga rakstura traucējumi un senioriem. </w:t>
      </w:r>
    </w:p>
    <w:p w14:paraId="23C22D96" w14:textId="52285588" w:rsidR="00DF2E0A" w:rsidRPr="00BA1F09" w:rsidRDefault="00DF2E0A" w:rsidP="003311AF">
      <w:pPr>
        <w:pStyle w:val="ListParagraph"/>
        <w:numPr>
          <w:ilvl w:val="0"/>
          <w:numId w:val="2"/>
        </w:numPr>
        <w:tabs>
          <w:tab w:val="left" w:pos="567"/>
        </w:tabs>
        <w:ind w:left="567" w:hanging="501"/>
        <w:jc w:val="both"/>
        <w:rPr>
          <w:rFonts w:cs="Times New Roman"/>
          <w:i/>
          <w:szCs w:val="24"/>
          <w:lang w:val="lv-LV"/>
        </w:rPr>
      </w:pPr>
      <w:r w:rsidRPr="00BA1F09">
        <w:rPr>
          <w:rFonts w:eastAsia="Times New Roman" w:cs="Times New Roman"/>
          <w:bCs/>
          <w:szCs w:val="24"/>
          <w:lang w:val="lv-LV"/>
        </w:rPr>
        <w:t>Būtisks risks, ar ko šobrīd saskaras aprūpes institūcijas, ir epidemioloģisko prasību ievērošanas iespējas gan cilvēku drošībai, gan arī epidemioloģiskās situācijas neeskalēšanai. Pašvaldībās samērā lēni notiek pāreja no institucionālās aprūpes uz sabiedrībā balstītu aprūpi senioriem, tostarp senioriem, kuriem ir demence. Lai stimulētu pašvaldību organizēto pakalpojumu reformu, nepieciešami ieguldījumi, lai pakalpojumu senioriem tuvinātu ģimeniskai videi un pēc iespējas uzturētu personu pašaprūpes iespējas.</w:t>
      </w:r>
    </w:p>
    <w:p w14:paraId="657D9C07" w14:textId="77777777" w:rsidR="00A72B76" w:rsidRPr="00BA1F09" w:rsidRDefault="00A72B76" w:rsidP="00DF2E0A">
      <w:pPr>
        <w:pStyle w:val="ListParagraph"/>
        <w:tabs>
          <w:tab w:val="left" w:pos="567"/>
        </w:tabs>
        <w:ind w:left="567" w:hanging="501"/>
        <w:jc w:val="both"/>
        <w:rPr>
          <w:rFonts w:cs="Times New Roman"/>
          <w:i/>
          <w:szCs w:val="24"/>
          <w:lang w:val="lv-LV"/>
        </w:rPr>
      </w:pPr>
    </w:p>
    <w:p w14:paraId="1ED7A14C" w14:textId="6AB71F0E" w:rsidR="00A72B76" w:rsidRPr="00BA1F09" w:rsidRDefault="00A72B76" w:rsidP="002649E0">
      <w:pPr>
        <w:pStyle w:val="ListParagraph"/>
        <w:numPr>
          <w:ilvl w:val="0"/>
          <w:numId w:val="2"/>
        </w:numPr>
        <w:tabs>
          <w:tab w:val="left" w:pos="567"/>
        </w:tabs>
        <w:ind w:left="567" w:hanging="501"/>
        <w:jc w:val="both"/>
        <w:rPr>
          <w:rFonts w:cs="Times New Roman"/>
          <w:i/>
          <w:szCs w:val="24"/>
          <w:lang w:val="lv-LV"/>
        </w:rPr>
      </w:pPr>
      <w:r w:rsidRPr="00BA1F09">
        <w:rPr>
          <w:rFonts w:cs="Times New Roman"/>
          <w:i/>
          <w:szCs w:val="24"/>
          <w:lang w:val="lv-LV"/>
        </w:rPr>
        <w:lastRenderedPageBreak/>
        <w:t>Mērķis</w:t>
      </w:r>
      <w:r w:rsidR="003311AF" w:rsidRPr="00BA1F09">
        <w:rPr>
          <w:rFonts w:cs="Times New Roman"/>
          <w:i/>
          <w:szCs w:val="24"/>
          <w:lang w:val="lv-LV"/>
        </w:rPr>
        <w:t>:</w:t>
      </w:r>
    </w:p>
    <w:p w14:paraId="51539189" w14:textId="6FB8D04B" w:rsidR="00A72B76" w:rsidRPr="00BA1F09" w:rsidRDefault="00A72B76" w:rsidP="002649E0">
      <w:pPr>
        <w:pStyle w:val="ListParagraph"/>
        <w:numPr>
          <w:ilvl w:val="0"/>
          <w:numId w:val="2"/>
        </w:numPr>
        <w:tabs>
          <w:tab w:val="left" w:pos="567"/>
        </w:tabs>
        <w:ind w:left="567" w:hanging="501"/>
        <w:jc w:val="both"/>
        <w:rPr>
          <w:rFonts w:cs="Times New Roman"/>
          <w:i/>
          <w:szCs w:val="24"/>
          <w:lang w:val="lv-LV"/>
        </w:rPr>
      </w:pPr>
      <w:r w:rsidRPr="00BA1F09">
        <w:rPr>
          <w:rFonts w:eastAsia="Times New Roman" w:cs="Times New Roman"/>
          <w:bCs/>
          <w:szCs w:val="24"/>
          <w:lang w:val="lv-LV" w:eastAsia="lv-LV"/>
        </w:rPr>
        <w:t xml:space="preserve">Mērķis ir saglabāt personas neatkarību un tās aprūpē iesaistīto ģimenes locekļu nodarbinātību. Sabiedrības novecošanās un pieaugošais aprūpes pienākumu slogs un vajadzība pēc aprūpes pakalpojumiem pastiprina aprūpes pakalpojumu pieejamības un efektivitātes uzlabošanas nepieciešamību, īpaši pēc sabiedrībā balstītiem, inovatīviem pakalpojumiem. </w:t>
      </w:r>
      <w:r w:rsidRPr="00BA1F09">
        <w:rPr>
          <w:rFonts w:cs="Times New Roman"/>
          <w:szCs w:val="24"/>
          <w:lang w:val="lv-LV"/>
        </w:rPr>
        <w:t xml:space="preserve">Lai </w:t>
      </w:r>
      <w:r w:rsidRPr="00BA1F09">
        <w:rPr>
          <w:rFonts w:cs="Times New Roman"/>
          <w:bCs/>
          <w:szCs w:val="24"/>
          <w:lang w:val="lv-LV"/>
        </w:rPr>
        <w:t>veicinātu ilgstošas aprūpes pakalpojumu noturību un nepārtrauktību,</w:t>
      </w:r>
      <w:r w:rsidRPr="00BA1F09">
        <w:rPr>
          <w:rFonts w:cs="Times New Roman"/>
          <w:szCs w:val="24"/>
          <w:lang w:val="lv-LV"/>
        </w:rPr>
        <w:t xml:space="preserve"> ilgstošas aprūpes institūcijas jāpielāgo epidemioloģiskā apdraudējuma situācijai. </w:t>
      </w:r>
      <w:r w:rsidRPr="00BA1F09">
        <w:rPr>
          <w:rFonts w:eastAsia="Calibri" w:cs="Times New Roman"/>
          <w:szCs w:val="24"/>
          <w:lang w:val="lv-LV"/>
        </w:rPr>
        <w:t xml:space="preserve">Izprotot institucionālās aprūpes nepiemērotību un ģimeniskas vides būtisko lomu cilvēka pilnvērtīgai funkcionēšanai, jāattīsta </w:t>
      </w:r>
      <w:r w:rsidRPr="00BA1F09">
        <w:rPr>
          <w:rFonts w:cs="Times New Roman"/>
          <w:szCs w:val="24"/>
          <w:lang w:val="lv-LV"/>
        </w:rPr>
        <w:t>ģimeniskai videi pietuvināta sociālā pakalpojuma pieejamīb</w:t>
      </w:r>
      <w:r w:rsidR="00DF2E0A" w:rsidRPr="00BA1F09">
        <w:rPr>
          <w:rFonts w:cs="Times New Roman"/>
          <w:szCs w:val="24"/>
          <w:lang w:val="lv-LV"/>
        </w:rPr>
        <w:t>a</w:t>
      </w:r>
      <w:r w:rsidRPr="00BA1F09">
        <w:rPr>
          <w:rFonts w:cs="Times New Roman"/>
          <w:szCs w:val="24"/>
          <w:lang w:val="lv-LV"/>
        </w:rPr>
        <w:t xml:space="preserve"> pašvaldībās.</w:t>
      </w:r>
    </w:p>
    <w:p w14:paraId="0E032611" w14:textId="77777777" w:rsidR="00A72B76" w:rsidRPr="00BA1F09" w:rsidRDefault="00A72B76" w:rsidP="00A72B76">
      <w:pPr>
        <w:pStyle w:val="ListParagraph"/>
        <w:tabs>
          <w:tab w:val="left" w:pos="426"/>
          <w:tab w:val="left" w:pos="567"/>
        </w:tabs>
        <w:ind w:left="567" w:hanging="501"/>
        <w:jc w:val="both"/>
        <w:rPr>
          <w:rFonts w:cs="Times New Roman"/>
          <w:i/>
          <w:szCs w:val="24"/>
          <w:lang w:val="lv-LV"/>
        </w:rPr>
      </w:pPr>
    </w:p>
    <w:p w14:paraId="29D7FFDE" w14:textId="4DF6A216" w:rsidR="00A72B76" w:rsidRPr="00BA1F09" w:rsidRDefault="00A72B76" w:rsidP="002649E0">
      <w:pPr>
        <w:pStyle w:val="ListParagraph"/>
        <w:numPr>
          <w:ilvl w:val="0"/>
          <w:numId w:val="2"/>
        </w:numPr>
        <w:ind w:left="426"/>
        <w:jc w:val="both"/>
        <w:rPr>
          <w:rFonts w:cs="Times New Roman"/>
          <w:szCs w:val="24"/>
          <w:lang w:val="lv-LV"/>
        </w:rPr>
      </w:pPr>
      <w:r w:rsidRPr="00BA1F09">
        <w:rPr>
          <w:rFonts w:cs="Times New Roman"/>
          <w:i/>
          <w:szCs w:val="24"/>
          <w:lang w:val="lv-LV"/>
        </w:rPr>
        <w:t>Ieviešana</w:t>
      </w:r>
      <w:r w:rsidR="003311AF" w:rsidRPr="00BA1F09">
        <w:rPr>
          <w:rFonts w:cs="Times New Roman"/>
          <w:i/>
          <w:szCs w:val="24"/>
          <w:lang w:val="lv-LV"/>
        </w:rPr>
        <w:t>:</w:t>
      </w:r>
    </w:p>
    <w:p w14:paraId="5E7FA922" w14:textId="201BBFD1" w:rsidR="00A72B76" w:rsidRPr="00BA1F09" w:rsidRDefault="00A72B76" w:rsidP="002649E0">
      <w:pPr>
        <w:pStyle w:val="ListParagraph"/>
        <w:numPr>
          <w:ilvl w:val="0"/>
          <w:numId w:val="2"/>
        </w:numPr>
        <w:ind w:left="426"/>
        <w:jc w:val="both"/>
        <w:rPr>
          <w:rFonts w:cs="Times New Roman"/>
          <w:szCs w:val="24"/>
          <w:lang w:val="lv-LV"/>
        </w:rPr>
      </w:pPr>
      <w:r w:rsidRPr="00BA1F09">
        <w:rPr>
          <w:rFonts w:cs="Times New Roman"/>
          <w:bCs/>
          <w:szCs w:val="24"/>
          <w:lang w:val="lv-LV"/>
        </w:rPr>
        <w:t>Tas ietvers e</w:t>
      </w:r>
      <w:r w:rsidRPr="00BA1F09">
        <w:rPr>
          <w:szCs w:val="24"/>
          <w:u w:color="FF0000"/>
          <w:lang w:val="lv-LV"/>
        </w:rPr>
        <w:t>sošo ilgstošas aprūpes institūciju pielāgošanu epidemioloģiskā apdraudējuma situācijai (izolācijas (pašizolācijas) telpu izveide un aprīkošana, digitālo risinājumu ieviešana, aprīkojums klientu, darbinieku un apmeklētāju inficēšanās riska novēršanai), kā arī jaunu ģimeniskai videi pietuvinātu aprūpes institūciju izveid</w:t>
      </w:r>
      <w:r w:rsidR="00DF2E0A" w:rsidRPr="00BA1F09">
        <w:rPr>
          <w:szCs w:val="24"/>
          <w:u w:color="FF0000"/>
          <w:lang w:val="lv-LV"/>
        </w:rPr>
        <w:t>i</w:t>
      </w:r>
      <w:r w:rsidRPr="00BA1F09">
        <w:rPr>
          <w:szCs w:val="24"/>
          <w:u w:color="FF0000"/>
          <w:lang w:val="lv-LV"/>
        </w:rPr>
        <w:t xml:space="preserve"> (jaunu ēku būvniecība un aprīkošana, digitālo risinājumu ieviešana) un esošo transformācija par multifunkcionāliem sociālo pakalpojumu sniedzējiem, nodrošinot pakalpojuma sniegšanu drošā vidē.</w:t>
      </w:r>
    </w:p>
    <w:p w14:paraId="47CB9D24" w14:textId="77777777" w:rsidR="005A38D8" w:rsidRPr="00BA1F09" w:rsidRDefault="00DF2E0A" w:rsidP="002649E0">
      <w:pPr>
        <w:pStyle w:val="ListParagraph"/>
        <w:numPr>
          <w:ilvl w:val="0"/>
          <w:numId w:val="2"/>
        </w:numPr>
        <w:spacing w:after="120"/>
        <w:ind w:left="426"/>
        <w:jc w:val="both"/>
        <w:rPr>
          <w:sz w:val="22"/>
          <w:lang w:val="lv-LV"/>
        </w:rPr>
      </w:pPr>
      <w:r w:rsidRPr="00BA1F09">
        <w:rPr>
          <w:lang w:val="lv-LV"/>
        </w:rPr>
        <w:t xml:space="preserve">Pasākumu ieviešanai sadarbībā ar pašvaldībām un sociālo pakalpojumu sniedzējiem, tiks izstrādāti projektu atlases kritēriji un īstenošanas noteikumi. Plānots, ka tiks izsludināti 2 atklātu projektu iesniegumu konkursi – viens – uzlabojumiem ilgstošas aprūpes institūcijās epidemioloģiskā apdraudējuma situācijai, otrs - jaunu ģimeniskai videi pietuvinātu aprūpes institūciju izveidei. Pirmajā konkursā pieteikumus varēs iesniegti pašvaldības un sociālo pakalpojumu sniedzēju reģistrā reģsitrētas ilgstošas sociālās aprūpes un sociālās rehabilitācijas institūcijas, kas sniedz pakalpojumus pilngadīgām personām ar funkcionāliem traucējumiem un pensijas vecuma personām, neatkarīgi no to juridiskā  statusa. </w:t>
      </w:r>
      <w:r w:rsidRPr="00BA1F09">
        <w:t>Otrajā konkursā pieteikumus varēs iesniegt pašvaldības.</w:t>
      </w:r>
    </w:p>
    <w:p w14:paraId="37B4DD24" w14:textId="6FDF6D31" w:rsidR="00DF2E0A" w:rsidRPr="00BA1F09" w:rsidRDefault="00DF2E0A" w:rsidP="00BA1F09">
      <w:pPr>
        <w:pStyle w:val="ListParagraph"/>
        <w:numPr>
          <w:ilvl w:val="0"/>
          <w:numId w:val="2"/>
        </w:numPr>
        <w:spacing w:after="120"/>
        <w:ind w:left="426"/>
        <w:jc w:val="both"/>
        <w:rPr>
          <w:sz w:val="22"/>
          <w:lang w:val="lv-LV"/>
        </w:rPr>
      </w:pPr>
      <w:r w:rsidRPr="00BA1F09">
        <w:rPr>
          <w:lang w:val="lv-LV"/>
        </w:rPr>
        <w:t xml:space="preserve">Lai novērtētu projektu iesniegumus un atlasītu kvalitatīvākos, tiks izveidota projektu vērtēšanas komisija. </w:t>
      </w:r>
    </w:p>
    <w:p w14:paraId="6288741C" w14:textId="77777777" w:rsidR="00A72B76" w:rsidRPr="00BA1F09" w:rsidRDefault="00A72B76" w:rsidP="002649E0">
      <w:pPr>
        <w:pStyle w:val="ListParagraph"/>
        <w:numPr>
          <w:ilvl w:val="0"/>
          <w:numId w:val="2"/>
        </w:numPr>
        <w:ind w:left="426"/>
        <w:jc w:val="both"/>
        <w:rPr>
          <w:rFonts w:cs="Times New Roman"/>
          <w:i/>
          <w:szCs w:val="24"/>
          <w:lang w:val="lv-LV"/>
        </w:rPr>
      </w:pPr>
      <w:r w:rsidRPr="00BA1F09">
        <w:rPr>
          <w:rFonts w:cs="Times New Roman"/>
          <w:i/>
          <w:szCs w:val="24"/>
          <w:lang w:val="lv-LV"/>
        </w:rPr>
        <w:t>Mērķauditorija:</w:t>
      </w:r>
    </w:p>
    <w:p w14:paraId="73671586" w14:textId="639A6999" w:rsidR="005A38D8" w:rsidRPr="00BA1F09" w:rsidRDefault="005A38D8" w:rsidP="002649E0">
      <w:pPr>
        <w:pStyle w:val="ListParagraph"/>
        <w:numPr>
          <w:ilvl w:val="0"/>
          <w:numId w:val="2"/>
        </w:numPr>
        <w:spacing w:after="120"/>
        <w:ind w:left="426"/>
        <w:jc w:val="both"/>
        <w:rPr>
          <w:sz w:val="22"/>
          <w:lang w:val="lv-LV"/>
        </w:rPr>
      </w:pPr>
      <w:r w:rsidRPr="00BA1F09">
        <w:rPr>
          <w:rFonts w:cs="Times New Roman"/>
          <w:iCs/>
          <w:szCs w:val="24"/>
          <w:lang w:val="lv-LV"/>
        </w:rPr>
        <w:t xml:space="preserve">Pielāgojumi </w:t>
      </w:r>
      <w:r w:rsidRPr="00BA1F09">
        <w:rPr>
          <w:iCs/>
          <w:szCs w:val="24"/>
          <w:u w:color="FF0000"/>
          <w:lang w:val="lv-LV"/>
        </w:rPr>
        <w:t>ilgstošas aprūpes institūcijās epidemioloģiskā apdraudējuma situācijai tiks veikti esošajās institūcijās</w:t>
      </w:r>
      <w:r w:rsidRPr="00BA1F09">
        <w:rPr>
          <w:rFonts w:cs="Times New Roman"/>
          <w:iCs/>
          <w:szCs w:val="24"/>
          <w:lang w:val="lv-LV"/>
        </w:rPr>
        <w:t>, kas sniedz pakalpojumu pilngadīgām personām ar funkcionāliem traucējumiem un pensijas vecuma personām.</w:t>
      </w:r>
    </w:p>
    <w:p w14:paraId="27DB528E" w14:textId="06DA4D58" w:rsidR="00A72B76" w:rsidRPr="00BA1F09" w:rsidRDefault="005A38D8" w:rsidP="00BA1F09">
      <w:pPr>
        <w:pStyle w:val="ListParagraph"/>
        <w:tabs>
          <w:tab w:val="left" w:pos="426"/>
        </w:tabs>
        <w:ind w:left="426"/>
        <w:jc w:val="both"/>
        <w:rPr>
          <w:rFonts w:cs="Times New Roman"/>
          <w:iCs/>
          <w:szCs w:val="24"/>
          <w:lang w:val="lv-LV"/>
        </w:rPr>
      </w:pPr>
      <w:r w:rsidRPr="00BA1F09">
        <w:rPr>
          <w:rFonts w:cs="Times New Roman"/>
          <w:iCs/>
          <w:szCs w:val="24"/>
          <w:lang w:val="lv-LV"/>
        </w:rPr>
        <w:t>5 pašvaldībās tiks izveidoti jauni ģimeniskai videi pietuvināti ilgstošas aprūpes pakalpojumu sniedzēji pensijas vecuma personām.</w:t>
      </w:r>
    </w:p>
    <w:p w14:paraId="23FAD925" w14:textId="35D20706" w:rsidR="00A72B76" w:rsidRPr="00BA1F09" w:rsidRDefault="00A72B76" w:rsidP="002649E0">
      <w:pPr>
        <w:pStyle w:val="ListParagraph"/>
        <w:numPr>
          <w:ilvl w:val="0"/>
          <w:numId w:val="2"/>
        </w:numPr>
        <w:ind w:left="426"/>
        <w:jc w:val="both"/>
        <w:rPr>
          <w:rFonts w:cs="Times New Roman"/>
          <w:i/>
          <w:szCs w:val="24"/>
          <w:lang w:val="lv-LV"/>
        </w:rPr>
      </w:pPr>
      <w:r w:rsidRPr="00BA1F09">
        <w:rPr>
          <w:rFonts w:cs="Times New Roman"/>
          <w:i/>
          <w:szCs w:val="24"/>
          <w:lang w:val="lv-LV"/>
        </w:rPr>
        <w:t xml:space="preserve">Laika </w:t>
      </w:r>
      <w:r w:rsidR="003311AF" w:rsidRPr="00BA1F09">
        <w:rPr>
          <w:rFonts w:cs="Times New Roman"/>
          <w:i/>
          <w:szCs w:val="24"/>
          <w:lang w:val="lv-LV"/>
        </w:rPr>
        <w:t>ietvars</w:t>
      </w:r>
      <w:r w:rsidRPr="00BA1F09">
        <w:rPr>
          <w:rFonts w:cs="Times New Roman"/>
          <w:i/>
          <w:szCs w:val="24"/>
          <w:lang w:val="lv-LV"/>
        </w:rPr>
        <w:t>:</w:t>
      </w:r>
    </w:p>
    <w:p w14:paraId="7DCC34D1" w14:textId="55642EFF" w:rsidR="005A38D8" w:rsidRPr="00BA1F09" w:rsidRDefault="005A38D8" w:rsidP="002649E0">
      <w:pPr>
        <w:pStyle w:val="ListParagraph"/>
        <w:numPr>
          <w:ilvl w:val="0"/>
          <w:numId w:val="2"/>
        </w:numPr>
        <w:spacing w:after="120"/>
        <w:ind w:left="426"/>
        <w:jc w:val="both"/>
        <w:rPr>
          <w:sz w:val="22"/>
          <w:lang w:val="lv-LV"/>
        </w:rPr>
      </w:pPr>
      <w:bookmarkStart w:id="31" w:name="_Hlk61607728"/>
      <w:r w:rsidRPr="00BA1F09">
        <w:rPr>
          <w:rFonts w:cs="Times New Roman"/>
          <w:iCs/>
          <w:szCs w:val="24"/>
          <w:lang w:val="lv-LV"/>
        </w:rPr>
        <w:t>2021.gada 1.cetursknī notiks apspriešanās ar pašvaldībām un sociālo pakalpojumu sniedzējiem.</w:t>
      </w:r>
    </w:p>
    <w:p w14:paraId="30477CBA" w14:textId="63D271B1" w:rsidR="005A38D8" w:rsidRPr="00BA1F09" w:rsidRDefault="005A38D8" w:rsidP="002649E0">
      <w:pPr>
        <w:pStyle w:val="ListParagraph"/>
        <w:numPr>
          <w:ilvl w:val="0"/>
          <w:numId w:val="2"/>
        </w:numPr>
        <w:spacing w:after="120"/>
        <w:ind w:left="426"/>
        <w:jc w:val="both"/>
        <w:rPr>
          <w:sz w:val="22"/>
          <w:lang w:val="lv-LV"/>
        </w:rPr>
      </w:pPr>
      <w:r w:rsidRPr="00BA1F09">
        <w:rPr>
          <w:rFonts w:cs="Times New Roman"/>
          <w:iCs/>
          <w:szCs w:val="24"/>
          <w:lang w:val="lv-LV"/>
        </w:rPr>
        <w:t>2021.gada 2.-3.ceturksnī tiks izsludināti projektu iesniegumu atlases konkursi sociālo pakalpojumu sniedzējiem un pašvaldībām.</w:t>
      </w:r>
    </w:p>
    <w:p w14:paraId="27085C06" w14:textId="1B606EF1" w:rsidR="005A38D8" w:rsidRPr="005A38D8" w:rsidRDefault="005A38D8" w:rsidP="002649E0">
      <w:pPr>
        <w:pStyle w:val="ListParagraph"/>
        <w:numPr>
          <w:ilvl w:val="0"/>
          <w:numId w:val="2"/>
        </w:numPr>
        <w:spacing w:after="120"/>
        <w:ind w:left="426"/>
        <w:jc w:val="both"/>
        <w:rPr>
          <w:sz w:val="22"/>
          <w:lang w:val="lv-LV"/>
        </w:rPr>
      </w:pPr>
      <w:r w:rsidRPr="00BA1F09">
        <w:rPr>
          <w:rFonts w:cs="Times New Roman"/>
          <w:iCs/>
          <w:szCs w:val="24"/>
          <w:lang w:val="lv-LV"/>
        </w:rPr>
        <w:t>2021.gada 3.</w:t>
      </w:r>
      <w:r w:rsidRPr="005A38D8">
        <w:rPr>
          <w:rFonts w:cs="Times New Roman"/>
          <w:iCs/>
          <w:szCs w:val="24"/>
          <w:lang w:val="lv-LV"/>
        </w:rPr>
        <w:t>ceturksnī tiks pabeigta projektu iesniegumu vērtēšana, un 4.ceturksnī tiks pabeigta līgumu slēgšana un uzsākta projektu īstenošana.</w:t>
      </w:r>
    </w:p>
    <w:p w14:paraId="696925D3" w14:textId="17671878" w:rsidR="00A72B76" w:rsidRPr="00BA1F09" w:rsidRDefault="005A38D8" w:rsidP="00BA1F09">
      <w:pPr>
        <w:pStyle w:val="ListParagraph"/>
        <w:numPr>
          <w:ilvl w:val="0"/>
          <w:numId w:val="2"/>
        </w:numPr>
        <w:spacing w:after="120"/>
        <w:ind w:left="426"/>
        <w:jc w:val="both"/>
        <w:rPr>
          <w:sz w:val="22"/>
          <w:lang w:val="lv-LV"/>
        </w:rPr>
      </w:pPr>
      <w:r w:rsidRPr="005A38D8">
        <w:rPr>
          <w:rFonts w:cs="Times New Roman"/>
          <w:iCs/>
          <w:szCs w:val="24"/>
          <w:lang w:val="lv-LV"/>
        </w:rPr>
        <w:lastRenderedPageBreak/>
        <w:t xml:space="preserve">Līdz </w:t>
      </w:r>
      <w:r w:rsidRPr="00BA1F09">
        <w:rPr>
          <w:rFonts w:cs="Times New Roman"/>
          <w:iCs/>
          <w:szCs w:val="24"/>
          <w:lang w:val="lv-LV"/>
        </w:rPr>
        <w:t xml:space="preserve">2023.gada 4.ceturksnim tiks pabeigta projektu ieviešana un sasniegti rādītāji – 150 ilgstošas aprūpes institūcijās veikti </w:t>
      </w:r>
      <w:r w:rsidRPr="00BA1F09">
        <w:rPr>
          <w:iCs/>
          <w:szCs w:val="24"/>
          <w:u w:color="FF0000"/>
          <w:lang w:val="lv-LV"/>
        </w:rPr>
        <w:t xml:space="preserve">epidemioloģiskā apdraudējuma situācijai </w:t>
      </w:r>
      <w:r w:rsidRPr="00BA1F09">
        <w:rPr>
          <w:rFonts w:cs="Times New Roman"/>
          <w:iCs/>
          <w:szCs w:val="24"/>
          <w:lang w:val="lv-LV"/>
        </w:rPr>
        <w:t>un izveidoti 5 ģimeniskai videi pietuvināti ilgstošas aprūpes pakalpojumu sniedzēji.</w:t>
      </w:r>
      <w:bookmarkEnd w:id="31"/>
    </w:p>
    <w:p w14:paraId="01DCF123" w14:textId="77777777" w:rsidR="00A72B76" w:rsidRPr="00BA1F09" w:rsidRDefault="00A72B76" w:rsidP="002649E0">
      <w:pPr>
        <w:pStyle w:val="ListParagraph"/>
        <w:numPr>
          <w:ilvl w:val="0"/>
          <w:numId w:val="2"/>
        </w:numPr>
        <w:ind w:left="426"/>
        <w:jc w:val="both"/>
        <w:rPr>
          <w:rFonts w:cs="Times New Roman"/>
          <w:szCs w:val="24"/>
          <w:lang w:val="lv-LV"/>
        </w:rPr>
      </w:pPr>
      <w:r w:rsidRPr="00BA1F09">
        <w:rPr>
          <w:rFonts w:cs="Times New Roman"/>
          <w:bCs/>
          <w:i/>
          <w:szCs w:val="24"/>
          <w:lang w:val="lv-LV"/>
        </w:rPr>
        <w:t>Sociālās integrācijas kompetenču attīstības centra izveide cilvēku ar funkcionēšanas traucējumiem drošumspējas veicināšanai.</w:t>
      </w:r>
    </w:p>
    <w:p w14:paraId="141B8B42" w14:textId="4D1B12F7" w:rsidR="00A72B76" w:rsidRPr="00BA1F09" w:rsidRDefault="00A72B76" w:rsidP="002649E0">
      <w:pPr>
        <w:pStyle w:val="ListParagraph"/>
        <w:numPr>
          <w:ilvl w:val="0"/>
          <w:numId w:val="2"/>
        </w:numPr>
        <w:ind w:left="426"/>
        <w:jc w:val="both"/>
        <w:rPr>
          <w:rFonts w:cs="Times New Roman"/>
          <w:i/>
          <w:szCs w:val="24"/>
          <w:lang w:val="lv-LV"/>
        </w:rPr>
      </w:pPr>
      <w:r w:rsidRPr="00BA1F09">
        <w:rPr>
          <w:rFonts w:cs="Times New Roman"/>
          <w:i/>
          <w:szCs w:val="24"/>
          <w:lang w:val="lv-LV"/>
        </w:rPr>
        <w:t>Izaicinājumi:</w:t>
      </w:r>
    </w:p>
    <w:p w14:paraId="10CC8A7E" w14:textId="77777777" w:rsidR="005A38D8" w:rsidRPr="00BA1F09" w:rsidRDefault="005A38D8" w:rsidP="002649E0">
      <w:pPr>
        <w:pStyle w:val="ListParagraph"/>
        <w:numPr>
          <w:ilvl w:val="0"/>
          <w:numId w:val="2"/>
        </w:numPr>
        <w:tabs>
          <w:tab w:val="left" w:pos="142"/>
        </w:tabs>
        <w:ind w:left="426" w:hanging="568"/>
        <w:jc w:val="both"/>
        <w:rPr>
          <w:rFonts w:cs="Times New Roman"/>
          <w:szCs w:val="24"/>
          <w:lang w:val="lv-LV"/>
        </w:rPr>
      </w:pPr>
      <w:r w:rsidRPr="00BA1F09">
        <w:rPr>
          <w:rFonts w:cs="Times New Roman"/>
          <w:szCs w:val="24"/>
          <w:lang w:val="lv-LV"/>
        </w:rPr>
        <w:t>Izveidot modernu, pieejamu centru, kurā sev nepieciešamo atbalstu var saņemt personas ar visplašāko funkcionēšanas traucējumu loku, kā arī profesionāļi un šo personu ģimenes locekļi. Ņemot vērā to, ka katrai no šīm personu grupām ir savas vajadzības, topošā centra izveidē jāiesaista pārstāvji no visām šo personu grupām.</w:t>
      </w:r>
    </w:p>
    <w:p w14:paraId="161E1047" w14:textId="77777777" w:rsidR="005A38D8" w:rsidRPr="00BA1F09" w:rsidRDefault="005A38D8" w:rsidP="002649E0">
      <w:pPr>
        <w:pStyle w:val="ListParagraph"/>
        <w:numPr>
          <w:ilvl w:val="0"/>
          <w:numId w:val="2"/>
        </w:numPr>
        <w:tabs>
          <w:tab w:val="left" w:pos="142"/>
        </w:tabs>
        <w:ind w:left="426" w:hanging="568"/>
        <w:jc w:val="both"/>
        <w:rPr>
          <w:rFonts w:cs="Times New Roman"/>
          <w:szCs w:val="24"/>
          <w:lang w:val="lv-LV"/>
        </w:rPr>
      </w:pPr>
      <w:r w:rsidRPr="00BA1F09">
        <w:rPr>
          <w:rFonts w:cs="Times New Roman"/>
          <w:szCs w:val="24"/>
          <w:lang w:val="lv-LV"/>
        </w:rPr>
        <w:t>Pakalpojumiem, kas tiek sniegti Centrā, ir jābūt efektīviem, kvalitatīviem, pierādījumos un labākajā praksē balstītiem, kā arī tiem ir jāveicina personu ar funkcionēšanas traucējumiem integrācija vai atgriešanās darba tirgū un sabiedrībā.</w:t>
      </w:r>
    </w:p>
    <w:p w14:paraId="22B36B18" w14:textId="605B0274" w:rsidR="005A38D8" w:rsidRPr="00BA1F09" w:rsidRDefault="005A38D8" w:rsidP="00BA1F09">
      <w:pPr>
        <w:pStyle w:val="ListParagraph"/>
        <w:numPr>
          <w:ilvl w:val="0"/>
          <w:numId w:val="2"/>
        </w:numPr>
        <w:tabs>
          <w:tab w:val="left" w:pos="142"/>
        </w:tabs>
        <w:ind w:left="426" w:hanging="568"/>
        <w:jc w:val="both"/>
        <w:rPr>
          <w:rFonts w:cs="Times New Roman"/>
          <w:szCs w:val="24"/>
          <w:lang w:val="lv-LV"/>
        </w:rPr>
      </w:pPr>
      <w:r w:rsidRPr="00BA1F09">
        <w:rPr>
          <w:rFonts w:cs="Times New Roman"/>
          <w:szCs w:val="24"/>
          <w:lang w:val="lv-LV"/>
        </w:rPr>
        <w:t>Centrā tiks sniegti gan sociālās rehabilitācijas pakalpojumi, han profesionālās rehabilitācijas pakalpojumi, gan atbalsta pakalpojumi profesionāļiem un citiem interesentiem.</w:t>
      </w:r>
    </w:p>
    <w:p w14:paraId="7FBA17A6" w14:textId="564E5FD7" w:rsidR="00A72B76" w:rsidRPr="00BA1F09" w:rsidRDefault="00A72B76" w:rsidP="002649E0">
      <w:pPr>
        <w:pStyle w:val="ListParagraph"/>
        <w:numPr>
          <w:ilvl w:val="0"/>
          <w:numId w:val="2"/>
        </w:numPr>
        <w:ind w:left="426"/>
        <w:jc w:val="both"/>
        <w:rPr>
          <w:rFonts w:cs="Times New Roman"/>
          <w:i/>
          <w:szCs w:val="24"/>
          <w:lang w:val="lv-LV"/>
        </w:rPr>
      </w:pPr>
      <w:r w:rsidRPr="00BA1F09">
        <w:rPr>
          <w:rFonts w:cs="Times New Roman"/>
          <w:i/>
          <w:szCs w:val="24"/>
          <w:lang w:val="lv-LV"/>
        </w:rPr>
        <w:t>Mērķis:</w:t>
      </w:r>
    </w:p>
    <w:p w14:paraId="3B2FBF3B" w14:textId="77777777" w:rsidR="005A38D8" w:rsidRPr="00BA1F09" w:rsidRDefault="005A38D8" w:rsidP="002649E0">
      <w:pPr>
        <w:pStyle w:val="ListParagraph"/>
        <w:numPr>
          <w:ilvl w:val="0"/>
          <w:numId w:val="2"/>
        </w:numPr>
        <w:tabs>
          <w:tab w:val="left" w:pos="142"/>
        </w:tabs>
        <w:ind w:left="426" w:hanging="568"/>
        <w:jc w:val="both"/>
        <w:rPr>
          <w:rFonts w:cs="Times New Roman"/>
          <w:szCs w:val="24"/>
          <w:lang w:val="lv-LV"/>
        </w:rPr>
      </w:pPr>
      <w:r w:rsidRPr="00BA1F09">
        <w:rPr>
          <w:rFonts w:cs="Times New Roman"/>
          <w:szCs w:val="24"/>
          <w:lang w:val="lv-LV"/>
        </w:rPr>
        <w:t>Nodrošināt, ka sev nepieciešamo atbalstu saņem gan personas, kuru funkcionēšanas traucējumi tām liedz vai varētu liegt iekļauties darba tirgū un sabiedrības dzīvē, gan arī sociālās nozares, izglītības un citi speciālisti, kā arī ģimenes locekļi, kuri ikdienā rūpējas, nodarbojas ar vai izglīto personas ar funkcionēšanas traucējumiem.</w:t>
      </w:r>
    </w:p>
    <w:p w14:paraId="08D1E602" w14:textId="77777777" w:rsidR="005A38D8" w:rsidRPr="00BA1F09" w:rsidRDefault="005A38D8" w:rsidP="002649E0">
      <w:pPr>
        <w:pStyle w:val="ListParagraph"/>
        <w:numPr>
          <w:ilvl w:val="0"/>
          <w:numId w:val="2"/>
        </w:numPr>
        <w:tabs>
          <w:tab w:val="left" w:pos="142"/>
        </w:tabs>
        <w:ind w:left="426" w:hanging="568"/>
        <w:jc w:val="both"/>
        <w:rPr>
          <w:rFonts w:cs="Times New Roman"/>
          <w:szCs w:val="24"/>
          <w:lang w:val="lv-LV"/>
        </w:rPr>
      </w:pPr>
      <w:r w:rsidRPr="00BA1F09">
        <w:rPr>
          <w:rFonts w:cs="Times New Roman"/>
          <w:szCs w:val="24"/>
          <w:lang w:val="lv-LV"/>
        </w:rPr>
        <w:t>Piedāvātajam atbalstam gan kvalitātes, gan apjoma ziņā ir jāsasniedz mērķa grupas un tās atbalsta personu vajadzības.</w:t>
      </w:r>
    </w:p>
    <w:p w14:paraId="17BF9985" w14:textId="32BA83AB" w:rsidR="005A38D8" w:rsidRPr="00BA1F09" w:rsidRDefault="005A38D8" w:rsidP="00BA1F09">
      <w:pPr>
        <w:pStyle w:val="ListParagraph"/>
        <w:numPr>
          <w:ilvl w:val="0"/>
          <w:numId w:val="2"/>
        </w:numPr>
        <w:tabs>
          <w:tab w:val="left" w:pos="142"/>
        </w:tabs>
        <w:ind w:left="426" w:hanging="568"/>
        <w:jc w:val="both"/>
        <w:rPr>
          <w:rFonts w:cs="Times New Roman"/>
          <w:szCs w:val="24"/>
          <w:lang w:val="lv-LV"/>
        </w:rPr>
      </w:pPr>
      <w:r w:rsidRPr="00BA1F09">
        <w:rPr>
          <w:rFonts w:cs="Times New Roman"/>
          <w:i/>
          <w:szCs w:val="24"/>
          <w:lang w:val="lv-LV"/>
        </w:rPr>
        <w:t xml:space="preserve">Mērķa grupa </w:t>
      </w:r>
      <w:r w:rsidRPr="00BA1F09">
        <w:rPr>
          <w:rFonts w:cs="Times New Roman"/>
          <w:szCs w:val="24"/>
          <w:lang w:val="lv-LV"/>
        </w:rPr>
        <w:t>ir personas ar funkcionēšanas traucējumiem, sociālās jomas profesionāļi, izglītības darbinieki un personu ar funkcionēšanas traucējumiem ģimenes locekļi.</w:t>
      </w:r>
    </w:p>
    <w:p w14:paraId="6DE8E892" w14:textId="639A97BD" w:rsidR="00A72B76" w:rsidRPr="00BA1F09" w:rsidRDefault="00A72B76" w:rsidP="002649E0">
      <w:pPr>
        <w:pStyle w:val="ListParagraph"/>
        <w:numPr>
          <w:ilvl w:val="0"/>
          <w:numId w:val="2"/>
        </w:numPr>
        <w:ind w:left="426"/>
        <w:jc w:val="both"/>
        <w:rPr>
          <w:rFonts w:cs="Times New Roman"/>
          <w:i/>
          <w:szCs w:val="24"/>
          <w:lang w:val="lv-LV"/>
        </w:rPr>
      </w:pPr>
      <w:r w:rsidRPr="00BA1F09">
        <w:rPr>
          <w:rFonts w:cs="Times New Roman"/>
          <w:i/>
          <w:szCs w:val="24"/>
          <w:lang w:val="lv-LV"/>
        </w:rPr>
        <w:t>Ieviešana:</w:t>
      </w:r>
    </w:p>
    <w:p w14:paraId="1B2F2B6B" w14:textId="1FA1D0FA" w:rsidR="00A72B76" w:rsidRPr="00B7028E" w:rsidRDefault="00A72B76" w:rsidP="002649E0">
      <w:pPr>
        <w:pStyle w:val="ListParagraph"/>
        <w:numPr>
          <w:ilvl w:val="0"/>
          <w:numId w:val="2"/>
        </w:numPr>
        <w:ind w:left="426"/>
        <w:jc w:val="both"/>
        <w:rPr>
          <w:rFonts w:cs="Times New Roman"/>
          <w:szCs w:val="24"/>
          <w:lang w:val="lv-LV"/>
        </w:rPr>
      </w:pPr>
      <w:r w:rsidRPr="00BA1F09">
        <w:rPr>
          <w:rFonts w:cs="Times New Roman"/>
          <w:szCs w:val="24"/>
          <w:lang w:val="lv-LV"/>
        </w:rPr>
        <w:t>Paredzēts izveidot Sociālās integrācijas kompetenču attīstības centru, lai veicinātu cilvēku ar funkcion</w:t>
      </w:r>
      <w:r w:rsidR="005A38D8" w:rsidRPr="00BA1F09">
        <w:rPr>
          <w:rFonts w:cs="Times New Roman"/>
          <w:szCs w:val="24"/>
          <w:lang w:val="lv-LV"/>
        </w:rPr>
        <w:t>āliem</w:t>
      </w:r>
      <w:r w:rsidRPr="00BA1F09">
        <w:rPr>
          <w:rFonts w:cs="Times New Roman"/>
          <w:szCs w:val="24"/>
          <w:lang w:val="lv-LV"/>
        </w:rPr>
        <w:t xml:space="preserve"> traucējumiem drošumspēju, t.sk. apmācot atbalsta speciālistus darbam ar cilvēkiem ar funkcion</w:t>
      </w:r>
      <w:r w:rsidR="005A38D8" w:rsidRPr="00BA1F09">
        <w:rPr>
          <w:rFonts w:cs="Times New Roman"/>
          <w:szCs w:val="24"/>
          <w:lang w:val="lv-LV"/>
        </w:rPr>
        <w:t>āliem</w:t>
      </w:r>
      <w:r w:rsidRPr="00BA1F09">
        <w:rPr>
          <w:rFonts w:cs="Times New Roman"/>
          <w:szCs w:val="24"/>
          <w:lang w:val="lv-LV"/>
        </w:rPr>
        <w:t xml:space="preserve"> traucējumiem. Pasākuma ietvaros</w:t>
      </w:r>
      <w:r w:rsidRPr="00B7028E">
        <w:rPr>
          <w:rFonts w:cs="Times New Roman"/>
          <w:szCs w:val="24"/>
          <w:lang w:val="lv-LV"/>
        </w:rPr>
        <w:t xml:space="preserve"> paredzēta moderna, pieredzē un praksē balstīta Sociālās integrācijas kompetenču attīstības centra izveide, t.sk. nodrošinot vides pieejamību un pilnveidota profesionālās rehabilitācijas pakalpojuma sniegšanu cilvēkiem ar dažādiem </w:t>
      </w:r>
      <w:r w:rsidR="005A38D8" w:rsidRPr="00B7028E">
        <w:rPr>
          <w:rFonts w:cs="Times New Roman"/>
          <w:szCs w:val="24"/>
          <w:lang w:val="lv-LV"/>
        </w:rPr>
        <w:t>funkcion</w:t>
      </w:r>
      <w:r w:rsidR="005A38D8">
        <w:rPr>
          <w:rFonts w:cs="Times New Roman"/>
          <w:szCs w:val="24"/>
          <w:lang w:val="lv-LV"/>
        </w:rPr>
        <w:t>āliem</w:t>
      </w:r>
      <w:r w:rsidR="005A38D8" w:rsidRPr="00B7028E">
        <w:rPr>
          <w:rFonts w:cs="Times New Roman"/>
          <w:szCs w:val="24"/>
          <w:lang w:val="lv-LV"/>
        </w:rPr>
        <w:t xml:space="preserve"> </w:t>
      </w:r>
      <w:r w:rsidRPr="00B7028E">
        <w:rPr>
          <w:rFonts w:cs="Times New Roman"/>
          <w:szCs w:val="24"/>
          <w:lang w:val="lv-LV"/>
        </w:rPr>
        <w:t xml:space="preserve">traucējumiem.  Tiks uzlabota tehnoloģiju un materiāltehniskā bāze mūsdienīgu un uz dažādu </w:t>
      </w:r>
      <w:r w:rsidR="005A38D8" w:rsidRPr="00B7028E">
        <w:rPr>
          <w:rFonts w:cs="Times New Roman"/>
          <w:szCs w:val="24"/>
          <w:lang w:val="lv-LV"/>
        </w:rPr>
        <w:t>funkcion</w:t>
      </w:r>
      <w:r w:rsidR="005A38D8">
        <w:rPr>
          <w:rFonts w:cs="Times New Roman"/>
          <w:szCs w:val="24"/>
          <w:lang w:val="lv-LV"/>
        </w:rPr>
        <w:t>ālu</w:t>
      </w:r>
      <w:r w:rsidR="005A38D8" w:rsidRPr="00B7028E">
        <w:rPr>
          <w:rFonts w:cs="Times New Roman"/>
          <w:szCs w:val="24"/>
          <w:lang w:val="lv-LV"/>
        </w:rPr>
        <w:t xml:space="preserve"> </w:t>
      </w:r>
      <w:r w:rsidRPr="00B7028E">
        <w:rPr>
          <w:rFonts w:cs="Times New Roman"/>
          <w:szCs w:val="24"/>
          <w:lang w:val="lv-LV"/>
        </w:rPr>
        <w:t>traucējumu un kompensāciju vērstu studiju, izglītības un funkcionēšanas spēju attīstības programmu īstenošanai. Vienlaikus tiks ieviesta integrēta pakalpojuma pieeja, iekļaujot Sociālās integrācijas valsts aģentūras (turpmāk – SIVA) sniegtā sociālās rehabilitācijas pakalpojumā  būtiskas komponentes no profesionālās rehabilitācijas pakalpojuma, lai nodrošinātu savlaicīgu un mērķētu atbalstu cilvēkam ar nesen iegūtiem funkcion</w:t>
      </w:r>
      <w:r w:rsidR="005A38D8">
        <w:rPr>
          <w:rFonts w:cs="Times New Roman"/>
          <w:szCs w:val="24"/>
          <w:lang w:val="lv-LV"/>
        </w:rPr>
        <w:t>āliem</w:t>
      </w:r>
      <w:r w:rsidRPr="00B7028E">
        <w:rPr>
          <w:rFonts w:cs="Times New Roman"/>
          <w:szCs w:val="24"/>
          <w:lang w:val="lv-LV"/>
        </w:rPr>
        <w:t xml:space="preserve"> traucējumiem, tādējādi mazinot viņa izolēšanos  no sabiedrības un veicinot viņa palikšanu vai atgriešanos darba tirgū.</w:t>
      </w:r>
    </w:p>
    <w:p w14:paraId="7F035E20" w14:textId="2C7806CF" w:rsidR="005A38D8" w:rsidRDefault="00A72B76" w:rsidP="002649E0">
      <w:pPr>
        <w:pStyle w:val="ListParagraph"/>
        <w:numPr>
          <w:ilvl w:val="0"/>
          <w:numId w:val="2"/>
        </w:numPr>
        <w:ind w:left="426"/>
        <w:jc w:val="both"/>
        <w:rPr>
          <w:rFonts w:cs="Times New Roman"/>
          <w:szCs w:val="24"/>
          <w:lang w:val="lv-LV"/>
        </w:rPr>
      </w:pPr>
      <w:r>
        <w:rPr>
          <w:rFonts w:cs="Times New Roman"/>
          <w:szCs w:val="24"/>
          <w:lang w:val="lv-LV"/>
        </w:rPr>
        <w:t>Investīcija</w:t>
      </w:r>
      <w:r w:rsidRPr="00B7028E">
        <w:rPr>
          <w:rFonts w:cs="Times New Roman"/>
          <w:szCs w:val="24"/>
          <w:lang w:val="lv-LV"/>
        </w:rPr>
        <w:t xml:space="preserve"> tiks īstenota SIVA sadarbībā ar Labklājības ministriju un, ja nepieciešams, citiem sociālās un veselības nozares pārstāvjiem (piemēram, NVA, </w:t>
      </w:r>
      <w:r w:rsidRPr="00B7028E">
        <w:rPr>
          <w:rFonts w:cs="Times New Roman"/>
          <w:szCs w:val="24"/>
          <w:lang w:val="lv-LV"/>
        </w:rPr>
        <w:lastRenderedPageBreak/>
        <w:t>VDEĀVK, VSIA NRC Vaivari u.c.). 4. Prognozēšanas rīka izstrāde sociālās apdrošināšanas sistēmas ilgtermiņa prognozēm.</w:t>
      </w:r>
    </w:p>
    <w:p w14:paraId="628796A5" w14:textId="1E1F840B" w:rsidR="005A38D8" w:rsidRPr="0058446A" w:rsidRDefault="005A38D8" w:rsidP="005A38D8">
      <w:pPr>
        <w:pStyle w:val="ListParagraph"/>
        <w:tabs>
          <w:tab w:val="left" w:pos="426"/>
        </w:tabs>
        <w:spacing w:line="252" w:lineRule="auto"/>
        <w:jc w:val="both"/>
        <w:rPr>
          <w:rFonts w:ascii="Calibri" w:eastAsia="Calibri" w:hAnsi="Calibri" w:cs="Times New Roman"/>
          <w:color w:val="1F497D"/>
          <w:lang w:val="lv-LV"/>
        </w:rPr>
      </w:pPr>
      <w:r>
        <w:rPr>
          <w:rFonts w:cs="Times New Roman"/>
          <w:i/>
          <w:szCs w:val="24"/>
          <w:lang w:val="lv-LV"/>
        </w:rPr>
        <w:t xml:space="preserve">Laika </w:t>
      </w:r>
      <w:r w:rsidR="003311AF">
        <w:rPr>
          <w:rFonts w:cs="Times New Roman"/>
          <w:i/>
          <w:szCs w:val="24"/>
          <w:lang w:val="lv-LV"/>
        </w:rPr>
        <w:t>ietvar</w:t>
      </w:r>
      <w:r>
        <w:rPr>
          <w:rFonts w:cs="Times New Roman"/>
          <w:i/>
          <w:szCs w:val="24"/>
          <w:lang w:val="lv-LV"/>
        </w:rPr>
        <w:t>s</w:t>
      </w:r>
      <w:r w:rsidR="003311AF">
        <w:rPr>
          <w:rFonts w:cs="Times New Roman"/>
          <w:i/>
          <w:szCs w:val="24"/>
          <w:lang w:val="lv-LV"/>
        </w:rPr>
        <w:t>:</w:t>
      </w:r>
      <w:r>
        <w:rPr>
          <w:rFonts w:cs="Times New Roman"/>
          <w:i/>
          <w:szCs w:val="24"/>
          <w:lang w:val="lv-LV"/>
        </w:rPr>
        <w:t xml:space="preserve"> </w:t>
      </w:r>
    </w:p>
    <w:p w14:paraId="06AB2DE2" w14:textId="77777777" w:rsidR="005A38D8" w:rsidRPr="0058446A" w:rsidRDefault="005A38D8" w:rsidP="002649E0">
      <w:pPr>
        <w:pStyle w:val="ListParagraph"/>
        <w:numPr>
          <w:ilvl w:val="0"/>
          <w:numId w:val="2"/>
        </w:numPr>
        <w:tabs>
          <w:tab w:val="left" w:pos="426"/>
        </w:tabs>
        <w:spacing w:line="252" w:lineRule="auto"/>
        <w:ind w:left="720" w:hanging="578"/>
        <w:jc w:val="both"/>
        <w:rPr>
          <w:rFonts w:ascii="Calibri" w:eastAsia="Calibri" w:hAnsi="Calibri" w:cs="Times New Roman"/>
          <w:color w:val="1F497D"/>
          <w:lang w:val="lv-LV"/>
        </w:rPr>
      </w:pPr>
      <w:r w:rsidRPr="0058446A">
        <w:rPr>
          <w:lang w:val="lv-LV"/>
        </w:rPr>
        <w:t xml:space="preserve">2021.gada laikā plānots izveidot ekspertu komandu, kas pārskatīs SIVA sociālās rehabilitācijas un  profesionālās rehabilitācijas pakalpojuma saturu, noskaidros potenciālās mērķa grupas personu vajadzības, sagatavos un virzīs grozījumus normatīvajos aktos par kompetenču centra uzdevumiem un plānoto pakalpojumu; </w:t>
      </w:r>
    </w:p>
    <w:p w14:paraId="700BE6D4" w14:textId="77777777" w:rsidR="005A38D8" w:rsidRPr="0058446A" w:rsidRDefault="005A38D8" w:rsidP="005A38D8">
      <w:pPr>
        <w:pStyle w:val="ListParagraph"/>
        <w:jc w:val="both"/>
        <w:rPr>
          <w:lang w:val="lv-LV"/>
        </w:rPr>
      </w:pPr>
      <w:r w:rsidRPr="0058446A">
        <w:rPr>
          <w:lang w:val="lv-LV"/>
        </w:rPr>
        <w:t>2022.gads – komanda izstrādā jaunas metodikas, apgūst citu valstu labākās prakses attiecībā uz kompetenču centru; paralēli tiek organizēti iepirkumi infrastruktūras uzlabošanai SIVA;</w:t>
      </w:r>
    </w:p>
    <w:p w14:paraId="13A347E8" w14:textId="77777777" w:rsidR="005A38D8" w:rsidRPr="00BA1F09" w:rsidRDefault="005A38D8" w:rsidP="005A38D8">
      <w:pPr>
        <w:pStyle w:val="ListParagraph"/>
        <w:jc w:val="both"/>
        <w:rPr>
          <w:lang w:val="lv-LV"/>
        </w:rPr>
      </w:pPr>
      <w:r w:rsidRPr="00BA1F09">
        <w:rPr>
          <w:lang w:val="lv-LV"/>
        </w:rPr>
        <w:t>2023.gads – noris infrastruktūras uzlabošanas darbi, tiek ieviesti izstrādātie pakalpojumi un uzsākta kompetenču centra darbība;</w:t>
      </w:r>
    </w:p>
    <w:p w14:paraId="7A0A508A" w14:textId="77777777" w:rsidR="005A38D8" w:rsidRPr="00BA1F09" w:rsidRDefault="005A38D8" w:rsidP="005A38D8">
      <w:pPr>
        <w:pStyle w:val="ListParagraph"/>
        <w:jc w:val="both"/>
        <w:rPr>
          <w:lang w:val="lv-LV"/>
        </w:rPr>
      </w:pPr>
      <w:r w:rsidRPr="00BA1F09">
        <w:rPr>
          <w:lang w:val="lv-LV"/>
        </w:rPr>
        <w:t xml:space="preserve">2025. gads – rezultātu izvērtēšana </w:t>
      </w:r>
      <w:r w:rsidRPr="00BA1F09">
        <w:rPr>
          <w:rFonts w:cs="Times New Roman"/>
          <w:szCs w:val="24"/>
          <w:lang w:val="lv-LV"/>
        </w:rPr>
        <w:t>Centra izveide un tajā piedāvāto pakalpojumu aprobācija un ieviešana tiks pabeigta līdz 2026. gada 4. ceturksnim.</w:t>
      </w:r>
    </w:p>
    <w:p w14:paraId="13AA010E" w14:textId="77777777" w:rsidR="005A38D8" w:rsidRPr="00BA1F09" w:rsidRDefault="005A38D8" w:rsidP="005A38D8">
      <w:pPr>
        <w:pStyle w:val="ListParagraph"/>
        <w:ind w:left="426"/>
        <w:jc w:val="both"/>
        <w:rPr>
          <w:rFonts w:cs="Times New Roman"/>
          <w:szCs w:val="24"/>
          <w:lang w:val="lv-LV"/>
        </w:rPr>
      </w:pPr>
    </w:p>
    <w:p w14:paraId="7BA15D71" w14:textId="1269C6FC" w:rsidR="007E5723" w:rsidRPr="00BA1F09" w:rsidRDefault="007E5723" w:rsidP="002649E0">
      <w:pPr>
        <w:pStyle w:val="ListParagraph"/>
        <w:numPr>
          <w:ilvl w:val="0"/>
          <w:numId w:val="2"/>
        </w:numPr>
        <w:ind w:left="426"/>
        <w:jc w:val="both"/>
        <w:rPr>
          <w:rFonts w:cs="Times New Roman"/>
          <w:szCs w:val="24"/>
          <w:lang w:val="lv-LV"/>
        </w:rPr>
      </w:pPr>
      <w:r w:rsidRPr="00BA1F09">
        <w:rPr>
          <w:rFonts w:cs="Times New Roman"/>
          <w:b/>
          <w:szCs w:val="24"/>
          <w:lang w:val="lv-LV"/>
        </w:rPr>
        <w:t>Investīcija 3.1.</w:t>
      </w:r>
      <w:r w:rsidR="00C53ECD" w:rsidRPr="00BA1F09">
        <w:rPr>
          <w:rFonts w:cs="Times New Roman"/>
          <w:b/>
          <w:szCs w:val="24"/>
          <w:lang w:val="lv-LV"/>
        </w:rPr>
        <w:t>2</w:t>
      </w:r>
      <w:r w:rsidRPr="00BA1F09">
        <w:rPr>
          <w:rFonts w:cs="Times New Roman"/>
          <w:b/>
          <w:szCs w:val="24"/>
          <w:lang w:val="lv-LV"/>
        </w:rPr>
        <w:t xml:space="preserve">.5.i. </w:t>
      </w:r>
      <w:r w:rsidRPr="00BA1F09">
        <w:rPr>
          <w:rFonts w:eastAsia="Times New Roman" w:cs="Times New Roman"/>
          <w:b/>
          <w:iCs/>
          <w:szCs w:val="24"/>
          <w:lang w:val="lv-LV"/>
        </w:rPr>
        <w:t>Bezdarbnieku, darba meklētāju un bezdarba riskam pakļauto iedzīvotāju iesaiste darba tirgū</w:t>
      </w:r>
    </w:p>
    <w:p w14:paraId="788AB361" w14:textId="48B30D32" w:rsidR="007E5723" w:rsidRPr="00BA1F09" w:rsidRDefault="007E5723" w:rsidP="002649E0">
      <w:pPr>
        <w:pStyle w:val="ListParagraph"/>
        <w:numPr>
          <w:ilvl w:val="0"/>
          <w:numId w:val="2"/>
        </w:numPr>
        <w:ind w:left="426"/>
        <w:jc w:val="both"/>
        <w:rPr>
          <w:rFonts w:cs="Times New Roman"/>
          <w:i/>
          <w:szCs w:val="24"/>
          <w:lang w:val="lv-LV"/>
        </w:rPr>
      </w:pPr>
      <w:r w:rsidRPr="00BA1F09">
        <w:rPr>
          <w:rFonts w:cs="Times New Roman"/>
          <w:i/>
          <w:szCs w:val="24"/>
          <w:lang w:val="lv-LV"/>
        </w:rPr>
        <w:t>Izaicinājumi:</w:t>
      </w:r>
    </w:p>
    <w:p w14:paraId="180E1B1F" w14:textId="5217CE1A" w:rsidR="002649E0" w:rsidRPr="00BA1F09" w:rsidRDefault="002649E0" w:rsidP="002649E0">
      <w:pPr>
        <w:pStyle w:val="ListParagraph"/>
        <w:numPr>
          <w:ilvl w:val="0"/>
          <w:numId w:val="2"/>
        </w:numPr>
        <w:ind w:left="567" w:hanging="567"/>
        <w:jc w:val="both"/>
        <w:rPr>
          <w:rFonts w:cs="Times New Roman"/>
          <w:i/>
          <w:szCs w:val="24"/>
          <w:lang w:val="lv-LV"/>
        </w:rPr>
      </w:pPr>
      <w:r w:rsidRPr="00BA1F09">
        <w:rPr>
          <w:rFonts w:eastAsia="Calibri" w:cs="Times New Roman"/>
          <w:szCs w:val="24"/>
          <w:lang w:val="lv-LV"/>
        </w:rPr>
        <w:t xml:space="preserve">Līdz ar pandēmijas ietekmi ir pieaudzis reģistrētā bezdarba līmenis, tādējādi 2020.gada beigās reģistrētā bezdarba līmenis bija </w:t>
      </w:r>
      <w:r w:rsidRPr="00BA1F09">
        <w:rPr>
          <w:color w:val="000000"/>
          <w:szCs w:val="24"/>
          <w:lang w:val="lv-LV"/>
        </w:rPr>
        <w:t>7,6% (aptuveni 70 tūkstoši reģistrētu bezdarbnieku), saglabājoties būtiskām reģionālajām atšķirībām gan bezdarba, gan ilgstošā bezdarba rādītājos. Saglabājas arī nozīmīgi izaicinājumi attiecībā uz prasmju atbilstību bezdarbniekiem ar darba tirgum nepietiekamu izglītību vai kvalifikāciju, kā arī salīdzinoši augsts mazkvalificēto īpatsvars darba tirgū. Vienlaikus līdz ar pandēmijas ietekmi bezdarbnieku profils ir kļuvis mazāk homogēns, un bezdarbnieku reģistrā ilgāku laika periodu ir arī augstākas kvalifikācijas darbinieki</w:t>
      </w:r>
      <w:r w:rsidRPr="00D16D7C">
        <w:rPr>
          <w:color w:val="000000"/>
          <w:szCs w:val="24"/>
          <w:lang w:val="lv-LV"/>
        </w:rPr>
        <w:t xml:space="preserve">. Ekonomikas transformācijai un produktivitātes izaugsmei ir būtiski veikt ieguldījumus pārkvalifikācijā un prasmju apguvē, jo īpaši atbalstot tos, kuri ar dalību dažāda veida prasmju pilnveides pasākumos var būtiski kāpināt savu produktivitāti darba tirgū, tādējādi arī saņemot augstāku algu. Tas jo īpaši attiecas uz mazāk kvalificētajiem un tiem, kuru pašreizējā </w:t>
      </w:r>
      <w:r w:rsidRPr="00BA1F09">
        <w:rPr>
          <w:color w:val="000000"/>
          <w:szCs w:val="24"/>
          <w:lang w:val="lv-LV"/>
        </w:rPr>
        <w:t>izglītība vai kvalifikācija neatbilst arvien mainīgajām darba tirgus prasībām. Līdz ar ekonomikas transformāciju uzņēmumi pastiprināti veic dažādu procesu automatizāciju un digitalizāciju, kas rada riskus, ka mazāk kvalificēto iespējas darba tirgū arvien sašaurināsies, kā arī vienlaikus arvien vairāk pieaug digitālo prasmju loma. Bezdarba un ilgstošā bezdarba riskam vairāk pakļautajām grupām ir nepieciešams komplekss atbalsts, kas ietver gan aktīvās darba tirgus politikas pasākumus, tajā skaitā mācības, gan sociālos pakalpojumus. Lai efektīvi nodrošinātu šadu secīgu un kompleksu atbalsta pasākumu piedāvājumu ir svarīga bezdarbnieku, darba meklētāju un bezdarba riskam pakļauto personu profilēšana, ietverot arī pašreizējo un papildus apgūt nepieciešamo prasmju noteikšanu.</w:t>
      </w:r>
    </w:p>
    <w:p w14:paraId="7C108FD6" w14:textId="132F178F" w:rsidR="007E5723" w:rsidRPr="00BA1F09" w:rsidRDefault="007E5723" w:rsidP="002649E0">
      <w:pPr>
        <w:pStyle w:val="ListParagraph"/>
        <w:numPr>
          <w:ilvl w:val="0"/>
          <w:numId w:val="2"/>
        </w:numPr>
        <w:ind w:left="567" w:hanging="567"/>
        <w:jc w:val="both"/>
        <w:rPr>
          <w:rFonts w:cs="Times New Roman"/>
          <w:i/>
          <w:szCs w:val="24"/>
          <w:lang w:val="lv-LV"/>
        </w:rPr>
      </w:pPr>
      <w:r w:rsidRPr="00BA1F09">
        <w:rPr>
          <w:rFonts w:cs="Times New Roman"/>
          <w:i/>
          <w:szCs w:val="24"/>
          <w:lang w:val="lv-LV"/>
        </w:rPr>
        <w:t>Mērķis:</w:t>
      </w:r>
    </w:p>
    <w:p w14:paraId="7F4C41B2" w14:textId="01640469" w:rsidR="002649E0" w:rsidRPr="00D16D7C" w:rsidRDefault="002649E0" w:rsidP="002649E0">
      <w:pPr>
        <w:pStyle w:val="ListParagraph"/>
        <w:numPr>
          <w:ilvl w:val="0"/>
          <w:numId w:val="2"/>
        </w:numPr>
        <w:ind w:left="567" w:hanging="567"/>
        <w:jc w:val="both"/>
        <w:rPr>
          <w:rFonts w:cs="Times New Roman"/>
          <w:bCs/>
          <w:i/>
          <w:iCs/>
          <w:szCs w:val="24"/>
          <w:lang w:val="lv-LV"/>
        </w:rPr>
      </w:pPr>
      <w:r w:rsidRPr="00BA1F09">
        <w:rPr>
          <w:lang w:val="lv-LV"/>
        </w:rPr>
        <w:t>Veicināt bezdarbnieku, darba meklētāju un bezdarba riskam pakļauto personu iekļaušanos darba tirgū produktīvākās un labākas kvalitātes darba vietās, sniedzot mērķētu, secīgu un savstarpēji papildinošu atbalsta pasākumu kopumu, īpašu uzsvaru liekot</w:t>
      </w:r>
      <w:r w:rsidRPr="00A23859">
        <w:rPr>
          <w:lang w:val="lv-LV"/>
        </w:rPr>
        <w:t xml:space="preserve"> uz pārkvalifikācijas un prasmju pilnveides pasākumiem</w:t>
      </w:r>
      <w:r>
        <w:rPr>
          <w:lang w:val="lv-LV"/>
        </w:rPr>
        <w:t>.</w:t>
      </w:r>
    </w:p>
    <w:p w14:paraId="2B813CFB" w14:textId="1DDABF8B" w:rsidR="002649E0" w:rsidRPr="00163DFE" w:rsidRDefault="002649E0" w:rsidP="002649E0">
      <w:pPr>
        <w:pStyle w:val="ListParagraph"/>
        <w:numPr>
          <w:ilvl w:val="0"/>
          <w:numId w:val="2"/>
        </w:numPr>
        <w:ind w:left="567" w:hanging="567"/>
        <w:jc w:val="both"/>
        <w:rPr>
          <w:rFonts w:cs="Times New Roman"/>
          <w:bCs/>
          <w:szCs w:val="24"/>
          <w:lang w:val="lv-LV"/>
        </w:rPr>
      </w:pPr>
      <w:r w:rsidRPr="00163DFE">
        <w:rPr>
          <w:rFonts w:cs="Times New Roman"/>
          <w:bCs/>
          <w:szCs w:val="24"/>
          <w:lang w:val="lv-LV"/>
        </w:rPr>
        <w:lastRenderedPageBreak/>
        <w:t>Bezdarbnieku un darba meklētāju profilēšanas rīku pilnveide, tajā skaitā efektīvu instrumentu izstrāde bezdarbnieku un darba meklētāju prasmju un kompetenču izvērtēšanai pirms  bezdarbnieku un darba meklētāju iesaistes piemērotākajās pārkvalifikācijas un prasmju apguves programmās, ar sekojošu “mācību portfeļu” komplektēšanu atbilstošāka piedāvājuma veidošanai atkarībā no personas zināšanu un prasmju līmeņa;</w:t>
      </w:r>
    </w:p>
    <w:p w14:paraId="180D31A4" w14:textId="640FE2E4" w:rsidR="002649E0" w:rsidRPr="00163DFE" w:rsidRDefault="002649E0" w:rsidP="002649E0">
      <w:pPr>
        <w:pStyle w:val="ListParagraph"/>
        <w:numPr>
          <w:ilvl w:val="0"/>
          <w:numId w:val="2"/>
        </w:numPr>
        <w:ind w:left="567" w:hanging="567"/>
        <w:jc w:val="both"/>
        <w:rPr>
          <w:rFonts w:cs="Times New Roman"/>
          <w:bCs/>
          <w:szCs w:val="24"/>
          <w:lang w:val="lv-LV"/>
        </w:rPr>
      </w:pPr>
      <w:r w:rsidRPr="00163DFE">
        <w:rPr>
          <w:rFonts w:cs="Times New Roman"/>
          <w:bCs/>
          <w:szCs w:val="24"/>
          <w:lang w:val="lv-LV"/>
        </w:rPr>
        <w:t>Starptautiski atzīta digitālo prasmju vērtēšanas rīka pielāgošana un ieviešana Latvijas bezdarbnieku un darba meklētāju prasmju līmeņa noteikšanai, lai piedāvātu atbilstošākos digitālo prasmju pilnveides pasākumus;</w:t>
      </w:r>
    </w:p>
    <w:p w14:paraId="4D362CDB" w14:textId="652EFEEC" w:rsidR="002649E0" w:rsidRPr="00BA1F09" w:rsidRDefault="002649E0" w:rsidP="002649E0">
      <w:pPr>
        <w:pStyle w:val="ListParagraph"/>
        <w:numPr>
          <w:ilvl w:val="0"/>
          <w:numId w:val="2"/>
        </w:numPr>
        <w:ind w:left="567" w:hanging="567"/>
        <w:jc w:val="both"/>
        <w:rPr>
          <w:rFonts w:cs="Times New Roman"/>
          <w:bCs/>
          <w:szCs w:val="24"/>
          <w:lang w:val="lv-LV"/>
        </w:rPr>
      </w:pPr>
      <w:r w:rsidRPr="00163DFE">
        <w:rPr>
          <w:rFonts w:cs="Times New Roman"/>
          <w:bCs/>
          <w:szCs w:val="24"/>
          <w:lang w:val="lv-LV"/>
        </w:rPr>
        <w:t xml:space="preserve">Aktīvās darba tirgus politikas pasākumu finansiālā atbalsta mehānismu </w:t>
      </w:r>
      <w:r>
        <w:rPr>
          <w:rFonts w:cs="Times New Roman"/>
          <w:bCs/>
          <w:szCs w:val="24"/>
          <w:lang w:val="lv-LV"/>
        </w:rPr>
        <w:t>–</w:t>
      </w:r>
      <w:r w:rsidRPr="00163DFE">
        <w:rPr>
          <w:rFonts w:cs="Times New Roman"/>
          <w:bCs/>
          <w:szCs w:val="24"/>
          <w:lang w:val="lv-LV"/>
        </w:rPr>
        <w:t xml:space="preserve"> stipendiju </w:t>
      </w:r>
      <w:r w:rsidRPr="00BA1F09">
        <w:rPr>
          <w:rFonts w:cs="Times New Roman"/>
          <w:bCs/>
          <w:szCs w:val="24"/>
          <w:lang w:val="lv-LV"/>
        </w:rPr>
        <w:t xml:space="preserve">mehānismu (nosacījumi, apmērs), pārskatīšana un pilnveide, lai veicinātu efektīvākas darba tirgus pārejas un lielāku nelabvēlīgākā situācijā esošo darba tirgus dalībnieku iesaisti apmācību pasākumos, tajā skaitā jaunas profesijas apguvē, pārkvalifikācijā. </w:t>
      </w:r>
    </w:p>
    <w:p w14:paraId="10A77815" w14:textId="77777777" w:rsidR="002649E0" w:rsidRPr="00BA1F09" w:rsidRDefault="002649E0" w:rsidP="002649E0">
      <w:pPr>
        <w:pStyle w:val="ListParagraph"/>
        <w:ind w:left="426"/>
        <w:jc w:val="both"/>
        <w:rPr>
          <w:rFonts w:cs="Times New Roman"/>
          <w:i/>
          <w:szCs w:val="24"/>
          <w:lang w:val="lv-LV"/>
        </w:rPr>
      </w:pPr>
    </w:p>
    <w:p w14:paraId="226B11D6" w14:textId="77777777" w:rsidR="007E5723" w:rsidRPr="00BA1F09" w:rsidRDefault="007E5723" w:rsidP="002649E0">
      <w:pPr>
        <w:pStyle w:val="ListParagraph"/>
        <w:numPr>
          <w:ilvl w:val="0"/>
          <w:numId w:val="2"/>
        </w:numPr>
        <w:ind w:left="567" w:hanging="501"/>
        <w:jc w:val="both"/>
        <w:rPr>
          <w:rFonts w:cs="Times New Roman"/>
          <w:i/>
          <w:szCs w:val="24"/>
          <w:lang w:val="lv-LV"/>
        </w:rPr>
      </w:pPr>
      <w:r w:rsidRPr="00BA1F09">
        <w:rPr>
          <w:rFonts w:cs="Times New Roman"/>
          <w:i/>
          <w:szCs w:val="24"/>
          <w:lang w:val="lv-LV"/>
        </w:rPr>
        <w:t>Ieviešana:</w:t>
      </w:r>
    </w:p>
    <w:p w14:paraId="7638BF50" w14:textId="459E03B4" w:rsidR="002649E0" w:rsidRPr="00BA1F09" w:rsidRDefault="002649E0" w:rsidP="002649E0">
      <w:pPr>
        <w:pStyle w:val="ListParagraph"/>
        <w:numPr>
          <w:ilvl w:val="0"/>
          <w:numId w:val="2"/>
        </w:numPr>
        <w:ind w:left="567" w:hanging="501"/>
        <w:jc w:val="both"/>
        <w:rPr>
          <w:rFonts w:cs="Times New Roman"/>
          <w:bCs/>
          <w:szCs w:val="24"/>
          <w:lang w:val="lv-LV"/>
        </w:rPr>
      </w:pPr>
      <w:r w:rsidRPr="00BA1F09">
        <w:rPr>
          <w:rFonts w:cs="Times New Roman"/>
          <w:bCs/>
          <w:szCs w:val="24"/>
          <w:lang w:val="lv-LV"/>
        </w:rPr>
        <w:t>Bezdarbniekiem, darba meklētājiem un bezdarba riskam pakļautajiem iedzīvotājiem tiks piedāvāti šādi pasākumi:</w:t>
      </w:r>
    </w:p>
    <w:p w14:paraId="7A105FD0" w14:textId="77777777" w:rsidR="002649E0" w:rsidRPr="00163DFE" w:rsidRDefault="002649E0" w:rsidP="002649E0">
      <w:pPr>
        <w:pStyle w:val="ListParagraph"/>
        <w:numPr>
          <w:ilvl w:val="0"/>
          <w:numId w:val="2"/>
        </w:numPr>
        <w:ind w:left="567" w:hanging="501"/>
        <w:jc w:val="both"/>
        <w:rPr>
          <w:rFonts w:cs="Times New Roman"/>
          <w:bCs/>
          <w:szCs w:val="24"/>
          <w:lang w:val="lv-LV"/>
        </w:rPr>
      </w:pPr>
      <w:r w:rsidRPr="00BA1F09">
        <w:rPr>
          <w:rFonts w:cs="Times New Roman"/>
          <w:bCs/>
          <w:szCs w:val="24"/>
          <w:lang w:val="lv-LV"/>
        </w:rPr>
        <w:t>atbalsts pārkvalifikācijai vidējās kvalifikācijas profesiju apguvē (apstrādes rūpniecība u.c.), kurās vērojams darba tirgus pieprasījums, trūkst darbaspēka saskaņā ar darba devēju aptaujām,  kā arī jomās un profesijās, kurās darbaspēks noveco un iziet no darba</w:t>
      </w:r>
      <w:r w:rsidRPr="00163DFE">
        <w:rPr>
          <w:rFonts w:cs="Times New Roman"/>
          <w:bCs/>
          <w:szCs w:val="24"/>
          <w:lang w:val="lv-LV"/>
        </w:rPr>
        <w:t xml:space="preserve"> tirgus/pensionējas un nepieciešams to savlaicīgi aizvietot, apmācību piedāvājuma izstrādē ņemot vērā gan digitalizācijas, gan ilgtspējības tendences, tajā skaitā attiecībā uz “zaļāku” ekonomiku;</w:t>
      </w:r>
    </w:p>
    <w:p w14:paraId="6138A339" w14:textId="77777777" w:rsidR="002649E0" w:rsidRPr="00163DFE" w:rsidRDefault="002649E0" w:rsidP="002649E0">
      <w:pPr>
        <w:pStyle w:val="ListParagraph"/>
        <w:numPr>
          <w:ilvl w:val="0"/>
          <w:numId w:val="2"/>
        </w:numPr>
        <w:ind w:left="720"/>
        <w:jc w:val="both"/>
        <w:rPr>
          <w:rFonts w:cs="Times New Roman"/>
          <w:bCs/>
          <w:szCs w:val="24"/>
          <w:lang w:val="lv-LV"/>
        </w:rPr>
      </w:pPr>
      <w:r w:rsidRPr="00163DFE">
        <w:rPr>
          <w:rFonts w:cs="Times New Roman"/>
          <w:bCs/>
          <w:szCs w:val="24"/>
          <w:lang w:val="lv-LV"/>
        </w:rPr>
        <w:t>praktiskās apmācības pie darba devēja un pēc darba devēja pieprasījuma, lai atbalstītu uzņēmumus tiem nepieciešamo speciālistu sagatavošanai atbilstoši uzņēmumu specifikai atkarībā no apgūstamās kvalifikācijas;</w:t>
      </w:r>
    </w:p>
    <w:p w14:paraId="54DABADD" w14:textId="77777777" w:rsidR="002649E0" w:rsidRPr="00163DFE" w:rsidRDefault="002649E0" w:rsidP="002649E0">
      <w:pPr>
        <w:pStyle w:val="ListParagraph"/>
        <w:numPr>
          <w:ilvl w:val="0"/>
          <w:numId w:val="2"/>
        </w:numPr>
        <w:ind w:left="720"/>
        <w:jc w:val="both"/>
        <w:rPr>
          <w:rFonts w:cs="Times New Roman"/>
          <w:bCs/>
          <w:szCs w:val="24"/>
          <w:lang w:val="lv-LV"/>
        </w:rPr>
      </w:pPr>
      <w:r w:rsidRPr="00163DFE">
        <w:rPr>
          <w:rFonts w:cs="Times New Roman"/>
          <w:bCs/>
          <w:szCs w:val="24"/>
          <w:lang w:val="lv-LV"/>
        </w:rPr>
        <w:t xml:space="preserve">saskaņā ar darba devēju aptaujām darba tirgū nepieciešamo papildus prasmju (digitālās prasmes, valodas) apguve, lai bezdarbnieki apgūst papildus profesijai nepieciešamās prasmes, lai veiksmīgi darbotos profesijā; </w:t>
      </w:r>
    </w:p>
    <w:p w14:paraId="663FA579" w14:textId="77777777" w:rsidR="002649E0" w:rsidRDefault="002649E0" w:rsidP="002649E0">
      <w:pPr>
        <w:pStyle w:val="ListParagraph"/>
        <w:numPr>
          <w:ilvl w:val="0"/>
          <w:numId w:val="2"/>
        </w:numPr>
        <w:ind w:left="720"/>
        <w:jc w:val="both"/>
        <w:rPr>
          <w:rFonts w:cs="Times New Roman"/>
          <w:bCs/>
          <w:szCs w:val="24"/>
          <w:lang w:val="lv-LV"/>
        </w:rPr>
      </w:pPr>
      <w:r w:rsidRPr="00163DFE">
        <w:rPr>
          <w:rFonts w:cs="Times New Roman"/>
          <w:bCs/>
          <w:szCs w:val="24"/>
          <w:lang w:val="lv-LV"/>
        </w:rPr>
        <w:t>bezdarbniekiem un darba meklētājiem ar konkurētpējīgāku profilu atbalsta dažādošana, līdzfinansējot mācības starptautiskajās tiešsaistes kursu platformās, lai varētu papildināt zināšanas un apgūt prasmes starptautiski pieprasītos kursos ar sertifikāta ieguvi, kurus atzinīgi novērtē darba devēji</w:t>
      </w:r>
      <w:r>
        <w:rPr>
          <w:rFonts w:cs="Times New Roman"/>
          <w:bCs/>
          <w:szCs w:val="24"/>
          <w:lang w:val="lv-LV"/>
        </w:rPr>
        <w:t>.</w:t>
      </w:r>
    </w:p>
    <w:p w14:paraId="32BBF018" w14:textId="77777777" w:rsidR="002649E0" w:rsidRPr="00A23859" w:rsidRDefault="002649E0" w:rsidP="002649E0">
      <w:pPr>
        <w:pStyle w:val="ListParagraph"/>
        <w:numPr>
          <w:ilvl w:val="0"/>
          <w:numId w:val="2"/>
        </w:numPr>
        <w:spacing w:line="252" w:lineRule="auto"/>
        <w:ind w:left="720"/>
        <w:jc w:val="both"/>
        <w:rPr>
          <w:rFonts w:eastAsia="Calibri" w:cs="Times New Roman"/>
          <w:szCs w:val="24"/>
          <w:lang w:val="lv-LV"/>
        </w:rPr>
      </w:pPr>
      <w:r w:rsidRPr="00A23859">
        <w:rPr>
          <w:rFonts w:eastAsia="Calibri" w:cs="Times New Roman"/>
          <w:szCs w:val="24"/>
          <w:lang w:val="lv-LV"/>
        </w:rPr>
        <w:t xml:space="preserve">Pasākumi tiks īstenoti, piesaistot pakalpojumu sniedzējus, tajā skaitā izglītības iestādes, kā arī darba devējus. Pasākumu īstenošana tiks balstīta uz iepriekš šāda veida īstenoto pasākumu ietekmes novērtējumu rezultātiem, kā arī darba tirgus analīzi, tajā skaitā darba tirgus prognozēšanas rezultātiem, darba devēju aptaujām, un bezdarbnieku situācijas individuālu izvērtējumu. Dalība aktīvās darba tirgus politikas pasākumos, tajā skaitā mācībās, ir priekšnoteikums bezdarbnieka pabalsta un pašvaldību sociālās palīdzības pabalstu (GMI) saņemšanai darbspējīgām personām. Vienlaikus pasākumi tiks īstenoti ar Nodarbinātības valsts aģentūras filiāļu starpniecību, kas, vietējā līmenī veidojot partnerības ar darba devējiem un sociālajiem dienestiem, kā arī izmantojot darba tirgus prognozēšanas rīku rezultātus, jau pašreiz sniedz </w:t>
      </w:r>
      <w:r w:rsidRPr="00A23859">
        <w:rPr>
          <w:rFonts w:eastAsia="Calibri" w:cs="Times New Roman"/>
          <w:szCs w:val="24"/>
          <w:lang w:val="lv-LV"/>
        </w:rPr>
        <w:lastRenderedPageBreak/>
        <w:t>bezdarbniekiem, darba meklētājiem un bezdarba riskam pakļautajām personām atbalstu informētāku lēmumu pieņemšanā, tajā skaitā karjeras konsultācijas.</w:t>
      </w:r>
    </w:p>
    <w:p w14:paraId="18CF3375" w14:textId="0354263F" w:rsidR="003311AF" w:rsidRPr="003311AF" w:rsidRDefault="003311AF" w:rsidP="003311AF">
      <w:pPr>
        <w:pStyle w:val="ListParagraph"/>
        <w:numPr>
          <w:ilvl w:val="0"/>
          <w:numId w:val="2"/>
        </w:numPr>
        <w:ind w:left="567" w:hanging="501"/>
        <w:jc w:val="both"/>
        <w:rPr>
          <w:rStyle w:val="normaltextrun"/>
          <w:rFonts w:cs="Times New Roman"/>
          <w:bCs/>
          <w:i/>
          <w:szCs w:val="24"/>
          <w:lang w:val="lv-LV"/>
        </w:rPr>
      </w:pPr>
      <w:r w:rsidRPr="003311AF">
        <w:rPr>
          <w:rStyle w:val="normaltextrun"/>
          <w:rFonts w:cs="Times New Roman"/>
          <w:bCs/>
          <w:i/>
          <w:szCs w:val="24"/>
          <w:lang w:val="lv-LV"/>
        </w:rPr>
        <w:t>Mērķauditorija:</w:t>
      </w:r>
    </w:p>
    <w:p w14:paraId="4E4BF85B" w14:textId="253EA293" w:rsidR="003311AF" w:rsidRPr="003311AF" w:rsidRDefault="003311AF" w:rsidP="003311AF">
      <w:pPr>
        <w:pStyle w:val="ListParagraph"/>
        <w:numPr>
          <w:ilvl w:val="0"/>
          <w:numId w:val="2"/>
        </w:numPr>
        <w:ind w:left="567" w:hanging="501"/>
        <w:jc w:val="both"/>
        <w:rPr>
          <w:rStyle w:val="normaltextrun"/>
          <w:rFonts w:cs="Times New Roman"/>
          <w:bCs/>
          <w:szCs w:val="24"/>
          <w:lang w:val="lv-LV"/>
        </w:rPr>
      </w:pPr>
      <w:r w:rsidRPr="003311AF">
        <w:rPr>
          <w:rStyle w:val="normaltextrun"/>
          <w:rFonts w:eastAsia="Arial" w:cs="Times New Roman"/>
          <w:iCs/>
          <w:szCs w:val="24"/>
          <w:u w:val="single"/>
          <w:lang w:val="lv-LV"/>
        </w:rPr>
        <w:t>Bezdarbnieki, darba meklētāji un bezdarba riskam pakļautas personas</w:t>
      </w:r>
    </w:p>
    <w:p w14:paraId="4A5DB318" w14:textId="575FFF3A" w:rsidR="00CE6B3B" w:rsidRPr="003311AF" w:rsidRDefault="00CE6B3B" w:rsidP="003311AF">
      <w:pPr>
        <w:pStyle w:val="ListParagraph"/>
        <w:numPr>
          <w:ilvl w:val="0"/>
          <w:numId w:val="2"/>
        </w:numPr>
        <w:ind w:left="567" w:hanging="501"/>
        <w:jc w:val="both"/>
        <w:rPr>
          <w:rStyle w:val="normaltextrun"/>
          <w:rFonts w:cs="Times New Roman"/>
          <w:bCs/>
          <w:i/>
          <w:szCs w:val="24"/>
          <w:lang w:val="lv-LV"/>
        </w:rPr>
      </w:pPr>
      <w:r w:rsidRPr="003311AF">
        <w:rPr>
          <w:rStyle w:val="normaltextrun"/>
          <w:rFonts w:eastAsia="Arial" w:cs="Times New Roman"/>
          <w:i/>
          <w:iCs/>
          <w:szCs w:val="24"/>
          <w:u w:val="single"/>
          <w:lang w:val="lv-LV"/>
        </w:rPr>
        <w:t>Iesaiste:</w:t>
      </w:r>
    </w:p>
    <w:p w14:paraId="07AC7943" w14:textId="77777777" w:rsidR="00CE6B3B" w:rsidRPr="003311AF" w:rsidRDefault="00CE6B3B" w:rsidP="003311AF">
      <w:pPr>
        <w:pStyle w:val="ListParagraph"/>
        <w:numPr>
          <w:ilvl w:val="0"/>
          <w:numId w:val="2"/>
        </w:numPr>
        <w:ind w:left="567" w:hanging="501"/>
        <w:jc w:val="both"/>
        <w:rPr>
          <w:rStyle w:val="normaltextrun"/>
          <w:rFonts w:eastAsia="Arial" w:cs="Times New Roman"/>
          <w:szCs w:val="24"/>
          <w:lang w:val="lv-LV"/>
        </w:rPr>
      </w:pPr>
      <w:r w:rsidRPr="003311AF">
        <w:rPr>
          <w:rStyle w:val="normaltextrun"/>
          <w:rFonts w:eastAsia="Arial"/>
          <w:lang w:val="lv-LV"/>
        </w:rPr>
        <w:t xml:space="preserve">Bezdarbnieku, darba meklētāju un bezdarba riskam pakļauto iedzīvotāju iesaiste darba tirgū nepieciešamo prasmju pilnveidē </w:t>
      </w:r>
      <w:r w:rsidRPr="003311AF">
        <w:rPr>
          <w:rStyle w:val="normaltextrun"/>
          <w:rFonts w:eastAsia="Arial" w:cs="Times New Roman"/>
          <w:szCs w:val="24"/>
          <w:lang w:val="lv-LV"/>
        </w:rPr>
        <w:t>tiks īstenota sadarbībā ar Ekonomikas ministriju, Izglītības un zinātnes ministriju, Nodarbinātības valsts aģentūru, Latvijas Investīciju un attīstības aģentūru, Latvijas Darba devēju konfederāciju, Latvijas Brīvo arodbiedrību savienību.</w:t>
      </w:r>
    </w:p>
    <w:p w14:paraId="7EB4B523" w14:textId="77777777" w:rsidR="00CE6B3B" w:rsidRPr="003311AF" w:rsidRDefault="00CE6B3B" w:rsidP="003311AF">
      <w:pPr>
        <w:pStyle w:val="ListParagraph"/>
        <w:numPr>
          <w:ilvl w:val="0"/>
          <w:numId w:val="2"/>
        </w:numPr>
        <w:ind w:left="567" w:hanging="501"/>
        <w:jc w:val="both"/>
        <w:rPr>
          <w:rStyle w:val="normaltextrun"/>
          <w:rFonts w:eastAsia="Arial" w:cs="Times New Roman"/>
          <w:i/>
          <w:szCs w:val="24"/>
          <w:lang w:val="lv-LV"/>
        </w:rPr>
      </w:pPr>
      <w:r w:rsidRPr="003311AF">
        <w:rPr>
          <w:rStyle w:val="normaltextrun"/>
          <w:rFonts w:eastAsia="Arial" w:cs="Times New Roman"/>
          <w:i/>
          <w:szCs w:val="24"/>
          <w:u w:val="single"/>
          <w:lang w:val="lv-LV"/>
        </w:rPr>
        <w:t>Laika ietvars:</w:t>
      </w:r>
    </w:p>
    <w:p w14:paraId="7595E996" w14:textId="4856CE0B" w:rsidR="00CE6B3B" w:rsidRPr="003311AF" w:rsidRDefault="00CE6B3B" w:rsidP="003311AF">
      <w:pPr>
        <w:pStyle w:val="ListParagraph"/>
        <w:numPr>
          <w:ilvl w:val="0"/>
          <w:numId w:val="2"/>
        </w:numPr>
        <w:ind w:left="567" w:hanging="501"/>
        <w:jc w:val="both"/>
        <w:rPr>
          <w:rStyle w:val="normaltextrun"/>
          <w:rFonts w:eastAsia="Times New Roman" w:cs="Times New Roman"/>
          <w:szCs w:val="24"/>
          <w:lang w:val="lv-LV"/>
        </w:rPr>
      </w:pPr>
      <w:r w:rsidRPr="003311AF">
        <w:rPr>
          <w:rStyle w:val="normaltextrun"/>
          <w:rFonts w:eastAsia="Arial"/>
          <w:lang w:val="lv-LV"/>
        </w:rPr>
        <w:t xml:space="preserve">Bezdarbnieku, darba meklētāju un bezdarba riskam pakļauto iedzīvotāju prasmju pilnveides pasākumu plānots īstenot </w:t>
      </w:r>
      <w:r w:rsidRPr="003311AF">
        <w:rPr>
          <w:rStyle w:val="normaltextrun"/>
          <w:rFonts w:eastAsia="Arial" w:cs="Times New Roman"/>
          <w:szCs w:val="24"/>
          <w:lang w:val="lv-LV"/>
        </w:rPr>
        <w:t>ANMP darbības ietvarā, aktivitātes indikatīvi sagatavot sākot ar 2021. gadu, bet tās īstenojot periodā no 2023.-2025. gadam.</w:t>
      </w:r>
    </w:p>
    <w:p w14:paraId="621C0178" w14:textId="4E324820" w:rsidR="003311AF" w:rsidRPr="003311AF" w:rsidRDefault="003311AF" w:rsidP="003311AF">
      <w:pPr>
        <w:pStyle w:val="ListParagraph"/>
        <w:numPr>
          <w:ilvl w:val="0"/>
          <w:numId w:val="2"/>
        </w:numPr>
        <w:spacing w:after="0"/>
        <w:ind w:left="567" w:hanging="501"/>
        <w:jc w:val="both"/>
        <w:rPr>
          <w:rFonts w:eastAsia="Times New Roman" w:cs="Times New Roman"/>
          <w:szCs w:val="24"/>
          <w:lang w:val="lv-LV"/>
        </w:rPr>
      </w:pPr>
      <w:r w:rsidRPr="003311AF">
        <w:rPr>
          <w:rFonts w:cs="Times New Roman"/>
          <w:color w:val="000000"/>
          <w:szCs w:val="24"/>
          <w:shd w:val="clear" w:color="auto" w:fill="FFFFFF"/>
          <w:lang w:val="lv-LV"/>
        </w:rPr>
        <w:t>2021.gada 3.ceturksnī tiks pielāgotas un pilnveidotas profilēšanas un prasmju noteikšanas sistēmas</w:t>
      </w:r>
      <w:r>
        <w:rPr>
          <w:rFonts w:cs="Times New Roman"/>
          <w:color w:val="000000"/>
          <w:szCs w:val="24"/>
          <w:shd w:val="clear" w:color="auto" w:fill="FFFFFF"/>
          <w:lang w:val="lv-LV"/>
        </w:rPr>
        <w:t>;</w:t>
      </w:r>
    </w:p>
    <w:p w14:paraId="13306D31" w14:textId="6B8F7E8F" w:rsidR="003311AF" w:rsidRPr="003311AF" w:rsidRDefault="003311AF" w:rsidP="003311AF">
      <w:pPr>
        <w:pStyle w:val="ListParagraph"/>
        <w:numPr>
          <w:ilvl w:val="0"/>
          <w:numId w:val="2"/>
        </w:numPr>
        <w:spacing w:after="0"/>
        <w:ind w:left="567" w:hanging="501"/>
        <w:jc w:val="both"/>
        <w:rPr>
          <w:rFonts w:eastAsia="Times New Roman" w:cs="Times New Roman"/>
          <w:szCs w:val="24"/>
          <w:lang w:val="lv-LV"/>
        </w:rPr>
      </w:pPr>
      <w:r w:rsidRPr="003311AF">
        <w:rPr>
          <w:rFonts w:cs="Times New Roman"/>
          <w:color w:val="000000"/>
          <w:szCs w:val="24"/>
          <w:shd w:val="clear" w:color="auto" w:fill="FFFFFF"/>
          <w:lang w:val="lv-LV"/>
        </w:rPr>
        <w:t>2022.gada 3.-4.ceturksnī tiks veikta pasākumu dalībnieku profilēšana dalībai prasmju pilnveides pasākumo</w:t>
      </w:r>
      <w:r>
        <w:rPr>
          <w:rFonts w:cs="Times New Roman"/>
          <w:color w:val="000000"/>
          <w:szCs w:val="24"/>
          <w:shd w:val="clear" w:color="auto" w:fill="FFFFFF"/>
          <w:lang w:val="lv-LV"/>
        </w:rPr>
        <w:t>s;</w:t>
      </w:r>
    </w:p>
    <w:p w14:paraId="6ACA378B" w14:textId="00482A3B" w:rsidR="003311AF" w:rsidRPr="003311AF" w:rsidRDefault="003311AF" w:rsidP="003311AF">
      <w:pPr>
        <w:pStyle w:val="ListParagraph"/>
        <w:numPr>
          <w:ilvl w:val="0"/>
          <w:numId w:val="2"/>
        </w:numPr>
        <w:spacing w:after="0"/>
        <w:ind w:left="567" w:hanging="501"/>
        <w:jc w:val="both"/>
        <w:rPr>
          <w:rFonts w:eastAsia="Times New Roman" w:cs="Times New Roman"/>
          <w:szCs w:val="24"/>
          <w:lang w:val="lv-LV"/>
        </w:rPr>
      </w:pPr>
      <w:r w:rsidRPr="003311AF">
        <w:rPr>
          <w:rFonts w:cs="Times New Roman"/>
          <w:color w:val="000000"/>
          <w:szCs w:val="24"/>
          <w:lang w:val="lv-LV"/>
        </w:rPr>
        <w:t>2022.gada 4.ceturksnī tiks aktualizēti darba tirgū pieprasīto profesiju un prasmju saraksti</w:t>
      </w:r>
      <w:r>
        <w:rPr>
          <w:rFonts w:cs="Times New Roman"/>
          <w:color w:val="000000"/>
          <w:szCs w:val="24"/>
          <w:lang w:val="lv-LV"/>
        </w:rPr>
        <w:t>;</w:t>
      </w:r>
    </w:p>
    <w:p w14:paraId="15B53A35" w14:textId="141A1078" w:rsidR="003311AF" w:rsidRPr="003311AF" w:rsidRDefault="003311AF" w:rsidP="003311AF">
      <w:pPr>
        <w:pStyle w:val="ListParagraph"/>
        <w:numPr>
          <w:ilvl w:val="0"/>
          <w:numId w:val="2"/>
        </w:numPr>
        <w:spacing w:after="0"/>
        <w:ind w:left="567" w:hanging="501"/>
        <w:jc w:val="both"/>
        <w:rPr>
          <w:rFonts w:eastAsia="Times New Roman" w:cs="Times New Roman"/>
          <w:szCs w:val="24"/>
          <w:lang w:val="lv-LV"/>
        </w:rPr>
      </w:pPr>
      <w:r w:rsidRPr="003311AF">
        <w:rPr>
          <w:rFonts w:cs="Times New Roman"/>
          <w:color w:val="000000"/>
          <w:szCs w:val="24"/>
          <w:lang w:val="lv-LV"/>
        </w:rPr>
        <w:t>2022.gada 4.ceturksnī tiks veikti izsludinājumi izglītības iestādēm prasmju pilnveides pasākumu īstenošanai</w:t>
      </w:r>
      <w:r>
        <w:rPr>
          <w:rFonts w:cs="Times New Roman"/>
          <w:color w:val="000000"/>
          <w:szCs w:val="24"/>
          <w:lang w:val="lv-LV"/>
        </w:rPr>
        <w:t>;</w:t>
      </w:r>
    </w:p>
    <w:p w14:paraId="0FEB97EB" w14:textId="6CCD5637" w:rsidR="004530C1" w:rsidRPr="003311AF" w:rsidRDefault="003311AF" w:rsidP="003311AF">
      <w:pPr>
        <w:pStyle w:val="ListParagraph"/>
        <w:numPr>
          <w:ilvl w:val="0"/>
          <w:numId w:val="2"/>
        </w:numPr>
        <w:spacing w:after="0"/>
        <w:ind w:left="567" w:hanging="501"/>
        <w:jc w:val="both"/>
        <w:rPr>
          <w:rFonts w:eastAsia="Times New Roman" w:cs="Times New Roman"/>
          <w:szCs w:val="24"/>
          <w:lang w:val="lv-LV"/>
        </w:rPr>
      </w:pPr>
      <w:r w:rsidRPr="003311AF">
        <w:rPr>
          <w:rFonts w:cs="Times New Roman"/>
          <w:color w:val="000000"/>
          <w:szCs w:val="24"/>
          <w:lang w:val="lv-LV"/>
        </w:rPr>
        <w:t>No 2023.gada 1.ceturkšņa līdz 2026.gada 1.ceturksnim tiks īstenoti bezdarbnieku, darba meklētāju un bezdarba riskam pakļauto iedzīvotāju prasmju pilnveides pasākumi un to īstenošanas monitorings.</w:t>
      </w:r>
    </w:p>
    <w:p w14:paraId="5C2FC087" w14:textId="77777777" w:rsidR="004560AA" w:rsidRPr="00B7028E" w:rsidRDefault="004560AA" w:rsidP="004560AA">
      <w:pPr>
        <w:ind w:left="66"/>
        <w:jc w:val="both"/>
        <w:rPr>
          <w:rFonts w:eastAsia="Times New Roman" w:cs="Times New Roman"/>
          <w:szCs w:val="24"/>
          <w:lang w:val="lv-LV"/>
        </w:rPr>
      </w:pPr>
    </w:p>
    <w:p w14:paraId="2EF9D0B0" w14:textId="77777777" w:rsidR="004560AA" w:rsidRPr="00B7028E" w:rsidRDefault="00B46D2A" w:rsidP="00B46D2A">
      <w:pPr>
        <w:pStyle w:val="Heading2"/>
        <w:rPr>
          <w:rFonts w:eastAsia="Times New Roman"/>
        </w:rPr>
      </w:pPr>
      <w:bookmarkStart w:id="32" w:name="_Toc61970749"/>
      <w:r w:rsidRPr="00B7028E">
        <w:rPr>
          <w:rFonts w:eastAsia="Times New Roman"/>
        </w:rPr>
        <w:t xml:space="preserve">4. </w:t>
      </w:r>
      <w:r w:rsidR="004560AA" w:rsidRPr="00B7028E">
        <w:rPr>
          <w:rFonts w:eastAsia="Times New Roman"/>
        </w:rPr>
        <w:t>Komponentes zaļā un digitālā dimensija</w:t>
      </w:r>
      <w:bookmarkEnd w:id="32"/>
    </w:p>
    <w:p w14:paraId="40C7BB04" w14:textId="1568452D" w:rsidR="004530C1" w:rsidRDefault="004530C1" w:rsidP="004530C1">
      <w:pPr>
        <w:pStyle w:val="ListParagraph"/>
        <w:ind w:left="0"/>
        <w:jc w:val="both"/>
        <w:rPr>
          <w:rFonts w:cs="Times New Roman"/>
          <w:i/>
          <w:color w:val="538135" w:themeColor="accent6" w:themeShade="BF"/>
          <w:szCs w:val="24"/>
          <w:lang w:val="lv-LV"/>
        </w:rPr>
      </w:pPr>
    </w:p>
    <w:p w14:paraId="5C327BEE" w14:textId="476CBFAC" w:rsidR="00901647" w:rsidRPr="00B7028E" w:rsidRDefault="00901647" w:rsidP="004530C1">
      <w:pPr>
        <w:pStyle w:val="ListParagraph"/>
        <w:ind w:left="0"/>
        <w:jc w:val="both"/>
        <w:rPr>
          <w:rFonts w:cs="Times New Roman"/>
          <w:i/>
          <w:color w:val="538135" w:themeColor="accent6" w:themeShade="BF"/>
          <w:szCs w:val="24"/>
          <w:lang w:val="lv-LV"/>
        </w:rPr>
      </w:pPr>
      <w:r>
        <w:rPr>
          <w:rFonts w:cs="Times New Roman"/>
          <w:i/>
          <w:color w:val="538135" w:themeColor="accent6" w:themeShade="BF"/>
          <w:szCs w:val="24"/>
          <w:lang w:val="lv-LV"/>
        </w:rPr>
        <w:t xml:space="preserve">Tabula Nr. 5 </w:t>
      </w:r>
      <w:r w:rsidRPr="00B7028E">
        <w:rPr>
          <w:lang w:val="lv-LV"/>
        </w:rPr>
        <w:t>Zaļā un digitālā ietekme</w:t>
      </w:r>
      <w:r>
        <w:rPr>
          <w:lang w:val="lv-LV"/>
        </w:rPr>
        <w:t xml:space="preserve"> nevienlīdzības mazināšanas komponentē</w:t>
      </w:r>
    </w:p>
    <w:tbl>
      <w:tblPr>
        <w:tblStyle w:val="TableGrid"/>
        <w:tblW w:w="0" w:type="auto"/>
        <w:tblLook w:val="04A0" w:firstRow="1" w:lastRow="0" w:firstColumn="1" w:lastColumn="0" w:noHBand="0" w:noVBand="1"/>
      </w:tblPr>
      <w:tblGrid>
        <w:gridCol w:w="1772"/>
        <w:gridCol w:w="1001"/>
        <w:gridCol w:w="1001"/>
        <w:gridCol w:w="1266"/>
        <w:gridCol w:w="545"/>
        <w:gridCol w:w="1013"/>
        <w:gridCol w:w="685"/>
        <w:gridCol w:w="1013"/>
      </w:tblGrid>
      <w:tr w:rsidR="004530C1" w:rsidRPr="004230AC" w14:paraId="10395F79" w14:textId="77777777" w:rsidTr="004530C1">
        <w:tc>
          <w:tcPr>
            <w:tcW w:w="8296" w:type="dxa"/>
            <w:gridSpan w:val="8"/>
            <w:shd w:val="clear" w:color="auto" w:fill="9CC2E5" w:themeFill="accent1" w:themeFillTint="99"/>
          </w:tcPr>
          <w:p w14:paraId="4902EC8B" w14:textId="77777777" w:rsidR="004530C1" w:rsidRPr="00B7028E" w:rsidRDefault="004530C1" w:rsidP="004530C1">
            <w:pPr>
              <w:tabs>
                <w:tab w:val="left" w:pos="5655"/>
              </w:tabs>
              <w:rPr>
                <w:rFonts w:cs="Times New Roman"/>
                <w:i/>
                <w:szCs w:val="24"/>
                <w:lang w:val="lv-LV"/>
              </w:rPr>
            </w:pPr>
            <w:r w:rsidRPr="00B7028E">
              <w:rPr>
                <w:rFonts w:cs="Times New Roman"/>
                <w:i/>
                <w:szCs w:val="24"/>
                <w:lang w:val="lv-LV"/>
              </w:rPr>
              <w:t>Norādīt procentus, kādā apmērā reforma/investīcija saistīta ar mērķi (0%, 40% vai 100%). Klimata jomas reformām/investīcijām jāizmanto klimata izsekošanas metodoloģiju, ko piemēro kohēzijas politikas fondiem, atbilstoši CPR 1.pielikuma 1; 4. un 6. tabulai un jāpamato izvēle (jo sevišķi attiecībā uz reformām). Arī reformām/investīcijām vides jomā nepieciešams vadīties pēc tās pašas metodoloģijas. Abos gadījumos jānorāda attiecīgais intervenču laukums katrai reformai/investīcijai, izvēloties piemērotāko. Izvēloties vairākus, izvēle ir jāpamato. Zaļajiem mērķiem jānorāda, ka princips “nenodarīt kaitējumu” (NK)  tiek ievērots.</w:t>
            </w:r>
          </w:p>
        </w:tc>
      </w:tr>
      <w:tr w:rsidR="004530C1" w:rsidRPr="00B7028E" w14:paraId="2722A931" w14:textId="77777777" w:rsidTr="00901647">
        <w:tc>
          <w:tcPr>
            <w:tcW w:w="1772" w:type="dxa"/>
            <w:vMerge w:val="restart"/>
            <w:shd w:val="clear" w:color="auto" w:fill="9CC2E5" w:themeFill="accent1" w:themeFillTint="99"/>
          </w:tcPr>
          <w:p w14:paraId="041069AC"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Īsais nosaukums</w:t>
            </w:r>
          </w:p>
        </w:tc>
        <w:tc>
          <w:tcPr>
            <w:tcW w:w="3813" w:type="dxa"/>
            <w:gridSpan w:val="4"/>
            <w:shd w:val="clear" w:color="auto" w:fill="A8D08D" w:themeFill="accent6" w:themeFillTint="99"/>
          </w:tcPr>
          <w:p w14:paraId="04B28E41"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Zaļie mērķi</w:t>
            </w:r>
          </w:p>
        </w:tc>
        <w:tc>
          <w:tcPr>
            <w:tcW w:w="1013" w:type="dxa"/>
            <w:shd w:val="clear" w:color="auto" w:fill="FFE599" w:themeFill="accent4" w:themeFillTint="66"/>
          </w:tcPr>
          <w:p w14:paraId="510811E1"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Digitālie mērķi</w:t>
            </w:r>
          </w:p>
        </w:tc>
        <w:tc>
          <w:tcPr>
            <w:tcW w:w="1698" w:type="dxa"/>
            <w:gridSpan w:val="2"/>
            <w:shd w:val="clear" w:color="auto" w:fill="FBE4D5" w:themeFill="accent2" w:themeFillTint="33"/>
          </w:tcPr>
          <w:p w14:paraId="3DA2BC68"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Pārejas izaicinājumi</w:t>
            </w:r>
          </w:p>
        </w:tc>
      </w:tr>
      <w:tr w:rsidR="004530C1" w:rsidRPr="00B7028E" w14:paraId="1D6D9CAB" w14:textId="77777777" w:rsidTr="00901647">
        <w:tc>
          <w:tcPr>
            <w:tcW w:w="1772" w:type="dxa"/>
            <w:vMerge/>
            <w:shd w:val="clear" w:color="auto" w:fill="9CC2E5" w:themeFill="accent1" w:themeFillTint="99"/>
          </w:tcPr>
          <w:p w14:paraId="77C1743F" w14:textId="77777777" w:rsidR="004530C1" w:rsidRPr="00B7028E" w:rsidRDefault="004530C1" w:rsidP="004530C1">
            <w:pPr>
              <w:tabs>
                <w:tab w:val="left" w:pos="5655"/>
              </w:tabs>
              <w:jc w:val="center"/>
              <w:rPr>
                <w:rFonts w:cs="Times New Roman"/>
                <w:i/>
                <w:szCs w:val="24"/>
                <w:lang w:val="lv-LV"/>
              </w:rPr>
            </w:pPr>
          </w:p>
        </w:tc>
        <w:tc>
          <w:tcPr>
            <w:tcW w:w="1001" w:type="dxa"/>
            <w:shd w:val="clear" w:color="auto" w:fill="A8D08D" w:themeFill="accent6" w:themeFillTint="99"/>
          </w:tcPr>
          <w:p w14:paraId="53957E9C"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Klimats</w:t>
            </w:r>
          </w:p>
        </w:tc>
        <w:tc>
          <w:tcPr>
            <w:tcW w:w="1001" w:type="dxa"/>
            <w:shd w:val="clear" w:color="auto" w:fill="A8D08D" w:themeFill="accent6" w:themeFillTint="99"/>
          </w:tcPr>
          <w:p w14:paraId="29270BE7"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Vide</w:t>
            </w:r>
          </w:p>
        </w:tc>
        <w:tc>
          <w:tcPr>
            <w:tcW w:w="1266" w:type="dxa"/>
            <w:vMerge w:val="restart"/>
            <w:shd w:val="clear" w:color="auto" w:fill="A8D08D" w:themeFill="accent6" w:themeFillTint="99"/>
          </w:tcPr>
          <w:p w14:paraId="5A005F9A"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Intervences laukums</w:t>
            </w:r>
          </w:p>
        </w:tc>
        <w:tc>
          <w:tcPr>
            <w:tcW w:w="545" w:type="dxa"/>
            <w:vMerge w:val="restart"/>
            <w:shd w:val="clear" w:color="auto" w:fill="A8D08D" w:themeFill="accent6" w:themeFillTint="99"/>
          </w:tcPr>
          <w:p w14:paraId="5B608A1C"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NK</w:t>
            </w:r>
          </w:p>
        </w:tc>
        <w:tc>
          <w:tcPr>
            <w:tcW w:w="1013" w:type="dxa"/>
            <w:vMerge w:val="restart"/>
            <w:shd w:val="clear" w:color="auto" w:fill="FFE599" w:themeFill="accent4" w:themeFillTint="66"/>
          </w:tcPr>
          <w:p w14:paraId="219F34FB" w14:textId="77777777" w:rsidR="004530C1" w:rsidRPr="00B7028E" w:rsidRDefault="004530C1" w:rsidP="004530C1">
            <w:pPr>
              <w:tabs>
                <w:tab w:val="left" w:pos="5655"/>
              </w:tabs>
              <w:jc w:val="center"/>
              <w:rPr>
                <w:rFonts w:cs="Times New Roman"/>
                <w:szCs w:val="24"/>
                <w:lang w:val="lv-LV"/>
              </w:rPr>
            </w:pPr>
          </w:p>
        </w:tc>
        <w:tc>
          <w:tcPr>
            <w:tcW w:w="685" w:type="dxa"/>
            <w:vMerge w:val="restart"/>
            <w:shd w:val="clear" w:color="auto" w:fill="FBE4D5" w:themeFill="accent2" w:themeFillTint="33"/>
          </w:tcPr>
          <w:p w14:paraId="73C04EBB"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Zaļie</w:t>
            </w:r>
          </w:p>
        </w:tc>
        <w:tc>
          <w:tcPr>
            <w:tcW w:w="1013" w:type="dxa"/>
            <w:vMerge w:val="restart"/>
            <w:shd w:val="clear" w:color="auto" w:fill="FBE4D5" w:themeFill="accent2" w:themeFillTint="33"/>
          </w:tcPr>
          <w:p w14:paraId="33995C10"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Digitālie</w:t>
            </w:r>
          </w:p>
        </w:tc>
      </w:tr>
      <w:tr w:rsidR="004530C1" w:rsidRPr="00B7028E" w14:paraId="734B8E22" w14:textId="77777777" w:rsidTr="00901647">
        <w:tc>
          <w:tcPr>
            <w:tcW w:w="1772" w:type="dxa"/>
            <w:vMerge/>
            <w:shd w:val="clear" w:color="auto" w:fill="9CC2E5" w:themeFill="accent1" w:themeFillTint="99"/>
          </w:tcPr>
          <w:p w14:paraId="11201135" w14:textId="77777777" w:rsidR="004530C1" w:rsidRPr="00B7028E" w:rsidRDefault="004530C1" w:rsidP="004530C1">
            <w:pPr>
              <w:tabs>
                <w:tab w:val="left" w:pos="5655"/>
              </w:tabs>
              <w:rPr>
                <w:rFonts w:cs="Times New Roman"/>
                <w:i/>
                <w:szCs w:val="24"/>
                <w:lang w:val="lv-LV"/>
              </w:rPr>
            </w:pPr>
          </w:p>
        </w:tc>
        <w:tc>
          <w:tcPr>
            <w:tcW w:w="1001" w:type="dxa"/>
            <w:shd w:val="clear" w:color="auto" w:fill="A8D08D" w:themeFill="accent6" w:themeFillTint="99"/>
          </w:tcPr>
          <w:p w14:paraId="1640E3DD"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Iezīmēt</w:t>
            </w:r>
          </w:p>
        </w:tc>
        <w:tc>
          <w:tcPr>
            <w:tcW w:w="1001" w:type="dxa"/>
            <w:shd w:val="clear" w:color="auto" w:fill="A8D08D" w:themeFill="accent6" w:themeFillTint="99"/>
          </w:tcPr>
          <w:p w14:paraId="5272654F" w14:textId="77777777" w:rsidR="004530C1" w:rsidRPr="00B7028E" w:rsidRDefault="004530C1" w:rsidP="004530C1">
            <w:pPr>
              <w:tabs>
                <w:tab w:val="left" w:pos="5655"/>
              </w:tabs>
              <w:jc w:val="center"/>
              <w:rPr>
                <w:rFonts w:cs="Times New Roman"/>
                <w:szCs w:val="24"/>
                <w:lang w:val="lv-LV"/>
              </w:rPr>
            </w:pPr>
            <w:r w:rsidRPr="00B7028E">
              <w:rPr>
                <w:rFonts w:cs="Times New Roman"/>
                <w:szCs w:val="24"/>
                <w:lang w:val="lv-LV"/>
              </w:rPr>
              <w:t>Iezīmēt</w:t>
            </w:r>
          </w:p>
        </w:tc>
        <w:tc>
          <w:tcPr>
            <w:tcW w:w="1266" w:type="dxa"/>
            <w:vMerge/>
            <w:shd w:val="clear" w:color="auto" w:fill="A8D08D" w:themeFill="accent6" w:themeFillTint="99"/>
          </w:tcPr>
          <w:p w14:paraId="09A5613E" w14:textId="77777777" w:rsidR="004530C1" w:rsidRPr="00B7028E" w:rsidRDefault="004530C1" w:rsidP="004530C1">
            <w:pPr>
              <w:tabs>
                <w:tab w:val="left" w:pos="5655"/>
              </w:tabs>
              <w:rPr>
                <w:rFonts w:cs="Times New Roman"/>
                <w:i/>
                <w:szCs w:val="24"/>
                <w:lang w:val="lv-LV"/>
              </w:rPr>
            </w:pPr>
          </w:p>
        </w:tc>
        <w:tc>
          <w:tcPr>
            <w:tcW w:w="545" w:type="dxa"/>
            <w:vMerge/>
            <w:shd w:val="clear" w:color="auto" w:fill="A8D08D" w:themeFill="accent6" w:themeFillTint="99"/>
          </w:tcPr>
          <w:p w14:paraId="28903D53" w14:textId="77777777" w:rsidR="004530C1" w:rsidRPr="00B7028E" w:rsidRDefault="004530C1" w:rsidP="004530C1">
            <w:pPr>
              <w:tabs>
                <w:tab w:val="left" w:pos="5655"/>
              </w:tabs>
              <w:rPr>
                <w:rFonts w:cs="Times New Roman"/>
                <w:i/>
                <w:szCs w:val="24"/>
                <w:lang w:val="lv-LV"/>
              </w:rPr>
            </w:pPr>
          </w:p>
        </w:tc>
        <w:tc>
          <w:tcPr>
            <w:tcW w:w="1013" w:type="dxa"/>
            <w:vMerge/>
            <w:shd w:val="clear" w:color="auto" w:fill="FFE599" w:themeFill="accent4" w:themeFillTint="66"/>
          </w:tcPr>
          <w:p w14:paraId="408D5CAA" w14:textId="77777777" w:rsidR="004530C1" w:rsidRPr="00B7028E" w:rsidRDefault="004530C1" w:rsidP="004530C1">
            <w:pPr>
              <w:tabs>
                <w:tab w:val="left" w:pos="5655"/>
              </w:tabs>
              <w:rPr>
                <w:rFonts w:cs="Times New Roman"/>
                <w:i/>
                <w:szCs w:val="24"/>
                <w:lang w:val="lv-LV"/>
              </w:rPr>
            </w:pPr>
          </w:p>
        </w:tc>
        <w:tc>
          <w:tcPr>
            <w:tcW w:w="685" w:type="dxa"/>
            <w:vMerge/>
            <w:shd w:val="clear" w:color="auto" w:fill="FBE4D5" w:themeFill="accent2" w:themeFillTint="33"/>
          </w:tcPr>
          <w:p w14:paraId="0A28B27D" w14:textId="77777777" w:rsidR="004530C1" w:rsidRPr="00B7028E" w:rsidRDefault="004530C1" w:rsidP="004530C1">
            <w:pPr>
              <w:tabs>
                <w:tab w:val="left" w:pos="5655"/>
              </w:tabs>
              <w:rPr>
                <w:rFonts w:cs="Times New Roman"/>
                <w:i/>
                <w:szCs w:val="24"/>
                <w:lang w:val="lv-LV"/>
              </w:rPr>
            </w:pPr>
          </w:p>
        </w:tc>
        <w:tc>
          <w:tcPr>
            <w:tcW w:w="1013" w:type="dxa"/>
            <w:vMerge/>
            <w:shd w:val="clear" w:color="auto" w:fill="FBE4D5" w:themeFill="accent2" w:themeFillTint="33"/>
          </w:tcPr>
          <w:p w14:paraId="565418E3" w14:textId="77777777" w:rsidR="004530C1" w:rsidRPr="00B7028E" w:rsidRDefault="004530C1" w:rsidP="004530C1">
            <w:pPr>
              <w:tabs>
                <w:tab w:val="left" w:pos="5655"/>
              </w:tabs>
              <w:rPr>
                <w:rFonts w:cs="Times New Roman"/>
                <w:i/>
                <w:szCs w:val="24"/>
                <w:lang w:val="lv-LV"/>
              </w:rPr>
            </w:pPr>
          </w:p>
        </w:tc>
      </w:tr>
      <w:tr w:rsidR="00966358" w:rsidRPr="00B7028E" w14:paraId="4E1FFAF5" w14:textId="77777777" w:rsidTr="00901647">
        <w:tc>
          <w:tcPr>
            <w:tcW w:w="1772" w:type="dxa"/>
          </w:tcPr>
          <w:p w14:paraId="3498AE1B" w14:textId="77777777" w:rsidR="00966358" w:rsidRPr="00B7028E" w:rsidRDefault="00966358" w:rsidP="00966358">
            <w:pPr>
              <w:rPr>
                <w:rFonts w:cs="Times New Roman"/>
                <w:i/>
                <w:lang w:val="lv-LV"/>
              </w:rPr>
            </w:pPr>
            <w:r w:rsidRPr="00B7028E">
              <w:rPr>
                <w:rFonts w:cs="Times New Roman"/>
                <w:i/>
                <w:iCs/>
                <w:lang w:val="lv-LV"/>
              </w:rPr>
              <w:t>3.1.1.1.i</w:t>
            </w:r>
          </w:p>
          <w:p w14:paraId="605C101B" w14:textId="77777777" w:rsidR="00966358" w:rsidRPr="00B7028E" w:rsidRDefault="00966358" w:rsidP="00966358">
            <w:pPr>
              <w:tabs>
                <w:tab w:val="left" w:pos="5655"/>
              </w:tabs>
              <w:rPr>
                <w:rFonts w:cs="Times New Roman"/>
                <w:i/>
                <w:szCs w:val="24"/>
                <w:lang w:val="lv-LV"/>
              </w:rPr>
            </w:pPr>
            <w:r w:rsidRPr="00B7028E">
              <w:rPr>
                <w:rFonts w:eastAsia="Times New Roman" w:cs="Times New Roman"/>
                <w:i/>
                <w:lang w:val="lv-LV"/>
              </w:rPr>
              <w:t xml:space="preserve">Valsts reģionālo un vietējo autoceļu </w:t>
            </w:r>
            <w:r w:rsidRPr="00B7028E">
              <w:rPr>
                <w:rFonts w:eastAsia="Times New Roman" w:cs="Times New Roman"/>
                <w:i/>
                <w:lang w:val="lv-LV"/>
              </w:rPr>
              <w:lastRenderedPageBreak/>
              <w:t>tīkla uzlabošana jauno novadu administratīvo centru un tajos sniegto pakalpojumu un darbavietu pieejamībai un drošai sasniedzamībai</w:t>
            </w:r>
          </w:p>
        </w:tc>
        <w:tc>
          <w:tcPr>
            <w:tcW w:w="1001" w:type="dxa"/>
          </w:tcPr>
          <w:p w14:paraId="46E2D4E5"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lastRenderedPageBreak/>
              <w:t>0%</w:t>
            </w:r>
          </w:p>
        </w:tc>
        <w:tc>
          <w:tcPr>
            <w:tcW w:w="1001" w:type="dxa"/>
          </w:tcPr>
          <w:p w14:paraId="070E1D0D"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0%</w:t>
            </w:r>
          </w:p>
        </w:tc>
        <w:tc>
          <w:tcPr>
            <w:tcW w:w="1266" w:type="dxa"/>
          </w:tcPr>
          <w:p w14:paraId="437D369E"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059</w:t>
            </w:r>
          </w:p>
        </w:tc>
        <w:tc>
          <w:tcPr>
            <w:tcW w:w="545" w:type="dxa"/>
          </w:tcPr>
          <w:p w14:paraId="35A51C66" w14:textId="77777777" w:rsidR="00966358" w:rsidRPr="00B7028E" w:rsidRDefault="00966358" w:rsidP="00966358">
            <w:pPr>
              <w:tabs>
                <w:tab w:val="left" w:pos="5655"/>
              </w:tabs>
              <w:rPr>
                <w:rFonts w:cs="Times New Roman"/>
                <w:i/>
                <w:szCs w:val="24"/>
                <w:lang w:val="lv-LV"/>
              </w:rPr>
            </w:pPr>
            <w:r w:rsidRPr="00B7028E">
              <w:rPr>
                <w:rFonts w:eastAsia="Times New Roman" w:cs="Times New Roman"/>
                <w:lang w:val="lv-LV"/>
              </w:rPr>
              <w:t>Jā</w:t>
            </w:r>
          </w:p>
        </w:tc>
        <w:tc>
          <w:tcPr>
            <w:tcW w:w="1013" w:type="dxa"/>
          </w:tcPr>
          <w:p w14:paraId="1A3F3618"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685" w:type="dxa"/>
          </w:tcPr>
          <w:p w14:paraId="060B03AD"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1013" w:type="dxa"/>
          </w:tcPr>
          <w:p w14:paraId="6F98A5DD"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r>
      <w:tr w:rsidR="00966358" w:rsidRPr="00B7028E" w14:paraId="23685AB7" w14:textId="77777777" w:rsidTr="00901647">
        <w:tc>
          <w:tcPr>
            <w:tcW w:w="1772" w:type="dxa"/>
          </w:tcPr>
          <w:p w14:paraId="3BEB6398" w14:textId="77777777" w:rsidR="00966358" w:rsidRPr="00B7028E" w:rsidRDefault="00966358" w:rsidP="00966358">
            <w:pPr>
              <w:rPr>
                <w:rFonts w:cs="Times New Roman"/>
                <w:i/>
                <w:lang w:val="lv-LV"/>
              </w:rPr>
            </w:pPr>
            <w:r w:rsidRPr="00B7028E">
              <w:rPr>
                <w:rFonts w:cs="Times New Roman"/>
                <w:i/>
                <w:iCs/>
                <w:lang w:val="lv-LV"/>
              </w:rPr>
              <w:t>3.1.1.2.i</w:t>
            </w:r>
          </w:p>
          <w:p w14:paraId="505888D9" w14:textId="77777777" w:rsidR="00966358" w:rsidRPr="00B7028E" w:rsidRDefault="00966358" w:rsidP="00966358">
            <w:pPr>
              <w:tabs>
                <w:tab w:val="left" w:pos="5655"/>
              </w:tabs>
              <w:rPr>
                <w:rFonts w:cs="Times New Roman"/>
                <w:i/>
                <w:szCs w:val="24"/>
                <w:lang w:val="lv-LV"/>
              </w:rPr>
            </w:pPr>
            <w:r w:rsidRPr="00B7028E">
              <w:rPr>
                <w:rFonts w:eastAsia="Times New Roman" w:cs="Times New Roman"/>
                <w:i/>
                <w:lang w:val="lv-LV"/>
              </w:rPr>
              <w:t>Investīcijas uzņēmējdarbības publiskajā infrastruktūrā industriālo parku un teritoriju attīstīšanai reģionos</w:t>
            </w:r>
          </w:p>
        </w:tc>
        <w:tc>
          <w:tcPr>
            <w:tcW w:w="1001" w:type="dxa"/>
          </w:tcPr>
          <w:p w14:paraId="6F86C35F"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0%</w:t>
            </w:r>
          </w:p>
        </w:tc>
        <w:tc>
          <w:tcPr>
            <w:tcW w:w="1001" w:type="dxa"/>
          </w:tcPr>
          <w:p w14:paraId="20020BD9"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0%</w:t>
            </w:r>
          </w:p>
        </w:tc>
        <w:tc>
          <w:tcPr>
            <w:tcW w:w="1266" w:type="dxa"/>
          </w:tcPr>
          <w:p w14:paraId="098D52E3"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014</w:t>
            </w:r>
          </w:p>
        </w:tc>
        <w:tc>
          <w:tcPr>
            <w:tcW w:w="545" w:type="dxa"/>
          </w:tcPr>
          <w:p w14:paraId="0DB173C8" w14:textId="77777777" w:rsidR="00966358" w:rsidRPr="00B7028E" w:rsidRDefault="00966358" w:rsidP="00966358">
            <w:pPr>
              <w:tabs>
                <w:tab w:val="left" w:pos="5655"/>
              </w:tabs>
              <w:rPr>
                <w:rFonts w:cs="Times New Roman"/>
                <w:i/>
                <w:szCs w:val="24"/>
                <w:lang w:val="lv-LV"/>
              </w:rPr>
            </w:pPr>
            <w:r w:rsidRPr="00B7028E">
              <w:rPr>
                <w:rFonts w:eastAsia="Times New Roman" w:cs="Times New Roman"/>
                <w:lang w:val="lv-LV"/>
              </w:rPr>
              <w:t>jā</w:t>
            </w:r>
          </w:p>
        </w:tc>
        <w:tc>
          <w:tcPr>
            <w:tcW w:w="1013" w:type="dxa"/>
          </w:tcPr>
          <w:p w14:paraId="6BB384AA"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685" w:type="dxa"/>
          </w:tcPr>
          <w:p w14:paraId="60F552C2"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1013" w:type="dxa"/>
          </w:tcPr>
          <w:p w14:paraId="3E74D6FC"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r>
      <w:tr w:rsidR="00966358" w:rsidRPr="00B7028E" w14:paraId="168AAEBF" w14:textId="77777777" w:rsidTr="00901647">
        <w:tc>
          <w:tcPr>
            <w:tcW w:w="1772" w:type="dxa"/>
          </w:tcPr>
          <w:p w14:paraId="756CD7CC" w14:textId="77777777" w:rsidR="00966358" w:rsidRPr="00B7028E" w:rsidRDefault="00966358" w:rsidP="00966358">
            <w:pPr>
              <w:tabs>
                <w:tab w:val="left" w:pos="5655"/>
              </w:tabs>
              <w:rPr>
                <w:rFonts w:cs="Times New Roman"/>
                <w:i/>
                <w:szCs w:val="24"/>
                <w:lang w:val="lv-LV"/>
              </w:rPr>
            </w:pPr>
            <w:r>
              <w:rPr>
                <w:rFonts w:cs="Times New Roman"/>
                <w:i/>
                <w:szCs w:val="24"/>
                <w:lang w:val="lv-LV"/>
              </w:rPr>
              <w:t xml:space="preserve">3.1.1.4.i. </w:t>
            </w:r>
            <w:r w:rsidRPr="006021ED">
              <w:rPr>
                <w:i/>
                <w:lang w:val="lv-LV"/>
              </w:rPr>
              <w:t>Izglītības iestāžu (vidusskolu) infrastruktūras pilnveide un aprīkošana</w:t>
            </w:r>
          </w:p>
        </w:tc>
        <w:tc>
          <w:tcPr>
            <w:tcW w:w="1001" w:type="dxa"/>
          </w:tcPr>
          <w:p w14:paraId="6B9FAB96"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0%</w:t>
            </w:r>
          </w:p>
        </w:tc>
        <w:tc>
          <w:tcPr>
            <w:tcW w:w="1001" w:type="dxa"/>
          </w:tcPr>
          <w:p w14:paraId="67868AB5"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0%</w:t>
            </w:r>
          </w:p>
        </w:tc>
        <w:tc>
          <w:tcPr>
            <w:tcW w:w="1266" w:type="dxa"/>
          </w:tcPr>
          <w:p w14:paraId="2F842D47" w14:textId="77777777" w:rsidR="00966358" w:rsidRDefault="00966358" w:rsidP="00966358">
            <w:pPr>
              <w:tabs>
                <w:tab w:val="left" w:pos="5655"/>
              </w:tabs>
              <w:rPr>
                <w:rFonts w:cs="Times New Roman"/>
                <w:i/>
                <w:szCs w:val="24"/>
                <w:lang w:val="lv-LV"/>
              </w:rPr>
            </w:pPr>
            <w:r>
              <w:rPr>
                <w:rFonts w:cs="Times New Roman"/>
                <w:i/>
                <w:szCs w:val="24"/>
                <w:lang w:val="lv-LV"/>
              </w:rPr>
              <w:t xml:space="preserve">086 </w:t>
            </w:r>
          </w:p>
          <w:p w14:paraId="7CC9C95E" w14:textId="77777777" w:rsidR="00966358" w:rsidRPr="00B7028E" w:rsidRDefault="00966358" w:rsidP="00966358">
            <w:pPr>
              <w:tabs>
                <w:tab w:val="left" w:pos="5655"/>
              </w:tabs>
              <w:rPr>
                <w:rFonts w:cs="Times New Roman"/>
                <w:i/>
                <w:szCs w:val="24"/>
                <w:lang w:val="lv-LV"/>
              </w:rPr>
            </w:pPr>
            <w:r>
              <w:rPr>
                <w:rFonts w:cs="Times New Roman"/>
                <w:i/>
                <w:szCs w:val="24"/>
                <w:lang w:val="lv-LV"/>
              </w:rPr>
              <w:t>112</w:t>
            </w:r>
          </w:p>
        </w:tc>
        <w:tc>
          <w:tcPr>
            <w:tcW w:w="545" w:type="dxa"/>
          </w:tcPr>
          <w:p w14:paraId="643F0D6A" w14:textId="77777777" w:rsidR="00966358" w:rsidRPr="00B7028E" w:rsidRDefault="00966358" w:rsidP="00966358">
            <w:pPr>
              <w:tabs>
                <w:tab w:val="left" w:pos="5655"/>
              </w:tabs>
              <w:rPr>
                <w:rFonts w:cs="Times New Roman"/>
                <w:i/>
                <w:szCs w:val="24"/>
                <w:lang w:val="lv-LV"/>
              </w:rPr>
            </w:pPr>
            <w:r>
              <w:rPr>
                <w:rFonts w:cs="Times New Roman"/>
                <w:i/>
                <w:szCs w:val="24"/>
                <w:lang w:val="lv-LV"/>
              </w:rPr>
              <w:t>Jā</w:t>
            </w:r>
          </w:p>
        </w:tc>
        <w:tc>
          <w:tcPr>
            <w:tcW w:w="1013" w:type="dxa"/>
          </w:tcPr>
          <w:p w14:paraId="61F2757F"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685" w:type="dxa"/>
          </w:tcPr>
          <w:p w14:paraId="2D9268BF"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1013" w:type="dxa"/>
          </w:tcPr>
          <w:p w14:paraId="64C93888"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r>
      <w:tr w:rsidR="00966358" w:rsidRPr="00B7028E" w14:paraId="5DF815DC" w14:textId="77777777" w:rsidTr="00901647">
        <w:tc>
          <w:tcPr>
            <w:tcW w:w="1772" w:type="dxa"/>
          </w:tcPr>
          <w:p w14:paraId="615E9A18"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3.1.</w:t>
            </w:r>
            <w:r>
              <w:rPr>
                <w:rFonts w:cs="Times New Roman"/>
                <w:i/>
                <w:szCs w:val="24"/>
                <w:lang w:val="lv-LV"/>
              </w:rPr>
              <w:t>2.5.</w:t>
            </w:r>
            <w:r w:rsidRPr="00B7028E">
              <w:rPr>
                <w:rFonts w:cs="Times New Roman"/>
                <w:i/>
                <w:szCs w:val="24"/>
                <w:lang w:val="lv-LV"/>
              </w:rPr>
              <w:t>.i.</w:t>
            </w:r>
          </w:p>
          <w:p w14:paraId="054A7A37"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Bezdarbnieku un darba meklētāju prasmju pilnveide</w:t>
            </w:r>
          </w:p>
          <w:p w14:paraId="153F4E40" w14:textId="77777777" w:rsidR="00966358" w:rsidRPr="00B7028E" w:rsidRDefault="00966358" w:rsidP="00966358">
            <w:pPr>
              <w:tabs>
                <w:tab w:val="left" w:pos="5655"/>
              </w:tabs>
              <w:rPr>
                <w:rFonts w:cs="Times New Roman"/>
                <w:i/>
                <w:szCs w:val="24"/>
                <w:lang w:val="lv-LV"/>
              </w:rPr>
            </w:pPr>
          </w:p>
        </w:tc>
        <w:tc>
          <w:tcPr>
            <w:tcW w:w="1001" w:type="dxa"/>
          </w:tcPr>
          <w:p w14:paraId="38A99E8E"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0%</w:t>
            </w:r>
          </w:p>
        </w:tc>
        <w:tc>
          <w:tcPr>
            <w:tcW w:w="1001" w:type="dxa"/>
          </w:tcPr>
          <w:p w14:paraId="5E3474FE"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0%</w:t>
            </w:r>
          </w:p>
        </w:tc>
        <w:tc>
          <w:tcPr>
            <w:tcW w:w="1266" w:type="dxa"/>
          </w:tcPr>
          <w:p w14:paraId="1D791216"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097</w:t>
            </w:r>
          </w:p>
        </w:tc>
        <w:tc>
          <w:tcPr>
            <w:tcW w:w="545" w:type="dxa"/>
          </w:tcPr>
          <w:p w14:paraId="48B7995A"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jā</w:t>
            </w:r>
          </w:p>
        </w:tc>
        <w:tc>
          <w:tcPr>
            <w:tcW w:w="1013" w:type="dxa"/>
          </w:tcPr>
          <w:p w14:paraId="4682F6D9" w14:textId="77777777" w:rsidR="00966358" w:rsidRDefault="00966358" w:rsidP="00966358">
            <w:pPr>
              <w:tabs>
                <w:tab w:val="left" w:pos="5655"/>
              </w:tabs>
              <w:rPr>
                <w:rFonts w:cs="Times New Roman"/>
                <w:i/>
                <w:szCs w:val="24"/>
                <w:lang w:val="lv-LV"/>
              </w:rPr>
            </w:pPr>
            <w:r w:rsidRPr="00B7028E">
              <w:rPr>
                <w:rFonts w:cs="Times New Roman"/>
                <w:i/>
                <w:szCs w:val="24"/>
                <w:lang w:val="lv-LV"/>
              </w:rPr>
              <w:t xml:space="preserve">012 </w:t>
            </w:r>
          </w:p>
          <w:p w14:paraId="2944C4EA" w14:textId="77777777" w:rsidR="00966358" w:rsidRDefault="00966358" w:rsidP="00966358">
            <w:pPr>
              <w:tabs>
                <w:tab w:val="left" w:pos="5655"/>
              </w:tabs>
              <w:rPr>
                <w:rFonts w:cs="Times New Roman"/>
                <w:i/>
                <w:szCs w:val="24"/>
                <w:lang w:val="lv-LV"/>
              </w:rPr>
            </w:pPr>
            <w:r w:rsidRPr="00B7028E">
              <w:rPr>
                <w:rFonts w:cs="Times New Roman"/>
                <w:i/>
                <w:szCs w:val="24"/>
                <w:lang w:val="lv-LV"/>
              </w:rPr>
              <w:t xml:space="preserve">016 </w:t>
            </w:r>
          </w:p>
          <w:p w14:paraId="4E4315EE"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100</w:t>
            </w:r>
          </w:p>
        </w:tc>
        <w:tc>
          <w:tcPr>
            <w:tcW w:w="685" w:type="dxa"/>
          </w:tcPr>
          <w:p w14:paraId="7EAD2BE4"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1013" w:type="dxa"/>
          </w:tcPr>
          <w:p w14:paraId="5479C143" w14:textId="77777777" w:rsidR="00966358" w:rsidRPr="00B7028E" w:rsidRDefault="00966358" w:rsidP="00966358">
            <w:pPr>
              <w:tabs>
                <w:tab w:val="left" w:pos="5655"/>
              </w:tabs>
              <w:rPr>
                <w:rFonts w:cs="Times New Roman"/>
                <w:i/>
                <w:szCs w:val="24"/>
                <w:lang w:val="lv-LV"/>
              </w:rPr>
            </w:pPr>
            <w:r>
              <w:rPr>
                <w:rFonts w:cs="Times New Roman"/>
                <w:i/>
                <w:szCs w:val="24"/>
                <w:lang w:val="lv-LV"/>
              </w:rPr>
              <w:t>Jā</w:t>
            </w:r>
          </w:p>
        </w:tc>
      </w:tr>
      <w:tr w:rsidR="00966358" w:rsidRPr="006021ED" w14:paraId="29294645" w14:textId="77777777" w:rsidTr="00901647">
        <w:tc>
          <w:tcPr>
            <w:tcW w:w="1772" w:type="dxa"/>
          </w:tcPr>
          <w:p w14:paraId="116B6FB1" w14:textId="77777777" w:rsidR="00966358" w:rsidRPr="006021ED" w:rsidRDefault="00966358" w:rsidP="00966358">
            <w:pPr>
              <w:tabs>
                <w:tab w:val="left" w:pos="5655"/>
              </w:tabs>
              <w:rPr>
                <w:rFonts w:cs="Times New Roman"/>
                <w:i/>
                <w:szCs w:val="24"/>
                <w:lang w:val="lv-LV"/>
              </w:rPr>
            </w:pPr>
            <w:r w:rsidRPr="00B7028E">
              <w:rPr>
                <w:rFonts w:cs="Times New Roman"/>
                <w:i/>
                <w:iCs/>
                <w:lang w:val="lv-LV"/>
              </w:rPr>
              <w:t>3.1.1.3.i.  Atbalsts īres mājokļu nodrošināšanai</w:t>
            </w:r>
          </w:p>
        </w:tc>
        <w:tc>
          <w:tcPr>
            <w:tcW w:w="1001" w:type="dxa"/>
          </w:tcPr>
          <w:p w14:paraId="61A899D0" w14:textId="77777777" w:rsidR="00966358" w:rsidRPr="00B7028E" w:rsidRDefault="00966358" w:rsidP="00966358">
            <w:pPr>
              <w:tabs>
                <w:tab w:val="left" w:pos="5655"/>
              </w:tabs>
              <w:rPr>
                <w:rFonts w:cs="Times New Roman"/>
                <w:i/>
                <w:szCs w:val="24"/>
                <w:lang w:val="lv-LV"/>
              </w:rPr>
            </w:pPr>
            <w:r>
              <w:rPr>
                <w:rFonts w:cs="Times New Roman"/>
                <w:i/>
                <w:iCs/>
                <w:lang w:val="lv-LV"/>
              </w:rPr>
              <w:t>0%/4</w:t>
            </w:r>
            <w:r w:rsidRPr="00B7028E">
              <w:rPr>
                <w:rFonts w:cs="Times New Roman"/>
                <w:i/>
                <w:iCs/>
                <w:lang w:val="lv-LV"/>
              </w:rPr>
              <w:t>0%</w:t>
            </w:r>
          </w:p>
        </w:tc>
        <w:tc>
          <w:tcPr>
            <w:tcW w:w="1001" w:type="dxa"/>
          </w:tcPr>
          <w:p w14:paraId="1C21A977" w14:textId="77777777" w:rsidR="00966358" w:rsidRPr="00B7028E" w:rsidRDefault="00966358" w:rsidP="00966358">
            <w:pPr>
              <w:tabs>
                <w:tab w:val="left" w:pos="5655"/>
              </w:tabs>
              <w:rPr>
                <w:rFonts w:cs="Times New Roman"/>
                <w:i/>
                <w:szCs w:val="24"/>
                <w:lang w:val="lv-LV"/>
              </w:rPr>
            </w:pPr>
            <w:r>
              <w:rPr>
                <w:rFonts w:cs="Times New Roman"/>
                <w:i/>
                <w:iCs/>
                <w:lang w:val="lv-LV"/>
              </w:rPr>
              <w:t>0%/4</w:t>
            </w:r>
            <w:r w:rsidRPr="00B7028E">
              <w:rPr>
                <w:rFonts w:cs="Times New Roman"/>
                <w:i/>
                <w:iCs/>
                <w:lang w:val="lv-LV"/>
              </w:rPr>
              <w:t>0%</w:t>
            </w:r>
          </w:p>
        </w:tc>
        <w:tc>
          <w:tcPr>
            <w:tcW w:w="1266" w:type="dxa"/>
          </w:tcPr>
          <w:p w14:paraId="526EF918" w14:textId="77777777" w:rsidR="00966358" w:rsidRDefault="00966358" w:rsidP="00966358">
            <w:pPr>
              <w:tabs>
                <w:tab w:val="left" w:pos="5655"/>
              </w:tabs>
              <w:rPr>
                <w:rFonts w:cs="Times New Roman"/>
                <w:i/>
                <w:iCs/>
                <w:lang w:val="lv-LV"/>
              </w:rPr>
            </w:pPr>
            <w:r>
              <w:rPr>
                <w:rFonts w:cs="Times New Roman"/>
                <w:i/>
                <w:iCs/>
                <w:lang w:val="lv-LV"/>
              </w:rPr>
              <w:t>090 vai</w:t>
            </w:r>
          </w:p>
          <w:p w14:paraId="0656F6C6" w14:textId="77777777" w:rsidR="00966358" w:rsidRPr="00B7028E" w:rsidRDefault="00966358" w:rsidP="00966358">
            <w:pPr>
              <w:tabs>
                <w:tab w:val="left" w:pos="5655"/>
              </w:tabs>
              <w:rPr>
                <w:rFonts w:cs="Times New Roman"/>
                <w:i/>
                <w:szCs w:val="24"/>
                <w:lang w:val="lv-LV"/>
              </w:rPr>
            </w:pPr>
            <w:r>
              <w:rPr>
                <w:rFonts w:cs="Times New Roman"/>
                <w:i/>
                <w:iCs/>
                <w:lang w:val="lv-LV"/>
              </w:rPr>
              <w:t>024ter</w:t>
            </w:r>
          </w:p>
        </w:tc>
        <w:tc>
          <w:tcPr>
            <w:tcW w:w="545" w:type="dxa"/>
          </w:tcPr>
          <w:p w14:paraId="5145B05E"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Jā</w:t>
            </w:r>
          </w:p>
        </w:tc>
        <w:tc>
          <w:tcPr>
            <w:tcW w:w="1013" w:type="dxa"/>
          </w:tcPr>
          <w:p w14:paraId="798BE6F4"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685" w:type="dxa"/>
          </w:tcPr>
          <w:p w14:paraId="0728128F"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c>
          <w:tcPr>
            <w:tcW w:w="1013" w:type="dxa"/>
          </w:tcPr>
          <w:p w14:paraId="275CAB6D" w14:textId="77777777" w:rsidR="00966358" w:rsidRPr="00B7028E" w:rsidRDefault="00966358" w:rsidP="00966358">
            <w:pPr>
              <w:tabs>
                <w:tab w:val="left" w:pos="5655"/>
              </w:tabs>
              <w:rPr>
                <w:rFonts w:cs="Times New Roman"/>
                <w:i/>
                <w:szCs w:val="24"/>
                <w:lang w:val="lv-LV"/>
              </w:rPr>
            </w:pPr>
            <w:r w:rsidRPr="00B7028E">
              <w:rPr>
                <w:rFonts w:cs="Times New Roman"/>
                <w:i/>
                <w:iCs/>
                <w:lang w:val="lv-LV"/>
              </w:rPr>
              <w:t>n/a</w:t>
            </w:r>
          </w:p>
        </w:tc>
      </w:tr>
      <w:tr w:rsidR="00966358" w:rsidRPr="00B7028E" w14:paraId="0DE799F6" w14:textId="77777777" w:rsidTr="00901647">
        <w:tc>
          <w:tcPr>
            <w:tcW w:w="1772" w:type="dxa"/>
          </w:tcPr>
          <w:p w14:paraId="2F799E75"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3.1.</w:t>
            </w:r>
            <w:r>
              <w:rPr>
                <w:rFonts w:cs="Times New Roman"/>
                <w:i/>
                <w:szCs w:val="24"/>
                <w:lang w:val="lv-LV"/>
              </w:rPr>
              <w:t>2</w:t>
            </w:r>
            <w:r w:rsidRPr="00B7028E">
              <w:rPr>
                <w:rFonts w:cs="Times New Roman"/>
                <w:i/>
                <w:szCs w:val="24"/>
                <w:lang w:val="lv-LV"/>
              </w:rPr>
              <w:t xml:space="preserve">.1.i. </w:t>
            </w:r>
          </w:p>
          <w:p w14:paraId="67C0BCBA"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Valsts un pašvaldības ēku vides pieejamības nodrošināšanas pasākumi;</w:t>
            </w:r>
          </w:p>
          <w:p w14:paraId="68151DAF"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 xml:space="preserve">atbalsta pasākumi  cilvēkiem ar invaliditāti </w:t>
            </w:r>
            <w:r w:rsidRPr="00B7028E">
              <w:rPr>
                <w:rFonts w:cs="Times New Roman"/>
                <w:i/>
                <w:szCs w:val="24"/>
                <w:lang w:val="lv-LV"/>
              </w:rPr>
              <w:lastRenderedPageBreak/>
              <w:t>mājokļu vides pieejamības nodrošināšanai.</w:t>
            </w:r>
          </w:p>
        </w:tc>
        <w:tc>
          <w:tcPr>
            <w:tcW w:w="1001" w:type="dxa"/>
          </w:tcPr>
          <w:p w14:paraId="0D20B4EB" w14:textId="77777777" w:rsidR="00966358" w:rsidRPr="00B7028E" w:rsidRDefault="00966358" w:rsidP="00966358">
            <w:pPr>
              <w:tabs>
                <w:tab w:val="left" w:pos="5655"/>
              </w:tabs>
              <w:rPr>
                <w:rFonts w:cs="Times New Roman"/>
                <w:i/>
                <w:iCs/>
                <w:lang w:val="lv-LV"/>
              </w:rPr>
            </w:pPr>
            <w:r w:rsidRPr="00B7028E">
              <w:rPr>
                <w:rFonts w:cs="Times New Roman"/>
                <w:i/>
                <w:szCs w:val="24"/>
                <w:lang w:val="lv-LV"/>
              </w:rPr>
              <w:lastRenderedPageBreak/>
              <w:t>0%</w:t>
            </w:r>
          </w:p>
        </w:tc>
        <w:tc>
          <w:tcPr>
            <w:tcW w:w="1001" w:type="dxa"/>
          </w:tcPr>
          <w:p w14:paraId="3AC955E4" w14:textId="77777777" w:rsidR="00966358" w:rsidRPr="00B7028E" w:rsidRDefault="00966358" w:rsidP="00966358">
            <w:pPr>
              <w:tabs>
                <w:tab w:val="left" w:pos="5655"/>
              </w:tabs>
              <w:rPr>
                <w:rFonts w:cs="Times New Roman"/>
                <w:i/>
                <w:iCs/>
                <w:lang w:val="lv-LV"/>
              </w:rPr>
            </w:pPr>
            <w:r w:rsidRPr="00B7028E">
              <w:rPr>
                <w:rFonts w:cs="Times New Roman"/>
                <w:i/>
                <w:szCs w:val="24"/>
                <w:lang w:val="lv-LV"/>
              </w:rPr>
              <w:t>0%</w:t>
            </w:r>
          </w:p>
        </w:tc>
        <w:tc>
          <w:tcPr>
            <w:tcW w:w="1266" w:type="dxa"/>
          </w:tcPr>
          <w:p w14:paraId="58F0E059" w14:textId="77777777" w:rsidR="00966358" w:rsidRPr="00B7028E" w:rsidRDefault="00966358" w:rsidP="00966358">
            <w:pPr>
              <w:tabs>
                <w:tab w:val="left" w:pos="5655"/>
              </w:tabs>
              <w:rPr>
                <w:rFonts w:cs="Times New Roman"/>
                <w:i/>
                <w:szCs w:val="24"/>
                <w:lang w:val="lv-LV"/>
              </w:rPr>
            </w:pPr>
            <w:r>
              <w:rPr>
                <w:rFonts w:cs="Times New Roman"/>
                <w:i/>
                <w:szCs w:val="24"/>
                <w:lang w:val="lv-LV"/>
              </w:rPr>
              <w:t>1</w:t>
            </w:r>
            <w:r w:rsidRPr="00B7028E">
              <w:rPr>
                <w:rFonts w:cs="Times New Roman"/>
                <w:i/>
                <w:szCs w:val="24"/>
                <w:lang w:val="lv-LV"/>
              </w:rPr>
              <w:t>15</w:t>
            </w:r>
          </w:p>
        </w:tc>
        <w:tc>
          <w:tcPr>
            <w:tcW w:w="545" w:type="dxa"/>
          </w:tcPr>
          <w:p w14:paraId="2BDB8BFA"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Jā</w:t>
            </w:r>
          </w:p>
        </w:tc>
        <w:tc>
          <w:tcPr>
            <w:tcW w:w="1013" w:type="dxa"/>
          </w:tcPr>
          <w:p w14:paraId="2095C0E7"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c>
          <w:tcPr>
            <w:tcW w:w="685" w:type="dxa"/>
          </w:tcPr>
          <w:p w14:paraId="2C16118C"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c>
          <w:tcPr>
            <w:tcW w:w="1013" w:type="dxa"/>
          </w:tcPr>
          <w:p w14:paraId="65ABE11A"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r>
      <w:tr w:rsidR="00966358" w:rsidRPr="00B7028E" w14:paraId="31BA811E" w14:textId="77777777" w:rsidTr="00901647">
        <w:tc>
          <w:tcPr>
            <w:tcW w:w="1772" w:type="dxa"/>
          </w:tcPr>
          <w:p w14:paraId="090A1AFB"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3.1.</w:t>
            </w:r>
            <w:r>
              <w:rPr>
                <w:rFonts w:cs="Times New Roman"/>
                <w:i/>
                <w:szCs w:val="24"/>
                <w:lang w:val="lv-LV"/>
              </w:rPr>
              <w:t>2.2</w:t>
            </w:r>
            <w:r w:rsidRPr="00B7028E">
              <w:rPr>
                <w:rFonts w:cs="Times New Roman"/>
                <w:i/>
                <w:szCs w:val="24"/>
                <w:lang w:val="lv-LV"/>
              </w:rPr>
              <w:t>.i.</w:t>
            </w:r>
          </w:p>
          <w:p w14:paraId="63B9D3E4"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Prognozēšanas rīka izstrāde sociālās apdrošināšanas sistēmas ilgtermiņa prognozēm</w:t>
            </w:r>
          </w:p>
        </w:tc>
        <w:tc>
          <w:tcPr>
            <w:tcW w:w="1001" w:type="dxa"/>
          </w:tcPr>
          <w:p w14:paraId="6B02C152" w14:textId="77777777" w:rsidR="00966358" w:rsidRPr="00B7028E" w:rsidRDefault="00966358" w:rsidP="00966358">
            <w:pPr>
              <w:tabs>
                <w:tab w:val="left" w:pos="5655"/>
              </w:tabs>
              <w:rPr>
                <w:rFonts w:cs="Times New Roman"/>
                <w:i/>
                <w:iCs/>
                <w:lang w:val="lv-LV"/>
              </w:rPr>
            </w:pPr>
            <w:r w:rsidRPr="00B7028E">
              <w:rPr>
                <w:rFonts w:cs="Times New Roman"/>
                <w:i/>
                <w:szCs w:val="24"/>
                <w:lang w:val="lv-LV"/>
              </w:rPr>
              <w:t>0%</w:t>
            </w:r>
          </w:p>
        </w:tc>
        <w:tc>
          <w:tcPr>
            <w:tcW w:w="1001" w:type="dxa"/>
          </w:tcPr>
          <w:p w14:paraId="63BF4B6A" w14:textId="77777777" w:rsidR="00966358" w:rsidRPr="00B7028E" w:rsidRDefault="00966358" w:rsidP="00966358">
            <w:pPr>
              <w:tabs>
                <w:tab w:val="left" w:pos="5655"/>
              </w:tabs>
              <w:rPr>
                <w:rFonts w:cs="Times New Roman"/>
                <w:i/>
                <w:iCs/>
                <w:lang w:val="lv-LV"/>
              </w:rPr>
            </w:pPr>
            <w:r w:rsidRPr="00B7028E">
              <w:rPr>
                <w:rFonts w:cs="Times New Roman"/>
                <w:i/>
                <w:szCs w:val="24"/>
                <w:lang w:val="lv-LV"/>
              </w:rPr>
              <w:t>0%</w:t>
            </w:r>
          </w:p>
        </w:tc>
        <w:tc>
          <w:tcPr>
            <w:tcW w:w="1266" w:type="dxa"/>
          </w:tcPr>
          <w:p w14:paraId="3CBD1F9D"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125</w:t>
            </w:r>
          </w:p>
        </w:tc>
        <w:tc>
          <w:tcPr>
            <w:tcW w:w="545" w:type="dxa"/>
          </w:tcPr>
          <w:p w14:paraId="3E729869"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Jā</w:t>
            </w:r>
          </w:p>
        </w:tc>
        <w:tc>
          <w:tcPr>
            <w:tcW w:w="1013" w:type="dxa"/>
          </w:tcPr>
          <w:p w14:paraId="4D4DCDD5" w14:textId="77777777" w:rsidR="00966358" w:rsidRPr="00B7028E" w:rsidRDefault="00966358" w:rsidP="00966358">
            <w:pPr>
              <w:tabs>
                <w:tab w:val="left" w:pos="5655"/>
              </w:tabs>
              <w:rPr>
                <w:rFonts w:cs="Times New Roman"/>
                <w:i/>
                <w:szCs w:val="24"/>
                <w:lang w:val="lv-LV"/>
              </w:rPr>
            </w:pPr>
            <w:r>
              <w:rPr>
                <w:rFonts w:cs="Times New Roman"/>
                <w:i/>
                <w:szCs w:val="24"/>
                <w:lang w:val="lv-LV"/>
              </w:rPr>
              <w:t>011</w:t>
            </w:r>
          </w:p>
        </w:tc>
        <w:tc>
          <w:tcPr>
            <w:tcW w:w="685" w:type="dxa"/>
          </w:tcPr>
          <w:p w14:paraId="3CDE4E7A"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c>
          <w:tcPr>
            <w:tcW w:w="1013" w:type="dxa"/>
          </w:tcPr>
          <w:p w14:paraId="37757FF4"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r>
      <w:tr w:rsidR="00966358" w:rsidRPr="00B7028E" w14:paraId="00138A9C" w14:textId="77777777" w:rsidTr="00901647">
        <w:tc>
          <w:tcPr>
            <w:tcW w:w="1772" w:type="dxa"/>
          </w:tcPr>
          <w:p w14:paraId="5AF82EB1"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3.1.</w:t>
            </w:r>
            <w:r>
              <w:rPr>
                <w:rFonts w:cs="Times New Roman"/>
                <w:i/>
                <w:szCs w:val="24"/>
                <w:lang w:val="lv-LV"/>
              </w:rPr>
              <w:t>2.3</w:t>
            </w:r>
            <w:r w:rsidRPr="00B7028E">
              <w:rPr>
                <w:rFonts w:cs="Times New Roman"/>
                <w:i/>
                <w:szCs w:val="24"/>
                <w:lang w:val="lv-LV"/>
              </w:rPr>
              <w:t>.i. Ilgstošas sociālās aprūpes pakalpojuma noturība un nepārtrauktība</w:t>
            </w:r>
          </w:p>
        </w:tc>
        <w:tc>
          <w:tcPr>
            <w:tcW w:w="1001" w:type="dxa"/>
          </w:tcPr>
          <w:p w14:paraId="7E24317C" w14:textId="77777777" w:rsidR="00966358" w:rsidRPr="00B7028E" w:rsidRDefault="00966358" w:rsidP="00966358">
            <w:pPr>
              <w:tabs>
                <w:tab w:val="left" w:pos="5655"/>
              </w:tabs>
              <w:rPr>
                <w:rFonts w:cs="Times New Roman"/>
                <w:i/>
                <w:iCs/>
                <w:lang w:val="lv-LV"/>
              </w:rPr>
            </w:pPr>
            <w:r w:rsidRPr="00B7028E">
              <w:rPr>
                <w:rFonts w:cs="Times New Roman"/>
                <w:i/>
                <w:iCs/>
                <w:lang w:val="lv-LV"/>
              </w:rPr>
              <w:t>0%</w:t>
            </w:r>
          </w:p>
        </w:tc>
        <w:tc>
          <w:tcPr>
            <w:tcW w:w="1001" w:type="dxa"/>
          </w:tcPr>
          <w:p w14:paraId="4D8B658C" w14:textId="77777777" w:rsidR="00966358" w:rsidRPr="00B7028E" w:rsidRDefault="00966358" w:rsidP="00966358">
            <w:pPr>
              <w:tabs>
                <w:tab w:val="left" w:pos="5655"/>
              </w:tabs>
              <w:rPr>
                <w:rFonts w:cs="Times New Roman"/>
                <w:i/>
                <w:iCs/>
                <w:lang w:val="lv-LV"/>
              </w:rPr>
            </w:pPr>
            <w:r w:rsidRPr="00B7028E">
              <w:rPr>
                <w:rFonts w:cs="Times New Roman"/>
                <w:i/>
                <w:iCs/>
                <w:lang w:val="lv-LV"/>
              </w:rPr>
              <w:t>0%</w:t>
            </w:r>
          </w:p>
        </w:tc>
        <w:tc>
          <w:tcPr>
            <w:tcW w:w="1266" w:type="dxa"/>
          </w:tcPr>
          <w:p w14:paraId="77C37D4E"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091</w:t>
            </w:r>
          </w:p>
        </w:tc>
        <w:tc>
          <w:tcPr>
            <w:tcW w:w="545" w:type="dxa"/>
          </w:tcPr>
          <w:p w14:paraId="21AB0430"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Jā</w:t>
            </w:r>
          </w:p>
        </w:tc>
        <w:tc>
          <w:tcPr>
            <w:tcW w:w="1013" w:type="dxa"/>
          </w:tcPr>
          <w:p w14:paraId="38CC59D0"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c>
          <w:tcPr>
            <w:tcW w:w="685" w:type="dxa"/>
          </w:tcPr>
          <w:p w14:paraId="129E5921"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c>
          <w:tcPr>
            <w:tcW w:w="1013" w:type="dxa"/>
          </w:tcPr>
          <w:p w14:paraId="5FCE1549"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r>
      <w:tr w:rsidR="00966358" w:rsidRPr="00B7028E" w14:paraId="02071829" w14:textId="77777777" w:rsidTr="00901647">
        <w:tc>
          <w:tcPr>
            <w:tcW w:w="1772" w:type="dxa"/>
          </w:tcPr>
          <w:p w14:paraId="08B9242B"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3.1.</w:t>
            </w:r>
            <w:r>
              <w:rPr>
                <w:rFonts w:cs="Times New Roman"/>
                <w:i/>
                <w:szCs w:val="24"/>
                <w:lang w:val="lv-LV"/>
              </w:rPr>
              <w:t>2.4</w:t>
            </w:r>
            <w:r w:rsidRPr="00B7028E">
              <w:rPr>
                <w:rFonts w:cs="Times New Roman"/>
                <w:i/>
                <w:szCs w:val="24"/>
                <w:lang w:val="lv-LV"/>
              </w:rPr>
              <w:t>.i. Sociālās integrācijas kompetenču attīstības centra izveide cilvēku ar funkcionēšanas traucējumiem drošumspējas veicināšanai</w:t>
            </w:r>
          </w:p>
        </w:tc>
        <w:tc>
          <w:tcPr>
            <w:tcW w:w="1001" w:type="dxa"/>
          </w:tcPr>
          <w:p w14:paraId="41AD4084" w14:textId="77777777" w:rsidR="00966358" w:rsidRPr="00B7028E" w:rsidRDefault="00966358" w:rsidP="00966358">
            <w:pPr>
              <w:tabs>
                <w:tab w:val="left" w:pos="5655"/>
              </w:tabs>
              <w:rPr>
                <w:rFonts w:cs="Times New Roman"/>
                <w:i/>
                <w:iCs/>
                <w:lang w:val="lv-LV"/>
              </w:rPr>
            </w:pPr>
            <w:r w:rsidRPr="00B7028E">
              <w:rPr>
                <w:rFonts w:cs="Times New Roman"/>
                <w:i/>
                <w:iCs/>
                <w:lang w:val="lv-LV"/>
              </w:rPr>
              <w:t>0%</w:t>
            </w:r>
          </w:p>
        </w:tc>
        <w:tc>
          <w:tcPr>
            <w:tcW w:w="1001" w:type="dxa"/>
          </w:tcPr>
          <w:p w14:paraId="2E90E69C" w14:textId="77777777" w:rsidR="00966358" w:rsidRPr="00B7028E" w:rsidRDefault="00966358" w:rsidP="00966358">
            <w:pPr>
              <w:tabs>
                <w:tab w:val="left" w:pos="5655"/>
              </w:tabs>
              <w:rPr>
                <w:rFonts w:cs="Times New Roman"/>
                <w:i/>
                <w:iCs/>
                <w:lang w:val="lv-LV"/>
              </w:rPr>
            </w:pPr>
            <w:r w:rsidRPr="00B7028E">
              <w:rPr>
                <w:rFonts w:cs="Times New Roman"/>
                <w:i/>
                <w:iCs/>
                <w:lang w:val="lv-LV"/>
              </w:rPr>
              <w:t>0%</w:t>
            </w:r>
          </w:p>
        </w:tc>
        <w:tc>
          <w:tcPr>
            <w:tcW w:w="1266" w:type="dxa"/>
          </w:tcPr>
          <w:p w14:paraId="07EBAA18"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091</w:t>
            </w:r>
          </w:p>
        </w:tc>
        <w:tc>
          <w:tcPr>
            <w:tcW w:w="545" w:type="dxa"/>
          </w:tcPr>
          <w:p w14:paraId="76E90FC4"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Jā</w:t>
            </w:r>
          </w:p>
        </w:tc>
        <w:tc>
          <w:tcPr>
            <w:tcW w:w="1013" w:type="dxa"/>
          </w:tcPr>
          <w:p w14:paraId="660EC31E"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c>
          <w:tcPr>
            <w:tcW w:w="685" w:type="dxa"/>
          </w:tcPr>
          <w:p w14:paraId="5F604BE9"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c>
          <w:tcPr>
            <w:tcW w:w="1013" w:type="dxa"/>
          </w:tcPr>
          <w:p w14:paraId="0C4D06B5" w14:textId="77777777" w:rsidR="00966358" w:rsidRPr="00B7028E" w:rsidRDefault="00966358" w:rsidP="00966358">
            <w:pPr>
              <w:tabs>
                <w:tab w:val="left" w:pos="5655"/>
              </w:tabs>
              <w:rPr>
                <w:rFonts w:cs="Times New Roman"/>
                <w:i/>
                <w:szCs w:val="24"/>
                <w:lang w:val="lv-LV"/>
              </w:rPr>
            </w:pPr>
            <w:r w:rsidRPr="00B7028E">
              <w:rPr>
                <w:rFonts w:cs="Times New Roman"/>
                <w:i/>
                <w:szCs w:val="24"/>
                <w:lang w:val="lv-LV"/>
              </w:rPr>
              <w:t>n/a</w:t>
            </w:r>
          </w:p>
        </w:tc>
      </w:tr>
      <w:tr w:rsidR="00A72B76" w:rsidRPr="00B7028E" w14:paraId="1E577C54" w14:textId="77777777" w:rsidTr="00901647">
        <w:tc>
          <w:tcPr>
            <w:tcW w:w="1772" w:type="dxa"/>
          </w:tcPr>
          <w:p w14:paraId="65369E88" w14:textId="77777777" w:rsidR="00A72B76" w:rsidRPr="00B7028E" w:rsidRDefault="00A72B76" w:rsidP="004530C1">
            <w:pPr>
              <w:tabs>
                <w:tab w:val="left" w:pos="5655"/>
              </w:tabs>
              <w:rPr>
                <w:rFonts w:cs="Times New Roman"/>
                <w:i/>
                <w:szCs w:val="24"/>
                <w:lang w:val="lv-LV"/>
              </w:rPr>
            </w:pPr>
          </w:p>
        </w:tc>
        <w:tc>
          <w:tcPr>
            <w:tcW w:w="1001" w:type="dxa"/>
          </w:tcPr>
          <w:p w14:paraId="7B6CA5BD" w14:textId="77777777" w:rsidR="00A72B76" w:rsidRPr="00B7028E" w:rsidRDefault="00A72B76" w:rsidP="004530C1">
            <w:pPr>
              <w:tabs>
                <w:tab w:val="left" w:pos="5655"/>
              </w:tabs>
              <w:rPr>
                <w:rFonts w:cs="Times New Roman"/>
                <w:i/>
                <w:szCs w:val="24"/>
                <w:lang w:val="lv-LV"/>
              </w:rPr>
            </w:pPr>
          </w:p>
        </w:tc>
        <w:tc>
          <w:tcPr>
            <w:tcW w:w="1001" w:type="dxa"/>
          </w:tcPr>
          <w:p w14:paraId="121F4ECE" w14:textId="77777777" w:rsidR="00A72B76" w:rsidRPr="00B7028E" w:rsidRDefault="00A72B76" w:rsidP="004530C1">
            <w:pPr>
              <w:tabs>
                <w:tab w:val="left" w:pos="5655"/>
              </w:tabs>
              <w:rPr>
                <w:rFonts w:cs="Times New Roman"/>
                <w:i/>
                <w:szCs w:val="24"/>
                <w:lang w:val="lv-LV"/>
              </w:rPr>
            </w:pPr>
          </w:p>
        </w:tc>
        <w:tc>
          <w:tcPr>
            <w:tcW w:w="1266" w:type="dxa"/>
          </w:tcPr>
          <w:p w14:paraId="561EF426" w14:textId="77777777" w:rsidR="00A72B76" w:rsidRPr="00B7028E" w:rsidRDefault="00A72B76" w:rsidP="004530C1">
            <w:pPr>
              <w:tabs>
                <w:tab w:val="left" w:pos="5655"/>
              </w:tabs>
              <w:rPr>
                <w:rFonts w:cs="Times New Roman"/>
                <w:i/>
                <w:szCs w:val="24"/>
                <w:lang w:val="lv-LV"/>
              </w:rPr>
            </w:pPr>
          </w:p>
        </w:tc>
        <w:tc>
          <w:tcPr>
            <w:tcW w:w="545" w:type="dxa"/>
          </w:tcPr>
          <w:p w14:paraId="7C89424C" w14:textId="77777777" w:rsidR="00A72B76" w:rsidRPr="00B7028E" w:rsidRDefault="00A72B76" w:rsidP="004530C1">
            <w:pPr>
              <w:tabs>
                <w:tab w:val="left" w:pos="5655"/>
              </w:tabs>
              <w:rPr>
                <w:rFonts w:cs="Times New Roman"/>
                <w:i/>
                <w:szCs w:val="24"/>
                <w:lang w:val="lv-LV"/>
              </w:rPr>
            </w:pPr>
          </w:p>
        </w:tc>
        <w:tc>
          <w:tcPr>
            <w:tcW w:w="1013" w:type="dxa"/>
          </w:tcPr>
          <w:p w14:paraId="38C15E69" w14:textId="77777777" w:rsidR="00A72B76" w:rsidRPr="00B7028E" w:rsidRDefault="00A72B76" w:rsidP="004530C1">
            <w:pPr>
              <w:tabs>
                <w:tab w:val="left" w:pos="5655"/>
              </w:tabs>
              <w:rPr>
                <w:rFonts w:cs="Times New Roman"/>
                <w:i/>
                <w:szCs w:val="24"/>
                <w:lang w:val="lv-LV"/>
              </w:rPr>
            </w:pPr>
          </w:p>
        </w:tc>
        <w:tc>
          <w:tcPr>
            <w:tcW w:w="685" w:type="dxa"/>
          </w:tcPr>
          <w:p w14:paraId="6D4FC546" w14:textId="77777777" w:rsidR="00A72B76" w:rsidRPr="00B7028E" w:rsidRDefault="00A72B76" w:rsidP="004530C1">
            <w:pPr>
              <w:tabs>
                <w:tab w:val="left" w:pos="5655"/>
              </w:tabs>
              <w:rPr>
                <w:rFonts w:cs="Times New Roman"/>
                <w:i/>
                <w:szCs w:val="24"/>
                <w:lang w:val="lv-LV"/>
              </w:rPr>
            </w:pPr>
          </w:p>
        </w:tc>
        <w:tc>
          <w:tcPr>
            <w:tcW w:w="1013" w:type="dxa"/>
          </w:tcPr>
          <w:p w14:paraId="284FF42F" w14:textId="77777777" w:rsidR="00A72B76" w:rsidRPr="00B7028E" w:rsidRDefault="00A72B76" w:rsidP="004530C1">
            <w:pPr>
              <w:tabs>
                <w:tab w:val="left" w:pos="5655"/>
              </w:tabs>
              <w:rPr>
                <w:rFonts w:cs="Times New Roman"/>
                <w:i/>
                <w:szCs w:val="24"/>
                <w:lang w:val="lv-LV"/>
              </w:rPr>
            </w:pPr>
          </w:p>
        </w:tc>
      </w:tr>
      <w:tr w:rsidR="00A72B76" w:rsidRPr="00B7028E" w14:paraId="2217C670" w14:textId="77777777" w:rsidTr="00901647">
        <w:tc>
          <w:tcPr>
            <w:tcW w:w="1772" w:type="dxa"/>
          </w:tcPr>
          <w:p w14:paraId="1D496069" w14:textId="77777777" w:rsidR="00A72B76" w:rsidRPr="00B7028E" w:rsidRDefault="00A72B76" w:rsidP="004530C1">
            <w:pPr>
              <w:tabs>
                <w:tab w:val="left" w:pos="5655"/>
              </w:tabs>
              <w:rPr>
                <w:rFonts w:cs="Times New Roman"/>
                <w:i/>
                <w:szCs w:val="24"/>
                <w:lang w:val="lv-LV"/>
              </w:rPr>
            </w:pPr>
          </w:p>
        </w:tc>
        <w:tc>
          <w:tcPr>
            <w:tcW w:w="1001" w:type="dxa"/>
          </w:tcPr>
          <w:p w14:paraId="230450F9" w14:textId="77777777" w:rsidR="00A72B76" w:rsidRPr="00B7028E" w:rsidRDefault="00A72B76" w:rsidP="004530C1">
            <w:pPr>
              <w:tabs>
                <w:tab w:val="left" w:pos="5655"/>
              </w:tabs>
              <w:rPr>
                <w:rFonts w:cs="Times New Roman"/>
                <w:i/>
                <w:szCs w:val="24"/>
                <w:lang w:val="lv-LV"/>
              </w:rPr>
            </w:pPr>
          </w:p>
        </w:tc>
        <w:tc>
          <w:tcPr>
            <w:tcW w:w="1001" w:type="dxa"/>
          </w:tcPr>
          <w:p w14:paraId="77A3161A" w14:textId="77777777" w:rsidR="00A72B76" w:rsidRPr="00B7028E" w:rsidRDefault="00A72B76" w:rsidP="004530C1">
            <w:pPr>
              <w:tabs>
                <w:tab w:val="left" w:pos="5655"/>
              </w:tabs>
              <w:rPr>
                <w:rFonts w:cs="Times New Roman"/>
                <w:i/>
                <w:szCs w:val="24"/>
                <w:lang w:val="lv-LV"/>
              </w:rPr>
            </w:pPr>
          </w:p>
        </w:tc>
        <w:tc>
          <w:tcPr>
            <w:tcW w:w="1266" w:type="dxa"/>
          </w:tcPr>
          <w:p w14:paraId="4693E5BF" w14:textId="77777777" w:rsidR="00A72B76" w:rsidRPr="00B7028E" w:rsidRDefault="00A72B76" w:rsidP="004530C1">
            <w:pPr>
              <w:tabs>
                <w:tab w:val="left" w:pos="5655"/>
              </w:tabs>
              <w:rPr>
                <w:rFonts w:cs="Times New Roman"/>
                <w:i/>
                <w:szCs w:val="24"/>
                <w:lang w:val="lv-LV"/>
              </w:rPr>
            </w:pPr>
          </w:p>
        </w:tc>
        <w:tc>
          <w:tcPr>
            <w:tcW w:w="545" w:type="dxa"/>
          </w:tcPr>
          <w:p w14:paraId="32E1A56E" w14:textId="77777777" w:rsidR="00A72B76" w:rsidRPr="00B7028E" w:rsidRDefault="00A72B76" w:rsidP="004530C1">
            <w:pPr>
              <w:tabs>
                <w:tab w:val="left" w:pos="5655"/>
              </w:tabs>
              <w:rPr>
                <w:rFonts w:cs="Times New Roman"/>
                <w:i/>
                <w:szCs w:val="24"/>
                <w:lang w:val="lv-LV"/>
              </w:rPr>
            </w:pPr>
          </w:p>
        </w:tc>
        <w:tc>
          <w:tcPr>
            <w:tcW w:w="1013" w:type="dxa"/>
          </w:tcPr>
          <w:p w14:paraId="15944D06" w14:textId="77777777" w:rsidR="00A72B76" w:rsidRPr="00B7028E" w:rsidRDefault="00A72B76" w:rsidP="004530C1">
            <w:pPr>
              <w:tabs>
                <w:tab w:val="left" w:pos="5655"/>
              </w:tabs>
              <w:rPr>
                <w:rFonts w:cs="Times New Roman"/>
                <w:i/>
                <w:szCs w:val="24"/>
                <w:lang w:val="lv-LV"/>
              </w:rPr>
            </w:pPr>
          </w:p>
        </w:tc>
        <w:tc>
          <w:tcPr>
            <w:tcW w:w="685" w:type="dxa"/>
          </w:tcPr>
          <w:p w14:paraId="755B8D68" w14:textId="77777777" w:rsidR="00A72B76" w:rsidRPr="00B7028E" w:rsidRDefault="00A72B76" w:rsidP="004530C1">
            <w:pPr>
              <w:tabs>
                <w:tab w:val="left" w:pos="5655"/>
              </w:tabs>
              <w:rPr>
                <w:rFonts w:cs="Times New Roman"/>
                <w:i/>
                <w:szCs w:val="24"/>
                <w:lang w:val="lv-LV"/>
              </w:rPr>
            </w:pPr>
          </w:p>
        </w:tc>
        <w:tc>
          <w:tcPr>
            <w:tcW w:w="1013" w:type="dxa"/>
          </w:tcPr>
          <w:p w14:paraId="544CD1C1" w14:textId="77777777" w:rsidR="00A72B76" w:rsidRPr="00B7028E" w:rsidRDefault="00A72B76" w:rsidP="004530C1">
            <w:pPr>
              <w:tabs>
                <w:tab w:val="left" w:pos="5655"/>
              </w:tabs>
              <w:rPr>
                <w:rFonts w:cs="Times New Roman"/>
                <w:i/>
                <w:szCs w:val="24"/>
                <w:lang w:val="lv-LV"/>
              </w:rPr>
            </w:pPr>
          </w:p>
        </w:tc>
      </w:tr>
    </w:tbl>
    <w:p w14:paraId="05246AB1" w14:textId="77777777" w:rsidR="005666B5" w:rsidRPr="00B7028E" w:rsidRDefault="005666B5" w:rsidP="005666B5">
      <w:pPr>
        <w:jc w:val="both"/>
        <w:rPr>
          <w:rFonts w:eastAsia="Times New Roman" w:cs="Times New Roman"/>
          <w:szCs w:val="24"/>
          <w:lang w:val="lv-LV"/>
        </w:rPr>
      </w:pPr>
    </w:p>
    <w:p w14:paraId="611DBE06" w14:textId="77777777" w:rsidR="0004528C" w:rsidRPr="00B7028E" w:rsidRDefault="0004528C" w:rsidP="0004528C">
      <w:pPr>
        <w:pStyle w:val="Heading2"/>
        <w:rPr>
          <w:rFonts w:eastAsia="Times New Roman"/>
        </w:rPr>
      </w:pPr>
      <w:bookmarkStart w:id="33" w:name="_Toc61970750"/>
      <w:r w:rsidRPr="00B7028E">
        <w:rPr>
          <w:rFonts w:eastAsia="Times New Roman"/>
        </w:rPr>
        <w:t>5. Rādītāji un laika grafiks</w:t>
      </w:r>
      <w:bookmarkEnd w:id="33"/>
    </w:p>
    <w:p w14:paraId="4D0FCF16" w14:textId="77777777" w:rsidR="0004528C" w:rsidRPr="00B72C1B" w:rsidRDefault="0004528C" w:rsidP="00B72C1B">
      <w:pPr>
        <w:pStyle w:val="ListParagraph"/>
        <w:ind w:left="0"/>
        <w:jc w:val="both"/>
        <w:rPr>
          <w:rFonts w:eastAsia="Times New Roman" w:cs="Times New Roman"/>
          <w:szCs w:val="24"/>
          <w:lang w:val="lv-LV"/>
        </w:rPr>
      </w:pPr>
      <w:r w:rsidRPr="00B7028E">
        <w:rPr>
          <w:rFonts w:eastAsia="Times New Roman" w:cs="Times New Roman"/>
          <w:szCs w:val="24"/>
          <w:lang w:val="lv-LV"/>
        </w:rPr>
        <w:t>(</w:t>
      </w:r>
      <w:r w:rsidRPr="00B7028E">
        <w:rPr>
          <w:rFonts w:eastAsia="Times New Roman" w:cs="Times New Roman"/>
          <w:i/>
          <w:szCs w:val="24"/>
          <w:lang w:val="lv-LV"/>
        </w:rPr>
        <w:t>milestones, targets and timeline</w:t>
      </w:r>
      <w:r w:rsidR="00B72C1B">
        <w:rPr>
          <w:rFonts w:eastAsia="Times New Roman" w:cs="Times New Roman"/>
          <w:szCs w:val="24"/>
          <w:lang w:val="lv-LV"/>
        </w:rPr>
        <w:t>)</w:t>
      </w:r>
    </w:p>
    <w:p w14:paraId="72884FD6" w14:textId="77777777" w:rsidR="0004528C" w:rsidRPr="00B7028E" w:rsidRDefault="0004528C" w:rsidP="0004528C">
      <w:pPr>
        <w:pStyle w:val="Heading2"/>
        <w:rPr>
          <w:rFonts w:eastAsia="Times New Roman"/>
        </w:rPr>
      </w:pPr>
      <w:bookmarkStart w:id="34" w:name="_Toc61970751"/>
      <w:r w:rsidRPr="00B7028E">
        <w:rPr>
          <w:rFonts w:eastAsia="Times New Roman"/>
        </w:rPr>
        <w:t>6. Finansējums un izmaksas</w:t>
      </w:r>
      <w:bookmarkEnd w:id="34"/>
    </w:p>
    <w:p w14:paraId="2B60EA62" w14:textId="0F31D7E8" w:rsidR="005666B5" w:rsidRPr="00B7028E" w:rsidRDefault="00BA1F09" w:rsidP="00BA1F09">
      <w:pPr>
        <w:rPr>
          <w:rFonts w:eastAsia="Times New Roman" w:cs="Times New Roman"/>
          <w:szCs w:val="24"/>
          <w:lang w:val="lv-LV"/>
        </w:rPr>
      </w:pPr>
      <w:r>
        <w:rPr>
          <w:rFonts w:eastAsia="Times New Roman" w:cs="Times New Roman"/>
          <w:szCs w:val="24"/>
          <w:lang w:val="lv-LV"/>
        </w:rPr>
        <w:br w:type="page"/>
      </w:r>
    </w:p>
    <w:p w14:paraId="400C873F" w14:textId="77777777" w:rsidR="005666B5" w:rsidRPr="00B7028E" w:rsidRDefault="005666B5">
      <w:pPr>
        <w:rPr>
          <w:rFonts w:eastAsia="Times New Roman" w:cs="Times New Roman"/>
          <w:szCs w:val="24"/>
          <w:lang w:val="lv-LV"/>
        </w:rPr>
      </w:pPr>
    </w:p>
    <w:p w14:paraId="3BAD46F7" w14:textId="77777777" w:rsidR="005666B5" w:rsidRPr="00B7028E" w:rsidRDefault="005666B5" w:rsidP="005666B5">
      <w:pPr>
        <w:pStyle w:val="Heading1"/>
        <w:rPr>
          <w:rFonts w:eastAsia="Times New Roman"/>
          <w:lang w:val="lv-LV"/>
        </w:rPr>
      </w:pPr>
      <w:bookmarkStart w:id="35" w:name="_Toc61970752"/>
      <w:r w:rsidRPr="00B7028E">
        <w:rPr>
          <w:rFonts w:eastAsia="Times New Roman"/>
          <w:lang w:val="lv-LV"/>
        </w:rPr>
        <w:t>KOMPONENTE 4: VESELĪBA</w:t>
      </w:r>
      <w:bookmarkEnd w:id="35"/>
    </w:p>
    <w:p w14:paraId="01884BB9" w14:textId="77777777" w:rsidR="005666B5" w:rsidRPr="00B7028E" w:rsidRDefault="005666B5" w:rsidP="005666B5">
      <w:pPr>
        <w:jc w:val="both"/>
        <w:rPr>
          <w:rFonts w:eastAsia="Times New Roman" w:cs="Times New Roman"/>
          <w:szCs w:val="24"/>
          <w:lang w:val="lv-LV"/>
        </w:rPr>
      </w:pPr>
    </w:p>
    <w:p w14:paraId="64CDB173" w14:textId="77777777" w:rsidR="005666B5" w:rsidRPr="00B7028E" w:rsidRDefault="005666B5" w:rsidP="005666B5">
      <w:pPr>
        <w:pStyle w:val="Heading2"/>
        <w:rPr>
          <w:rFonts w:eastAsia="Times New Roman"/>
        </w:rPr>
      </w:pPr>
      <w:bookmarkStart w:id="36" w:name="_Toc61970753"/>
      <w:r w:rsidRPr="00B7028E">
        <w:rPr>
          <w:rFonts w:eastAsia="Times New Roman"/>
        </w:rPr>
        <w:t>1. Komponentes apraksts</w:t>
      </w:r>
      <w:bookmarkEnd w:id="36"/>
    </w:p>
    <w:p w14:paraId="421D804A" w14:textId="77777777" w:rsidR="005666B5" w:rsidRPr="00B7028E" w:rsidRDefault="005666B5" w:rsidP="003311AF">
      <w:pPr>
        <w:pStyle w:val="ListParagraph"/>
        <w:numPr>
          <w:ilvl w:val="0"/>
          <w:numId w:val="2"/>
        </w:numPr>
        <w:ind w:left="426"/>
        <w:jc w:val="both"/>
        <w:rPr>
          <w:rFonts w:eastAsia="Times New Roman" w:cs="Times New Roman"/>
          <w:b/>
          <w:szCs w:val="24"/>
          <w:lang w:val="lv-LV"/>
        </w:rPr>
      </w:pPr>
      <w:r w:rsidRPr="00B7028E">
        <w:rPr>
          <w:rFonts w:eastAsia="Times New Roman" w:cs="Times New Roman"/>
          <w:b/>
          <w:szCs w:val="24"/>
          <w:lang w:val="lv-LV"/>
        </w:rPr>
        <w:t xml:space="preserve">Kopsavilkums: Veselība </w:t>
      </w:r>
    </w:p>
    <w:p w14:paraId="00CF7153" w14:textId="77777777" w:rsidR="005666B5" w:rsidRPr="00B7028E" w:rsidRDefault="005666B5" w:rsidP="003311AF">
      <w:pPr>
        <w:pStyle w:val="ListParagraph"/>
        <w:numPr>
          <w:ilvl w:val="0"/>
          <w:numId w:val="2"/>
        </w:numPr>
        <w:ind w:left="426"/>
        <w:jc w:val="both"/>
        <w:rPr>
          <w:rFonts w:eastAsia="Times New Roman" w:cs="Times New Roman"/>
          <w:szCs w:val="24"/>
          <w:lang w:val="lv-LV"/>
        </w:rPr>
      </w:pPr>
      <w:r w:rsidRPr="00B7028E">
        <w:rPr>
          <w:rFonts w:cs="Times New Roman"/>
          <w:szCs w:val="24"/>
          <w:u w:val="single"/>
          <w:lang w:val="lv-LV"/>
        </w:rPr>
        <w:t>Politikas joma</w:t>
      </w:r>
      <w:r w:rsidRPr="00B7028E">
        <w:rPr>
          <w:rFonts w:cs="Times New Roman"/>
          <w:szCs w:val="24"/>
          <w:lang w:val="lv-LV"/>
        </w:rPr>
        <w:t>: Veselības aprūpes politika</w:t>
      </w:r>
    </w:p>
    <w:p w14:paraId="313B39D8" w14:textId="77777777" w:rsidR="005666B5" w:rsidRPr="00B7028E" w:rsidRDefault="005666B5" w:rsidP="003311AF">
      <w:pPr>
        <w:pStyle w:val="ListParagraph"/>
        <w:numPr>
          <w:ilvl w:val="0"/>
          <w:numId w:val="2"/>
        </w:numPr>
        <w:ind w:left="426"/>
        <w:jc w:val="both"/>
        <w:rPr>
          <w:rFonts w:eastAsia="Times New Roman" w:cs="Times New Roman"/>
          <w:szCs w:val="24"/>
          <w:lang w:val="lv-LV"/>
        </w:rPr>
      </w:pPr>
      <w:r w:rsidRPr="00B7028E">
        <w:rPr>
          <w:rFonts w:cs="Times New Roman"/>
          <w:szCs w:val="24"/>
          <w:u w:val="single"/>
          <w:lang w:val="lv-LV"/>
        </w:rPr>
        <w:t>Mērķis</w:t>
      </w:r>
      <w:r w:rsidRPr="00B7028E">
        <w:rPr>
          <w:rFonts w:cs="Times New Roman"/>
          <w:szCs w:val="24"/>
          <w:lang w:val="lv-LV"/>
        </w:rPr>
        <w:t>: Uzlabot veselības aprūpes pakalpojumu pieejamību un kvalitāti, īstenojot kompleksus pasākumus integrētā veselības sistēmā.</w:t>
      </w:r>
    </w:p>
    <w:p w14:paraId="4826F241" w14:textId="77777777" w:rsidR="005666B5" w:rsidRPr="00B7028E" w:rsidRDefault="005666B5" w:rsidP="00966358">
      <w:pPr>
        <w:pStyle w:val="ListParagraph"/>
        <w:ind w:left="426" w:hanging="567"/>
        <w:jc w:val="both"/>
        <w:rPr>
          <w:rFonts w:eastAsia="Times New Roman" w:cs="Times New Roman"/>
          <w:szCs w:val="24"/>
          <w:lang w:val="lv-LV"/>
        </w:rPr>
      </w:pPr>
    </w:p>
    <w:p w14:paraId="19288457" w14:textId="77777777" w:rsidR="005666B5" w:rsidRPr="00B7028E" w:rsidRDefault="005666B5" w:rsidP="003311AF">
      <w:pPr>
        <w:pStyle w:val="ListParagraph"/>
        <w:numPr>
          <w:ilvl w:val="0"/>
          <w:numId w:val="2"/>
        </w:numPr>
        <w:ind w:left="426"/>
        <w:jc w:val="both"/>
        <w:rPr>
          <w:rFonts w:eastAsia="Times New Roman" w:cs="Times New Roman"/>
          <w:szCs w:val="24"/>
          <w:lang w:val="lv-LV"/>
        </w:rPr>
      </w:pPr>
      <w:r w:rsidRPr="00B7028E">
        <w:rPr>
          <w:rFonts w:cs="Times New Roman"/>
          <w:b/>
          <w:szCs w:val="24"/>
          <w:lang w:val="lv-LV"/>
        </w:rPr>
        <w:t>Politikas ietekmes rādītāji:</w:t>
      </w:r>
    </w:p>
    <w:p w14:paraId="4269BBCC" w14:textId="77777777" w:rsidR="005666B5" w:rsidRPr="00B7028E" w:rsidRDefault="005666B5" w:rsidP="003311AF">
      <w:pPr>
        <w:pStyle w:val="ListParagraph"/>
        <w:numPr>
          <w:ilvl w:val="0"/>
          <w:numId w:val="9"/>
        </w:numPr>
        <w:ind w:left="426" w:hanging="567"/>
        <w:jc w:val="both"/>
        <w:rPr>
          <w:rFonts w:eastAsia="Times New Roman" w:cs="Times New Roman"/>
          <w:szCs w:val="24"/>
          <w:lang w:val="lv-LV"/>
        </w:rPr>
      </w:pPr>
      <w:r w:rsidRPr="00B7028E">
        <w:rPr>
          <w:rFonts w:cs="Times New Roman"/>
          <w:szCs w:val="24"/>
          <w:lang w:val="lv-LV"/>
        </w:rPr>
        <w:t>Pacientu apmierinātība ar veselības aprūpes pakalpojumiem – no 76,2 uz 80%</w:t>
      </w:r>
    </w:p>
    <w:p w14:paraId="6D5651CE" w14:textId="77777777" w:rsidR="005666B5" w:rsidRPr="00B7028E" w:rsidRDefault="005666B5" w:rsidP="003311AF">
      <w:pPr>
        <w:pStyle w:val="ListParagraph"/>
        <w:numPr>
          <w:ilvl w:val="0"/>
          <w:numId w:val="9"/>
        </w:numPr>
        <w:ind w:left="426" w:hanging="567"/>
        <w:jc w:val="both"/>
        <w:rPr>
          <w:rFonts w:eastAsia="Times New Roman" w:cs="Times New Roman"/>
          <w:szCs w:val="24"/>
          <w:lang w:val="lv-LV"/>
        </w:rPr>
      </w:pPr>
      <w:r w:rsidRPr="00B7028E">
        <w:rPr>
          <w:rFonts w:cs="Times New Roman"/>
          <w:szCs w:val="24"/>
          <w:lang w:val="lv-LV"/>
        </w:rPr>
        <w:t>Praktizējošo ārstu skaits uz 100 000 iedzīvotāju – no 337 uz 345</w:t>
      </w:r>
    </w:p>
    <w:p w14:paraId="238D3DBB" w14:textId="77777777" w:rsidR="005666B5" w:rsidRPr="00B7028E" w:rsidRDefault="005666B5" w:rsidP="003311AF">
      <w:pPr>
        <w:pStyle w:val="ListParagraph"/>
        <w:numPr>
          <w:ilvl w:val="0"/>
          <w:numId w:val="9"/>
        </w:numPr>
        <w:ind w:left="426" w:hanging="567"/>
        <w:jc w:val="both"/>
        <w:rPr>
          <w:rFonts w:eastAsia="Times New Roman" w:cs="Times New Roman"/>
          <w:szCs w:val="24"/>
          <w:lang w:val="lv-LV"/>
        </w:rPr>
      </w:pPr>
      <w:r w:rsidRPr="00B7028E">
        <w:rPr>
          <w:rFonts w:cs="Times New Roman"/>
          <w:szCs w:val="24"/>
          <w:lang w:val="lv-LV"/>
        </w:rPr>
        <w:t>Veselības aprūpes pakalpojumu pieejamība (neapmierinātās vajadzības pēc veselības aprūpes pakalpojumiem) – no 6,2% uz 4%</w:t>
      </w:r>
    </w:p>
    <w:p w14:paraId="7C85E601" w14:textId="77777777" w:rsidR="005666B5" w:rsidRPr="00B7028E" w:rsidRDefault="005666B5" w:rsidP="00966358">
      <w:pPr>
        <w:pStyle w:val="ListParagraph"/>
        <w:ind w:left="426" w:hanging="567"/>
        <w:jc w:val="both"/>
        <w:rPr>
          <w:rFonts w:eastAsia="Times New Roman" w:cs="Times New Roman"/>
          <w:szCs w:val="24"/>
          <w:lang w:val="lv-LV"/>
        </w:rPr>
      </w:pPr>
    </w:p>
    <w:p w14:paraId="37D5A19C" w14:textId="77777777" w:rsidR="001063E0" w:rsidRPr="00B7028E" w:rsidRDefault="001063E0" w:rsidP="003311AF">
      <w:pPr>
        <w:pStyle w:val="ListParagraph"/>
        <w:numPr>
          <w:ilvl w:val="0"/>
          <w:numId w:val="2"/>
        </w:numPr>
        <w:ind w:left="426"/>
        <w:jc w:val="both"/>
        <w:rPr>
          <w:rFonts w:eastAsia="Times New Roman"/>
          <w:lang w:val="lv-LV"/>
        </w:rPr>
      </w:pPr>
      <w:r w:rsidRPr="00B7028E">
        <w:rPr>
          <w:b/>
          <w:lang w:val="lv-LV"/>
        </w:rPr>
        <w:t>Reformas un/vai investīcijas</w:t>
      </w:r>
      <w:r w:rsidRPr="00B7028E">
        <w:rPr>
          <w:vertAlign w:val="superscript"/>
          <w:lang w:val="lv-LV"/>
        </w:rPr>
        <w:footnoteReference w:id="87"/>
      </w:r>
    </w:p>
    <w:p w14:paraId="19A5B138" w14:textId="77777777" w:rsidR="001063E0" w:rsidRPr="00B043DF" w:rsidRDefault="008246CC" w:rsidP="003311AF">
      <w:pPr>
        <w:numPr>
          <w:ilvl w:val="0"/>
          <w:numId w:val="2"/>
        </w:numPr>
        <w:spacing w:after="100" w:afterAutospacing="1"/>
        <w:ind w:left="426"/>
        <w:contextualSpacing/>
        <w:jc w:val="both"/>
        <w:rPr>
          <w:rFonts w:eastAsia="Times New Roman"/>
          <w:lang w:val="lv-LV"/>
        </w:rPr>
      </w:pPr>
      <w:r>
        <w:rPr>
          <w:b/>
          <w:lang w:val="lv-LV"/>
        </w:rPr>
        <w:t>Reformu un investīciju virziens</w:t>
      </w:r>
      <w:r w:rsidR="00DA5038" w:rsidRPr="00B7028E">
        <w:rPr>
          <w:b/>
          <w:lang w:val="lv-LV"/>
        </w:rPr>
        <w:t xml:space="preserve"> 4.1.</w:t>
      </w:r>
      <w:r w:rsidR="001063E0" w:rsidRPr="00B7028E">
        <w:rPr>
          <w:b/>
          <w:lang w:val="lv-LV"/>
        </w:rPr>
        <w:t xml:space="preserve">  Kvalitatīvu pakalpojumu pieejamība un gatavība epidemioloģiskajām krīzēm</w:t>
      </w:r>
    </w:p>
    <w:p w14:paraId="048C7921" w14:textId="77777777" w:rsidR="001063E0" w:rsidRPr="00B7028E" w:rsidRDefault="001063E0" w:rsidP="003311AF">
      <w:pPr>
        <w:numPr>
          <w:ilvl w:val="0"/>
          <w:numId w:val="2"/>
        </w:numPr>
        <w:spacing w:after="100" w:afterAutospacing="1"/>
        <w:ind w:left="426"/>
        <w:contextualSpacing/>
        <w:jc w:val="both"/>
        <w:rPr>
          <w:rFonts w:eastAsia="Times New Roman"/>
          <w:u w:val="single"/>
          <w:lang w:val="lv-LV"/>
        </w:rPr>
      </w:pPr>
      <w:r w:rsidRPr="00B7028E">
        <w:rPr>
          <w:u w:val="single"/>
          <w:lang w:val="lv-LV"/>
        </w:rPr>
        <w:t>Plānotās reformas:</w:t>
      </w:r>
    </w:p>
    <w:p w14:paraId="1C0F9AEB" w14:textId="77777777" w:rsidR="00282934" w:rsidRPr="00B043DF" w:rsidRDefault="001063E0" w:rsidP="003311AF">
      <w:pPr>
        <w:numPr>
          <w:ilvl w:val="0"/>
          <w:numId w:val="2"/>
        </w:numPr>
        <w:spacing w:after="100" w:afterAutospacing="1"/>
        <w:ind w:left="426"/>
        <w:contextualSpacing/>
        <w:jc w:val="both"/>
        <w:rPr>
          <w:rFonts w:eastAsia="Times New Roman"/>
          <w:lang w:val="lv-LV"/>
        </w:rPr>
      </w:pPr>
      <w:r w:rsidRPr="00B7028E">
        <w:rPr>
          <w:b/>
          <w:lang w:val="lv-LV"/>
        </w:rPr>
        <w:t xml:space="preserve">Reforma </w:t>
      </w:r>
      <w:r w:rsidR="00DA5038" w:rsidRPr="00B7028E">
        <w:rPr>
          <w:b/>
          <w:lang w:val="lv-LV"/>
        </w:rPr>
        <w:t>4.1.1.r.</w:t>
      </w:r>
      <w:r w:rsidRPr="00B7028E">
        <w:rPr>
          <w:b/>
          <w:lang w:val="lv-LV"/>
        </w:rPr>
        <w:t xml:space="preserve"> Integrētu veselības aprūpes pakalpojumu koncentrācija cilvēkresursu pieejamības vietās;</w:t>
      </w:r>
    </w:p>
    <w:p w14:paraId="1DB6D821" w14:textId="77777777" w:rsidR="00282934" w:rsidRPr="00B7028E" w:rsidRDefault="00282934" w:rsidP="003311AF">
      <w:pPr>
        <w:numPr>
          <w:ilvl w:val="0"/>
          <w:numId w:val="2"/>
        </w:numPr>
        <w:spacing w:after="100" w:afterAutospacing="1"/>
        <w:ind w:left="426"/>
        <w:contextualSpacing/>
        <w:jc w:val="both"/>
        <w:rPr>
          <w:rFonts w:eastAsia="Times New Roman"/>
          <w:u w:val="single"/>
          <w:lang w:val="lv-LV"/>
        </w:rPr>
      </w:pPr>
      <w:r w:rsidRPr="00B7028E">
        <w:rPr>
          <w:u w:val="single"/>
          <w:lang w:val="lv-LV"/>
        </w:rPr>
        <w:t>Plānotās investīcijas:</w:t>
      </w:r>
    </w:p>
    <w:p w14:paraId="0A8E2AA8" w14:textId="77777777" w:rsidR="00282934" w:rsidRPr="00B043DF" w:rsidRDefault="00DA5038" w:rsidP="003311AF">
      <w:pPr>
        <w:pStyle w:val="ListParagraph"/>
        <w:numPr>
          <w:ilvl w:val="0"/>
          <w:numId w:val="2"/>
        </w:numPr>
        <w:spacing w:after="100" w:afterAutospacing="1"/>
        <w:ind w:left="426"/>
        <w:jc w:val="both"/>
        <w:rPr>
          <w:rFonts w:eastAsia="Times New Roman"/>
          <w:lang w:val="lv-LV"/>
        </w:rPr>
      </w:pPr>
      <w:r w:rsidRPr="00B7028E">
        <w:rPr>
          <w:lang w:val="lv-LV"/>
        </w:rPr>
        <w:t xml:space="preserve">4.1.1.1.i. </w:t>
      </w:r>
      <w:r w:rsidR="00282934" w:rsidRPr="00B7028E">
        <w:rPr>
          <w:lang w:val="lv-LV"/>
        </w:rPr>
        <w:t>Atbalsts ārstniecības iestāžu pielāgošanai integrētu veselības aprūpes pakalpojumu sniegšanai cilvēkresursu pieejamības vietās;</w:t>
      </w:r>
    </w:p>
    <w:p w14:paraId="0B071925" w14:textId="77777777" w:rsidR="00282934" w:rsidRPr="00B043DF" w:rsidRDefault="001063E0" w:rsidP="003311AF">
      <w:pPr>
        <w:numPr>
          <w:ilvl w:val="0"/>
          <w:numId w:val="2"/>
        </w:numPr>
        <w:spacing w:after="100" w:afterAutospacing="1"/>
        <w:ind w:left="567"/>
        <w:contextualSpacing/>
        <w:jc w:val="both"/>
        <w:rPr>
          <w:rFonts w:eastAsia="Times New Roman"/>
          <w:lang w:val="lv-LV"/>
        </w:rPr>
      </w:pPr>
      <w:r w:rsidRPr="00B7028E">
        <w:rPr>
          <w:b/>
          <w:lang w:val="lv-LV"/>
        </w:rPr>
        <w:t xml:space="preserve">Reforma </w:t>
      </w:r>
      <w:r w:rsidR="00DA5038" w:rsidRPr="00B7028E">
        <w:rPr>
          <w:b/>
          <w:lang w:val="lv-LV"/>
        </w:rPr>
        <w:t>4.1.2.r.</w:t>
      </w:r>
      <w:r w:rsidRPr="00B7028E">
        <w:rPr>
          <w:b/>
          <w:lang w:val="lv-LV"/>
        </w:rPr>
        <w:t xml:space="preserve"> Veselības aprūpes sistēmas noturība epidemioloģiskajām krīzēm;</w:t>
      </w:r>
    </w:p>
    <w:p w14:paraId="2A5C5711" w14:textId="77777777" w:rsidR="00282934" w:rsidRPr="00B7028E" w:rsidRDefault="00282934" w:rsidP="003311AF">
      <w:pPr>
        <w:numPr>
          <w:ilvl w:val="0"/>
          <w:numId w:val="2"/>
        </w:numPr>
        <w:spacing w:after="100" w:afterAutospacing="1"/>
        <w:ind w:left="567"/>
        <w:contextualSpacing/>
        <w:jc w:val="both"/>
        <w:rPr>
          <w:rFonts w:eastAsia="Times New Roman"/>
          <w:u w:val="single"/>
          <w:lang w:val="lv-LV"/>
        </w:rPr>
      </w:pPr>
      <w:r w:rsidRPr="00B7028E">
        <w:rPr>
          <w:u w:val="single"/>
          <w:lang w:val="lv-LV"/>
        </w:rPr>
        <w:t>Plānotās investīcijas:</w:t>
      </w:r>
    </w:p>
    <w:p w14:paraId="3384EA9D" w14:textId="77777777" w:rsidR="00282934" w:rsidRPr="00B7028E" w:rsidRDefault="00DA5038" w:rsidP="003311AF">
      <w:pPr>
        <w:pStyle w:val="ListParagraph"/>
        <w:numPr>
          <w:ilvl w:val="0"/>
          <w:numId w:val="2"/>
        </w:numPr>
        <w:spacing w:after="100" w:afterAutospacing="1"/>
        <w:ind w:left="567"/>
        <w:jc w:val="both"/>
        <w:rPr>
          <w:lang w:val="lv-LV"/>
        </w:rPr>
      </w:pPr>
      <w:r w:rsidRPr="00B7028E">
        <w:rPr>
          <w:lang w:val="lv-LV"/>
        </w:rPr>
        <w:t xml:space="preserve">4.1.2.1.i. </w:t>
      </w:r>
      <w:r w:rsidR="00282934" w:rsidRPr="00B7028E">
        <w:rPr>
          <w:lang w:val="lv-LV"/>
        </w:rPr>
        <w:t>Atbalsts ārstniecības iestāžu noturības stiprināšanai un gatavībai epidemioloģiskām krīzēm</w:t>
      </w:r>
    </w:p>
    <w:p w14:paraId="0D294ECC" w14:textId="77777777" w:rsidR="00BD4297" w:rsidRPr="00B043DF" w:rsidRDefault="00DA5038" w:rsidP="003311AF">
      <w:pPr>
        <w:numPr>
          <w:ilvl w:val="0"/>
          <w:numId w:val="2"/>
        </w:numPr>
        <w:spacing w:after="100" w:afterAutospacing="1"/>
        <w:ind w:left="567"/>
        <w:contextualSpacing/>
        <w:jc w:val="both"/>
        <w:rPr>
          <w:rFonts w:eastAsia="Times New Roman"/>
          <w:lang w:val="lv-LV"/>
        </w:rPr>
      </w:pPr>
      <w:r w:rsidRPr="00B7028E">
        <w:rPr>
          <w:lang w:val="lv-LV"/>
        </w:rPr>
        <w:t xml:space="preserve">4.1.2.2.i. </w:t>
      </w:r>
      <w:r w:rsidR="00282934" w:rsidRPr="00B7028E">
        <w:rPr>
          <w:lang w:val="lv-LV"/>
        </w:rPr>
        <w:t>Uzlabot vides pieejamību ārstniecības iestādēs;</w:t>
      </w:r>
    </w:p>
    <w:p w14:paraId="04C09FB6" w14:textId="77777777" w:rsidR="00BD4297" w:rsidRPr="00B7028E" w:rsidRDefault="001063E0" w:rsidP="003311AF">
      <w:pPr>
        <w:numPr>
          <w:ilvl w:val="0"/>
          <w:numId w:val="2"/>
        </w:numPr>
        <w:spacing w:after="100" w:afterAutospacing="1"/>
        <w:ind w:left="567"/>
        <w:contextualSpacing/>
        <w:jc w:val="both"/>
        <w:rPr>
          <w:rFonts w:eastAsia="Times New Roman"/>
          <w:lang w:val="lv-LV"/>
        </w:rPr>
      </w:pPr>
      <w:r w:rsidRPr="00B7028E">
        <w:rPr>
          <w:b/>
          <w:lang w:val="lv-LV"/>
        </w:rPr>
        <w:t xml:space="preserve">Reforma </w:t>
      </w:r>
      <w:r w:rsidR="00DA5038" w:rsidRPr="00B7028E">
        <w:rPr>
          <w:b/>
          <w:lang w:val="lv-LV"/>
        </w:rPr>
        <w:t>4.1.3.r.</w:t>
      </w:r>
      <w:r w:rsidRPr="00B7028E">
        <w:rPr>
          <w:b/>
          <w:lang w:val="lv-LV"/>
        </w:rPr>
        <w:t xml:space="preserve"> </w:t>
      </w:r>
      <w:r w:rsidR="005F1A1F" w:rsidRPr="00B7028E">
        <w:rPr>
          <w:b/>
          <w:lang w:val="lv-LV"/>
        </w:rPr>
        <w:t>Veselības aprūpes pakalpojumu sniegšanas modeļu attīstība</w:t>
      </w:r>
    </w:p>
    <w:p w14:paraId="6CBBB40C" w14:textId="77777777" w:rsidR="00BD4297" w:rsidRPr="00B7028E" w:rsidRDefault="00BD4297" w:rsidP="003311AF">
      <w:pPr>
        <w:numPr>
          <w:ilvl w:val="0"/>
          <w:numId w:val="2"/>
        </w:numPr>
        <w:spacing w:after="100" w:afterAutospacing="1"/>
        <w:ind w:left="567"/>
        <w:contextualSpacing/>
        <w:jc w:val="both"/>
        <w:rPr>
          <w:rFonts w:eastAsia="Times New Roman"/>
          <w:u w:val="single"/>
          <w:lang w:val="lv-LV"/>
        </w:rPr>
      </w:pPr>
      <w:r w:rsidRPr="00B7028E">
        <w:rPr>
          <w:u w:val="single"/>
          <w:lang w:val="lv-LV"/>
        </w:rPr>
        <w:t>Plānotās investīcijas:</w:t>
      </w:r>
    </w:p>
    <w:p w14:paraId="77F733A1" w14:textId="77777777" w:rsidR="00BD4297" w:rsidRPr="00B7028E" w:rsidRDefault="00DA5038" w:rsidP="003311AF">
      <w:pPr>
        <w:pStyle w:val="ListParagraph"/>
        <w:numPr>
          <w:ilvl w:val="0"/>
          <w:numId w:val="2"/>
        </w:numPr>
        <w:spacing w:after="100" w:afterAutospacing="1"/>
        <w:ind w:left="567"/>
        <w:jc w:val="both"/>
        <w:rPr>
          <w:rFonts w:eastAsia="Times New Roman"/>
          <w:lang w:val="lv-LV"/>
        </w:rPr>
      </w:pPr>
      <w:r w:rsidRPr="00B7028E">
        <w:rPr>
          <w:rFonts w:eastAsia="Times New Roman"/>
          <w:lang w:val="lv-LV"/>
        </w:rPr>
        <w:t xml:space="preserve">4.1.3.1.i. </w:t>
      </w:r>
      <w:r w:rsidR="00BD4297" w:rsidRPr="00B7028E">
        <w:rPr>
          <w:rFonts w:eastAsia="Times New Roman"/>
          <w:lang w:val="lv-LV"/>
        </w:rPr>
        <w:t>Atbalsts izmaiņām veselības aprūpes sniegtajos pakalpojumos, uzlabojot to efektivitāti;</w:t>
      </w:r>
    </w:p>
    <w:p w14:paraId="6184B0AE" w14:textId="77777777" w:rsidR="00BD4297" w:rsidRPr="00B7028E" w:rsidRDefault="00DA5038" w:rsidP="003311AF">
      <w:pPr>
        <w:numPr>
          <w:ilvl w:val="0"/>
          <w:numId w:val="2"/>
        </w:numPr>
        <w:spacing w:after="100" w:afterAutospacing="1"/>
        <w:ind w:left="567"/>
        <w:contextualSpacing/>
        <w:jc w:val="both"/>
        <w:rPr>
          <w:rFonts w:eastAsia="Times New Roman"/>
          <w:lang w:val="lv-LV"/>
        </w:rPr>
      </w:pPr>
      <w:r w:rsidRPr="00B7028E">
        <w:rPr>
          <w:lang w:val="lv-LV"/>
        </w:rPr>
        <w:t xml:space="preserve">4.1.3.2.i. </w:t>
      </w:r>
      <w:r w:rsidR="00BD4297" w:rsidRPr="00B7028E">
        <w:rPr>
          <w:lang w:val="lv-LV"/>
        </w:rPr>
        <w:t>Īstenot medicīnas izglītības sistēmas attīstības modeļa ieviešanu;</w:t>
      </w:r>
    </w:p>
    <w:p w14:paraId="3A7AF387" w14:textId="6C53C5FC" w:rsidR="001063E0" w:rsidRPr="009C5A4D" w:rsidRDefault="00DA5038" w:rsidP="009C5A4D">
      <w:pPr>
        <w:numPr>
          <w:ilvl w:val="0"/>
          <w:numId w:val="2"/>
        </w:numPr>
        <w:spacing w:after="100" w:afterAutospacing="1"/>
        <w:ind w:left="567"/>
        <w:contextualSpacing/>
        <w:jc w:val="both"/>
        <w:rPr>
          <w:lang w:val="lv-LV"/>
        </w:rPr>
      </w:pPr>
      <w:r w:rsidRPr="00B7028E">
        <w:rPr>
          <w:lang w:val="lv-LV"/>
        </w:rPr>
        <w:t xml:space="preserve">4.1.3.3.i. </w:t>
      </w:r>
      <w:r w:rsidR="009C5A4D" w:rsidRPr="009C5A4D">
        <w:rPr>
          <w:lang w:val="lv-LV"/>
        </w:rPr>
        <w:t>Vienotu principu izstrāde onkoloģijas jomā</w:t>
      </w:r>
      <w:r w:rsidR="00BD4297" w:rsidRPr="00B7028E">
        <w:rPr>
          <w:lang w:val="lv-LV"/>
        </w:rPr>
        <w:t>.</w:t>
      </w:r>
    </w:p>
    <w:p w14:paraId="19DD6699" w14:textId="77777777" w:rsidR="001063E0" w:rsidRPr="00B7028E" w:rsidRDefault="005F1A1F" w:rsidP="003311AF">
      <w:pPr>
        <w:numPr>
          <w:ilvl w:val="0"/>
          <w:numId w:val="2"/>
        </w:numPr>
        <w:spacing w:after="100" w:afterAutospacing="1"/>
        <w:ind w:left="567"/>
        <w:contextualSpacing/>
        <w:jc w:val="both"/>
        <w:rPr>
          <w:color w:val="FF0000"/>
          <w:lang w:val="lv-LV"/>
        </w:rPr>
      </w:pPr>
      <w:r w:rsidRPr="00B7028E">
        <w:rPr>
          <w:u w:val="single"/>
          <w:lang w:val="lv-LV"/>
        </w:rPr>
        <w:t>Plānotās izmaksas</w:t>
      </w:r>
      <w:r w:rsidR="001063E0" w:rsidRPr="00B7028E">
        <w:rPr>
          <w:u w:val="single"/>
          <w:lang w:val="lv-LV"/>
        </w:rPr>
        <w:t>:</w:t>
      </w:r>
      <w:r w:rsidR="001063E0" w:rsidRPr="00B7028E">
        <w:rPr>
          <w:lang w:val="lv-LV"/>
        </w:rPr>
        <w:t xml:space="preserve"> </w:t>
      </w:r>
    </w:p>
    <w:p w14:paraId="5DB5CC47" w14:textId="77777777" w:rsidR="00E913DB" w:rsidRPr="00B7028E" w:rsidRDefault="00E913DB" w:rsidP="003311AF">
      <w:pPr>
        <w:pStyle w:val="ListParagraph"/>
        <w:numPr>
          <w:ilvl w:val="0"/>
          <w:numId w:val="2"/>
        </w:numPr>
        <w:ind w:left="567"/>
        <w:jc w:val="both"/>
        <w:rPr>
          <w:rFonts w:cs="Times New Roman"/>
          <w:szCs w:val="24"/>
          <w:lang w:val="lv-LV"/>
        </w:rPr>
      </w:pPr>
      <w:r w:rsidRPr="00B7028E">
        <w:rPr>
          <w:rFonts w:cs="Times New Roman"/>
          <w:szCs w:val="24"/>
          <w:lang w:val="lv-LV"/>
        </w:rPr>
        <w:t xml:space="preserve">ANM ietvaros </w:t>
      </w:r>
      <w:r>
        <w:rPr>
          <w:rFonts w:cs="Times New Roman"/>
          <w:szCs w:val="24"/>
          <w:lang w:val="lv-LV"/>
        </w:rPr>
        <w:t>veselības</w:t>
      </w:r>
      <w:r w:rsidRPr="00B7028E">
        <w:rPr>
          <w:rFonts w:cs="Times New Roman"/>
          <w:szCs w:val="24"/>
          <w:lang w:val="lv-LV"/>
        </w:rPr>
        <w:t xml:space="preserve"> komponentei plānots novirzīt </w:t>
      </w:r>
      <w:r>
        <w:rPr>
          <w:rFonts w:cs="Times New Roman"/>
          <w:szCs w:val="24"/>
          <w:lang w:val="lv-LV"/>
        </w:rPr>
        <w:t>11</w:t>
      </w:r>
      <w:r w:rsidRPr="00B7028E">
        <w:rPr>
          <w:rFonts w:cs="Times New Roman"/>
          <w:szCs w:val="24"/>
          <w:lang w:val="lv-LV"/>
        </w:rPr>
        <w:t xml:space="preserve">% no kopējā finansējuma, jeb </w:t>
      </w:r>
      <w:r>
        <w:rPr>
          <w:rFonts w:cs="Times New Roman"/>
          <w:szCs w:val="24"/>
          <w:lang w:val="lv-LV"/>
        </w:rPr>
        <w:t>181,5</w:t>
      </w:r>
      <w:r w:rsidRPr="00B7028E">
        <w:rPr>
          <w:rFonts w:cs="Times New Roman"/>
          <w:szCs w:val="24"/>
          <w:lang w:val="lv-LV"/>
        </w:rPr>
        <w:t xml:space="preserve"> milj</w:t>
      </w:r>
      <w:r>
        <w:rPr>
          <w:rFonts w:cs="Times New Roman"/>
          <w:szCs w:val="24"/>
          <w:lang w:val="lv-LV"/>
        </w:rPr>
        <w:t>.</w:t>
      </w:r>
      <w:r w:rsidRPr="00B7028E">
        <w:rPr>
          <w:rFonts w:cs="Times New Roman"/>
          <w:szCs w:val="24"/>
          <w:lang w:val="lv-LV"/>
        </w:rPr>
        <w:t xml:space="preserve"> </w:t>
      </w:r>
      <w:r>
        <w:rPr>
          <w:rFonts w:cs="Times New Roman"/>
          <w:szCs w:val="24"/>
          <w:lang w:val="lv-LV"/>
        </w:rPr>
        <w:t>EUR</w:t>
      </w:r>
      <w:r w:rsidRPr="00B7028E">
        <w:rPr>
          <w:rFonts w:cs="Times New Roman"/>
          <w:szCs w:val="24"/>
          <w:lang w:val="lv-LV"/>
        </w:rPr>
        <w:t xml:space="preserve">. </w:t>
      </w:r>
      <w:r>
        <w:rPr>
          <w:rFonts w:cs="Times New Roman"/>
          <w:szCs w:val="24"/>
          <w:lang w:val="lv-LV"/>
        </w:rPr>
        <w:t xml:space="preserve">Kopējais apjoms mērķu sasniegšanai ir 634 milj. EUR. </w:t>
      </w:r>
    </w:p>
    <w:p w14:paraId="226AB1B0" w14:textId="77777777" w:rsidR="007115D6" w:rsidRPr="00B7028E" w:rsidRDefault="007115D6" w:rsidP="00966358">
      <w:pPr>
        <w:pStyle w:val="ListParagraph"/>
        <w:ind w:left="567"/>
        <w:jc w:val="both"/>
        <w:rPr>
          <w:rFonts w:eastAsia="Times New Roman" w:cs="Times New Roman"/>
          <w:szCs w:val="24"/>
          <w:lang w:val="lv-LV"/>
        </w:rPr>
      </w:pPr>
    </w:p>
    <w:p w14:paraId="722F6402" w14:textId="77777777" w:rsidR="00537AC0" w:rsidRPr="00B7028E" w:rsidRDefault="00537AC0" w:rsidP="00966358">
      <w:pPr>
        <w:pStyle w:val="Heading2"/>
        <w:ind w:left="567"/>
        <w:rPr>
          <w:rFonts w:eastAsia="Times New Roman"/>
        </w:rPr>
      </w:pPr>
      <w:bookmarkStart w:id="37" w:name="_Toc61970754"/>
      <w:r w:rsidRPr="00B7028E">
        <w:rPr>
          <w:rFonts w:eastAsia="Times New Roman"/>
        </w:rPr>
        <w:t>2. Galvenie izaicinājumi un mērķi</w:t>
      </w:r>
      <w:bookmarkEnd w:id="37"/>
    </w:p>
    <w:p w14:paraId="1F1C8DF9" w14:textId="77777777" w:rsidR="001063E0" w:rsidRPr="00B7028E" w:rsidRDefault="001063E0" w:rsidP="003311AF">
      <w:pPr>
        <w:pStyle w:val="ListParagraph"/>
        <w:numPr>
          <w:ilvl w:val="0"/>
          <w:numId w:val="2"/>
        </w:numPr>
        <w:ind w:left="567"/>
        <w:jc w:val="both"/>
        <w:rPr>
          <w:rFonts w:eastAsia="Times New Roman"/>
          <w:lang w:val="lv-LV"/>
        </w:rPr>
      </w:pPr>
      <w:r w:rsidRPr="00B7028E">
        <w:rPr>
          <w:iCs/>
          <w:lang w:val="lv-LV"/>
        </w:rPr>
        <w:t>Nacionālajā attīstības plānā 2021.-2027. gadam (NAP2027) sasniedzamie mērķi sabiedrības veselības jomā ir iekļauti prioritātes “Stipras ģimenes, veseli un aktīvi cilvēki” rīcības virzienā “Uz cilvēku centrēta veselības aprūpe” un rīcības virzienā “Psiholoģiskā un emocionālā labklājība”, kā arī citos  rīcības virzienos.</w:t>
      </w:r>
    </w:p>
    <w:p w14:paraId="257F5D01" w14:textId="77777777" w:rsidR="001C1AD0" w:rsidRPr="00B7028E" w:rsidRDefault="001063E0" w:rsidP="003311AF">
      <w:pPr>
        <w:numPr>
          <w:ilvl w:val="0"/>
          <w:numId w:val="2"/>
        </w:numPr>
        <w:ind w:left="567"/>
        <w:contextualSpacing/>
        <w:jc w:val="both"/>
        <w:rPr>
          <w:rFonts w:eastAsia="Times New Roman"/>
          <w:lang w:val="lv-LV"/>
        </w:rPr>
      </w:pPr>
      <w:r w:rsidRPr="00B7028E">
        <w:rPr>
          <w:iCs/>
          <w:lang w:val="lv-LV"/>
        </w:rPr>
        <w:t>Sabiedrības veselības pamatnostādnes 2021.-2027.gadam</w:t>
      </w:r>
      <w:r w:rsidRPr="00B7028E">
        <w:rPr>
          <w:rStyle w:val="FootnoteReference"/>
          <w:iCs/>
          <w:lang w:val="lv-LV"/>
        </w:rPr>
        <w:footnoteReference w:id="88"/>
      </w:r>
      <w:r w:rsidRPr="00B7028E">
        <w:rPr>
          <w:iCs/>
          <w:lang w:val="lv-LV"/>
        </w:rPr>
        <w:t xml:space="preserve"> (turpmāk – pamatnostādnes) nosaka Latvijas sabiedrības veselības politiku 2021.- 2027. gadā. Pamatnostādnes izstrādātas, lai turpinātu iepriekšējos gados īstenoto sabiedrības veselības politiku, nodrošinātu veselības jomā iepriekšējos plānošanas periodos veikto ES fondu ieguldījumu pēctecību veselības nozarē, kā arī aktualizētu jaunus izaicinājumus. Pamatnostādnes nosaka sabiedrības veselības politikas mērķi, rīcības virzienus un uzdevumus, lai nodrošinātu NAP2027 noteikto mērķu sasniegšanu.</w:t>
      </w:r>
    </w:p>
    <w:p w14:paraId="221FB726" w14:textId="30E48540" w:rsidR="005F1A1F" w:rsidRPr="00B7028E" w:rsidRDefault="005F1A1F" w:rsidP="003311AF">
      <w:pPr>
        <w:numPr>
          <w:ilvl w:val="0"/>
          <w:numId w:val="2"/>
        </w:numPr>
        <w:ind w:left="567"/>
        <w:contextualSpacing/>
        <w:jc w:val="both"/>
        <w:rPr>
          <w:rFonts w:eastAsia="Times New Roman"/>
          <w:lang w:val="lv-LV"/>
        </w:rPr>
      </w:pPr>
      <w:r w:rsidRPr="00B7028E">
        <w:rPr>
          <w:lang w:val="lv-LV"/>
        </w:rPr>
        <w:t>Attiecībā uz EK semestra ziņojumā izteikto rekomendāciju stiprināt veselības sistēmas noturību un pieejamību, tostarp nodrošinot papildu cilvēkresursus un finanšu resursus – ANM plāna ietvaros paredzētas reformas, kas papildina no ES fondiem (piemēram, veselības veicināšanas pasākumi, primārās aprūpes attīstība, sadarbības teritoriju attīstība, ārstniecības personu piesaiste, tālākizglītība, kvalitātes vadības sistēma u.c.) un valsts budžeta īstenojamos pasākumus (piemēram, ārstniecības personu atalgojuma reformu, papildu finansējums valsts apmaksātajiem pakalpojumiem u.c.). ANM plāna ietvaros paredzēts īstenot pasākumus, kas stiprinās veselības nozares noturību un pieejamību, attīstot integrētiem veselības aprūpes pakalpojumiem nepieciešamo infrastruktūru, nodrošinot ārstniecības iestāžu spēju pielāgoties krīžu situācijām, kā arī attīstot uzlabotus pakalpojumu sniegšanas modeļus, t.sk. uzlabojot ārstniecības personu tālākizglītības sistēmu un izveidojot vienotus principus onkoloģijas jomā</w:t>
      </w:r>
    </w:p>
    <w:p w14:paraId="35C1E0BB" w14:textId="77777777" w:rsidR="000E11C2" w:rsidRPr="00B7028E" w:rsidRDefault="000E11C2" w:rsidP="00966358">
      <w:pPr>
        <w:ind w:left="567"/>
        <w:contextualSpacing/>
        <w:jc w:val="both"/>
        <w:rPr>
          <w:rFonts w:eastAsia="Times New Roman"/>
          <w:lang w:val="lv-LV"/>
        </w:rPr>
      </w:pPr>
    </w:p>
    <w:p w14:paraId="69D73B0D" w14:textId="77777777" w:rsidR="001063E0" w:rsidRPr="00B7028E" w:rsidRDefault="001063E0" w:rsidP="003311AF">
      <w:pPr>
        <w:numPr>
          <w:ilvl w:val="0"/>
          <w:numId w:val="2"/>
        </w:numPr>
        <w:ind w:left="567"/>
        <w:contextualSpacing/>
        <w:jc w:val="both"/>
        <w:rPr>
          <w:rFonts w:eastAsia="Times New Roman"/>
          <w:lang w:val="lv-LV"/>
        </w:rPr>
      </w:pPr>
      <w:r w:rsidRPr="00B7028E">
        <w:rPr>
          <w:b/>
          <w:bCs/>
          <w:lang w:val="lv-LV"/>
        </w:rPr>
        <w:t xml:space="preserve">Reforma </w:t>
      </w:r>
      <w:r w:rsidR="00DA5038" w:rsidRPr="00B7028E">
        <w:rPr>
          <w:b/>
          <w:bCs/>
          <w:lang w:val="lv-LV"/>
        </w:rPr>
        <w:t>4.1.1.r.</w:t>
      </w:r>
      <w:r w:rsidRPr="00B7028E">
        <w:rPr>
          <w:b/>
          <w:bCs/>
          <w:lang w:val="lv-LV"/>
        </w:rPr>
        <w:t xml:space="preserve"> Integrētu veselības aprūpes pakalpojumu koncentrācija cilvēkresursu pieejamības vietās</w:t>
      </w:r>
    </w:p>
    <w:p w14:paraId="010148C1" w14:textId="77777777" w:rsidR="001063E0" w:rsidRPr="00B7028E" w:rsidRDefault="001063E0" w:rsidP="003311AF">
      <w:pPr>
        <w:numPr>
          <w:ilvl w:val="0"/>
          <w:numId w:val="2"/>
        </w:numPr>
        <w:ind w:left="567"/>
        <w:contextualSpacing/>
        <w:jc w:val="both"/>
        <w:rPr>
          <w:rFonts w:eastAsia="Times New Roman"/>
          <w:lang w:val="lv-LV"/>
        </w:rPr>
      </w:pPr>
      <w:r w:rsidRPr="00B7028E">
        <w:rPr>
          <w:rFonts w:eastAsia="Times New Roman"/>
          <w:u w:val="single"/>
          <w:lang w:val="lv-LV"/>
        </w:rPr>
        <w:t>Galvenie izaicinājumi</w:t>
      </w:r>
      <w:r w:rsidRPr="00B7028E">
        <w:rPr>
          <w:rFonts w:eastAsia="Times New Roman"/>
          <w:lang w:val="lv-LV"/>
        </w:rPr>
        <w:t>:</w:t>
      </w:r>
    </w:p>
    <w:p w14:paraId="2950BE3A" w14:textId="77777777" w:rsidR="001063E0" w:rsidRPr="00B7028E" w:rsidRDefault="001063E0" w:rsidP="003311AF">
      <w:pPr>
        <w:pStyle w:val="ListParagraph"/>
        <w:numPr>
          <w:ilvl w:val="0"/>
          <w:numId w:val="2"/>
        </w:numPr>
        <w:ind w:left="567"/>
        <w:jc w:val="both"/>
        <w:rPr>
          <w:lang w:val="lv-LV"/>
        </w:rPr>
      </w:pPr>
      <w:r w:rsidRPr="00B7028E">
        <w:rPr>
          <w:lang w:val="lv-LV"/>
        </w:rPr>
        <w:t xml:space="preserve">Pamatnostādnēs iekļauti izaicinājumi attiecībā uz cilvēku centrētas integrētas veselības aprūpes </w:t>
      </w:r>
      <w:r w:rsidR="00DA5038" w:rsidRPr="00B7028E">
        <w:rPr>
          <w:lang w:val="lv-LV"/>
        </w:rPr>
        <w:t>pakalpojumu attīstību, ietverot:</w:t>
      </w:r>
    </w:p>
    <w:p w14:paraId="199E6DB2" w14:textId="77777777" w:rsidR="001063E0" w:rsidRPr="00B7028E" w:rsidRDefault="001063E0" w:rsidP="003311AF">
      <w:pPr>
        <w:pStyle w:val="ListParagraph"/>
        <w:numPr>
          <w:ilvl w:val="0"/>
          <w:numId w:val="35"/>
        </w:numPr>
        <w:ind w:left="567" w:hanging="567"/>
        <w:jc w:val="both"/>
        <w:rPr>
          <w:lang w:val="lv-LV"/>
        </w:rPr>
      </w:pPr>
      <w:r w:rsidRPr="00B7028E">
        <w:rPr>
          <w:lang w:val="lv-LV"/>
        </w:rPr>
        <w:t xml:space="preserve">zāļu un veselības aprūpes pakalpojumu pieejamību, </w:t>
      </w:r>
    </w:p>
    <w:p w14:paraId="6DE31499" w14:textId="77777777" w:rsidR="001063E0" w:rsidRPr="00B7028E" w:rsidRDefault="001063E0" w:rsidP="003311AF">
      <w:pPr>
        <w:pStyle w:val="ListParagraph"/>
        <w:numPr>
          <w:ilvl w:val="0"/>
          <w:numId w:val="35"/>
        </w:numPr>
        <w:ind w:left="567" w:hanging="567"/>
        <w:jc w:val="both"/>
        <w:rPr>
          <w:lang w:val="lv-LV"/>
        </w:rPr>
      </w:pPr>
      <w:r w:rsidRPr="00B7028E">
        <w:rPr>
          <w:lang w:val="lv-LV"/>
        </w:rPr>
        <w:t xml:space="preserve">veselības aprūpes pakalpojumu koordinēšanu un pēctecību un </w:t>
      </w:r>
    </w:p>
    <w:p w14:paraId="3B9A2C5A" w14:textId="77777777" w:rsidR="001063E0" w:rsidRPr="00B7028E" w:rsidRDefault="001063E0" w:rsidP="003311AF">
      <w:pPr>
        <w:pStyle w:val="ListParagraph"/>
        <w:numPr>
          <w:ilvl w:val="0"/>
          <w:numId w:val="35"/>
        </w:numPr>
        <w:ind w:left="567" w:hanging="567"/>
        <w:jc w:val="both"/>
        <w:rPr>
          <w:lang w:val="lv-LV"/>
        </w:rPr>
      </w:pPr>
      <w:r w:rsidRPr="00B7028E">
        <w:rPr>
          <w:lang w:val="lv-LV"/>
        </w:rPr>
        <w:t>pacienta un viņa ģimenes iesaisti veselības aprūpē.</w:t>
      </w:r>
      <w:r w:rsidRPr="00B7028E">
        <w:rPr>
          <w:rStyle w:val="FootnoteReference"/>
          <w:rFonts w:cs="Times New Roman"/>
          <w:szCs w:val="24"/>
          <w:lang w:val="lv-LV"/>
        </w:rPr>
        <w:footnoteReference w:id="89"/>
      </w:r>
    </w:p>
    <w:p w14:paraId="24A4572F" w14:textId="77777777" w:rsidR="001063E0" w:rsidRPr="00B7028E" w:rsidRDefault="005F1A1F" w:rsidP="003311AF">
      <w:pPr>
        <w:numPr>
          <w:ilvl w:val="0"/>
          <w:numId w:val="2"/>
        </w:numPr>
        <w:ind w:left="567"/>
        <w:contextualSpacing/>
        <w:jc w:val="both"/>
        <w:rPr>
          <w:rFonts w:eastAsia="Times New Roman"/>
          <w:lang w:val="lv-LV"/>
        </w:rPr>
      </w:pPr>
      <w:r w:rsidRPr="00B7028E">
        <w:rPr>
          <w:lang w:val="lv-LV"/>
        </w:rPr>
        <w:lastRenderedPageBreak/>
        <w:t>Ārstniecības iestāžu</w:t>
      </w:r>
      <w:r w:rsidR="001063E0" w:rsidRPr="00B7028E">
        <w:rPr>
          <w:lang w:val="lv-LV"/>
        </w:rPr>
        <w:t xml:space="preserve"> infrastruktūra ir nolietota, neatbilst mūsdienu higiēnas, sanitārajām un drošības prasībām; šādā tehniskajā stāvoklī nav iespējams plānot tās ilgtspējīgu izmantošanu pacientu veselības aprūpes un profilakses pasākumu nodrošināšanai.</w:t>
      </w:r>
      <w:r w:rsidR="001063E0" w:rsidRPr="00B7028E">
        <w:rPr>
          <w:iCs/>
          <w:lang w:val="lv-LV"/>
        </w:rPr>
        <w:t xml:space="preserve"> Ieguldījumi </w:t>
      </w:r>
      <w:r w:rsidRPr="00B7028E">
        <w:rPr>
          <w:iCs/>
          <w:lang w:val="lv-LV"/>
        </w:rPr>
        <w:t xml:space="preserve">ārstniecības iestāžu </w:t>
      </w:r>
      <w:r w:rsidR="001063E0" w:rsidRPr="00B7028E">
        <w:rPr>
          <w:iCs/>
          <w:lang w:val="lv-LV"/>
        </w:rPr>
        <w:t xml:space="preserve">infrastruktūrā ļaus uzlabot </w:t>
      </w:r>
      <w:r w:rsidRPr="00B7028E">
        <w:rPr>
          <w:iCs/>
          <w:lang w:val="lv-LV"/>
        </w:rPr>
        <w:t xml:space="preserve">gan </w:t>
      </w:r>
      <w:r w:rsidR="001063E0" w:rsidRPr="00B7028E">
        <w:rPr>
          <w:iCs/>
          <w:lang w:val="lv-LV"/>
        </w:rPr>
        <w:t>ambulatoro</w:t>
      </w:r>
      <w:r w:rsidRPr="00B7028E">
        <w:rPr>
          <w:iCs/>
          <w:lang w:val="lv-LV"/>
        </w:rPr>
        <w:t>, gan stacionāro</w:t>
      </w:r>
      <w:r w:rsidR="001063E0" w:rsidRPr="00B7028E">
        <w:rPr>
          <w:iCs/>
          <w:lang w:val="lv-LV"/>
        </w:rPr>
        <w:t xml:space="preserve"> pakalpojumu pieejamību</w:t>
      </w:r>
      <w:r w:rsidRPr="00B7028E">
        <w:rPr>
          <w:iCs/>
          <w:lang w:val="lv-LV"/>
        </w:rPr>
        <w:t>. Ieguldījumi</w:t>
      </w:r>
      <w:r w:rsidR="001063E0" w:rsidRPr="00B7028E">
        <w:rPr>
          <w:iCs/>
          <w:lang w:val="lv-LV"/>
        </w:rPr>
        <w:t xml:space="preserve"> universitāšu slimnīc</w:t>
      </w:r>
      <w:r w:rsidRPr="00B7028E">
        <w:rPr>
          <w:iCs/>
          <w:lang w:val="lv-LV"/>
        </w:rPr>
        <w:t>ā</w:t>
      </w:r>
      <w:r w:rsidR="001063E0" w:rsidRPr="00B7028E">
        <w:rPr>
          <w:iCs/>
          <w:lang w:val="lv-LV"/>
        </w:rPr>
        <w:t>s un reģionāl</w:t>
      </w:r>
      <w:r w:rsidRPr="00B7028E">
        <w:rPr>
          <w:iCs/>
          <w:lang w:val="lv-LV"/>
        </w:rPr>
        <w:t>aj</w:t>
      </w:r>
      <w:r w:rsidR="001063E0" w:rsidRPr="00B7028E">
        <w:rPr>
          <w:iCs/>
          <w:lang w:val="lv-LV"/>
        </w:rPr>
        <w:t xml:space="preserve">ās </w:t>
      </w:r>
      <w:r w:rsidRPr="00B7028E">
        <w:rPr>
          <w:iCs/>
          <w:lang w:val="lv-LV"/>
        </w:rPr>
        <w:t>slimnīcās būtiski uzlabos sekundāro ambulatoro veselības aprūpi, jo šajās iestādēs tiek nodrošināta</w:t>
      </w:r>
      <w:r w:rsidR="001063E0" w:rsidRPr="00B7028E">
        <w:rPr>
          <w:iCs/>
          <w:lang w:val="lv-LV"/>
        </w:rPr>
        <w:t xml:space="preserve"> gandrīz pus</w:t>
      </w:r>
      <w:r w:rsidRPr="00B7028E">
        <w:rPr>
          <w:iCs/>
          <w:lang w:val="lv-LV"/>
        </w:rPr>
        <w:t>e</w:t>
      </w:r>
      <w:r w:rsidR="001063E0" w:rsidRPr="00B7028E">
        <w:rPr>
          <w:iCs/>
          <w:lang w:val="lv-LV"/>
        </w:rPr>
        <w:t xml:space="preserve"> (43%) no visu valsts apmaksāto sekundāro ambulatoro pakalpojumu apjoma Latvijā</w:t>
      </w:r>
      <w:r w:rsidR="001063E0" w:rsidRPr="00B7028E">
        <w:rPr>
          <w:iCs/>
          <w:vertAlign w:val="superscript"/>
          <w:lang w:val="lv-LV"/>
        </w:rPr>
        <w:footnoteReference w:id="90"/>
      </w:r>
      <w:r w:rsidR="001063E0" w:rsidRPr="00B7028E">
        <w:rPr>
          <w:iCs/>
          <w:lang w:val="lv-LV"/>
        </w:rPr>
        <w:t>.</w:t>
      </w:r>
    </w:p>
    <w:p w14:paraId="4FB15B6C" w14:textId="77777777" w:rsidR="001063E0" w:rsidRPr="00B7028E" w:rsidRDefault="001063E0" w:rsidP="003311AF">
      <w:pPr>
        <w:numPr>
          <w:ilvl w:val="0"/>
          <w:numId w:val="2"/>
        </w:numPr>
        <w:ind w:left="567"/>
        <w:contextualSpacing/>
        <w:jc w:val="both"/>
        <w:rPr>
          <w:rFonts w:eastAsia="Times New Roman"/>
          <w:lang w:val="lv-LV"/>
        </w:rPr>
      </w:pPr>
      <w:r w:rsidRPr="00B7028E">
        <w:rPr>
          <w:iCs/>
          <w:lang w:val="lv-LV"/>
        </w:rPr>
        <w:t>Ņemot vērā veselības aprūpes pakalpojumu plānošanas pamatprincipus</w:t>
      </w:r>
      <w:r w:rsidRPr="00B7028E">
        <w:rPr>
          <w:rStyle w:val="FootnoteReference"/>
          <w:iCs/>
          <w:lang w:val="lv-LV"/>
        </w:rPr>
        <w:footnoteReference w:id="91"/>
      </w:r>
      <w:r w:rsidRPr="00B7028E">
        <w:rPr>
          <w:iCs/>
          <w:lang w:val="lv-LV"/>
        </w:rPr>
        <w:t xml:space="preserve"> un cilvēkresursu nodrošināšanas nepieciešamību kvalitatīvu pakalpojumu sniegšanai, infrastruktūru nepieciešams attīstīt un pakalpojumu līmeņus savstarpēji integrēt tajās pakalpojumu sniegšanas vietās, kur ir pieejami un tiek koncentrēti cilvēkresursi.</w:t>
      </w:r>
    </w:p>
    <w:p w14:paraId="620D24A9" w14:textId="77777777" w:rsidR="001063E0" w:rsidRPr="00B7028E" w:rsidRDefault="001063E0" w:rsidP="003311AF">
      <w:pPr>
        <w:numPr>
          <w:ilvl w:val="0"/>
          <w:numId w:val="2"/>
        </w:numPr>
        <w:ind w:left="567"/>
        <w:contextualSpacing/>
        <w:jc w:val="both"/>
        <w:rPr>
          <w:rFonts w:eastAsia="Times New Roman"/>
          <w:lang w:val="lv-LV"/>
        </w:rPr>
      </w:pPr>
      <w:r w:rsidRPr="00B7028E">
        <w:rPr>
          <w:lang w:val="lv-LV"/>
        </w:rPr>
        <w:t xml:space="preserve">Pakalpojumu pieejamība (rindas, kvotas) ietekmē cilvēkresursu trūkums, cilvēkresursu pārklājums ir izretināts, tādejādi sekundāros ambulatoros pakalpojumus būtu jākoncentrē </w:t>
      </w:r>
      <w:r w:rsidRPr="00B7028E">
        <w:rPr>
          <w:u w:val="single"/>
          <w:lang w:val="lv-LV"/>
        </w:rPr>
        <w:t>sekundāro ambulatoro veselības aprūpes (SAVA)</w:t>
      </w:r>
      <w:r w:rsidRPr="00B7028E">
        <w:rPr>
          <w:lang w:val="lv-LV"/>
        </w:rPr>
        <w:t xml:space="preserve"> centros (viena pakalpojumu sniegšanas adrese), (Rīgā un reģionos).  SAVA pakalpojumi, kas tiek sniegti distancēti no SAVA centriem, ir neefektīvi, jo palielina pakalpojuma izmaksas, rada rindas, ir dārgāki diagnostikas iespēju ziņā, kā arī ierobežotais, izkaisītais cilvēkresurss, pārvietojoties no vienas uz otru pakalpojuma sniegšanas adresi, zaudē laiku ceļā, mākslīgi palielina daļējas slodzes pakalpojumu sniedzēju loku, kas kopumā pieprasa lielāku iesaistīto speciālistu skaitu, kas neizstrādā valsts kvotas un vienlaikus tirgū piedāvā maksas pakalpojumus</w:t>
      </w:r>
      <w:r w:rsidRPr="00B7028E">
        <w:rPr>
          <w:rFonts w:eastAsia="Times New Roman"/>
          <w:lang w:val="lv-LV"/>
        </w:rPr>
        <w:t>.</w:t>
      </w:r>
      <w:r w:rsidRPr="00B7028E">
        <w:rPr>
          <w:rFonts w:eastAsia="Times New Roman"/>
          <w:lang w:val="lv-LV" w:eastAsia="lv-LV"/>
        </w:rPr>
        <w:t xml:space="preserve"> </w:t>
      </w:r>
    </w:p>
    <w:p w14:paraId="2D444CD9" w14:textId="77777777" w:rsidR="001063E0" w:rsidRPr="00B7028E" w:rsidRDefault="001063E0" w:rsidP="00966358">
      <w:pPr>
        <w:ind w:left="567" w:hanging="567"/>
        <w:contextualSpacing/>
        <w:jc w:val="both"/>
        <w:rPr>
          <w:rFonts w:eastAsia="Times New Roman"/>
          <w:lang w:val="lv-LV"/>
        </w:rPr>
      </w:pPr>
    </w:p>
    <w:p w14:paraId="3044F86D" w14:textId="77777777" w:rsidR="001063E0" w:rsidRPr="00B7028E" w:rsidRDefault="001063E0" w:rsidP="003311AF">
      <w:pPr>
        <w:numPr>
          <w:ilvl w:val="0"/>
          <w:numId w:val="2"/>
        </w:numPr>
        <w:ind w:left="426"/>
        <w:contextualSpacing/>
        <w:jc w:val="both"/>
        <w:rPr>
          <w:rFonts w:eastAsia="Times New Roman"/>
          <w:lang w:val="lv-LV"/>
        </w:rPr>
      </w:pPr>
      <w:r w:rsidRPr="00B7028E">
        <w:rPr>
          <w:rFonts w:eastAsia="Times New Roman"/>
          <w:u w:val="single"/>
          <w:lang w:val="lv-LV"/>
        </w:rPr>
        <w:t>Mērķi</w:t>
      </w:r>
      <w:r w:rsidRPr="00B7028E">
        <w:rPr>
          <w:rFonts w:eastAsia="Times New Roman"/>
          <w:lang w:val="lv-LV"/>
        </w:rPr>
        <w:t>:</w:t>
      </w:r>
    </w:p>
    <w:p w14:paraId="60FB2E09" w14:textId="77777777" w:rsidR="001063E0" w:rsidRPr="00B7028E" w:rsidRDefault="001063E0" w:rsidP="003311AF">
      <w:pPr>
        <w:numPr>
          <w:ilvl w:val="0"/>
          <w:numId w:val="2"/>
        </w:numPr>
        <w:ind w:left="426"/>
        <w:contextualSpacing/>
        <w:jc w:val="both"/>
        <w:rPr>
          <w:rFonts w:eastAsia="Times New Roman"/>
          <w:lang w:val="lv-LV"/>
        </w:rPr>
      </w:pPr>
      <w:r w:rsidRPr="00B7028E">
        <w:rPr>
          <w:iCs/>
          <w:lang w:val="lv-LV"/>
        </w:rPr>
        <w:t>Attīstīt integrētus pakalpojumus atbilstoši veselības aprūpes sistēmas ilgtermiņa mērķiem, kas noteikti nozares plānošanas dokumentos, t.sk. mazinot krīzes sociālo un ekonomisko ietekmi, veicinot digitālo transformāciju un ilgtspējīgu izaugsmi, vienlaicīgi veicinot visaptverošas strukturālās izmaiņas institūcijās un nozares politikā – koncentrējot specializētos pakalpojumus un tuvinot pacientam ambulatoros veselības aprūpes pakalpojumus, īstenojot nozares reformas un sistēmiskas izmaiņas.</w:t>
      </w:r>
    </w:p>
    <w:p w14:paraId="1F21F134" w14:textId="49D8C34A" w:rsidR="001063E0" w:rsidRPr="00B7028E" w:rsidRDefault="001063E0" w:rsidP="003311AF">
      <w:pPr>
        <w:numPr>
          <w:ilvl w:val="0"/>
          <w:numId w:val="2"/>
        </w:numPr>
        <w:ind w:left="426"/>
        <w:contextualSpacing/>
        <w:jc w:val="both"/>
        <w:rPr>
          <w:rFonts w:eastAsia="Times New Roman"/>
          <w:lang w:val="lv-LV"/>
        </w:rPr>
      </w:pPr>
      <w:r w:rsidRPr="00B7028E">
        <w:rPr>
          <w:iCs/>
          <w:lang w:val="lv-LV"/>
        </w:rPr>
        <w:t xml:space="preserve">Organizējot veselības aprūpes pakalpojumus no pacienta vajadzībās balstītas perspektīvas un ievērojot nozares cilvēkresursu trūkumu, slimnīcās  ir jāspēj nodrošināt visaptverošus veselības aprūpes pakalpojumus, kas nozīmē, ka pacients pēc terciārās aprūpes pakalpojuma turpat slimnīcā nekavējoties tiek iesaistīts turpmākajos nepieciešamajos veselības aprūpes posmos, </w:t>
      </w:r>
      <w:r w:rsidR="005F1A1F" w:rsidRPr="00B7028E">
        <w:rPr>
          <w:iCs/>
          <w:lang w:val="lv-LV"/>
        </w:rPr>
        <w:t>piemēr</w:t>
      </w:r>
      <w:r w:rsidR="00514166">
        <w:rPr>
          <w:iCs/>
          <w:lang w:val="lv-LV"/>
        </w:rPr>
        <w:t>a</w:t>
      </w:r>
      <w:r w:rsidR="005F1A1F" w:rsidRPr="00B7028E">
        <w:rPr>
          <w:iCs/>
          <w:lang w:val="lv-LV"/>
        </w:rPr>
        <w:t xml:space="preserve">m, secīgi tiek nodrošināta saistītā ambulatorā pakalpojuma pieejamība, </w:t>
      </w:r>
      <w:r w:rsidRPr="00B7028E">
        <w:rPr>
          <w:iCs/>
          <w:lang w:val="lv-LV"/>
        </w:rPr>
        <w:t xml:space="preserve">tādejādi saņemot nepārtrauktu veselības aprūpes pakalpojumu. </w:t>
      </w:r>
    </w:p>
    <w:p w14:paraId="742F1AE0" w14:textId="77777777" w:rsidR="001063E0" w:rsidRPr="00B7028E" w:rsidRDefault="001063E0" w:rsidP="003311AF">
      <w:pPr>
        <w:numPr>
          <w:ilvl w:val="0"/>
          <w:numId w:val="2"/>
        </w:numPr>
        <w:ind w:left="426"/>
        <w:contextualSpacing/>
        <w:jc w:val="both"/>
        <w:rPr>
          <w:rFonts w:eastAsia="Times New Roman"/>
          <w:lang w:val="lv-LV"/>
        </w:rPr>
      </w:pPr>
      <w:r w:rsidRPr="00B7028E">
        <w:rPr>
          <w:lang w:val="lv-LV"/>
        </w:rPr>
        <w:lastRenderedPageBreak/>
        <w:t>Līdzsvarojot nākotnes izaicinājumus ar cilvēkresursu trūkumu un ambulatoro veselības aprūpes pakalpojumu sniegšanu tuvāk pacienta dzīvesvietai, integrēti veselības aprūpes pakalpojumi primāri ir organizējami pakalpojumu vietās, kur ir pieejams atbilstošs ārstniecības personāls.</w:t>
      </w:r>
    </w:p>
    <w:p w14:paraId="4E26EC0D" w14:textId="77777777" w:rsidR="001063E0" w:rsidRPr="00B7028E" w:rsidRDefault="001063E0" w:rsidP="003311AF">
      <w:pPr>
        <w:pStyle w:val="ListParagraph"/>
        <w:numPr>
          <w:ilvl w:val="0"/>
          <w:numId w:val="2"/>
        </w:numPr>
        <w:ind w:left="426"/>
        <w:jc w:val="both"/>
        <w:rPr>
          <w:b/>
          <w:bCs/>
          <w:lang w:val="lv-LV"/>
        </w:rPr>
      </w:pPr>
      <w:r w:rsidRPr="00B7028E">
        <w:rPr>
          <w:b/>
          <w:bCs/>
          <w:lang w:val="lv-LV"/>
        </w:rPr>
        <w:t xml:space="preserve">Reforma </w:t>
      </w:r>
      <w:r w:rsidR="00DA5038" w:rsidRPr="00B7028E">
        <w:rPr>
          <w:b/>
          <w:bCs/>
          <w:lang w:val="lv-LV"/>
        </w:rPr>
        <w:t>4.1.2.r.</w:t>
      </w:r>
      <w:r w:rsidRPr="00B7028E">
        <w:rPr>
          <w:b/>
          <w:bCs/>
          <w:lang w:val="lv-LV"/>
        </w:rPr>
        <w:t xml:space="preserve"> Veselības aprūpes sistēmas noturība epidemioloģiskajām krīzēm</w:t>
      </w:r>
    </w:p>
    <w:p w14:paraId="463A7F1F" w14:textId="77777777" w:rsidR="001063E0" w:rsidRPr="00B7028E" w:rsidRDefault="001063E0" w:rsidP="003311AF">
      <w:pPr>
        <w:numPr>
          <w:ilvl w:val="0"/>
          <w:numId w:val="2"/>
        </w:numPr>
        <w:ind w:left="426"/>
        <w:contextualSpacing/>
        <w:jc w:val="both"/>
        <w:rPr>
          <w:rFonts w:eastAsia="Times New Roman"/>
          <w:lang w:val="lv-LV"/>
        </w:rPr>
      </w:pPr>
      <w:r w:rsidRPr="00B7028E">
        <w:rPr>
          <w:rFonts w:eastAsia="Times New Roman"/>
          <w:u w:val="single"/>
          <w:lang w:val="lv-LV"/>
        </w:rPr>
        <w:t>Galvenie izaicinājumi:</w:t>
      </w:r>
    </w:p>
    <w:p w14:paraId="4D2B9E47" w14:textId="77777777" w:rsidR="001063E0" w:rsidRPr="00B7028E" w:rsidRDefault="001063E0" w:rsidP="003311AF">
      <w:pPr>
        <w:numPr>
          <w:ilvl w:val="0"/>
          <w:numId w:val="2"/>
        </w:numPr>
        <w:ind w:left="426"/>
        <w:contextualSpacing/>
        <w:jc w:val="both"/>
        <w:rPr>
          <w:rFonts w:eastAsia="Times New Roman"/>
          <w:lang w:val="lv-LV"/>
        </w:rPr>
      </w:pPr>
      <w:r w:rsidRPr="00B7028E">
        <w:rPr>
          <w:lang w:val="lv-LV"/>
        </w:rPr>
        <w:t xml:space="preserve">Pēdējos gados sabiedrība ir saskārusies ar jaunām vīrusu izraisītām infekcijas slimībām, kuru profilaksei un ārstēšanai nav bijuši pieejami efektīvi līdzekļi (vakcīnas un zāles), un tādēļ tās ir strauji izplatījušās, izraisot epidēmijas vai pandēmijas. SARS-CoV-2 vīrusa izraisītā pandēmija (Covid-19), kas sākās 2020. gada sākumā, vēlreiz pierādīja, ka infekcijas slimības var radīt globālu apdraudējumu, jo to izplatība strauji var pāriet valstu un kontinentu robežas. </w:t>
      </w:r>
      <w:r w:rsidRPr="00B7028E">
        <w:rPr>
          <w:rStyle w:val="FootnoteReference"/>
          <w:lang w:val="lv-LV"/>
        </w:rPr>
        <w:footnoteReference w:id="92"/>
      </w:r>
    </w:p>
    <w:p w14:paraId="1D63F7B7" w14:textId="77777777" w:rsidR="001063E0" w:rsidRPr="00B7028E" w:rsidRDefault="001063E0" w:rsidP="003311AF">
      <w:pPr>
        <w:numPr>
          <w:ilvl w:val="0"/>
          <w:numId w:val="2"/>
        </w:numPr>
        <w:ind w:left="426"/>
        <w:contextualSpacing/>
        <w:jc w:val="both"/>
        <w:rPr>
          <w:rFonts w:eastAsia="Times New Roman"/>
          <w:lang w:val="lv-LV"/>
        </w:rPr>
      </w:pPr>
      <w:r w:rsidRPr="00B7028E">
        <w:rPr>
          <w:rFonts w:eastAsia="Times New Roman"/>
          <w:lang w:val="lv-LV" w:eastAsia="lv-LV"/>
        </w:rPr>
        <w:t>Covid-19 izraisītā pandēmija ir izgaismojusi virkni vājo posmu veselības aprūpes organizācijā, kas veselības jomu ietekmējošu krīžu situācijās apdraud savlaicīgu un kvalitatīvu pakalpojumu pieejamību</w:t>
      </w:r>
      <w:r w:rsidR="005F1A1F" w:rsidRPr="00B7028E">
        <w:rPr>
          <w:rFonts w:eastAsia="Times New Roman"/>
          <w:lang w:val="lv-LV" w:eastAsia="lv-LV"/>
        </w:rPr>
        <w:t>. Atbilstoša infrastruktūra ir nepieciešama, lai nodalītu dažādu (stacionārs / ambulators; infekciozs/ neinfekciozs; neatliekams / plānveida) pacientu plūsmas un mazinātu ārstniecības personu inficēšanās riskus, tādēļ uzlabojot infrastruktūras atbilstību šiem nosacījumiem tiks uzlabota cilvēkresursu pieejamība veselības aprūpe, jo īpaši dažādu krīžu situācijās. Šos pasākumus svarīgi īstenot, uzsverot</w:t>
      </w:r>
      <w:r w:rsidRPr="00B7028E">
        <w:rPr>
          <w:rFonts w:eastAsia="Times New Roman"/>
          <w:lang w:val="lv-LV" w:eastAsia="lv-LV"/>
        </w:rPr>
        <w:t xml:space="preserve"> ārstniecības personu būtisko lomu Covid-19 izplatības mazināšanā un veselības sistēmas gatavības nodrošināšanā ārkārtas situācijās, īpaši ņemot vērā nepietiekamo cilvēkresursu nodrošinājumu gan ambulatorajā, gan stacionārajā aprūpē</w:t>
      </w:r>
      <w:r w:rsidR="005F1A1F" w:rsidRPr="00B7028E">
        <w:rPr>
          <w:rFonts w:eastAsia="Times New Roman"/>
          <w:lang w:val="lv-LV" w:eastAsia="lv-LV"/>
        </w:rPr>
        <w:t>, kas papildus liecina arī par nepieciešamību tajās iestādēs, kur ir pieejami cilvēkresursi stacionāro pakalpojumu sniegšanai, nodrošināt iespējas sniegt arī attiecīgos ambulatoros pakalpojumus, izmantojot pieejamos cilvēkresursus</w:t>
      </w:r>
      <w:r w:rsidRPr="00B7028E">
        <w:rPr>
          <w:rFonts w:eastAsia="Times New Roman"/>
          <w:lang w:val="lv-LV" w:eastAsia="lv-LV"/>
        </w:rPr>
        <w:t>. Tāpat aktuāla problēma ir veselības aprūpes infrastruktūras iespējas nodrošināt pakalpojumu strauju pārkārtošanu epidemioloģisko prasību nodrošināšanai.</w:t>
      </w:r>
    </w:p>
    <w:p w14:paraId="1F22ECDE" w14:textId="77777777" w:rsidR="001063E0" w:rsidRPr="00B7028E" w:rsidRDefault="001063E0" w:rsidP="003311AF">
      <w:pPr>
        <w:numPr>
          <w:ilvl w:val="0"/>
          <w:numId w:val="2"/>
        </w:numPr>
        <w:ind w:left="426"/>
        <w:contextualSpacing/>
        <w:jc w:val="both"/>
        <w:rPr>
          <w:rFonts w:eastAsia="Times New Roman"/>
          <w:lang w:val="lv-LV"/>
        </w:rPr>
      </w:pPr>
      <w:r w:rsidRPr="00B7028E">
        <w:rPr>
          <w:rFonts w:eastAsia="Times New Roman"/>
          <w:lang w:val="lv-LV" w:eastAsia="lv-LV"/>
        </w:rPr>
        <w:t>Fiziskā vides pieejamība joprojām ir izaicinājums daudzās ārstniecības iestādēs, kas ir būtiski, lai pacienti no dažādām sociālajā grupām varētu piekļūt pakalpojumam</w:t>
      </w:r>
      <w:r w:rsidR="005F1A1F" w:rsidRPr="00B7028E">
        <w:rPr>
          <w:rFonts w:eastAsia="Times New Roman"/>
          <w:lang w:val="lv-LV" w:eastAsia="lv-LV"/>
        </w:rPr>
        <w:t xml:space="preserve">. </w:t>
      </w:r>
      <w:r w:rsidR="005F1A1F" w:rsidRPr="00B7028E">
        <w:rPr>
          <w:iCs/>
          <w:lang w:val="lv-LV"/>
        </w:rPr>
        <w:t>Ambulatorajā, primārajā un sekundārajā aprūpē vides pieejamība ir liels izaicinājums pakalpojuma pieejamības nodrošināšanā, t.sk. pakalpojuma nodrošināšanai epidemioloģisku krīžu situācijās.</w:t>
      </w:r>
      <w:r w:rsidRPr="00B7028E">
        <w:rPr>
          <w:iCs/>
          <w:lang w:val="lv-LV"/>
        </w:rPr>
        <w:t xml:space="preserve"> </w:t>
      </w:r>
    </w:p>
    <w:p w14:paraId="19E5BBC5" w14:textId="77777777" w:rsidR="001063E0" w:rsidRPr="00B7028E" w:rsidRDefault="001063E0" w:rsidP="003311AF">
      <w:pPr>
        <w:pStyle w:val="ListParagraph"/>
        <w:numPr>
          <w:ilvl w:val="0"/>
          <w:numId w:val="2"/>
        </w:numPr>
        <w:ind w:left="426"/>
        <w:jc w:val="both"/>
        <w:rPr>
          <w:rFonts w:cs="Times New Roman"/>
          <w:szCs w:val="24"/>
          <w:u w:val="single"/>
          <w:lang w:val="lv-LV"/>
        </w:rPr>
      </w:pPr>
      <w:r w:rsidRPr="00B7028E">
        <w:rPr>
          <w:rFonts w:cs="Times New Roman"/>
          <w:szCs w:val="24"/>
          <w:u w:val="single"/>
          <w:lang w:val="lv-LV"/>
        </w:rPr>
        <w:t>Mērķi:</w:t>
      </w:r>
    </w:p>
    <w:p w14:paraId="1D61341C" w14:textId="77777777" w:rsidR="001063E0" w:rsidRPr="00B7028E" w:rsidRDefault="001063E0" w:rsidP="003311AF">
      <w:pPr>
        <w:numPr>
          <w:ilvl w:val="0"/>
          <w:numId w:val="2"/>
        </w:numPr>
        <w:ind w:left="426"/>
        <w:contextualSpacing/>
        <w:jc w:val="both"/>
        <w:rPr>
          <w:rFonts w:eastAsia="Times New Roman"/>
          <w:lang w:val="lv-LV"/>
        </w:rPr>
      </w:pPr>
      <w:r w:rsidRPr="00B7028E">
        <w:rPr>
          <w:iCs/>
          <w:lang w:val="lv-LV"/>
        </w:rPr>
        <w:t>Veselības aprūpes sistēmas kapacitātes un noturības stiprināšana, t.sk. stacionāro ārstniecības iestāžu infrastruktūras pielāgošana epidemioloģiskajām prasībām, jo COVID19 un citu sabiedrības veselības krīžu uzliesmojuma apstākļos tieši slimnīcas primāri apkalpo saslimušos, tādejādi svarīgi nodrošināt pakalpojumu nepārtrauktību un pacientu plūsmu nodalīšanu, lai ierobežotu slimību tālāku izplatību.</w:t>
      </w:r>
    </w:p>
    <w:p w14:paraId="3518CAD9" w14:textId="77777777" w:rsidR="001063E0" w:rsidRPr="00B7028E" w:rsidRDefault="001063E0" w:rsidP="003311AF">
      <w:pPr>
        <w:numPr>
          <w:ilvl w:val="0"/>
          <w:numId w:val="2"/>
        </w:numPr>
        <w:ind w:left="426"/>
        <w:contextualSpacing/>
        <w:jc w:val="both"/>
        <w:rPr>
          <w:rFonts w:eastAsia="Times New Roman"/>
          <w:lang w:val="lv-LV"/>
        </w:rPr>
      </w:pPr>
      <w:r w:rsidRPr="00B7028E">
        <w:rPr>
          <w:iCs/>
          <w:lang w:val="lv-LV"/>
        </w:rPr>
        <w:lastRenderedPageBreak/>
        <w:t>Ieguldījumi fiziskās vides pieejamības uzlabošanai</w:t>
      </w:r>
      <w:r w:rsidR="005F1A1F" w:rsidRPr="00B7028E">
        <w:rPr>
          <w:iCs/>
          <w:lang w:val="lv-LV"/>
        </w:rPr>
        <w:t>, lai nodrošinātu pakalpojumu pieejamību t.sk. epidemioloģisku krīžu situācijās</w:t>
      </w:r>
      <w:r w:rsidRPr="00B7028E">
        <w:rPr>
          <w:iCs/>
          <w:lang w:val="lv-LV"/>
        </w:rPr>
        <w:t xml:space="preserve"> ārstniecības iestādēs, jo īpaši atbalstot sekundāro ambulatoro pakalpojumu sniedzējus, ļaus uzlabot pakalpojumu pieejamību sociālās atstumtības riskam pakļauto iedzīvotāju daļai: pensijas un pirmspensijas vecuma personām, ģimenēm ar maziem bērniem, personām ar invaliditāti un personām ar funkcionēšanas ierobežojumiem.</w:t>
      </w:r>
      <w:r w:rsidR="005F1A1F" w:rsidRPr="00B7028E">
        <w:rPr>
          <w:iCs/>
          <w:lang w:val="lv-LV"/>
        </w:rPr>
        <w:t xml:space="preserve"> Fiziskā vides piekļūstamība ir svarīga arī no pacientu plūsmas nošķiršanas viedokļa, lai iedzīvotājiem ar dažādiem kustību ierobežojumiem būtu pieejams pilns pakalpojumu klāsts, neatkarīgi no fiziskās vides ierobežojumiem.</w:t>
      </w:r>
    </w:p>
    <w:p w14:paraId="132AB4E9" w14:textId="77777777" w:rsidR="001063E0" w:rsidRPr="00B7028E" w:rsidRDefault="001063E0" w:rsidP="00966358">
      <w:pPr>
        <w:ind w:left="426" w:hanging="567"/>
        <w:contextualSpacing/>
        <w:jc w:val="both"/>
        <w:rPr>
          <w:rFonts w:eastAsia="Times New Roman"/>
          <w:lang w:val="lv-LV"/>
        </w:rPr>
      </w:pPr>
    </w:p>
    <w:p w14:paraId="686B0C75" w14:textId="77777777" w:rsidR="001063E0" w:rsidRPr="00B7028E" w:rsidRDefault="001063E0" w:rsidP="003311AF">
      <w:pPr>
        <w:pStyle w:val="ListParagraph"/>
        <w:numPr>
          <w:ilvl w:val="0"/>
          <w:numId w:val="2"/>
        </w:numPr>
        <w:ind w:left="426"/>
        <w:jc w:val="both"/>
        <w:rPr>
          <w:b/>
          <w:lang w:val="lv-LV"/>
        </w:rPr>
      </w:pPr>
      <w:r w:rsidRPr="00B7028E">
        <w:rPr>
          <w:b/>
          <w:lang w:val="lv-LV"/>
        </w:rPr>
        <w:t xml:space="preserve">Reforma </w:t>
      </w:r>
      <w:r w:rsidR="00A9515F" w:rsidRPr="00B7028E">
        <w:rPr>
          <w:b/>
          <w:lang w:val="lv-LV"/>
        </w:rPr>
        <w:t>4.1.3.r.</w:t>
      </w:r>
      <w:r w:rsidRPr="00B7028E">
        <w:rPr>
          <w:b/>
          <w:lang w:val="lv-LV"/>
        </w:rPr>
        <w:t xml:space="preserve"> </w:t>
      </w:r>
      <w:r w:rsidR="005F1A1F" w:rsidRPr="00B7028E">
        <w:rPr>
          <w:b/>
          <w:lang w:val="lv-LV"/>
        </w:rPr>
        <w:t>Veselības aprūpes pakalpojumu sniegšanas modeļu attīstība</w:t>
      </w:r>
    </w:p>
    <w:p w14:paraId="6DC9DF16" w14:textId="77777777" w:rsidR="001063E0" w:rsidRPr="00B7028E" w:rsidRDefault="001063E0" w:rsidP="003311AF">
      <w:pPr>
        <w:pStyle w:val="ListParagraph"/>
        <w:numPr>
          <w:ilvl w:val="0"/>
          <w:numId w:val="2"/>
        </w:numPr>
        <w:ind w:left="426"/>
        <w:jc w:val="both"/>
        <w:rPr>
          <w:rFonts w:cs="Times New Roman"/>
          <w:szCs w:val="24"/>
          <w:u w:val="single"/>
          <w:lang w:val="lv-LV"/>
        </w:rPr>
      </w:pPr>
      <w:r w:rsidRPr="00B7028E">
        <w:rPr>
          <w:rFonts w:cs="Times New Roman"/>
          <w:szCs w:val="24"/>
          <w:u w:val="single"/>
          <w:lang w:val="lv-LV"/>
        </w:rPr>
        <w:t>Galvenie izaicinājumi:</w:t>
      </w:r>
    </w:p>
    <w:p w14:paraId="74802F1F" w14:textId="77777777" w:rsidR="001063E0" w:rsidRPr="00B7028E" w:rsidRDefault="001063E0" w:rsidP="003311AF">
      <w:pPr>
        <w:numPr>
          <w:ilvl w:val="0"/>
          <w:numId w:val="2"/>
        </w:numPr>
        <w:ind w:left="426"/>
        <w:contextualSpacing/>
        <w:jc w:val="both"/>
        <w:rPr>
          <w:rFonts w:eastAsia="Times New Roman"/>
          <w:lang w:val="lv-LV"/>
        </w:rPr>
      </w:pPr>
      <w:r w:rsidRPr="00B7028E">
        <w:rPr>
          <w:lang w:val="lv-LV"/>
        </w:rPr>
        <w:t>Pakalpojumu sniegšanas efektivitāte, pieejamība un kvalitāte;</w:t>
      </w:r>
    </w:p>
    <w:p w14:paraId="749CBA42" w14:textId="77777777" w:rsidR="001063E0" w:rsidRPr="00B7028E" w:rsidRDefault="001063E0" w:rsidP="003311AF">
      <w:pPr>
        <w:numPr>
          <w:ilvl w:val="0"/>
          <w:numId w:val="2"/>
        </w:numPr>
        <w:ind w:left="426"/>
        <w:contextualSpacing/>
        <w:jc w:val="both"/>
        <w:rPr>
          <w:rFonts w:eastAsia="Times New Roman"/>
          <w:lang w:val="lv-LV"/>
        </w:rPr>
      </w:pPr>
      <w:r w:rsidRPr="00B7028E">
        <w:rPr>
          <w:lang w:val="lv-LV"/>
        </w:rPr>
        <w:t>Cilvēkresursu pieejamība veselības aprūpē;</w:t>
      </w:r>
    </w:p>
    <w:p w14:paraId="3BA27BE0" w14:textId="60C5014B" w:rsidR="001063E0" w:rsidRPr="00B7028E" w:rsidRDefault="00514166" w:rsidP="003311AF">
      <w:pPr>
        <w:numPr>
          <w:ilvl w:val="0"/>
          <w:numId w:val="2"/>
        </w:numPr>
        <w:ind w:left="426"/>
        <w:contextualSpacing/>
        <w:jc w:val="both"/>
        <w:rPr>
          <w:rFonts w:eastAsia="Times New Roman"/>
          <w:lang w:val="lv-LV"/>
        </w:rPr>
      </w:pPr>
      <w:r>
        <w:rPr>
          <w:lang w:val="lv-LV"/>
        </w:rPr>
        <w:t>V</w:t>
      </w:r>
      <w:r w:rsidR="001063E0" w:rsidRPr="00B7028E">
        <w:rPr>
          <w:lang w:val="lv-LV"/>
        </w:rPr>
        <w:t xml:space="preserve">ienotas pieejas trūkums </w:t>
      </w:r>
      <w:r>
        <w:rPr>
          <w:lang w:val="lv-LV"/>
        </w:rPr>
        <w:t>,</w:t>
      </w:r>
      <w:r w:rsidR="001063E0" w:rsidRPr="00B7028E">
        <w:rPr>
          <w:lang w:val="lv-LV"/>
        </w:rPr>
        <w:t xml:space="preserve"> pamatprincipu izstrādes nepieciešamība onkoloģijas slimību negatīvās ietekmes mazināšanai.</w:t>
      </w:r>
    </w:p>
    <w:p w14:paraId="63770AA1" w14:textId="77777777" w:rsidR="001063E0" w:rsidRPr="00B7028E" w:rsidRDefault="001063E0" w:rsidP="003311AF">
      <w:pPr>
        <w:numPr>
          <w:ilvl w:val="0"/>
          <w:numId w:val="2"/>
        </w:numPr>
        <w:ind w:left="426"/>
        <w:contextualSpacing/>
        <w:jc w:val="both"/>
        <w:rPr>
          <w:rFonts w:eastAsia="Times New Roman"/>
          <w:lang w:val="lv-LV"/>
        </w:rPr>
      </w:pPr>
      <w:r w:rsidRPr="00B7028E">
        <w:rPr>
          <w:u w:val="single"/>
          <w:lang w:val="lv-LV"/>
        </w:rPr>
        <w:t>Mērķi</w:t>
      </w:r>
      <w:r w:rsidRPr="00B7028E">
        <w:rPr>
          <w:rFonts w:eastAsia="Times New Roman"/>
          <w:lang w:val="lv-LV"/>
        </w:rPr>
        <w:t>:</w:t>
      </w:r>
    </w:p>
    <w:p w14:paraId="68DF9C8D" w14:textId="77777777" w:rsidR="005F1A1F" w:rsidRPr="00B7028E" w:rsidRDefault="005F1A1F" w:rsidP="003311AF">
      <w:pPr>
        <w:numPr>
          <w:ilvl w:val="0"/>
          <w:numId w:val="2"/>
        </w:numPr>
        <w:ind w:left="426"/>
        <w:contextualSpacing/>
        <w:jc w:val="both"/>
        <w:rPr>
          <w:rFonts w:eastAsia="Times New Roman"/>
          <w:lang w:val="lv-LV"/>
        </w:rPr>
      </w:pPr>
      <w:r w:rsidRPr="00B7028E">
        <w:rPr>
          <w:iCs/>
          <w:lang w:val="lv-LV"/>
        </w:rPr>
        <w:t xml:space="preserve">Pārskatīt un pilnveidot pakalpojumu sniegšanas un organizācijas modeļus </w:t>
      </w:r>
    </w:p>
    <w:p w14:paraId="6585B3CC" w14:textId="77777777" w:rsidR="001063E0" w:rsidRPr="00B7028E" w:rsidRDefault="001063E0" w:rsidP="003311AF">
      <w:pPr>
        <w:numPr>
          <w:ilvl w:val="0"/>
          <w:numId w:val="2"/>
        </w:numPr>
        <w:ind w:left="426"/>
        <w:contextualSpacing/>
        <w:jc w:val="both"/>
        <w:rPr>
          <w:rFonts w:eastAsia="Times New Roman"/>
          <w:lang w:val="lv-LV"/>
        </w:rPr>
      </w:pPr>
      <w:r w:rsidRPr="00B7028E">
        <w:rPr>
          <w:iCs/>
          <w:lang w:val="lv-LV"/>
        </w:rPr>
        <w:t>Viens no būtiskiem pasākumiem, lai nodrošinātu kvalitatīvu un pieejamu veselības nozares cilvēkresursu, ir pilnveidot medicīnas izglītības sistēmu valstī, padarot to labi koordinētu un metodiski vadītu. Šāda sistēma nodrošinātu daudz mērķtiecīgāku un elastīgāku zināšanu un prasmju iegūšanu profesionālajā pilnveidē ilgtermiņā, gan arī situācijās, kad īsā laikā jāiegūst specifiskas zināšanas, piemēram, ārkārtas situācijās.</w:t>
      </w:r>
    </w:p>
    <w:p w14:paraId="554F8C7F" w14:textId="00CF7A62" w:rsidR="001063E0" w:rsidRPr="00B7028E" w:rsidRDefault="001063E0" w:rsidP="003311AF">
      <w:pPr>
        <w:numPr>
          <w:ilvl w:val="0"/>
          <w:numId w:val="2"/>
        </w:numPr>
        <w:ind w:left="426"/>
        <w:contextualSpacing/>
        <w:jc w:val="both"/>
        <w:rPr>
          <w:rFonts w:eastAsia="Times New Roman"/>
          <w:lang w:val="lv-LV"/>
        </w:rPr>
      </w:pPr>
      <w:bookmarkStart w:id="38" w:name="_Hlk58405838"/>
      <w:r w:rsidRPr="00B7028E">
        <w:rPr>
          <w:lang w:val="lv-LV"/>
        </w:rPr>
        <w:t>Izveidojot vienotus principus onkoloģijas jomā</w:t>
      </w:r>
      <w:bookmarkEnd w:id="38"/>
      <w:r w:rsidRPr="00B7028E">
        <w:rPr>
          <w:lang w:val="lv-LV"/>
        </w:rPr>
        <w:t>, mazināt onkoloģijas slimību negatīvo ietekmi valstī.</w:t>
      </w:r>
    </w:p>
    <w:p w14:paraId="67CDD9D9" w14:textId="77777777" w:rsidR="00537AC0" w:rsidRPr="00B7028E" w:rsidRDefault="00537AC0" w:rsidP="00966358">
      <w:pPr>
        <w:ind w:left="426"/>
        <w:jc w:val="both"/>
        <w:rPr>
          <w:rFonts w:eastAsia="Times New Roman" w:cs="Times New Roman"/>
          <w:szCs w:val="24"/>
          <w:lang w:val="lv-LV"/>
        </w:rPr>
      </w:pPr>
    </w:p>
    <w:p w14:paraId="5F2B4162" w14:textId="77777777" w:rsidR="00537AC0" w:rsidRPr="00B7028E" w:rsidRDefault="005443A5" w:rsidP="00966358">
      <w:pPr>
        <w:pStyle w:val="Heading2"/>
        <w:ind w:left="426"/>
        <w:rPr>
          <w:rFonts w:eastAsia="Times New Roman"/>
        </w:rPr>
      </w:pPr>
      <w:bookmarkStart w:id="39" w:name="_Toc61970755"/>
      <w:r w:rsidRPr="00B7028E">
        <w:rPr>
          <w:rFonts w:eastAsia="Times New Roman"/>
        </w:rPr>
        <w:t>3. Reformu un investīciju apraksts</w:t>
      </w:r>
      <w:bookmarkEnd w:id="39"/>
    </w:p>
    <w:p w14:paraId="1978277E" w14:textId="77777777" w:rsidR="00FD241B" w:rsidRPr="00B7028E" w:rsidRDefault="00FD241B" w:rsidP="00966358">
      <w:pPr>
        <w:ind w:left="426"/>
        <w:jc w:val="both"/>
        <w:rPr>
          <w:rFonts w:eastAsia="Times New Roman" w:cs="Times New Roman"/>
          <w:szCs w:val="24"/>
          <w:lang w:val="lv-LV"/>
        </w:rPr>
      </w:pPr>
    </w:p>
    <w:p w14:paraId="318FCCEA" w14:textId="77777777" w:rsidR="00FD241B" w:rsidRPr="00B7028E" w:rsidRDefault="00FD241B" w:rsidP="003311AF">
      <w:pPr>
        <w:pStyle w:val="ListParagraph"/>
        <w:numPr>
          <w:ilvl w:val="0"/>
          <w:numId w:val="2"/>
        </w:numPr>
        <w:ind w:left="426"/>
        <w:jc w:val="both"/>
        <w:rPr>
          <w:rStyle w:val="Hyperlink"/>
          <w:color w:val="auto"/>
          <w:lang w:val="lv-LV"/>
        </w:rPr>
      </w:pPr>
      <w:r w:rsidRPr="00B7028E">
        <w:rPr>
          <w:iCs/>
          <w:lang w:val="lv-LV"/>
        </w:rPr>
        <w:t xml:space="preserve">Veselības nozares izaicinājumus un izrietošos saistītos mērķi un nepieciešamās reformas 2021.-2027.gadam nosaka Sabiedrības veselības pamatnostādnes 2021.-2027.gadam (turpmāk – Pamatnostādnes), nosakot šādus galvenos rīcības virzienus: </w:t>
      </w:r>
      <w:r w:rsidRPr="00B7028E">
        <w:rPr>
          <w:rStyle w:val="Hyperlink"/>
          <w:color w:val="auto"/>
          <w:lang w:val="lv-LV"/>
        </w:rPr>
        <w:t>veselīgs un aktīvs dzīvesveids, infekciju izplatības mazināšana, uz cilvēku centrēta un integrēta veselības aprūpe, cilvēkresursu nodrošinājums un prasmju pilnveide, kā arī veselības aprūpes ilgtspēja, pārvaldības stiprināšana, efektīva veselības aprūpes resursu izlietošana.</w:t>
      </w:r>
    </w:p>
    <w:p w14:paraId="74B4F310" w14:textId="77777777" w:rsidR="00FD241B" w:rsidRPr="00B7028E" w:rsidRDefault="00FD241B" w:rsidP="003311AF">
      <w:pPr>
        <w:numPr>
          <w:ilvl w:val="0"/>
          <w:numId w:val="2"/>
        </w:numPr>
        <w:ind w:left="426"/>
        <w:contextualSpacing/>
        <w:jc w:val="both"/>
        <w:rPr>
          <w:lang w:val="lv-LV"/>
        </w:rPr>
      </w:pPr>
      <w:r w:rsidRPr="00B7028E">
        <w:rPr>
          <w:iCs/>
          <w:lang w:val="lv-LV"/>
        </w:rPr>
        <w:t xml:space="preserve">Lai īstenotu noteiktos rīcības virzienus Pamatnostādnēs ir definēti visaptveroši uzdevumi, kas t.sk. </w:t>
      </w:r>
      <w:r w:rsidRPr="00B7028E">
        <w:rPr>
          <w:lang w:val="lv-LV"/>
        </w:rPr>
        <w:t xml:space="preserve"> izriet no pakalpojumu plānošanas procesa</w:t>
      </w:r>
      <w:r w:rsidRPr="00B7028E">
        <w:rPr>
          <w:rStyle w:val="FootnoteReference"/>
          <w:lang w:val="lv-LV"/>
        </w:rPr>
        <w:footnoteReference w:id="93"/>
      </w:r>
      <w:r w:rsidRPr="00B7028E">
        <w:rPr>
          <w:lang w:val="lv-LV"/>
        </w:rPr>
        <w:t>, atbilstoši visu līmeņu veselības aprūpes pakalpojumu pārklājumam</w:t>
      </w:r>
      <w:r w:rsidRPr="00B7028E">
        <w:rPr>
          <w:vertAlign w:val="superscript"/>
          <w:lang w:val="lv-LV"/>
        </w:rPr>
        <w:footnoteReference w:id="94"/>
      </w:r>
      <w:r w:rsidRPr="00B7028E">
        <w:rPr>
          <w:lang w:val="lv-LV"/>
        </w:rPr>
        <w:t xml:space="preserve"> un pakalpojumu plānošanā </w:t>
      </w:r>
      <w:r w:rsidRPr="00B7028E">
        <w:rPr>
          <w:lang w:val="lv-LV"/>
        </w:rPr>
        <w:lastRenderedPageBreak/>
        <w:t>ņemot vērā Pasaules Bankas pētījumu rezultātus par nepieciešamo ārstu skaitu</w:t>
      </w:r>
      <w:r w:rsidRPr="00B7028E">
        <w:rPr>
          <w:vertAlign w:val="superscript"/>
          <w:lang w:val="lv-LV"/>
        </w:rPr>
        <w:footnoteReference w:id="95"/>
      </w:r>
      <w:r w:rsidRPr="00B7028E">
        <w:rPr>
          <w:lang w:val="lv-LV"/>
        </w:rPr>
        <w:t>. Pamatnostādnes tiks īstenotas, izmantojot valsts budžeta, Eiropas Savienības fondu līdzekļus, kā arī Atjaunošanas un noturības mehānisma plāna ietvaros, īstenojot savstarpēji papildinošus pasākumus.</w:t>
      </w:r>
    </w:p>
    <w:p w14:paraId="5CDDA6A5" w14:textId="77777777" w:rsidR="00FD241B" w:rsidRPr="00B7028E" w:rsidRDefault="00FD241B" w:rsidP="003311AF">
      <w:pPr>
        <w:numPr>
          <w:ilvl w:val="0"/>
          <w:numId w:val="2"/>
        </w:numPr>
        <w:ind w:left="426"/>
        <w:contextualSpacing/>
        <w:jc w:val="both"/>
        <w:rPr>
          <w:lang w:val="lv-LV"/>
        </w:rPr>
      </w:pPr>
      <w:r w:rsidRPr="00B7028E">
        <w:rPr>
          <w:lang w:val="lv-LV"/>
        </w:rPr>
        <w:t>Tūlītēji ieguldījumi, kas nepieciešami veselības aprūpes pakalpojumu sniegšanai, t.sk. pakalpojumu apmaksa un speciālistu atlīdzība, kā arī ieguldījumi noturības un kapacitātes stiprināšanai tiek segti no valsts budžeta un plānoti REACT-EU ietvaros. Savukārt, ieguldījumi sistēmas attīstības reformai ilgtermiņā tiek plānoti ES fondu 2014.-2020. un 2021.-2027.gada plānošanas periodu ietvaros. Ar ES fondu atbalstu tiek plānots risināt izaicinājumus gan cilvēkresursu (t.sk. tālākizglītība un speciālistu piesaiste nozarei), infrastruktūras (t.sk. attīstot sadarbības teritorijas, psihiatrijas jomu,  integrēto aprūpi attiecībā uz pakalpojumiem hronisko slimību pacientiem, primāro veselības aprūpi un īstenojot digitalizācijas pasākumus) un  kvalitātes sistēmas jomā, gan slimību profilakses un veselības veicināšanas jomā.</w:t>
      </w:r>
    </w:p>
    <w:p w14:paraId="3E4EEF45" w14:textId="77777777" w:rsidR="00FD241B" w:rsidRPr="00B7028E" w:rsidRDefault="00FD241B" w:rsidP="003311AF">
      <w:pPr>
        <w:numPr>
          <w:ilvl w:val="0"/>
          <w:numId w:val="2"/>
        </w:numPr>
        <w:ind w:left="426"/>
        <w:contextualSpacing/>
        <w:jc w:val="both"/>
        <w:rPr>
          <w:lang w:val="lv-LV"/>
        </w:rPr>
      </w:pPr>
      <w:r w:rsidRPr="00B7028E">
        <w:rPr>
          <w:lang w:val="lv-LV"/>
        </w:rPr>
        <w:t>Atjaunošanas un noturības mehānisma plāna ietvaro</w:t>
      </w:r>
      <w:r w:rsidR="00A9515F" w:rsidRPr="00B7028E">
        <w:rPr>
          <w:lang w:val="lv-LV"/>
        </w:rPr>
        <w:t>s tiks īstenotas šādas reformas</w:t>
      </w:r>
      <w:r w:rsidRPr="00B7028E">
        <w:rPr>
          <w:lang w:val="lv-LV"/>
        </w:rPr>
        <w:t>:</w:t>
      </w:r>
    </w:p>
    <w:p w14:paraId="753DF00C" w14:textId="77777777" w:rsidR="00A9515F" w:rsidRPr="00B7028E" w:rsidRDefault="00A9515F" w:rsidP="00966358">
      <w:pPr>
        <w:ind w:left="426"/>
        <w:contextualSpacing/>
        <w:jc w:val="both"/>
        <w:rPr>
          <w:lang w:val="lv-LV"/>
        </w:rPr>
      </w:pPr>
    </w:p>
    <w:p w14:paraId="642EEF39" w14:textId="77777777" w:rsidR="00FD241B" w:rsidRPr="00B7028E" w:rsidRDefault="00FD241B" w:rsidP="003311AF">
      <w:pPr>
        <w:numPr>
          <w:ilvl w:val="0"/>
          <w:numId w:val="2"/>
        </w:numPr>
        <w:ind w:left="426"/>
        <w:contextualSpacing/>
        <w:jc w:val="both"/>
        <w:rPr>
          <w:lang w:val="lv-LV"/>
        </w:rPr>
      </w:pPr>
      <w:r w:rsidRPr="00B7028E">
        <w:rPr>
          <w:b/>
          <w:bCs/>
          <w:lang w:val="lv-LV"/>
        </w:rPr>
        <w:t xml:space="preserve">Reforma </w:t>
      </w:r>
      <w:r w:rsidR="00A9515F" w:rsidRPr="00B7028E">
        <w:rPr>
          <w:b/>
          <w:bCs/>
          <w:lang w:val="lv-LV"/>
        </w:rPr>
        <w:t>4.1.1.r.</w:t>
      </w:r>
      <w:r w:rsidRPr="00B7028E">
        <w:rPr>
          <w:b/>
          <w:bCs/>
          <w:lang w:val="lv-LV"/>
        </w:rPr>
        <w:t xml:space="preserve"> Integrētu veselības aprūpes pakalpojumu koncentrācija cilvēkresursu pieejamības vietās</w:t>
      </w:r>
      <w:r w:rsidRPr="00B7028E">
        <w:rPr>
          <w:lang w:val="lv-LV"/>
        </w:rPr>
        <w:t xml:space="preserve"> </w:t>
      </w:r>
    </w:p>
    <w:p w14:paraId="779C4914" w14:textId="77777777" w:rsidR="005F1A1F" w:rsidRPr="00B7028E" w:rsidRDefault="005F1A1F" w:rsidP="003311AF">
      <w:pPr>
        <w:numPr>
          <w:ilvl w:val="0"/>
          <w:numId w:val="2"/>
        </w:numPr>
        <w:ind w:left="426"/>
        <w:contextualSpacing/>
        <w:jc w:val="both"/>
        <w:rPr>
          <w:lang w:val="lv-LV"/>
        </w:rPr>
      </w:pPr>
      <w:r w:rsidRPr="00B7028E">
        <w:rPr>
          <w:szCs w:val="24"/>
          <w:lang w:val="lv-LV"/>
        </w:rPr>
        <w:t xml:space="preserve">Lai nodrošinātu mūsdienīgu un ērti pieejamu veselības aprūpi, svarīgi veikt sistēmiskas izmaiņas </w:t>
      </w:r>
      <w:r w:rsidRPr="00B7028E">
        <w:rPr>
          <w:color w:val="000000"/>
          <w:szCs w:val="24"/>
          <w:lang w:val="lv-LV"/>
        </w:rPr>
        <w:t>slimnīcu darbību orientējot uz individualizētu, pēctecīgu un visaptverošu ārstniecības pakalpojumu sniegšanu, kas sevī ietver akūtu un hronisku slimību ārstēšanu un aprūpi, balstoties uz “vienas pieturas aģentūras” principu. Lai ieviestu šādu pieeju veselības aprūpes sistēmā un pakalpojuma sniegšanā, ir jāveic būtiski uzlabojumi vairākās jomās: jāievieš jauna pieeja pacientu apkalpošanā (“vienas pieturas aģentūras” princips), jāuzlabo personāla izglītības un motivācijas principi, jānodrošina atbilstoša, pieejama un droša infrastruktūra, jāpaplašina dažādu līmeņu ambulatoro un stacionāro pakalpojumu, kā arī hronisko pacientu un paliatīvās aprūpes pakalpojumu klāsts un apjoms; jāuzlabo starpinstitucionālā sadarbība.</w:t>
      </w:r>
    </w:p>
    <w:p w14:paraId="41AC6945" w14:textId="77777777" w:rsidR="005F1A1F" w:rsidRPr="00B7028E" w:rsidRDefault="005F1A1F" w:rsidP="003311AF">
      <w:pPr>
        <w:numPr>
          <w:ilvl w:val="0"/>
          <w:numId w:val="2"/>
        </w:numPr>
        <w:ind w:left="426"/>
        <w:contextualSpacing/>
        <w:jc w:val="both"/>
        <w:rPr>
          <w:lang w:val="lv-LV"/>
        </w:rPr>
      </w:pPr>
      <w:r w:rsidRPr="00B7028E">
        <w:rPr>
          <w:lang w:val="lv-LV"/>
        </w:rPr>
        <w:t>Šīs pieejas īstenošanai būtiski izveidot atbilstošu infrastruktūru, atbilstoši pārorientējot slimnīcas  darbu. Ņemot vērā, ka, piemēram, universitāšu slimnīcas sniedz trešo daļu (30%) no visiem valsts apmaksātiem sekundāriem ambulatoriem pakalpojumiem, uzlabojoties ambulatoro pakalpojumu pieejamībai šajās slimnīcās būs iespēja nodrošināt stacionārā ārstēto pacientu aprūpes pēctecību un arī veicināt agrīnāku izrakstīšanu no stacionāra, tādējādi palielinot stacionārās ārstēšanas pieejamību, rodot iespēju apkalpot lielāku pacientu skaitu.</w:t>
      </w:r>
    </w:p>
    <w:p w14:paraId="0E4F5037" w14:textId="77777777" w:rsidR="005F1A1F" w:rsidRPr="00B7028E" w:rsidRDefault="005F1A1F" w:rsidP="003311AF">
      <w:pPr>
        <w:numPr>
          <w:ilvl w:val="0"/>
          <w:numId w:val="2"/>
        </w:numPr>
        <w:ind w:left="426"/>
        <w:contextualSpacing/>
        <w:jc w:val="both"/>
        <w:rPr>
          <w:lang w:val="lv-LV"/>
        </w:rPr>
      </w:pPr>
      <w:r w:rsidRPr="00B7028E">
        <w:rPr>
          <w:lang w:val="lv-LV"/>
        </w:rPr>
        <w:t>Līdzsvarojot nākotnes izaicinājumus ar cilvēkresursu trūkumu un ambulatoro veselības aprūpes pakalpojumu sniegšanu tuvāk pacienta dzīvesvietai, integrēti veselības aprūpes pakalpojumi primāri ir organizējami pakalpojumu vietās, kur ir pieejams atbilstošs ārstniecības personāls, nodrošinot kvalitatīvu, integrētu veselības aprūpes pakalpojumu pieejamību.</w:t>
      </w:r>
    </w:p>
    <w:p w14:paraId="13C500C9" w14:textId="77777777" w:rsidR="005F1A1F" w:rsidRPr="00C646DF" w:rsidRDefault="005F1A1F" w:rsidP="003311AF">
      <w:pPr>
        <w:numPr>
          <w:ilvl w:val="0"/>
          <w:numId w:val="2"/>
        </w:numPr>
        <w:ind w:left="426"/>
        <w:contextualSpacing/>
        <w:jc w:val="both"/>
        <w:rPr>
          <w:rFonts w:eastAsia="Times New Roman"/>
          <w:lang w:val="lv-LV"/>
        </w:rPr>
      </w:pPr>
      <w:r w:rsidRPr="00B7028E">
        <w:rPr>
          <w:lang w:val="lv-LV"/>
        </w:rPr>
        <w:t xml:space="preserve">Pakalpojumu pieejamība (rindas, kvotas) ietekmē cilvēkresursu trūkums, cilvēkresursu pārklājums ir izretināts, tādejādi sekundāros ambulatoros </w:t>
      </w:r>
      <w:r w:rsidRPr="00B7028E">
        <w:rPr>
          <w:lang w:val="lv-LV"/>
        </w:rPr>
        <w:lastRenderedPageBreak/>
        <w:t>pakalpojumus būtu jākoncentrē sekundāro ambulatoro veselības aprūpes (SAVA) centros (viena pakalpojumu sniegšanas adrese), (Rīgā un reģionos).  SAVA pakalpojumi, kas tiek sniegti distancēti no SAVA centriem, ir neefektīvi, jo palielina pakalpojuma izmaksas, rada rindas, ir dārgāki diagnostikas iespēju ziņā, kā arī no tādā aspekta puses, ka ierobežotais, izkaisītais cilvēkresurss, pārvietojoties no vienas uz otru pakalpojuma sniegšanas adresi, zaudē laiku ceļā, mākslīgi palielina daļējas slodzes pakalpojumu sniedzēju loku, kas kopumā pieprasa lielāku iesaistīto speciālistu skaitu, kas neizstrādā valsts kvotas un vienlaikus tirgū piedāvā maksas pakalpojumus.</w:t>
      </w:r>
    </w:p>
    <w:p w14:paraId="07BBD858" w14:textId="77777777" w:rsidR="001C1AD0" w:rsidRPr="00C646DF" w:rsidRDefault="001C1AD0" w:rsidP="003311AF">
      <w:pPr>
        <w:numPr>
          <w:ilvl w:val="0"/>
          <w:numId w:val="2"/>
        </w:numPr>
        <w:ind w:left="426"/>
        <w:contextualSpacing/>
        <w:jc w:val="both"/>
        <w:rPr>
          <w:b/>
          <w:bCs/>
          <w:color w:val="000000"/>
          <w:szCs w:val="24"/>
          <w:lang w:val="lv-LV"/>
        </w:rPr>
      </w:pPr>
      <w:r w:rsidRPr="00C646DF">
        <w:rPr>
          <w:b/>
          <w:bCs/>
          <w:color w:val="000000"/>
          <w:szCs w:val="24"/>
          <w:lang w:val="lv-LV"/>
        </w:rPr>
        <w:t>Investīciju apraksts:</w:t>
      </w:r>
    </w:p>
    <w:p w14:paraId="4C6759B9" w14:textId="77777777" w:rsidR="001C1AD0" w:rsidRPr="00C646DF" w:rsidRDefault="001C1AD0" w:rsidP="003311AF">
      <w:pPr>
        <w:numPr>
          <w:ilvl w:val="0"/>
          <w:numId w:val="2"/>
        </w:numPr>
        <w:ind w:left="426"/>
        <w:contextualSpacing/>
        <w:jc w:val="both"/>
        <w:rPr>
          <w:b/>
          <w:bCs/>
          <w:color w:val="000000"/>
          <w:szCs w:val="24"/>
          <w:lang w:val="lv-LV"/>
        </w:rPr>
      </w:pPr>
      <w:r w:rsidRPr="00C646DF">
        <w:rPr>
          <w:color w:val="000000"/>
          <w:szCs w:val="24"/>
          <w:lang w:val="lv-LV"/>
        </w:rPr>
        <w:t>Pasākumu ieviešana plānota, piesaistot īstenošanā universitāšu un reģionālās slimnīcas un valsts pārvaldes iestādes – Veselības ministriju un Nacionālo veselības dienestu – kas sagatavos rekomendācijas "Vienas pieturas aģentūras" principa ieviešanai veselības aprūpes pakalpojumu saņemšanā un nepieciešamās izmaiņas attiecīgajos normatīvajos aktos. Ņemot vērā sagatavoto informāciju un izmaiņas, tiks īstenoti projekti, lai nodrošinātu ārstniecības iestāžu attīstību “Vienas pieturas aģentūras” principa ieviešanai veselības aprūpes pakalpojumu nodrošināšanā.</w:t>
      </w:r>
    </w:p>
    <w:p w14:paraId="33E9D910" w14:textId="77777777" w:rsidR="005F1A1F" w:rsidRPr="00B7028E" w:rsidRDefault="005F1A1F" w:rsidP="00966358">
      <w:pPr>
        <w:ind w:left="426" w:hanging="567"/>
        <w:contextualSpacing/>
        <w:jc w:val="both"/>
        <w:rPr>
          <w:color w:val="000000"/>
          <w:szCs w:val="24"/>
          <w:lang w:val="lv-LV"/>
        </w:rPr>
      </w:pPr>
    </w:p>
    <w:p w14:paraId="2D38FFE6" w14:textId="77777777" w:rsidR="00FD241B" w:rsidRPr="00B7028E" w:rsidRDefault="00FD241B" w:rsidP="003311AF">
      <w:pPr>
        <w:pStyle w:val="ListParagraph"/>
        <w:numPr>
          <w:ilvl w:val="0"/>
          <w:numId w:val="2"/>
        </w:numPr>
        <w:ind w:left="426"/>
        <w:jc w:val="both"/>
        <w:rPr>
          <w:b/>
          <w:bCs/>
          <w:lang w:val="lv-LV"/>
        </w:rPr>
      </w:pPr>
      <w:r w:rsidRPr="00B7028E">
        <w:rPr>
          <w:b/>
          <w:bCs/>
          <w:lang w:val="lv-LV"/>
        </w:rPr>
        <w:t xml:space="preserve">Reforma </w:t>
      </w:r>
      <w:r w:rsidR="00A9515F" w:rsidRPr="00B7028E">
        <w:rPr>
          <w:b/>
          <w:bCs/>
          <w:lang w:val="lv-LV"/>
        </w:rPr>
        <w:t>4.1.2.r.</w:t>
      </w:r>
      <w:r w:rsidRPr="00B7028E">
        <w:rPr>
          <w:b/>
          <w:bCs/>
          <w:lang w:val="lv-LV"/>
        </w:rPr>
        <w:t xml:space="preserve"> Veselības aprūpes sistēmas noturība epidemioloģiskajām krīzēm</w:t>
      </w:r>
    </w:p>
    <w:p w14:paraId="7EBDE029" w14:textId="77777777" w:rsidR="00FD241B" w:rsidRPr="00B7028E" w:rsidRDefault="00FD241B" w:rsidP="003311AF">
      <w:pPr>
        <w:numPr>
          <w:ilvl w:val="0"/>
          <w:numId w:val="2"/>
        </w:numPr>
        <w:ind w:left="426"/>
        <w:contextualSpacing/>
        <w:jc w:val="both"/>
        <w:rPr>
          <w:lang w:val="lv-LV"/>
        </w:rPr>
      </w:pPr>
      <w:r w:rsidRPr="00B7028E">
        <w:rPr>
          <w:lang w:val="lv-LV"/>
        </w:rPr>
        <w:t xml:space="preserve">Lai nodrošinātu ārstniecības un veselības aprūpes pakalpojumus atbilstoši standartiem,  svarīgi ir modernizēt un paplašināt </w:t>
      </w:r>
      <w:r w:rsidR="00AB2AC1" w:rsidRPr="00B7028E">
        <w:rPr>
          <w:lang w:val="lv-LV"/>
        </w:rPr>
        <w:t xml:space="preserve">ārstniecības iestāžu </w:t>
      </w:r>
      <w:r w:rsidRPr="00B7028E">
        <w:rPr>
          <w:lang w:val="lv-LV"/>
        </w:rPr>
        <w:t>infrastruktūru, turpinot jau iesāktos modernizācijas un jaunās infrastruktūras izveides virzienus. Nepieciešams nodrošināt pilnvērtīgu un atbilstošu aprīkojumu un vidi,  veidot ēku individuālās ventilācijas sistēmas ar individualizētas regulēšanas iespējām, pamatojoties uz jaunākajiem notikumiem un gūtajām atziņām par infekciju ierobežošanu COVID-19 apstākļos. Tāpat nepieciešams nodrošināt pakalpojumu integrāciju, uz ģimeni vērstu pakalpojumu attīstību,  pārorganizēt plūsmas (gan transporta, gan pacientu), kas ļautu nodrošināt pakalpojumu sniegšanas nepārtrauktību  epidemioloģiskās situācijas saasināšanās periodos.</w:t>
      </w:r>
      <w:r w:rsidR="005F1A1F" w:rsidRPr="00B7028E">
        <w:rPr>
          <w:lang w:val="lv-LV"/>
        </w:rPr>
        <w:t xml:space="preserve"> Esošā infrastruktūra neļauj efektīvi īstenot veselības aprūpes pakalpojumu un pacientu plūsmu</w:t>
      </w:r>
      <w:r w:rsidR="001C1AD0" w:rsidRPr="00B7028E">
        <w:rPr>
          <w:lang w:val="lv-LV"/>
        </w:rPr>
        <w:t xml:space="preserve"> (ambulatoro un stacionāro pakalpojumu plūsma, plānveida vai neatliekams pakalpojums, infekcijas vai neinfekcijas, u.c.), </w:t>
      </w:r>
      <w:r w:rsidR="005F1A1F" w:rsidRPr="00B7028E">
        <w:rPr>
          <w:lang w:val="lv-LV"/>
        </w:rPr>
        <w:t xml:space="preserve"> nošķiršanu epidēmijas apstākļos.</w:t>
      </w:r>
    </w:p>
    <w:p w14:paraId="554D7B48" w14:textId="77777777" w:rsidR="00FD241B" w:rsidRPr="00B7028E" w:rsidRDefault="00FD241B" w:rsidP="00966358">
      <w:pPr>
        <w:ind w:left="426"/>
        <w:contextualSpacing/>
        <w:jc w:val="both"/>
        <w:rPr>
          <w:rFonts w:eastAsia="Times New Roman"/>
          <w:lang w:val="lv-LV"/>
        </w:rPr>
      </w:pPr>
    </w:p>
    <w:p w14:paraId="187F52B3" w14:textId="77777777" w:rsidR="00FD241B" w:rsidRPr="00C646DF" w:rsidRDefault="00FD241B" w:rsidP="003311AF">
      <w:pPr>
        <w:numPr>
          <w:ilvl w:val="0"/>
          <w:numId w:val="2"/>
        </w:numPr>
        <w:ind w:left="426"/>
        <w:contextualSpacing/>
        <w:jc w:val="both"/>
        <w:rPr>
          <w:rFonts w:eastAsia="Times New Roman"/>
          <w:lang w:val="lv-LV"/>
        </w:rPr>
      </w:pPr>
      <w:r w:rsidRPr="00B7028E">
        <w:rPr>
          <w:lang w:val="lv-LV"/>
        </w:rPr>
        <w:t>Infrastruktūras attīstība ārstniecības iestādēs fiziskās piekļūstamības uzlabošanai t.sk. cilvēkiem ar invaliditāti, jaunajām māmiņām ar maziem bērniem, vecāka gada gājuma iedzīvotājiem u.c</w:t>
      </w:r>
      <w:r w:rsidR="005F1A1F" w:rsidRPr="00B7028E">
        <w:rPr>
          <w:lang w:val="lv-LV"/>
        </w:rPr>
        <w:t xml:space="preserve"> ir būtiska, lai veselības aprūpes pakalpojumi būtu ērti pieejami pēc objektīvām indikācijām un netiktu ierobežoti atkarībā no konkrētā pacienta specifiskiem kustību ierobežojumiem</w:t>
      </w:r>
    </w:p>
    <w:p w14:paraId="679452D3" w14:textId="77777777" w:rsidR="001C1AD0" w:rsidRPr="00B7028E" w:rsidRDefault="001C1AD0" w:rsidP="003311AF">
      <w:pPr>
        <w:numPr>
          <w:ilvl w:val="0"/>
          <w:numId w:val="2"/>
        </w:numPr>
        <w:ind w:left="426"/>
        <w:contextualSpacing/>
        <w:jc w:val="both"/>
        <w:rPr>
          <w:b/>
          <w:bCs/>
          <w:color w:val="000000"/>
          <w:szCs w:val="24"/>
          <w:lang w:val="lv-LV"/>
        </w:rPr>
      </w:pPr>
      <w:r w:rsidRPr="00B7028E">
        <w:rPr>
          <w:b/>
          <w:bCs/>
          <w:color w:val="000000"/>
          <w:szCs w:val="24"/>
          <w:lang w:val="lv-LV"/>
        </w:rPr>
        <w:t>Investīciju apraksts:</w:t>
      </w:r>
    </w:p>
    <w:p w14:paraId="403A5287" w14:textId="77777777" w:rsidR="001C1AD0" w:rsidRPr="00C646DF" w:rsidRDefault="001C1AD0" w:rsidP="003311AF">
      <w:pPr>
        <w:numPr>
          <w:ilvl w:val="0"/>
          <w:numId w:val="2"/>
        </w:numPr>
        <w:ind w:left="426"/>
        <w:contextualSpacing/>
        <w:jc w:val="both"/>
        <w:rPr>
          <w:rFonts w:eastAsia="Times New Roman"/>
          <w:lang w:val="lv-LV"/>
        </w:rPr>
      </w:pPr>
      <w:r w:rsidRPr="00C646DF">
        <w:rPr>
          <w:rFonts w:eastAsia="Times New Roman"/>
          <w:lang w:val="lv-LV"/>
        </w:rPr>
        <w:t xml:space="preserve">Investīcijas tiks veiktas stacionārajās un ambulatorajās ārstniecības iestādēs (t.sk. universitāšu un reģionālajās slimnīcās, kā arī ārstniecības iestādēs, kas sniedz valsts apmaksātos primāros un sekundāros ambulatoros pakalpojumus), ņemot </w:t>
      </w:r>
      <w:r w:rsidRPr="00C646DF">
        <w:rPr>
          <w:rFonts w:eastAsia="Times New Roman"/>
          <w:lang w:val="lv-LV"/>
        </w:rPr>
        <w:lastRenderedPageBreak/>
        <w:t xml:space="preserve">vērā šo iestāžu nozīmīgo lomu un intensīvo iesaisti epidemioloģisko situāciju vadīšanā, t.sk. ņemot vērā lielo COVID19 pacientu skaitu. </w:t>
      </w:r>
    </w:p>
    <w:p w14:paraId="187CD1C6" w14:textId="77777777" w:rsidR="00FD241B" w:rsidRPr="00B7028E" w:rsidRDefault="00FD241B" w:rsidP="00966358">
      <w:pPr>
        <w:ind w:left="426" w:hanging="567"/>
        <w:contextualSpacing/>
        <w:jc w:val="both"/>
        <w:rPr>
          <w:rFonts w:eastAsia="Times New Roman"/>
          <w:lang w:val="lv-LV"/>
        </w:rPr>
      </w:pPr>
    </w:p>
    <w:p w14:paraId="07884C69" w14:textId="77777777" w:rsidR="00FD241B" w:rsidRPr="00B7028E" w:rsidRDefault="00FD241B" w:rsidP="003311AF">
      <w:pPr>
        <w:pStyle w:val="ListParagraph"/>
        <w:numPr>
          <w:ilvl w:val="0"/>
          <w:numId w:val="2"/>
        </w:numPr>
        <w:ind w:left="426"/>
        <w:jc w:val="both"/>
        <w:rPr>
          <w:lang w:val="lv-LV"/>
        </w:rPr>
      </w:pPr>
      <w:r w:rsidRPr="00B7028E">
        <w:rPr>
          <w:b/>
          <w:lang w:val="lv-LV"/>
        </w:rPr>
        <w:t xml:space="preserve">Reforma </w:t>
      </w:r>
      <w:r w:rsidR="00A9515F" w:rsidRPr="00B7028E">
        <w:rPr>
          <w:b/>
          <w:lang w:val="lv-LV"/>
        </w:rPr>
        <w:t>4.1.3.r.</w:t>
      </w:r>
      <w:r w:rsidRPr="00B7028E">
        <w:rPr>
          <w:b/>
          <w:lang w:val="lv-LV"/>
        </w:rPr>
        <w:t xml:space="preserve"> </w:t>
      </w:r>
      <w:r w:rsidR="00CD0293" w:rsidRPr="00B7028E">
        <w:rPr>
          <w:b/>
          <w:lang w:val="lv-LV"/>
        </w:rPr>
        <w:t>Veselības aprūpes pakalpojumu sniegšanas modeļu attīstība</w:t>
      </w:r>
      <w:r w:rsidRPr="00B7028E">
        <w:rPr>
          <w:b/>
          <w:lang w:val="lv-LV"/>
        </w:rPr>
        <w:t xml:space="preserve"> </w:t>
      </w:r>
      <w:r w:rsidRPr="00B7028E">
        <w:rPr>
          <w:rStyle w:val="FootnoteReference"/>
          <w:rFonts w:cs="Times New Roman"/>
          <w:szCs w:val="24"/>
          <w:lang w:val="lv-LV"/>
        </w:rPr>
        <w:footnoteReference w:id="96"/>
      </w:r>
    </w:p>
    <w:p w14:paraId="12E80375" w14:textId="77777777" w:rsidR="00CD0293" w:rsidRPr="00B7028E" w:rsidRDefault="00F91839" w:rsidP="003311AF">
      <w:pPr>
        <w:pStyle w:val="ListParagraph"/>
        <w:numPr>
          <w:ilvl w:val="0"/>
          <w:numId w:val="2"/>
        </w:numPr>
        <w:spacing w:before="120" w:after="0" w:line="240" w:lineRule="auto"/>
        <w:ind w:left="426"/>
        <w:jc w:val="both"/>
        <w:rPr>
          <w:lang w:val="lv-LV"/>
        </w:rPr>
      </w:pPr>
      <w:r>
        <w:rPr>
          <w:b/>
          <w:lang w:val="lv-LV"/>
        </w:rPr>
        <w:t xml:space="preserve">Investīcija </w:t>
      </w:r>
      <w:r w:rsidR="00A9515F" w:rsidRPr="00B7028E">
        <w:rPr>
          <w:b/>
          <w:lang w:val="lv-LV"/>
        </w:rPr>
        <w:t>4.1.3.1.i.</w:t>
      </w:r>
      <w:r w:rsidR="00FD241B" w:rsidRPr="00B7028E">
        <w:rPr>
          <w:lang w:val="lv-LV"/>
        </w:rPr>
        <w:t xml:space="preserve"> </w:t>
      </w:r>
      <w:r w:rsidR="00D95C40" w:rsidRPr="00C646DF">
        <w:rPr>
          <w:b/>
          <w:lang w:val="lv-LV"/>
        </w:rPr>
        <w:t>Atbalsts izmaiņām veselības aprūpes sniegtajos pakalpojumos, uzlabojot to efektivitāti</w:t>
      </w:r>
      <w:r w:rsidR="00D95C40" w:rsidRPr="00B7028E">
        <w:rPr>
          <w:b/>
          <w:lang w:val="lv-LV"/>
        </w:rPr>
        <w:t xml:space="preserve"> </w:t>
      </w:r>
      <w:r w:rsidR="00FD241B" w:rsidRPr="00B7028E">
        <w:rPr>
          <w:lang w:val="lv-LV"/>
        </w:rPr>
        <w:t>noteiktās pakalpojumu jomās visos aprūpes līmeņos (t.sk. primārajā, sekundārajā ambulator</w:t>
      </w:r>
      <w:r w:rsidR="00CD0293" w:rsidRPr="00B7028E">
        <w:rPr>
          <w:lang w:val="lv-LV"/>
        </w:rPr>
        <w:t>a</w:t>
      </w:r>
      <w:r w:rsidR="00FD241B" w:rsidRPr="00B7028E">
        <w:rPr>
          <w:lang w:val="lv-LV"/>
        </w:rPr>
        <w:t xml:space="preserve">jā un stacionārajā), lai uzlabotu pakalpojumu (t.sk. integrētu pakalpojumu) efektivitāti un pieejamību iedzīvotājiem, jaunu tehnoloģiju un ārstniecības pieeju izveide nepieciešamo veselības aprūpes pakalpojumu nodrošināšanai pacientiem. </w:t>
      </w:r>
      <w:r w:rsidR="00CD0293" w:rsidRPr="00B7028E">
        <w:rPr>
          <w:lang w:val="lv-LV"/>
        </w:rPr>
        <w:t>Šādu modeļu būtība paredz:</w:t>
      </w:r>
    </w:p>
    <w:p w14:paraId="69D95287" w14:textId="77777777" w:rsidR="00CD0293" w:rsidRPr="00B7028E" w:rsidRDefault="00CD0293" w:rsidP="003311AF">
      <w:pPr>
        <w:pStyle w:val="ListParagraph"/>
        <w:numPr>
          <w:ilvl w:val="0"/>
          <w:numId w:val="36"/>
        </w:numPr>
        <w:spacing w:before="120" w:after="0" w:line="240" w:lineRule="auto"/>
        <w:ind w:left="426" w:hanging="141"/>
        <w:jc w:val="both"/>
        <w:rPr>
          <w:lang w:val="lv-LV"/>
        </w:rPr>
      </w:pPr>
      <w:r w:rsidRPr="00B7028E">
        <w:rPr>
          <w:rFonts w:cs="Times New Roman"/>
          <w:szCs w:val="24"/>
          <w:lang w:val="lv-LV"/>
        </w:rPr>
        <w:t>pakalpojuma situācijas izpēti (problēmu identificēšanu);</w:t>
      </w:r>
    </w:p>
    <w:p w14:paraId="513FF9A1" w14:textId="77777777" w:rsidR="00CD0293" w:rsidRPr="00B7028E" w:rsidRDefault="00CD0293" w:rsidP="003311AF">
      <w:pPr>
        <w:pStyle w:val="ListParagraph"/>
        <w:numPr>
          <w:ilvl w:val="0"/>
          <w:numId w:val="36"/>
        </w:numPr>
        <w:spacing w:before="120" w:after="0" w:line="240" w:lineRule="auto"/>
        <w:ind w:left="426" w:hanging="141"/>
        <w:jc w:val="both"/>
        <w:rPr>
          <w:lang w:val="lv-LV"/>
        </w:rPr>
      </w:pPr>
      <w:r w:rsidRPr="00B7028E">
        <w:rPr>
          <w:rFonts w:cs="Times New Roman"/>
          <w:szCs w:val="24"/>
          <w:lang w:val="lv-LV"/>
        </w:rPr>
        <w:t>izstrādi, adaptēšanu, aprobāciju;</w:t>
      </w:r>
    </w:p>
    <w:p w14:paraId="1E58879B" w14:textId="77777777" w:rsidR="00CD0293" w:rsidRPr="00B7028E" w:rsidRDefault="00CD0293" w:rsidP="003311AF">
      <w:pPr>
        <w:pStyle w:val="ListParagraph"/>
        <w:numPr>
          <w:ilvl w:val="0"/>
          <w:numId w:val="36"/>
        </w:numPr>
        <w:spacing w:before="120" w:after="0" w:line="240" w:lineRule="auto"/>
        <w:ind w:left="426" w:hanging="141"/>
        <w:jc w:val="both"/>
        <w:rPr>
          <w:lang w:val="lv-LV"/>
        </w:rPr>
      </w:pPr>
      <w:r w:rsidRPr="00B7028E">
        <w:rPr>
          <w:rFonts w:cs="Times New Roman"/>
          <w:szCs w:val="24"/>
          <w:lang w:val="lv-LV"/>
        </w:rPr>
        <w:t>pakalpojuma, tehnoloģijas (inovāciju modeļa) testēšanu / pilotēšanu.</w:t>
      </w:r>
    </w:p>
    <w:p w14:paraId="45571149" w14:textId="77777777" w:rsidR="00CD0293" w:rsidRPr="00B7028E" w:rsidRDefault="00CD0293" w:rsidP="003311AF">
      <w:pPr>
        <w:pStyle w:val="ListParagraph"/>
        <w:numPr>
          <w:ilvl w:val="0"/>
          <w:numId w:val="2"/>
        </w:numPr>
        <w:spacing w:before="120" w:after="0" w:line="240" w:lineRule="auto"/>
        <w:ind w:left="426"/>
        <w:jc w:val="both"/>
        <w:rPr>
          <w:rFonts w:cs="Times New Roman"/>
          <w:szCs w:val="24"/>
          <w:lang w:val="lv-LV"/>
        </w:rPr>
      </w:pPr>
      <w:r w:rsidRPr="00B7028E">
        <w:rPr>
          <w:rFonts w:cs="Times New Roman"/>
          <w:szCs w:val="24"/>
          <w:lang w:val="lv-LV"/>
        </w:rPr>
        <w:t xml:space="preserve">Piemēram, jaunu, Latvijā neīstenotu pakalpojumu izstrādi; pakalpojuma jaunu risinājumu; jaunu medicīnisko tehnoloģiju izstrādi; jauna pakalpojuma apmaksas modeļa izstrādi. </w:t>
      </w:r>
    </w:p>
    <w:p w14:paraId="383EFE67" w14:textId="77777777" w:rsidR="00FD241B" w:rsidRPr="00B7028E" w:rsidRDefault="00CD0293" w:rsidP="003311AF">
      <w:pPr>
        <w:numPr>
          <w:ilvl w:val="0"/>
          <w:numId w:val="2"/>
        </w:numPr>
        <w:ind w:left="426"/>
        <w:contextualSpacing/>
        <w:jc w:val="both"/>
        <w:rPr>
          <w:lang w:val="lv-LV"/>
        </w:rPr>
      </w:pPr>
      <w:r w:rsidRPr="00B7028E">
        <w:rPr>
          <w:rFonts w:cs="Times New Roman"/>
          <w:szCs w:val="24"/>
          <w:lang w:val="lv-LV"/>
        </w:rPr>
        <w:t>Pasākumus īsteno Nacionālais veselības dienests, piesaistot</w:t>
      </w:r>
      <w:r w:rsidRPr="00B7028E">
        <w:rPr>
          <w:lang w:val="lv-LV"/>
        </w:rPr>
        <w:t xml:space="preserve"> pacientu organizācijas un nozares nevalstiskās organizācijas un citas nozares iestādes. Pakalpojumu sniegšanas </w:t>
      </w:r>
      <w:r w:rsidR="00FD241B" w:rsidRPr="00B7028E">
        <w:rPr>
          <w:lang w:val="lv-LV"/>
        </w:rPr>
        <w:t xml:space="preserve"> modelim (situācijas izpēte, izstrāde un pilotēšana) ir jāpierāda:</w:t>
      </w:r>
    </w:p>
    <w:p w14:paraId="63B289EF" w14:textId="77777777" w:rsidR="00FD241B" w:rsidRPr="00B7028E" w:rsidRDefault="00FD241B" w:rsidP="003311AF">
      <w:pPr>
        <w:numPr>
          <w:ilvl w:val="0"/>
          <w:numId w:val="26"/>
        </w:numPr>
        <w:ind w:left="426" w:hanging="141"/>
        <w:contextualSpacing/>
        <w:jc w:val="both"/>
        <w:rPr>
          <w:lang w:val="lv-LV"/>
        </w:rPr>
      </w:pPr>
      <w:r w:rsidRPr="00B7028E">
        <w:rPr>
          <w:lang w:val="lv-LV"/>
        </w:rPr>
        <w:t>Ilgtermiņa un īstermiņa pacienta  / pacienta tuvinieka ieguvums;</w:t>
      </w:r>
    </w:p>
    <w:p w14:paraId="536291D4" w14:textId="77777777" w:rsidR="00FD241B" w:rsidRPr="00B7028E" w:rsidRDefault="00FD241B" w:rsidP="003311AF">
      <w:pPr>
        <w:numPr>
          <w:ilvl w:val="0"/>
          <w:numId w:val="26"/>
        </w:numPr>
        <w:ind w:left="426" w:hanging="141"/>
        <w:contextualSpacing/>
        <w:jc w:val="both"/>
        <w:rPr>
          <w:lang w:val="lv-LV"/>
        </w:rPr>
      </w:pPr>
      <w:r w:rsidRPr="00B7028E">
        <w:rPr>
          <w:lang w:val="lv-LV"/>
        </w:rPr>
        <w:t>Ilgtermiņa un īstermiņa veselības aprūpes sistēmas efektivitātes ieguvums (t.sk. izmaksu efektivitāte; cilvēkresursu efektivitāte; pieejamības efektivitāte);</w:t>
      </w:r>
    </w:p>
    <w:p w14:paraId="07816376" w14:textId="77777777" w:rsidR="00FD241B" w:rsidRPr="00B7028E" w:rsidRDefault="00FD241B" w:rsidP="003311AF">
      <w:pPr>
        <w:numPr>
          <w:ilvl w:val="0"/>
          <w:numId w:val="26"/>
        </w:numPr>
        <w:ind w:left="426" w:hanging="141"/>
        <w:contextualSpacing/>
        <w:jc w:val="both"/>
        <w:rPr>
          <w:lang w:val="lv-LV"/>
        </w:rPr>
      </w:pPr>
      <w:r w:rsidRPr="00B7028E">
        <w:rPr>
          <w:lang w:val="lv-LV"/>
        </w:rPr>
        <w:t>Ilgtermiņa saslimstības, novēršamās invaliditātes un  / vai novēršamās mirstības ieguvums statistikā un  / vai tautsaimniecībā.</w:t>
      </w:r>
    </w:p>
    <w:p w14:paraId="09D1597F" w14:textId="77777777" w:rsidR="00FD241B" w:rsidRPr="00C646DF" w:rsidRDefault="00CD0293" w:rsidP="003311AF">
      <w:pPr>
        <w:numPr>
          <w:ilvl w:val="0"/>
          <w:numId w:val="2"/>
        </w:numPr>
        <w:ind w:left="426"/>
        <w:contextualSpacing/>
        <w:jc w:val="both"/>
        <w:rPr>
          <w:rFonts w:eastAsia="Times New Roman"/>
          <w:lang w:val="lv-LV"/>
        </w:rPr>
      </w:pPr>
      <w:r w:rsidRPr="00B7028E">
        <w:rPr>
          <w:lang w:val="lv-LV"/>
        </w:rPr>
        <w:t>Pakalpojumu modelī būtiski paredzēt finansējumu pilotēšanai, lai izvērtētu ilgtermiņa un īstermiņa ieguvumus. Pēc pilotprojektu īstenošanas un ieguvumu izvērtēšanas pakalpojums var tikt ieviests valsts apmaksāto pakalpojumu grozā</w:t>
      </w:r>
      <w:r w:rsidR="00FD241B" w:rsidRPr="00B7028E">
        <w:rPr>
          <w:lang w:val="lv-LV"/>
        </w:rPr>
        <w:t>.</w:t>
      </w:r>
    </w:p>
    <w:p w14:paraId="3F631662" w14:textId="77777777" w:rsidR="00F81C3E" w:rsidRPr="00C646DF" w:rsidRDefault="00F81C3E" w:rsidP="003311AF">
      <w:pPr>
        <w:numPr>
          <w:ilvl w:val="0"/>
          <w:numId w:val="2"/>
        </w:numPr>
        <w:ind w:left="426"/>
        <w:contextualSpacing/>
        <w:jc w:val="both"/>
        <w:rPr>
          <w:b/>
          <w:bCs/>
          <w:color w:val="000000"/>
          <w:szCs w:val="24"/>
          <w:lang w:val="lv-LV"/>
        </w:rPr>
      </w:pPr>
      <w:r w:rsidRPr="00C646DF">
        <w:rPr>
          <w:b/>
          <w:bCs/>
          <w:color w:val="000000"/>
          <w:szCs w:val="24"/>
          <w:lang w:val="lv-LV"/>
        </w:rPr>
        <w:t>Investīciju apraksts:</w:t>
      </w:r>
    </w:p>
    <w:p w14:paraId="575E7EBF" w14:textId="77777777" w:rsidR="00F81C3E" w:rsidRPr="00C646DF" w:rsidRDefault="00F81C3E" w:rsidP="003311AF">
      <w:pPr>
        <w:numPr>
          <w:ilvl w:val="0"/>
          <w:numId w:val="2"/>
        </w:numPr>
        <w:ind w:left="426"/>
        <w:contextualSpacing/>
        <w:jc w:val="both"/>
        <w:rPr>
          <w:color w:val="000000"/>
          <w:szCs w:val="24"/>
          <w:lang w:val="lv-LV"/>
        </w:rPr>
      </w:pPr>
      <w:r w:rsidRPr="00C646DF">
        <w:rPr>
          <w:color w:val="000000"/>
          <w:szCs w:val="24"/>
          <w:lang w:val="lv-LV"/>
        </w:rPr>
        <w:t>Investīcijas plānotas kā finansējuma saņēmēju piesaistot valsts pārvaldes iestādi (Nacionālo veselības dienestu), kas nodrošinātu starpinstitucionālas komisijas izveidi, t.sk. iesaistot sociālos partnerus, potenciālo pakalpojumu sniegšanas modeļu izstrādei un izvērtēšanai, savukārt ārstniecības iestādes nodrošinās pakalpojumu sniegšanas modeļu pilotēšanu.</w:t>
      </w:r>
    </w:p>
    <w:p w14:paraId="5F315AB9" w14:textId="77777777" w:rsidR="00F81C3E" w:rsidRPr="00B7028E" w:rsidRDefault="00F81C3E" w:rsidP="00966358">
      <w:pPr>
        <w:ind w:left="426" w:hanging="567"/>
        <w:contextualSpacing/>
        <w:jc w:val="both"/>
        <w:rPr>
          <w:rFonts w:eastAsia="Times New Roman"/>
          <w:lang w:val="lv-LV"/>
        </w:rPr>
      </w:pPr>
    </w:p>
    <w:p w14:paraId="03725649" w14:textId="77777777" w:rsidR="00A9515F" w:rsidRPr="00B7028E" w:rsidRDefault="00F91839" w:rsidP="003311AF">
      <w:pPr>
        <w:numPr>
          <w:ilvl w:val="0"/>
          <w:numId w:val="2"/>
        </w:numPr>
        <w:ind w:left="426"/>
        <w:contextualSpacing/>
        <w:jc w:val="both"/>
        <w:rPr>
          <w:rFonts w:eastAsia="Times New Roman"/>
          <w:b/>
          <w:lang w:val="lv-LV"/>
        </w:rPr>
      </w:pPr>
      <w:r>
        <w:rPr>
          <w:b/>
          <w:lang w:val="lv-LV"/>
        </w:rPr>
        <w:t xml:space="preserve">Investīcija </w:t>
      </w:r>
      <w:r w:rsidR="00A9515F" w:rsidRPr="00B7028E">
        <w:rPr>
          <w:b/>
          <w:lang w:val="lv-LV"/>
        </w:rPr>
        <w:t>4.1.3.2.i. Īstenot medicīnas izglītības sistēmas attīstības modeļa ieviešanu</w:t>
      </w:r>
    </w:p>
    <w:p w14:paraId="5464D149" w14:textId="77777777" w:rsidR="00FD241B" w:rsidRPr="00B7028E" w:rsidRDefault="00FD241B" w:rsidP="003311AF">
      <w:pPr>
        <w:numPr>
          <w:ilvl w:val="0"/>
          <w:numId w:val="2"/>
        </w:numPr>
        <w:ind w:left="426"/>
        <w:contextualSpacing/>
        <w:jc w:val="both"/>
        <w:rPr>
          <w:rFonts w:eastAsia="Times New Roman"/>
          <w:lang w:val="lv-LV"/>
        </w:rPr>
      </w:pPr>
      <w:r w:rsidRPr="00B7028E">
        <w:rPr>
          <w:lang w:val="lv-LV"/>
        </w:rPr>
        <w:t xml:space="preserve">Medicīnas izglītības sistēmas attīstības modeļa ieviešana, paredzot tālākizglītības ilgtspējas modeļa  ieviešanu – koordinējošās institūcijas izveidi izglītības satura kvalitātes nodrošināšanai un uzraudzībai, kā arī simulācijas visu līmeņu izglītības posmos – pamatstudijas, rezidentūra, tālākizglītība. Lai uzlabotu cilvēkresursu pieejamību ilgtermiņā plānots izstrādāt tālākizglītības modeli un attīstīt simulāciju mācības (Tehniskā atbalsta instruments (SRSS) kombinācijā ar </w:t>
      </w:r>
      <w:r w:rsidRPr="00B7028E">
        <w:rPr>
          <w:lang w:val="lv-LV"/>
        </w:rPr>
        <w:lastRenderedPageBreak/>
        <w:t xml:space="preserve">RRF investīcijām), kā arī plānots attīstīt izcilības jeb kompetenču centrus zināšanu pārnesei, ieviest mentoringa programmas u.c. </w:t>
      </w:r>
      <w:r w:rsidRPr="00B7028E">
        <w:rPr>
          <w:iCs/>
          <w:lang w:val="lv-LV"/>
        </w:rPr>
        <w:t>Vienlaikus ieviešot simulāciju apmācības visu līmeņu izglītības posmos (pamatstudijas, rezidentūra, tālākizglītība), tiek nodrošināta augstas kvalitātes izglītība esošajām un topošajām ārstniecības personām, rūpējoties par pacientu drošību un sniegto pakalpojumu kvalitāti, kā arī nodrošinot mācīšanās iespējas, situācijās, kad praktiskās mācības ārstniecības iestādēs ir ierobežotas</w:t>
      </w:r>
      <w:r w:rsidRPr="00B7028E">
        <w:rPr>
          <w:lang w:val="lv-LV"/>
        </w:rPr>
        <w:t>.</w:t>
      </w:r>
    </w:p>
    <w:p w14:paraId="3ABDC226" w14:textId="7590E0ED" w:rsidR="00FD241B" w:rsidRPr="00C646DF" w:rsidRDefault="00FD241B" w:rsidP="003311AF">
      <w:pPr>
        <w:numPr>
          <w:ilvl w:val="0"/>
          <w:numId w:val="2"/>
        </w:numPr>
        <w:ind w:left="426"/>
        <w:contextualSpacing/>
        <w:jc w:val="both"/>
        <w:rPr>
          <w:rFonts w:eastAsia="Times New Roman"/>
          <w:lang w:val="lv-LV"/>
        </w:rPr>
      </w:pPr>
      <w:r w:rsidRPr="00B7028E">
        <w:rPr>
          <w:lang w:val="lv-LV"/>
        </w:rPr>
        <w:t>Vienotu pamatprincipu izstrāde, lai mazinātu onkoloģisko slimību negatīvo ietekmi Latvijā.</w:t>
      </w:r>
    </w:p>
    <w:p w14:paraId="1CCE0379" w14:textId="77777777" w:rsidR="00F81C3E" w:rsidRPr="00C646DF" w:rsidRDefault="00F81C3E" w:rsidP="003311AF">
      <w:pPr>
        <w:numPr>
          <w:ilvl w:val="0"/>
          <w:numId w:val="2"/>
        </w:numPr>
        <w:ind w:left="426"/>
        <w:contextualSpacing/>
        <w:jc w:val="both"/>
        <w:rPr>
          <w:b/>
          <w:bCs/>
          <w:color w:val="000000"/>
          <w:szCs w:val="24"/>
          <w:lang w:val="lv-LV"/>
        </w:rPr>
      </w:pPr>
      <w:r w:rsidRPr="00EF4308">
        <w:rPr>
          <w:bCs/>
          <w:color w:val="000000"/>
          <w:szCs w:val="24"/>
          <w:u w:val="single"/>
          <w:lang w:val="lv-LV"/>
        </w:rPr>
        <w:t>Investīciju apraksts</w:t>
      </w:r>
      <w:r w:rsidRPr="00C646DF">
        <w:rPr>
          <w:b/>
          <w:bCs/>
          <w:color w:val="000000"/>
          <w:szCs w:val="24"/>
          <w:lang w:val="lv-LV"/>
        </w:rPr>
        <w:t>:</w:t>
      </w:r>
    </w:p>
    <w:p w14:paraId="2668005E" w14:textId="77777777" w:rsidR="00F81C3E" w:rsidRPr="00C646DF" w:rsidRDefault="00F81C3E" w:rsidP="003311AF">
      <w:pPr>
        <w:numPr>
          <w:ilvl w:val="0"/>
          <w:numId w:val="2"/>
        </w:numPr>
        <w:ind w:left="426"/>
        <w:contextualSpacing/>
        <w:jc w:val="both"/>
        <w:rPr>
          <w:rFonts w:eastAsia="Times New Roman"/>
          <w:lang w:val="lv-LV"/>
        </w:rPr>
      </w:pPr>
      <w:r w:rsidRPr="00C646DF">
        <w:rPr>
          <w:lang w:val="lv-LV"/>
        </w:rPr>
        <w:t xml:space="preserve">Pamatojoties uz iepriekšminēto izstrādāto tālākizglītības modeli, atbilstoši izstrādātajiem kritērijiem un ieviešanas shēmai, notiks projektu atlase un īstenošana. </w:t>
      </w:r>
    </w:p>
    <w:p w14:paraId="7EE2CD98" w14:textId="77777777" w:rsidR="00F81C3E" w:rsidRPr="00B7028E" w:rsidRDefault="00F81C3E" w:rsidP="00966358">
      <w:pPr>
        <w:ind w:left="426"/>
        <w:contextualSpacing/>
        <w:jc w:val="both"/>
        <w:rPr>
          <w:rFonts w:eastAsia="Times New Roman"/>
          <w:lang w:val="lv-LV"/>
        </w:rPr>
      </w:pPr>
    </w:p>
    <w:p w14:paraId="5DF629F1" w14:textId="5211D217" w:rsidR="00A9515F" w:rsidRPr="00B7028E" w:rsidRDefault="00F91839" w:rsidP="003311AF">
      <w:pPr>
        <w:numPr>
          <w:ilvl w:val="0"/>
          <w:numId w:val="2"/>
        </w:numPr>
        <w:ind w:left="426"/>
        <w:contextualSpacing/>
        <w:jc w:val="both"/>
        <w:rPr>
          <w:rFonts w:eastAsia="Times New Roman"/>
          <w:b/>
          <w:lang w:val="lv-LV"/>
        </w:rPr>
      </w:pPr>
      <w:r>
        <w:rPr>
          <w:b/>
          <w:lang w:val="lv-LV"/>
        </w:rPr>
        <w:t xml:space="preserve">Investīcija </w:t>
      </w:r>
      <w:r w:rsidR="00A9515F" w:rsidRPr="00B7028E">
        <w:rPr>
          <w:b/>
          <w:lang w:val="lv-LV"/>
        </w:rPr>
        <w:t>4.1.3.3.i. Vienotu principu onkoloģijas jomā izstrāde</w:t>
      </w:r>
    </w:p>
    <w:p w14:paraId="47B3E7C7" w14:textId="77777777" w:rsidR="00FD241B" w:rsidRPr="00B7028E" w:rsidRDefault="00FD241B" w:rsidP="003311AF">
      <w:pPr>
        <w:numPr>
          <w:ilvl w:val="0"/>
          <w:numId w:val="2"/>
        </w:numPr>
        <w:ind w:left="426"/>
        <w:contextualSpacing/>
        <w:jc w:val="both"/>
        <w:rPr>
          <w:rFonts w:eastAsia="Times New Roman"/>
          <w:lang w:val="lv-LV"/>
        </w:rPr>
      </w:pPr>
      <w:r w:rsidRPr="00B7028E">
        <w:rPr>
          <w:lang w:val="lv-LV"/>
        </w:rPr>
        <w:t>Onkoloģija veselības nozarē ir noteikta kā viena no veselības aprūpes jomas prioritātēm:</w:t>
      </w:r>
    </w:p>
    <w:p w14:paraId="5BCFA657" w14:textId="11461E44" w:rsidR="00FD241B" w:rsidRDefault="00FD241B" w:rsidP="003311AF">
      <w:pPr>
        <w:numPr>
          <w:ilvl w:val="0"/>
          <w:numId w:val="27"/>
        </w:numPr>
        <w:tabs>
          <w:tab w:val="clear" w:pos="720"/>
          <w:tab w:val="num" w:pos="993"/>
        </w:tabs>
        <w:spacing w:after="0" w:line="240" w:lineRule="auto"/>
        <w:ind w:left="426" w:hanging="141"/>
        <w:jc w:val="both"/>
        <w:rPr>
          <w:lang w:val="lv-LV"/>
        </w:rPr>
      </w:pPr>
      <w:r w:rsidRPr="00B7028E">
        <w:rPr>
          <w:lang w:val="lv-LV"/>
        </w:rPr>
        <w:t>jāveic sistēmiskas izmaiņas;</w:t>
      </w:r>
    </w:p>
    <w:p w14:paraId="05934AB5" w14:textId="58686AD3" w:rsidR="00F14F45" w:rsidRPr="00F14F45" w:rsidRDefault="00F14F45" w:rsidP="00EF4308">
      <w:pPr>
        <w:numPr>
          <w:ilvl w:val="0"/>
          <w:numId w:val="27"/>
        </w:numPr>
        <w:tabs>
          <w:tab w:val="clear" w:pos="720"/>
          <w:tab w:val="num" w:pos="993"/>
        </w:tabs>
        <w:spacing w:after="0" w:line="240" w:lineRule="auto"/>
        <w:ind w:left="426" w:hanging="141"/>
        <w:jc w:val="both"/>
        <w:rPr>
          <w:lang w:val="lv-LV"/>
        </w:rPr>
      </w:pPr>
      <w:r w:rsidRPr="009C5A4D">
        <w:rPr>
          <w:rFonts w:cs="Times New Roman"/>
          <w:szCs w:val="24"/>
          <w:lang w:val="lv-LV"/>
        </w:rPr>
        <w:t>jānodrošina kvalitatīvas pārvaldības sistēmas izveide, nodrošinot metodisko vadību un kompetenču centra izveidi;</w:t>
      </w:r>
    </w:p>
    <w:p w14:paraId="7EA5AAF7" w14:textId="206DF512" w:rsidR="00F14F45" w:rsidRPr="00F14F45" w:rsidRDefault="00F14F45" w:rsidP="00F14F45">
      <w:pPr>
        <w:numPr>
          <w:ilvl w:val="0"/>
          <w:numId w:val="27"/>
        </w:numPr>
        <w:tabs>
          <w:tab w:val="clear" w:pos="720"/>
          <w:tab w:val="num" w:pos="993"/>
        </w:tabs>
        <w:spacing w:after="0" w:line="240" w:lineRule="auto"/>
        <w:ind w:left="426" w:hanging="141"/>
        <w:jc w:val="both"/>
        <w:rPr>
          <w:lang w:val="lv-LV"/>
        </w:rPr>
      </w:pPr>
      <w:r w:rsidRPr="009C5A4D">
        <w:rPr>
          <w:rFonts w:cs="Times New Roman"/>
          <w:szCs w:val="24"/>
          <w:lang w:val="lv-LV"/>
        </w:rPr>
        <w:t xml:space="preserve">jāveic visaptveroša vēža pacientu ārstēšanas un aprūpes infrastruktūras uzlabošana, Latvijas vēža centra sertifikācija un infrastruktūras uzlabošanas metodiskā vadība </w:t>
      </w:r>
    </w:p>
    <w:p w14:paraId="349CB2D1" w14:textId="5814B837" w:rsidR="00F14F45" w:rsidRPr="007A3713" w:rsidRDefault="00F14F45" w:rsidP="00F14F45">
      <w:pPr>
        <w:pStyle w:val="ListParagraph"/>
        <w:numPr>
          <w:ilvl w:val="0"/>
          <w:numId w:val="2"/>
        </w:numPr>
        <w:ind w:left="426"/>
        <w:jc w:val="both"/>
        <w:rPr>
          <w:rFonts w:cs="Times New Roman"/>
          <w:szCs w:val="24"/>
          <w:lang w:val="lv-LV"/>
        </w:rPr>
      </w:pPr>
      <w:r w:rsidRPr="009C5A4D">
        <w:rPr>
          <w:rFonts w:cs="Times New Roman"/>
          <w:szCs w:val="24"/>
          <w:lang w:val="lv-LV"/>
        </w:rPr>
        <w:t xml:space="preserve">Šobrīd </w:t>
      </w:r>
      <w:r w:rsidRPr="007A3713">
        <w:rPr>
          <w:rFonts w:cs="Times New Roman"/>
          <w:szCs w:val="24"/>
          <w:lang w:val="lv-LV"/>
        </w:rPr>
        <w:t xml:space="preserve">nav vienotu pamatprincipu onkoloģijas jomas attīstībai, nedz infrastruktūrai un funkcionalitātei, nedz nacionālam redzējumam Latvijas vēža centra sertifikācijai un attīstībai, ir dažādas pieejas pacientu ārstēšanā, sadarbība starp iesaistītajām pusēm ir pilnveidojama, attiecīgi nepieciešams izveidot un nodrošināt tādu veselības aprūpes pakalpojuma infrastruktūru un sniegšanu, kas atbilstu noteiktām kvalitātes, efektivitātes un drošības prasībām. Latvijas universitāte (LU) Tehniskā atbalsta instrumenta (SRSS) ietvaros ir pieteikusi projektu onkoloģijas jomas attīstībai, kas tiks īstenots iesaistot Veselības ministriju un </w:t>
      </w:r>
      <w:bookmarkStart w:id="40" w:name="_Hlk61533515"/>
      <w:r w:rsidRPr="007A3713">
        <w:rPr>
          <w:rFonts w:cs="Times New Roman"/>
          <w:szCs w:val="24"/>
          <w:lang w:val="lv-LV"/>
        </w:rPr>
        <w:t xml:space="preserve">onkoloģijas jomas partnerus, </w:t>
      </w:r>
      <w:bookmarkEnd w:id="40"/>
      <w:r w:rsidRPr="007A3713">
        <w:rPr>
          <w:rFonts w:cs="Times New Roman"/>
          <w:szCs w:val="24"/>
          <w:lang w:val="lv-LV"/>
        </w:rPr>
        <w:t>kas būs par pamatu Atjaunošanas un noturības mehānisma plānā paredzēto pasākumu onkoloģijas jomā attīstīšanai. LU projekta ietvaros, izmantojot Eiropas Komisijas ekspertu iesaisti, tiks iegūti nepieciešamie pierādījumi, lai plānveidīgi un zinātniski pamatoti veiktu onkoloģijas jomas attīstību. LU projektā paredzēta:</w:t>
      </w:r>
    </w:p>
    <w:p w14:paraId="7A84D89C" w14:textId="77777777" w:rsidR="00F14F45" w:rsidRPr="007A3713" w:rsidRDefault="00F14F45" w:rsidP="00F14F45">
      <w:pPr>
        <w:pStyle w:val="ListParagraph"/>
        <w:numPr>
          <w:ilvl w:val="0"/>
          <w:numId w:val="61"/>
        </w:numPr>
        <w:jc w:val="both"/>
        <w:rPr>
          <w:rFonts w:cs="Times New Roman"/>
          <w:szCs w:val="24"/>
          <w:lang w:val="lv-LV"/>
        </w:rPr>
      </w:pPr>
      <w:r w:rsidRPr="007A3713">
        <w:rPr>
          <w:rFonts w:cs="Times New Roman"/>
          <w:szCs w:val="24"/>
          <w:lang w:val="lv-LV"/>
        </w:rPr>
        <w:t>ar skrīningu saistīto datu izvērtējuma veikšana un rekomendācijas to papildināšanai;</w:t>
      </w:r>
    </w:p>
    <w:p w14:paraId="5576CCF6" w14:textId="77777777" w:rsidR="00F14F45" w:rsidRPr="007A3713" w:rsidRDefault="00F14F45" w:rsidP="00F14F45">
      <w:pPr>
        <w:pStyle w:val="ListParagraph"/>
        <w:numPr>
          <w:ilvl w:val="0"/>
          <w:numId w:val="61"/>
        </w:numPr>
        <w:jc w:val="both"/>
        <w:rPr>
          <w:rFonts w:cs="Times New Roman"/>
          <w:szCs w:val="24"/>
          <w:lang w:val="lv-LV"/>
        </w:rPr>
      </w:pPr>
      <w:r w:rsidRPr="007A3713">
        <w:rPr>
          <w:rFonts w:cs="Times New Roman"/>
          <w:szCs w:val="24"/>
          <w:lang w:val="lv-LV"/>
        </w:rPr>
        <w:t>visaptverošas vēža infrastruktūras / tīklu stratēģiska plānošana, rekomendācijas tīkla izveidei;</w:t>
      </w:r>
    </w:p>
    <w:p w14:paraId="49A1CF9C" w14:textId="77777777" w:rsidR="00F14F45" w:rsidRPr="007A3713" w:rsidRDefault="00F14F45" w:rsidP="00F14F45">
      <w:pPr>
        <w:pStyle w:val="ListParagraph"/>
        <w:numPr>
          <w:ilvl w:val="0"/>
          <w:numId w:val="61"/>
        </w:numPr>
        <w:jc w:val="both"/>
        <w:rPr>
          <w:rFonts w:cs="Times New Roman"/>
          <w:szCs w:val="24"/>
          <w:lang w:val="lv-LV"/>
        </w:rPr>
      </w:pPr>
      <w:r w:rsidRPr="007A3713">
        <w:rPr>
          <w:rFonts w:cs="Times New Roman"/>
          <w:szCs w:val="24"/>
          <w:lang w:val="lv-LV"/>
        </w:rPr>
        <w:t>vēža skrīninga stratēģiska plānošana, tostarp rekomendācijas;</w:t>
      </w:r>
    </w:p>
    <w:p w14:paraId="5FA67022" w14:textId="77777777" w:rsidR="00F14F45" w:rsidRPr="007A3713" w:rsidRDefault="00F14F45" w:rsidP="00F14F45">
      <w:pPr>
        <w:pStyle w:val="ListParagraph"/>
        <w:numPr>
          <w:ilvl w:val="0"/>
          <w:numId w:val="61"/>
        </w:numPr>
        <w:jc w:val="both"/>
        <w:rPr>
          <w:rFonts w:cs="Times New Roman"/>
          <w:szCs w:val="24"/>
          <w:lang w:val="lv-LV"/>
        </w:rPr>
      </w:pPr>
      <w:r w:rsidRPr="007A3713">
        <w:rPr>
          <w:rFonts w:cs="Times New Roman"/>
          <w:szCs w:val="24"/>
          <w:lang w:val="lv-LV"/>
        </w:rPr>
        <w:t>vēža reģistra pilnveidojumu rekomendāciju izstrāde.</w:t>
      </w:r>
    </w:p>
    <w:p w14:paraId="0F28A7BD" w14:textId="437DD852" w:rsidR="00F14F45" w:rsidRPr="007A3713" w:rsidRDefault="00F14F45" w:rsidP="00F14F45">
      <w:pPr>
        <w:pStyle w:val="ListParagraph"/>
        <w:numPr>
          <w:ilvl w:val="0"/>
          <w:numId w:val="2"/>
        </w:numPr>
        <w:ind w:left="426"/>
        <w:jc w:val="both"/>
        <w:rPr>
          <w:rFonts w:cs="Times New Roman"/>
          <w:szCs w:val="24"/>
          <w:lang w:val="lv-LV"/>
        </w:rPr>
      </w:pPr>
      <w:r w:rsidRPr="007A3713">
        <w:rPr>
          <w:rFonts w:cs="Times New Roman"/>
          <w:szCs w:val="24"/>
          <w:lang w:val="lv-LV"/>
        </w:rPr>
        <w:t>Pamatprincipu izstrāde Atjaunošanas un noturības mehānisma ietvaros attiecīgi būs kā papildinājums LU projektā paredzētajām aktivitātēm, lai ieviestu praksē projekta rezultātā izstrādātās rekomendācijas:</w:t>
      </w:r>
    </w:p>
    <w:p w14:paraId="25B7B9E8" w14:textId="507893A8" w:rsidR="00F14F45" w:rsidRPr="007A3713" w:rsidRDefault="00F14F45" w:rsidP="00F14F45">
      <w:pPr>
        <w:pStyle w:val="ListParagraph"/>
        <w:numPr>
          <w:ilvl w:val="2"/>
          <w:numId w:val="2"/>
        </w:numPr>
        <w:ind w:left="426"/>
        <w:jc w:val="both"/>
        <w:rPr>
          <w:rFonts w:cs="Times New Roman"/>
          <w:szCs w:val="24"/>
          <w:lang w:val="lv-LV"/>
        </w:rPr>
      </w:pPr>
      <w:r w:rsidRPr="007A3713">
        <w:rPr>
          <w:rFonts w:cs="Times New Roman"/>
          <w:szCs w:val="24"/>
          <w:lang w:val="lv-LV"/>
        </w:rPr>
        <w:t>izstrādās nepieciešamo dokumentāciju, kas nodrošinās centralizētu pārvaldību un veiks pārvaldības uzlabojumus vadošās iestādes onkoloģijas jomā pārvaldībā;</w:t>
      </w:r>
    </w:p>
    <w:p w14:paraId="1463AE42" w14:textId="07B033E6" w:rsidR="00F14F45" w:rsidRPr="007A3713" w:rsidRDefault="00F14F45" w:rsidP="00F14F45">
      <w:pPr>
        <w:pStyle w:val="ListParagraph"/>
        <w:numPr>
          <w:ilvl w:val="2"/>
          <w:numId w:val="2"/>
        </w:numPr>
        <w:ind w:left="426"/>
        <w:jc w:val="both"/>
        <w:rPr>
          <w:rFonts w:cs="Times New Roman"/>
          <w:szCs w:val="24"/>
          <w:lang w:val="lv-LV"/>
        </w:rPr>
      </w:pPr>
      <w:r w:rsidRPr="007A3713">
        <w:rPr>
          <w:rFonts w:cs="Times New Roman"/>
          <w:szCs w:val="24"/>
          <w:lang w:val="lv-LV"/>
        </w:rPr>
        <w:t>sertificēs Latvijas vēža centru;</w:t>
      </w:r>
    </w:p>
    <w:p w14:paraId="4F20DD90" w14:textId="347DB1DB" w:rsidR="00F14F45" w:rsidRPr="007A3713" w:rsidRDefault="00F14F45" w:rsidP="00F14F45">
      <w:pPr>
        <w:pStyle w:val="ListParagraph"/>
        <w:numPr>
          <w:ilvl w:val="2"/>
          <w:numId w:val="2"/>
        </w:numPr>
        <w:ind w:left="426"/>
        <w:jc w:val="both"/>
        <w:rPr>
          <w:rFonts w:cs="Times New Roman"/>
          <w:szCs w:val="24"/>
          <w:lang w:val="lv-LV"/>
        </w:rPr>
      </w:pPr>
      <w:r w:rsidRPr="007A3713">
        <w:rPr>
          <w:rFonts w:cs="Times New Roman"/>
          <w:szCs w:val="24"/>
          <w:lang w:val="lv-LV"/>
        </w:rPr>
        <w:lastRenderedPageBreak/>
        <w:t>sagatavos vadlīnijas vēža infrastruktūras objektu attīstībai, ievērojot visaptverošas vēža pacienta ārstēšanas un aprūpes principus, balstot uz vadošās iestādes onkoloģijas jomā infrastruktūras attīstības piemēra, piesaistot starptautiski atzītus ekspertus.</w:t>
      </w:r>
    </w:p>
    <w:p w14:paraId="3AE0B102" w14:textId="5F44A53E" w:rsidR="00F14F45" w:rsidRPr="007A3713" w:rsidRDefault="00F14F45" w:rsidP="00F14F45">
      <w:pPr>
        <w:pStyle w:val="ListParagraph"/>
        <w:numPr>
          <w:ilvl w:val="0"/>
          <w:numId w:val="2"/>
        </w:numPr>
        <w:ind w:left="426"/>
        <w:jc w:val="both"/>
        <w:rPr>
          <w:rFonts w:cs="Times New Roman"/>
          <w:szCs w:val="24"/>
          <w:lang w:val="lv-LV"/>
        </w:rPr>
      </w:pPr>
      <w:r w:rsidRPr="007A3713">
        <w:rPr>
          <w:rFonts w:cs="Times New Roman"/>
          <w:b/>
          <w:bCs/>
          <w:szCs w:val="24"/>
          <w:lang w:val="lv-LV"/>
        </w:rPr>
        <w:t>Investīciju apraksts:</w:t>
      </w:r>
    </w:p>
    <w:p w14:paraId="58F36F71" w14:textId="7ED264B6" w:rsidR="00F14F45" w:rsidRPr="007A3713" w:rsidRDefault="00F14F45" w:rsidP="00F14F45">
      <w:pPr>
        <w:pStyle w:val="ListParagraph"/>
        <w:numPr>
          <w:ilvl w:val="0"/>
          <w:numId w:val="2"/>
        </w:numPr>
        <w:ind w:left="426"/>
        <w:jc w:val="both"/>
        <w:rPr>
          <w:rFonts w:cs="Times New Roman"/>
          <w:szCs w:val="24"/>
          <w:lang w:val="lv-LV"/>
        </w:rPr>
      </w:pPr>
      <w:r w:rsidRPr="007A3713">
        <w:rPr>
          <w:rFonts w:cs="Times New Roman"/>
          <w:szCs w:val="24"/>
          <w:lang w:val="lv-LV"/>
        </w:rPr>
        <w:t>Investīcijas plānotas kā finansējuma saņēmēju piesaistot vadošo iestādi onkoloģijas jomā, kas, izmantojot starptautisku ekspertu iesaisti, nodrošinās:</w:t>
      </w:r>
    </w:p>
    <w:p w14:paraId="0E073A77" w14:textId="34918DC7" w:rsidR="00F14F45" w:rsidRPr="007A3713" w:rsidRDefault="00F14F45" w:rsidP="00FA7020">
      <w:pPr>
        <w:pStyle w:val="ListParagraph"/>
        <w:numPr>
          <w:ilvl w:val="0"/>
          <w:numId w:val="62"/>
        </w:numPr>
        <w:jc w:val="both"/>
        <w:rPr>
          <w:rFonts w:cs="Times New Roman"/>
          <w:szCs w:val="24"/>
          <w:lang w:val="lv-LV"/>
        </w:rPr>
      </w:pPr>
      <w:r w:rsidRPr="007A3713">
        <w:rPr>
          <w:rFonts w:cs="Times New Roman"/>
          <w:szCs w:val="24"/>
          <w:lang w:val="lv-LV"/>
        </w:rPr>
        <w:t>onkoloģijas nozares metodisko vadību - nepieciešamās procedūras, pārvaldības modeli, kā arī veiks nepieciešamās izmaiņas un pārkārtojumus vēža pacientu ārstēšanā un aprūpē visā valstī tādā veidā, lai nostiprinātu vadošās iestādes statusu onkoloģijas jomā, kā arī izvērtētu un izpildītu vēža centra sertifikācijai nepieciešamos nosacījumus;</w:t>
      </w:r>
    </w:p>
    <w:p w14:paraId="465A96BC" w14:textId="77777777" w:rsidR="00F14F45" w:rsidRPr="007A3713" w:rsidRDefault="00F14F45" w:rsidP="00F14F45">
      <w:pPr>
        <w:pStyle w:val="ListParagraph"/>
        <w:numPr>
          <w:ilvl w:val="0"/>
          <w:numId w:val="62"/>
        </w:numPr>
        <w:jc w:val="both"/>
        <w:rPr>
          <w:rFonts w:cs="Times New Roman"/>
          <w:szCs w:val="24"/>
          <w:lang w:val="lv-LV"/>
        </w:rPr>
      </w:pPr>
      <w:r w:rsidRPr="007A3713">
        <w:rPr>
          <w:rFonts w:cs="Times New Roman"/>
          <w:szCs w:val="24"/>
          <w:lang w:val="lv-LV"/>
        </w:rPr>
        <w:t>nodrošinās Latvijas vēža centra izveidi (t.sk. sertifikāciju / akreditāciju);</w:t>
      </w:r>
    </w:p>
    <w:p w14:paraId="35DFD5C4" w14:textId="77777777" w:rsidR="00FA7020" w:rsidRPr="007A3713" w:rsidRDefault="00F14F45" w:rsidP="00F14F45">
      <w:pPr>
        <w:pStyle w:val="ListParagraph"/>
        <w:numPr>
          <w:ilvl w:val="0"/>
          <w:numId w:val="62"/>
        </w:numPr>
        <w:jc w:val="both"/>
        <w:rPr>
          <w:rFonts w:cs="Times New Roman"/>
          <w:szCs w:val="24"/>
          <w:lang w:val="lv-LV"/>
        </w:rPr>
      </w:pPr>
      <w:r w:rsidRPr="007A3713">
        <w:rPr>
          <w:rFonts w:cs="Times New Roman"/>
          <w:szCs w:val="24"/>
          <w:lang w:val="lv-LV"/>
        </w:rPr>
        <w:t xml:space="preserve">onkoloģijas jomas partneris (kompetenču centrs) sagatavos vadlīnijas vēža infrastruktūras objektu attīstībai, tai skaitā nodrošinās starpinstitucionālas  komisijas izveidi,  arī iesaistot sociālos partnerus. </w:t>
      </w:r>
    </w:p>
    <w:p w14:paraId="18A6B9C9" w14:textId="3B5E2D5E" w:rsidR="00F14F45" w:rsidRPr="007A3713" w:rsidRDefault="00F14F45" w:rsidP="00FA7020">
      <w:pPr>
        <w:pStyle w:val="ListParagraph"/>
        <w:numPr>
          <w:ilvl w:val="0"/>
          <w:numId w:val="2"/>
        </w:numPr>
        <w:ind w:left="284"/>
        <w:jc w:val="both"/>
        <w:rPr>
          <w:rFonts w:cs="Times New Roman"/>
          <w:szCs w:val="24"/>
          <w:lang w:val="lv-LV"/>
        </w:rPr>
      </w:pPr>
      <w:r w:rsidRPr="007A3713">
        <w:rPr>
          <w:rFonts w:cs="Times New Roman"/>
          <w:szCs w:val="24"/>
          <w:lang w:val="lv-LV"/>
        </w:rPr>
        <w:t>Pamatprincipu izstrāde ietver:</w:t>
      </w:r>
    </w:p>
    <w:p w14:paraId="4F320E63" w14:textId="77777777" w:rsidR="00F14F45" w:rsidRPr="007A3713" w:rsidRDefault="00F14F45" w:rsidP="00F14F45">
      <w:pPr>
        <w:jc w:val="both"/>
        <w:rPr>
          <w:rFonts w:cs="Times New Roman"/>
          <w:szCs w:val="24"/>
          <w:lang w:val="lv-LV"/>
        </w:rPr>
      </w:pPr>
      <w:r w:rsidRPr="007A3713">
        <w:rPr>
          <w:rFonts w:cs="Times New Roman"/>
          <w:szCs w:val="24"/>
          <w:lang w:val="lv-LV"/>
        </w:rPr>
        <w:t>a)</w:t>
      </w:r>
      <w:r w:rsidRPr="007A3713">
        <w:rPr>
          <w:rFonts w:cs="Times New Roman"/>
          <w:szCs w:val="24"/>
          <w:lang w:val="lv-LV"/>
        </w:rPr>
        <w:tab/>
        <w:t xml:space="preserve"> vienotu ārstniecības vadlīniju ieviešanu onkoloģijas jomā Latvijā - izveidojot un sertificējot Latvijas vēža centru. kā arī nodrošinot vienotu onkoloģijas ārstēšanas un aprūpes jomas pārvaldību un metodisko vadību, kā arī slimnīcu, kas specializējas onkoloģisku pacientu ārstēšanā un aprūpe, sadarbības tīkla izveidi;</w:t>
      </w:r>
    </w:p>
    <w:p w14:paraId="4E5ED8E9" w14:textId="77777777" w:rsidR="00F14F45" w:rsidRPr="007A3713" w:rsidRDefault="00F14F45" w:rsidP="00F14F45">
      <w:pPr>
        <w:jc w:val="both"/>
        <w:rPr>
          <w:rFonts w:cs="Times New Roman"/>
          <w:szCs w:val="24"/>
          <w:lang w:val="lv-LV"/>
        </w:rPr>
      </w:pPr>
      <w:r w:rsidRPr="007A3713">
        <w:rPr>
          <w:rFonts w:cs="Times New Roman"/>
          <w:szCs w:val="24"/>
          <w:lang w:val="lv-LV"/>
        </w:rPr>
        <w:t>b)</w:t>
      </w:r>
      <w:r w:rsidRPr="007A3713">
        <w:rPr>
          <w:rFonts w:cs="Times New Roman"/>
          <w:szCs w:val="24"/>
          <w:lang w:val="lv-LV"/>
        </w:rPr>
        <w:tab/>
        <w:t>paredzēts izstrādāt vadlīnijas onkoloģijas jomas infrastruktūras attīstībai vēža ārstniecības un aprūpes iestādēs. Kā finansējuma saņēmēju paredzēts piesaistīt  onkoloģijas jomas partneri, piesaistot Veselības ministriju, u.c. nozarē iesaistītās kompetentās iestādes.</w:t>
      </w:r>
    </w:p>
    <w:p w14:paraId="3CB0F30A" w14:textId="4A242E46" w:rsidR="00F81C3E" w:rsidRPr="00C646DF" w:rsidRDefault="00F81C3E" w:rsidP="007A3713">
      <w:pPr>
        <w:contextualSpacing/>
        <w:jc w:val="both"/>
        <w:rPr>
          <w:lang w:val="lv-LV"/>
        </w:rPr>
      </w:pPr>
    </w:p>
    <w:p w14:paraId="6B68A916" w14:textId="77777777" w:rsidR="00FD241B" w:rsidRPr="00B7028E" w:rsidRDefault="00FD241B" w:rsidP="00966358">
      <w:pPr>
        <w:ind w:left="426" w:hanging="567"/>
        <w:contextualSpacing/>
        <w:jc w:val="both"/>
        <w:rPr>
          <w:rFonts w:eastAsia="Times New Roman"/>
          <w:lang w:val="lv-LV"/>
        </w:rPr>
      </w:pPr>
    </w:p>
    <w:p w14:paraId="292BA4C2" w14:textId="77777777" w:rsidR="005443A5" w:rsidRPr="00B7028E" w:rsidRDefault="005443A5" w:rsidP="005443A5">
      <w:pPr>
        <w:pStyle w:val="Heading2"/>
        <w:rPr>
          <w:rFonts w:eastAsia="Times New Roman"/>
        </w:rPr>
      </w:pPr>
      <w:bookmarkStart w:id="41" w:name="_Toc61970756"/>
      <w:r w:rsidRPr="00B7028E">
        <w:rPr>
          <w:rFonts w:eastAsia="Times New Roman"/>
        </w:rPr>
        <w:t>4. Komponentes zaļā un digitālā dimensija</w:t>
      </w:r>
      <w:bookmarkEnd w:id="41"/>
    </w:p>
    <w:p w14:paraId="0A5C7262" w14:textId="5F9DA983" w:rsidR="001A6314" w:rsidRDefault="001A6314" w:rsidP="00830F6B">
      <w:pPr>
        <w:pStyle w:val="ListParagraph"/>
        <w:ind w:left="567"/>
        <w:jc w:val="both"/>
        <w:rPr>
          <w:rFonts w:eastAsia="Times New Roman" w:cs="Times New Roman"/>
          <w:szCs w:val="24"/>
          <w:lang w:val="lv-LV"/>
        </w:rPr>
      </w:pPr>
    </w:p>
    <w:p w14:paraId="3E7CDD48" w14:textId="6FC257D9" w:rsidR="00901647" w:rsidRPr="00B043DF" w:rsidRDefault="00901647" w:rsidP="00830F6B">
      <w:pPr>
        <w:pStyle w:val="ListParagraph"/>
        <w:ind w:left="567"/>
        <w:jc w:val="both"/>
        <w:rPr>
          <w:rFonts w:eastAsia="Times New Roman" w:cs="Times New Roman"/>
          <w:szCs w:val="24"/>
          <w:lang w:val="lv-LV"/>
        </w:rPr>
      </w:pPr>
      <w:r>
        <w:rPr>
          <w:rFonts w:eastAsia="Times New Roman" w:cs="Times New Roman"/>
          <w:szCs w:val="24"/>
          <w:lang w:val="lv-LV"/>
        </w:rPr>
        <w:t xml:space="preserve">Tabula Nr. 6. </w:t>
      </w:r>
      <w:r w:rsidRPr="00B7028E">
        <w:rPr>
          <w:lang w:val="lv-LV"/>
        </w:rPr>
        <w:t>Zaļā un digitālā ietekme</w:t>
      </w:r>
      <w:r>
        <w:rPr>
          <w:lang w:val="lv-LV"/>
        </w:rPr>
        <w:t xml:space="preserve"> veselības komponentē</w:t>
      </w:r>
    </w:p>
    <w:tbl>
      <w:tblPr>
        <w:tblStyle w:val="TableGrid"/>
        <w:tblW w:w="8691" w:type="dxa"/>
        <w:tblLayout w:type="fixed"/>
        <w:tblLook w:val="04A0" w:firstRow="1" w:lastRow="0" w:firstColumn="1" w:lastColumn="0" w:noHBand="0" w:noVBand="1"/>
      </w:tblPr>
      <w:tblGrid>
        <w:gridCol w:w="1555"/>
        <w:gridCol w:w="992"/>
        <w:gridCol w:w="992"/>
        <w:gridCol w:w="1418"/>
        <w:gridCol w:w="616"/>
        <w:gridCol w:w="1134"/>
        <w:gridCol w:w="850"/>
        <w:gridCol w:w="1134"/>
      </w:tblGrid>
      <w:tr w:rsidR="001A6314" w:rsidRPr="004230AC" w14:paraId="473D2D58" w14:textId="77777777" w:rsidTr="00C646DF">
        <w:tc>
          <w:tcPr>
            <w:tcW w:w="8691" w:type="dxa"/>
            <w:gridSpan w:val="8"/>
            <w:shd w:val="clear" w:color="auto" w:fill="9CC2E5" w:themeFill="accent1" w:themeFillTint="99"/>
          </w:tcPr>
          <w:p w14:paraId="778BBF77" w14:textId="77777777" w:rsidR="001A6314" w:rsidRPr="00B7028E" w:rsidRDefault="001A6314" w:rsidP="00236E77">
            <w:pPr>
              <w:tabs>
                <w:tab w:val="left" w:pos="5655"/>
              </w:tabs>
              <w:rPr>
                <w:rFonts w:cs="Times New Roman"/>
                <w:i/>
                <w:szCs w:val="24"/>
                <w:lang w:val="lv-LV"/>
              </w:rPr>
            </w:pPr>
            <w:r w:rsidRPr="00B7028E">
              <w:rPr>
                <w:rFonts w:cs="Times New Roman"/>
                <w:i/>
                <w:szCs w:val="24"/>
                <w:lang w:val="lv-LV"/>
              </w:rPr>
              <w:t>Norādīt procentus, kādā apmērā reforma/investīcija saistīta ar mērķi (0%, 40% vai 100%). Klimata jomas reformām/investīcijām jāizmanto klimata izsekošanas metodoloģiju, ko piemēro kohēzijas politikas fondiem, atbilstoši CPR 1.pielikuma 1; 4. un 6. tabulai un jāpamato izvēle (jo sevišķi attiecībā uz reformām). Arī reformām/investīcijām vides jomā nepieciešams vadīties pēc tās pašas metodoloģijas. Abos gadījumos jānorāda attiecīgais intervenču laukums katrai reformai/investīcijai, izvēloties piemērotāko. Izvēloties vairākus, izvēle ir jāpamato. Zaļajiem mērķiem jānorāda, ka princips “nenodarīt kaitējumu” (NK)  tiek ievērots.</w:t>
            </w:r>
          </w:p>
        </w:tc>
      </w:tr>
      <w:tr w:rsidR="001A6314" w:rsidRPr="00B7028E" w14:paraId="7C71C0D9" w14:textId="77777777" w:rsidTr="00C646DF">
        <w:tc>
          <w:tcPr>
            <w:tcW w:w="1555" w:type="dxa"/>
            <w:vMerge w:val="restart"/>
            <w:shd w:val="clear" w:color="auto" w:fill="9CC2E5" w:themeFill="accent1" w:themeFillTint="99"/>
          </w:tcPr>
          <w:p w14:paraId="11015F37"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Īsais nosaukums</w:t>
            </w:r>
          </w:p>
        </w:tc>
        <w:tc>
          <w:tcPr>
            <w:tcW w:w="4018" w:type="dxa"/>
            <w:gridSpan w:val="4"/>
            <w:shd w:val="clear" w:color="auto" w:fill="A8D08D" w:themeFill="accent6" w:themeFillTint="99"/>
          </w:tcPr>
          <w:p w14:paraId="7CAE7713"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Zaļie mērķi</w:t>
            </w:r>
          </w:p>
        </w:tc>
        <w:tc>
          <w:tcPr>
            <w:tcW w:w="1134" w:type="dxa"/>
            <w:shd w:val="clear" w:color="auto" w:fill="FFE599" w:themeFill="accent4" w:themeFillTint="66"/>
          </w:tcPr>
          <w:p w14:paraId="4C1B19A6"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Digitālie mērķi</w:t>
            </w:r>
          </w:p>
        </w:tc>
        <w:tc>
          <w:tcPr>
            <w:tcW w:w="1984" w:type="dxa"/>
            <w:gridSpan w:val="2"/>
            <w:shd w:val="clear" w:color="auto" w:fill="FBE4D5" w:themeFill="accent2" w:themeFillTint="33"/>
          </w:tcPr>
          <w:p w14:paraId="46B3D7FC"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Pārejas izaicinājumi</w:t>
            </w:r>
          </w:p>
        </w:tc>
      </w:tr>
      <w:tr w:rsidR="000D72C5" w:rsidRPr="00B7028E" w14:paraId="57B613A9" w14:textId="77777777" w:rsidTr="00C646DF">
        <w:tc>
          <w:tcPr>
            <w:tcW w:w="1555" w:type="dxa"/>
            <w:vMerge/>
            <w:shd w:val="clear" w:color="auto" w:fill="9CC2E5" w:themeFill="accent1" w:themeFillTint="99"/>
          </w:tcPr>
          <w:p w14:paraId="33005106" w14:textId="77777777" w:rsidR="001A6314" w:rsidRPr="00B7028E" w:rsidRDefault="001A6314" w:rsidP="00236E77">
            <w:pPr>
              <w:tabs>
                <w:tab w:val="left" w:pos="5655"/>
              </w:tabs>
              <w:jc w:val="center"/>
              <w:rPr>
                <w:rFonts w:cs="Times New Roman"/>
                <w:i/>
                <w:szCs w:val="24"/>
                <w:lang w:val="lv-LV"/>
              </w:rPr>
            </w:pPr>
          </w:p>
        </w:tc>
        <w:tc>
          <w:tcPr>
            <w:tcW w:w="992" w:type="dxa"/>
            <w:shd w:val="clear" w:color="auto" w:fill="A8D08D" w:themeFill="accent6" w:themeFillTint="99"/>
          </w:tcPr>
          <w:p w14:paraId="2E312753"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Klimats</w:t>
            </w:r>
          </w:p>
        </w:tc>
        <w:tc>
          <w:tcPr>
            <w:tcW w:w="992" w:type="dxa"/>
            <w:shd w:val="clear" w:color="auto" w:fill="A8D08D" w:themeFill="accent6" w:themeFillTint="99"/>
          </w:tcPr>
          <w:p w14:paraId="2EBE7452"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Vide</w:t>
            </w:r>
          </w:p>
        </w:tc>
        <w:tc>
          <w:tcPr>
            <w:tcW w:w="1418" w:type="dxa"/>
            <w:vMerge w:val="restart"/>
            <w:shd w:val="clear" w:color="auto" w:fill="A8D08D" w:themeFill="accent6" w:themeFillTint="99"/>
          </w:tcPr>
          <w:p w14:paraId="5B81271C"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Intervences laukums</w:t>
            </w:r>
          </w:p>
        </w:tc>
        <w:tc>
          <w:tcPr>
            <w:tcW w:w="616" w:type="dxa"/>
            <w:vMerge w:val="restart"/>
            <w:shd w:val="clear" w:color="auto" w:fill="A8D08D" w:themeFill="accent6" w:themeFillTint="99"/>
          </w:tcPr>
          <w:p w14:paraId="04C6354B"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NK</w:t>
            </w:r>
          </w:p>
        </w:tc>
        <w:tc>
          <w:tcPr>
            <w:tcW w:w="1134" w:type="dxa"/>
            <w:vMerge w:val="restart"/>
            <w:shd w:val="clear" w:color="auto" w:fill="FFE599" w:themeFill="accent4" w:themeFillTint="66"/>
          </w:tcPr>
          <w:p w14:paraId="42F722BC" w14:textId="77777777" w:rsidR="001A6314" w:rsidRPr="00B7028E" w:rsidRDefault="001A6314" w:rsidP="00236E77">
            <w:pPr>
              <w:tabs>
                <w:tab w:val="left" w:pos="5655"/>
              </w:tabs>
              <w:jc w:val="center"/>
              <w:rPr>
                <w:rFonts w:cs="Times New Roman"/>
                <w:szCs w:val="24"/>
                <w:lang w:val="lv-LV"/>
              </w:rPr>
            </w:pPr>
          </w:p>
        </w:tc>
        <w:tc>
          <w:tcPr>
            <w:tcW w:w="850" w:type="dxa"/>
            <w:vMerge w:val="restart"/>
            <w:shd w:val="clear" w:color="auto" w:fill="FBE4D5" w:themeFill="accent2" w:themeFillTint="33"/>
          </w:tcPr>
          <w:p w14:paraId="1DFC71BF"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Zaļie</w:t>
            </w:r>
          </w:p>
        </w:tc>
        <w:tc>
          <w:tcPr>
            <w:tcW w:w="1134" w:type="dxa"/>
            <w:vMerge w:val="restart"/>
            <w:shd w:val="clear" w:color="auto" w:fill="FBE4D5" w:themeFill="accent2" w:themeFillTint="33"/>
          </w:tcPr>
          <w:p w14:paraId="78A471FE"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Digitālie</w:t>
            </w:r>
          </w:p>
        </w:tc>
      </w:tr>
      <w:tr w:rsidR="000D72C5" w:rsidRPr="00B7028E" w14:paraId="4D45577B" w14:textId="77777777" w:rsidTr="00C646DF">
        <w:tc>
          <w:tcPr>
            <w:tcW w:w="1555" w:type="dxa"/>
            <w:vMerge/>
            <w:shd w:val="clear" w:color="auto" w:fill="9CC2E5" w:themeFill="accent1" w:themeFillTint="99"/>
          </w:tcPr>
          <w:p w14:paraId="7F1D13EE" w14:textId="77777777" w:rsidR="001A6314" w:rsidRPr="00B7028E" w:rsidRDefault="001A6314" w:rsidP="00236E77">
            <w:pPr>
              <w:tabs>
                <w:tab w:val="left" w:pos="5655"/>
              </w:tabs>
              <w:rPr>
                <w:rFonts w:cs="Times New Roman"/>
                <w:i/>
                <w:szCs w:val="24"/>
                <w:lang w:val="lv-LV"/>
              </w:rPr>
            </w:pPr>
          </w:p>
        </w:tc>
        <w:tc>
          <w:tcPr>
            <w:tcW w:w="992" w:type="dxa"/>
            <w:shd w:val="clear" w:color="auto" w:fill="A8D08D" w:themeFill="accent6" w:themeFillTint="99"/>
          </w:tcPr>
          <w:p w14:paraId="199293FD"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Iezīmēt</w:t>
            </w:r>
          </w:p>
        </w:tc>
        <w:tc>
          <w:tcPr>
            <w:tcW w:w="992" w:type="dxa"/>
            <w:shd w:val="clear" w:color="auto" w:fill="A8D08D" w:themeFill="accent6" w:themeFillTint="99"/>
          </w:tcPr>
          <w:p w14:paraId="27441492" w14:textId="77777777" w:rsidR="001A6314" w:rsidRPr="00B7028E" w:rsidRDefault="001A6314" w:rsidP="00236E77">
            <w:pPr>
              <w:tabs>
                <w:tab w:val="left" w:pos="5655"/>
              </w:tabs>
              <w:jc w:val="center"/>
              <w:rPr>
                <w:rFonts w:cs="Times New Roman"/>
                <w:szCs w:val="24"/>
                <w:lang w:val="lv-LV"/>
              </w:rPr>
            </w:pPr>
            <w:r w:rsidRPr="00B7028E">
              <w:rPr>
                <w:rFonts w:cs="Times New Roman"/>
                <w:szCs w:val="24"/>
                <w:lang w:val="lv-LV"/>
              </w:rPr>
              <w:t>Iezīmēt</w:t>
            </w:r>
          </w:p>
        </w:tc>
        <w:tc>
          <w:tcPr>
            <w:tcW w:w="1418" w:type="dxa"/>
            <w:vMerge/>
            <w:shd w:val="clear" w:color="auto" w:fill="A8D08D" w:themeFill="accent6" w:themeFillTint="99"/>
          </w:tcPr>
          <w:p w14:paraId="79D5FFB3" w14:textId="77777777" w:rsidR="001A6314" w:rsidRPr="00B7028E" w:rsidRDefault="001A6314" w:rsidP="00236E77">
            <w:pPr>
              <w:tabs>
                <w:tab w:val="left" w:pos="5655"/>
              </w:tabs>
              <w:rPr>
                <w:rFonts w:cs="Times New Roman"/>
                <w:i/>
                <w:szCs w:val="24"/>
                <w:lang w:val="lv-LV"/>
              </w:rPr>
            </w:pPr>
          </w:p>
        </w:tc>
        <w:tc>
          <w:tcPr>
            <w:tcW w:w="616" w:type="dxa"/>
            <w:vMerge/>
            <w:shd w:val="clear" w:color="auto" w:fill="A8D08D" w:themeFill="accent6" w:themeFillTint="99"/>
          </w:tcPr>
          <w:p w14:paraId="21BF6DFD" w14:textId="77777777" w:rsidR="001A6314" w:rsidRPr="00B7028E" w:rsidRDefault="001A6314" w:rsidP="00236E77">
            <w:pPr>
              <w:tabs>
                <w:tab w:val="left" w:pos="5655"/>
              </w:tabs>
              <w:rPr>
                <w:rFonts w:cs="Times New Roman"/>
                <w:i/>
                <w:szCs w:val="24"/>
                <w:lang w:val="lv-LV"/>
              </w:rPr>
            </w:pPr>
          </w:p>
        </w:tc>
        <w:tc>
          <w:tcPr>
            <w:tcW w:w="1134" w:type="dxa"/>
            <w:vMerge/>
            <w:shd w:val="clear" w:color="auto" w:fill="FFE599" w:themeFill="accent4" w:themeFillTint="66"/>
          </w:tcPr>
          <w:p w14:paraId="47EB5568" w14:textId="77777777" w:rsidR="001A6314" w:rsidRPr="00B7028E" w:rsidRDefault="001A6314" w:rsidP="00236E77">
            <w:pPr>
              <w:tabs>
                <w:tab w:val="left" w:pos="5655"/>
              </w:tabs>
              <w:rPr>
                <w:rFonts w:cs="Times New Roman"/>
                <w:i/>
                <w:szCs w:val="24"/>
                <w:lang w:val="lv-LV"/>
              </w:rPr>
            </w:pPr>
          </w:p>
        </w:tc>
        <w:tc>
          <w:tcPr>
            <w:tcW w:w="850" w:type="dxa"/>
            <w:vMerge/>
            <w:shd w:val="clear" w:color="auto" w:fill="FBE4D5" w:themeFill="accent2" w:themeFillTint="33"/>
          </w:tcPr>
          <w:p w14:paraId="2A385019" w14:textId="77777777" w:rsidR="001A6314" w:rsidRPr="00B7028E" w:rsidRDefault="001A6314" w:rsidP="00236E77">
            <w:pPr>
              <w:tabs>
                <w:tab w:val="left" w:pos="5655"/>
              </w:tabs>
              <w:rPr>
                <w:rFonts w:cs="Times New Roman"/>
                <w:i/>
                <w:szCs w:val="24"/>
                <w:lang w:val="lv-LV"/>
              </w:rPr>
            </w:pPr>
          </w:p>
        </w:tc>
        <w:tc>
          <w:tcPr>
            <w:tcW w:w="1134" w:type="dxa"/>
            <w:vMerge/>
            <w:shd w:val="clear" w:color="auto" w:fill="FBE4D5" w:themeFill="accent2" w:themeFillTint="33"/>
          </w:tcPr>
          <w:p w14:paraId="4D659657" w14:textId="77777777" w:rsidR="001A6314" w:rsidRPr="00B7028E" w:rsidRDefault="001A6314" w:rsidP="00236E77">
            <w:pPr>
              <w:tabs>
                <w:tab w:val="left" w:pos="5655"/>
              </w:tabs>
              <w:rPr>
                <w:rFonts w:cs="Times New Roman"/>
                <w:i/>
                <w:szCs w:val="24"/>
                <w:lang w:val="lv-LV"/>
              </w:rPr>
            </w:pPr>
          </w:p>
        </w:tc>
      </w:tr>
      <w:tr w:rsidR="002E005C" w:rsidRPr="00B7028E" w14:paraId="2E510CDA" w14:textId="77777777" w:rsidTr="00C646DF">
        <w:trPr>
          <w:trHeight w:val="545"/>
        </w:trPr>
        <w:tc>
          <w:tcPr>
            <w:tcW w:w="1555" w:type="dxa"/>
          </w:tcPr>
          <w:p w14:paraId="7839D548" w14:textId="77777777" w:rsidR="002E005C" w:rsidRPr="00B7028E" w:rsidRDefault="002E005C" w:rsidP="006366CF">
            <w:pPr>
              <w:tabs>
                <w:tab w:val="left" w:pos="5655"/>
              </w:tabs>
              <w:rPr>
                <w:rFonts w:cs="Times New Roman"/>
                <w:i/>
                <w:szCs w:val="24"/>
                <w:lang w:val="lv-LV"/>
              </w:rPr>
            </w:pPr>
            <w:r w:rsidRPr="00B7028E">
              <w:rPr>
                <w:rFonts w:cs="Times New Roman"/>
                <w:i/>
                <w:szCs w:val="24"/>
                <w:lang w:val="lv-LV"/>
              </w:rPr>
              <w:t>Investīcija 4.1.1.1.i.</w:t>
            </w:r>
          </w:p>
        </w:tc>
        <w:tc>
          <w:tcPr>
            <w:tcW w:w="992" w:type="dxa"/>
          </w:tcPr>
          <w:p w14:paraId="5DB835EC"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992" w:type="dxa"/>
          </w:tcPr>
          <w:p w14:paraId="7EF987DB"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1418" w:type="dxa"/>
          </w:tcPr>
          <w:p w14:paraId="45DDD6B1"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092</w:t>
            </w:r>
          </w:p>
        </w:tc>
        <w:tc>
          <w:tcPr>
            <w:tcW w:w="616" w:type="dxa"/>
          </w:tcPr>
          <w:p w14:paraId="6A822122"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Jā</w:t>
            </w:r>
          </w:p>
        </w:tc>
        <w:tc>
          <w:tcPr>
            <w:tcW w:w="1134" w:type="dxa"/>
          </w:tcPr>
          <w:p w14:paraId="1D3E1794" w14:textId="77777777" w:rsidR="002E005C" w:rsidRPr="00B7028E" w:rsidRDefault="002E005C" w:rsidP="002E005C">
            <w:pPr>
              <w:tabs>
                <w:tab w:val="left" w:pos="5655"/>
              </w:tabs>
              <w:ind w:hanging="50"/>
              <w:rPr>
                <w:rFonts w:cs="Times New Roman"/>
                <w:i/>
                <w:szCs w:val="24"/>
                <w:lang w:val="lv-LV"/>
              </w:rPr>
            </w:pPr>
            <w:r w:rsidRPr="00B7028E">
              <w:rPr>
                <w:rFonts w:cs="Times New Roman"/>
                <w:i/>
                <w:szCs w:val="24"/>
                <w:lang w:val="lv-LV"/>
              </w:rPr>
              <w:t>n/a</w:t>
            </w:r>
          </w:p>
        </w:tc>
        <w:tc>
          <w:tcPr>
            <w:tcW w:w="850" w:type="dxa"/>
          </w:tcPr>
          <w:p w14:paraId="721B56C3"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1134" w:type="dxa"/>
          </w:tcPr>
          <w:p w14:paraId="1DDC7A6B"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r>
      <w:tr w:rsidR="002E005C" w:rsidRPr="00B7028E" w14:paraId="4BB2F4C7" w14:textId="77777777" w:rsidTr="000D72C5">
        <w:trPr>
          <w:trHeight w:val="545"/>
        </w:trPr>
        <w:tc>
          <w:tcPr>
            <w:tcW w:w="1555" w:type="dxa"/>
          </w:tcPr>
          <w:p w14:paraId="7666C096"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lastRenderedPageBreak/>
              <w:t>Investīcija 4.1.2.1.i.</w:t>
            </w:r>
          </w:p>
        </w:tc>
        <w:tc>
          <w:tcPr>
            <w:tcW w:w="992" w:type="dxa"/>
          </w:tcPr>
          <w:p w14:paraId="5EF73FF0"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992" w:type="dxa"/>
          </w:tcPr>
          <w:p w14:paraId="4E5CC75C"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1418" w:type="dxa"/>
          </w:tcPr>
          <w:p w14:paraId="5858E0D9"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092</w:t>
            </w:r>
          </w:p>
        </w:tc>
        <w:tc>
          <w:tcPr>
            <w:tcW w:w="616" w:type="dxa"/>
          </w:tcPr>
          <w:p w14:paraId="64B6C929"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Jā</w:t>
            </w:r>
          </w:p>
        </w:tc>
        <w:tc>
          <w:tcPr>
            <w:tcW w:w="1134" w:type="dxa"/>
          </w:tcPr>
          <w:p w14:paraId="53500C0D"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850" w:type="dxa"/>
          </w:tcPr>
          <w:p w14:paraId="40EB269D"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1134" w:type="dxa"/>
          </w:tcPr>
          <w:p w14:paraId="18353159"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r>
      <w:tr w:rsidR="002E005C" w:rsidRPr="00B7028E" w14:paraId="2BBE4911" w14:textId="77777777" w:rsidTr="000D72C5">
        <w:trPr>
          <w:trHeight w:val="545"/>
        </w:trPr>
        <w:tc>
          <w:tcPr>
            <w:tcW w:w="1555" w:type="dxa"/>
          </w:tcPr>
          <w:p w14:paraId="2B656124"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Investīcija 4.1.2.2.i.</w:t>
            </w:r>
          </w:p>
        </w:tc>
        <w:tc>
          <w:tcPr>
            <w:tcW w:w="992" w:type="dxa"/>
          </w:tcPr>
          <w:p w14:paraId="6B4C7CAA"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992" w:type="dxa"/>
          </w:tcPr>
          <w:p w14:paraId="705776BF"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1418" w:type="dxa"/>
          </w:tcPr>
          <w:p w14:paraId="66737A4A"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092</w:t>
            </w:r>
          </w:p>
        </w:tc>
        <w:tc>
          <w:tcPr>
            <w:tcW w:w="616" w:type="dxa"/>
          </w:tcPr>
          <w:p w14:paraId="7727614A"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Jā</w:t>
            </w:r>
          </w:p>
        </w:tc>
        <w:tc>
          <w:tcPr>
            <w:tcW w:w="1134" w:type="dxa"/>
          </w:tcPr>
          <w:p w14:paraId="3CCC501D"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850" w:type="dxa"/>
          </w:tcPr>
          <w:p w14:paraId="052A48AC"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1134" w:type="dxa"/>
          </w:tcPr>
          <w:p w14:paraId="4232A3AF"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r>
      <w:tr w:rsidR="002E005C" w:rsidRPr="00B7028E" w14:paraId="23A5BC5C" w14:textId="77777777" w:rsidTr="000D72C5">
        <w:trPr>
          <w:trHeight w:val="545"/>
        </w:trPr>
        <w:tc>
          <w:tcPr>
            <w:tcW w:w="1555" w:type="dxa"/>
          </w:tcPr>
          <w:p w14:paraId="3E05D882"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Investīcija 4.1.3.1.i.</w:t>
            </w:r>
          </w:p>
        </w:tc>
        <w:tc>
          <w:tcPr>
            <w:tcW w:w="992" w:type="dxa"/>
          </w:tcPr>
          <w:p w14:paraId="014FCA13"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992" w:type="dxa"/>
          </w:tcPr>
          <w:p w14:paraId="6D07DC05"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1418" w:type="dxa"/>
          </w:tcPr>
          <w:p w14:paraId="61909098"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123</w:t>
            </w:r>
          </w:p>
        </w:tc>
        <w:tc>
          <w:tcPr>
            <w:tcW w:w="616" w:type="dxa"/>
          </w:tcPr>
          <w:p w14:paraId="02080871"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Jā</w:t>
            </w:r>
          </w:p>
        </w:tc>
        <w:tc>
          <w:tcPr>
            <w:tcW w:w="1134" w:type="dxa"/>
          </w:tcPr>
          <w:p w14:paraId="093875C6"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850" w:type="dxa"/>
          </w:tcPr>
          <w:p w14:paraId="560AF28A"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1134" w:type="dxa"/>
          </w:tcPr>
          <w:p w14:paraId="7D077F25"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r>
      <w:tr w:rsidR="002E005C" w:rsidRPr="00B7028E" w14:paraId="39161682" w14:textId="77777777" w:rsidTr="000D72C5">
        <w:trPr>
          <w:trHeight w:val="545"/>
        </w:trPr>
        <w:tc>
          <w:tcPr>
            <w:tcW w:w="1555" w:type="dxa"/>
          </w:tcPr>
          <w:p w14:paraId="2837CA19"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Investīcija 4.1.3.2.i.</w:t>
            </w:r>
          </w:p>
        </w:tc>
        <w:tc>
          <w:tcPr>
            <w:tcW w:w="992" w:type="dxa"/>
          </w:tcPr>
          <w:p w14:paraId="7F50EF27"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992" w:type="dxa"/>
          </w:tcPr>
          <w:p w14:paraId="5EF3B5B5"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1418" w:type="dxa"/>
          </w:tcPr>
          <w:p w14:paraId="468EDB69"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123</w:t>
            </w:r>
          </w:p>
        </w:tc>
        <w:tc>
          <w:tcPr>
            <w:tcW w:w="616" w:type="dxa"/>
          </w:tcPr>
          <w:p w14:paraId="7184323E"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Jā</w:t>
            </w:r>
          </w:p>
        </w:tc>
        <w:tc>
          <w:tcPr>
            <w:tcW w:w="1134" w:type="dxa"/>
          </w:tcPr>
          <w:p w14:paraId="77887253"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850" w:type="dxa"/>
          </w:tcPr>
          <w:p w14:paraId="4896D975"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1134" w:type="dxa"/>
          </w:tcPr>
          <w:p w14:paraId="5E21285B"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r>
      <w:tr w:rsidR="002E005C" w:rsidRPr="00B7028E" w14:paraId="7C31E179" w14:textId="77777777" w:rsidTr="000D72C5">
        <w:trPr>
          <w:trHeight w:val="545"/>
        </w:trPr>
        <w:tc>
          <w:tcPr>
            <w:tcW w:w="1555" w:type="dxa"/>
          </w:tcPr>
          <w:p w14:paraId="1F6A3ED6"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Investīcija 4.1.3.3.i.</w:t>
            </w:r>
          </w:p>
        </w:tc>
        <w:tc>
          <w:tcPr>
            <w:tcW w:w="992" w:type="dxa"/>
          </w:tcPr>
          <w:p w14:paraId="49F967C4"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992" w:type="dxa"/>
          </w:tcPr>
          <w:p w14:paraId="000EA3BF"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w:t>
            </w:r>
          </w:p>
        </w:tc>
        <w:tc>
          <w:tcPr>
            <w:tcW w:w="1418" w:type="dxa"/>
          </w:tcPr>
          <w:p w14:paraId="4CAC8C2F"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123</w:t>
            </w:r>
          </w:p>
        </w:tc>
        <w:tc>
          <w:tcPr>
            <w:tcW w:w="616" w:type="dxa"/>
          </w:tcPr>
          <w:p w14:paraId="128AD0F4"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Jā</w:t>
            </w:r>
          </w:p>
        </w:tc>
        <w:tc>
          <w:tcPr>
            <w:tcW w:w="1134" w:type="dxa"/>
          </w:tcPr>
          <w:p w14:paraId="727ED4A3"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013</w:t>
            </w:r>
          </w:p>
        </w:tc>
        <w:tc>
          <w:tcPr>
            <w:tcW w:w="850" w:type="dxa"/>
          </w:tcPr>
          <w:p w14:paraId="06B073AB"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n/a</w:t>
            </w:r>
          </w:p>
        </w:tc>
        <w:tc>
          <w:tcPr>
            <w:tcW w:w="1134" w:type="dxa"/>
          </w:tcPr>
          <w:p w14:paraId="3A5223BD" w14:textId="77777777" w:rsidR="002E005C" w:rsidRPr="00B7028E" w:rsidRDefault="002E005C" w:rsidP="002E005C">
            <w:pPr>
              <w:tabs>
                <w:tab w:val="left" w:pos="5655"/>
              </w:tabs>
              <w:rPr>
                <w:rFonts w:cs="Times New Roman"/>
                <w:i/>
                <w:szCs w:val="24"/>
                <w:lang w:val="lv-LV"/>
              </w:rPr>
            </w:pPr>
            <w:r w:rsidRPr="00B7028E">
              <w:rPr>
                <w:rFonts w:cs="Times New Roman"/>
                <w:i/>
                <w:szCs w:val="24"/>
                <w:lang w:val="lv-LV"/>
              </w:rPr>
              <w:t>Jā</w:t>
            </w:r>
          </w:p>
        </w:tc>
      </w:tr>
    </w:tbl>
    <w:p w14:paraId="20A3DAAA" w14:textId="77777777" w:rsidR="00B043DF" w:rsidRPr="00DF2D70" w:rsidRDefault="00B043DF" w:rsidP="00DF2D70"/>
    <w:p w14:paraId="49088167" w14:textId="77777777" w:rsidR="001A6314" w:rsidRPr="00B7028E" w:rsidRDefault="001A6314" w:rsidP="001A6314">
      <w:pPr>
        <w:pStyle w:val="Heading2"/>
        <w:rPr>
          <w:rFonts w:eastAsia="Times New Roman"/>
        </w:rPr>
      </w:pPr>
      <w:bookmarkStart w:id="42" w:name="_Toc61970757"/>
      <w:r w:rsidRPr="00B7028E">
        <w:rPr>
          <w:rFonts w:eastAsia="Times New Roman"/>
        </w:rPr>
        <w:t>5. Rādītāji un laika grafiks</w:t>
      </w:r>
      <w:bookmarkEnd w:id="42"/>
    </w:p>
    <w:p w14:paraId="6659177E" w14:textId="77777777" w:rsidR="001A6314" w:rsidRPr="00B7028E" w:rsidRDefault="001A6314" w:rsidP="001A6314">
      <w:pPr>
        <w:jc w:val="both"/>
        <w:rPr>
          <w:rFonts w:eastAsia="Times New Roman" w:cs="Times New Roman"/>
          <w:szCs w:val="24"/>
          <w:lang w:val="lv-LV"/>
        </w:rPr>
      </w:pPr>
      <w:r w:rsidRPr="00B7028E">
        <w:rPr>
          <w:rStyle w:val="BodyTextChar"/>
          <w:rFonts w:ascii="Times New Roman" w:eastAsiaTheme="majorEastAsia" w:hAnsi="Times New Roman" w:cs="Times New Roman"/>
          <w:lang w:val="lv-LV"/>
        </w:rPr>
        <w:t>(</w:t>
      </w:r>
      <w:r w:rsidRPr="00B7028E">
        <w:rPr>
          <w:rStyle w:val="BodyTextChar"/>
          <w:rFonts w:ascii="Times New Roman" w:eastAsiaTheme="majorEastAsia" w:hAnsi="Times New Roman" w:cs="Times New Roman"/>
          <w:i/>
          <w:lang w:val="lv-LV"/>
        </w:rPr>
        <w:t>milestones, targets and timeline</w:t>
      </w:r>
      <w:r w:rsidRPr="00B7028E">
        <w:rPr>
          <w:rStyle w:val="BodyTextChar"/>
          <w:rFonts w:ascii="Times New Roman" w:eastAsiaTheme="majorEastAsia" w:hAnsi="Times New Roman" w:cs="Times New Roman"/>
          <w:lang w:val="lv-LV"/>
        </w:rPr>
        <w:t>)</w:t>
      </w:r>
    </w:p>
    <w:p w14:paraId="02E73D21" w14:textId="77777777" w:rsidR="001A6314" w:rsidRPr="00B7028E" w:rsidRDefault="001A6314" w:rsidP="001A6314">
      <w:pPr>
        <w:jc w:val="both"/>
        <w:rPr>
          <w:rFonts w:cs="Times New Roman"/>
          <w:i/>
          <w:color w:val="538135" w:themeColor="accent6" w:themeShade="BF"/>
          <w:lang w:val="lv-LV"/>
        </w:rPr>
      </w:pPr>
    </w:p>
    <w:p w14:paraId="7C20D43B" w14:textId="77777777" w:rsidR="001A6314" w:rsidRPr="00B7028E" w:rsidRDefault="001A6314" w:rsidP="001A6314">
      <w:pPr>
        <w:jc w:val="both"/>
        <w:rPr>
          <w:rFonts w:eastAsia="Times New Roman" w:cs="Times New Roman"/>
          <w:szCs w:val="24"/>
          <w:lang w:val="lv-LV"/>
        </w:rPr>
      </w:pPr>
    </w:p>
    <w:p w14:paraId="127AD2F3" w14:textId="77777777" w:rsidR="001A6314" w:rsidRPr="00B7028E" w:rsidRDefault="001A6314" w:rsidP="001A6314">
      <w:pPr>
        <w:pStyle w:val="Heading2"/>
        <w:rPr>
          <w:rFonts w:eastAsia="Times New Roman"/>
        </w:rPr>
      </w:pPr>
      <w:bookmarkStart w:id="43" w:name="_Toc61970758"/>
      <w:r w:rsidRPr="00B7028E">
        <w:rPr>
          <w:rFonts w:eastAsia="Times New Roman"/>
        </w:rPr>
        <w:t>6. Finansējums un izmaksas</w:t>
      </w:r>
      <w:bookmarkEnd w:id="43"/>
    </w:p>
    <w:p w14:paraId="0CFB73E5" w14:textId="77777777" w:rsidR="001A6314" w:rsidRPr="00B7028E" w:rsidRDefault="001A6314" w:rsidP="001A6314">
      <w:pPr>
        <w:tabs>
          <w:tab w:val="left" w:pos="1134"/>
        </w:tabs>
        <w:spacing w:after="120" w:line="240" w:lineRule="auto"/>
        <w:jc w:val="both"/>
        <w:rPr>
          <w:rFonts w:cs="Times New Roman"/>
          <w:i/>
          <w:color w:val="538135" w:themeColor="accent6" w:themeShade="BF"/>
          <w:lang w:val="lv-LV"/>
        </w:rPr>
      </w:pPr>
    </w:p>
    <w:p w14:paraId="2599D3D6" w14:textId="77777777" w:rsidR="001A6314" w:rsidRPr="00B7028E" w:rsidRDefault="001A6314" w:rsidP="001A6314">
      <w:pPr>
        <w:jc w:val="both"/>
        <w:rPr>
          <w:rFonts w:eastAsia="Times New Roman" w:cs="Times New Roman"/>
          <w:szCs w:val="24"/>
          <w:lang w:val="lv-LV"/>
        </w:rPr>
      </w:pPr>
    </w:p>
    <w:p w14:paraId="196082B3" w14:textId="77777777" w:rsidR="00FD241B" w:rsidRPr="00B7028E" w:rsidRDefault="00FD241B">
      <w:pPr>
        <w:rPr>
          <w:rFonts w:eastAsia="Times New Roman" w:cstheme="majorBidi"/>
          <w:b/>
          <w:sz w:val="28"/>
          <w:szCs w:val="32"/>
          <w:lang w:val="lv-LV"/>
        </w:rPr>
      </w:pPr>
      <w:r w:rsidRPr="00B7028E">
        <w:rPr>
          <w:rFonts w:eastAsia="Times New Roman"/>
          <w:lang w:val="lv-LV"/>
        </w:rPr>
        <w:br w:type="page"/>
      </w:r>
    </w:p>
    <w:p w14:paraId="2682CB38" w14:textId="77777777" w:rsidR="001A6314" w:rsidRPr="00B7028E" w:rsidRDefault="001A6314" w:rsidP="001A6314">
      <w:pPr>
        <w:pStyle w:val="Heading1"/>
        <w:rPr>
          <w:rFonts w:eastAsia="Times New Roman"/>
          <w:lang w:val="lv-LV"/>
        </w:rPr>
      </w:pPr>
      <w:bookmarkStart w:id="44" w:name="_Toc61970759"/>
      <w:r w:rsidRPr="00B7028E">
        <w:rPr>
          <w:rFonts w:eastAsia="Times New Roman"/>
          <w:lang w:val="lv-LV"/>
        </w:rPr>
        <w:lastRenderedPageBreak/>
        <w:t xml:space="preserve">KOMPONENTE </w:t>
      </w:r>
      <w:r w:rsidR="00236E77" w:rsidRPr="00B7028E">
        <w:rPr>
          <w:rFonts w:eastAsia="Times New Roman"/>
          <w:lang w:val="lv-LV"/>
        </w:rPr>
        <w:t>5</w:t>
      </w:r>
      <w:r w:rsidRPr="00B7028E">
        <w:rPr>
          <w:rFonts w:eastAsia="Times New Roman"/>
          <w:lang w:val="lv-LV"/>
        </w:rPr>
        <w:t>: EKONOMIKAS TRANSFORMĀCIJA UN PRODUKTIVITĀTES REFORMA</w:t>
      </w:r>
      <w:bookmarkEnd w:id="44"/>
    </w:p>
    <w:p w14:paraId="02BAF40C" w14:textId="77777777" w:rsidR="00F00D83" w:rsidRPr="00B7028E" w:rsidRDefault="00F00D83" w:rsidP="00F00D83">
      <w:pPr>
        <w:rPr>
          <w:rFonts w:eastAsia="Times New Roman" w:cs="Times New Roman"/>
          <w:szCs w:val="24"/>
          <w:lang w:val="lv-LV"/>
        </w:rPr>
      </w:pPr>
    </w:p>
    <w:p w14:paraId="59311586" w14:textId="77777777" w:rsidR="00F00D83" w:rsidRPr="00B7028E" w:rsidRDefault="00F00D83" w:rsidP="00F00D83">
      <w:pPr>
        <w:pStyle w:val="Heading2"/>
        <w:rPr>
          <w:rFonts w:eastAsia="Times New Roman"/>
        </w:rPr>
      </w:pPr>
      <w:bookmarkStart w:id="45" w:name="_Toc58568280"/>
      <w:bookmarkStart w:id="46" w:name="_Toc61970760"/>
      <w:r w:rsidRPr="00B7028E">
        <w:rPr>
          <w:rFonts w:eastAsia="Times New Roman"/>
        </w:rPr>
        <w:t>1. Komponentes apraksts</w:t>
      </w:r>
      <w:bookmarkEnd w:id="45"/>
      <w:bookmarkEnd w:id="46"/>
    </w:p>
    <w:p w14:paraId="4B13931E" w14:textId="77777777" w:rsidR="00F00D83" w:rsidRPr="00B7028E" w:rsidRDefault="00F00D83" w:rsidP="003311AF">
      <w:pPr>
        <w:pStyle w:val="ListParagraph"/>
        <w:numPr>
          <w:ilvl w:val="0"/>
          <w:numId w:val="2"/>
        </w:numPr>
        <w:spacing w:line="256" w:lineRule="auto"/>
        <w:ind w:left="426"/>
        <w:jc w:val="both"/>
        <w:rPr>
          <w:rFonts w:eastAsia="Times New Roman"/>
          <w:lang w:val="lv-LV"/>
        </w:rPr>
      </w:pPr>
      <w:r w:rsidRPr="00B7028E">
        <w:rPr>
          <w:b/>
          <w:u w:val="single"/>
          <w:lang w:val="lv-LV"/>
        </w:rPr>
        <w:t>Kopsavilkums: Ekonomikas transformācija un produktivitātes reforma</w:t>
      </w:r>
    </w:p>
    <w:p w14:paraId="48FFC3C9" w14:textId="77777777" w:rsidR="00F00D83" w:rsidRPr="004C1352" w:rsidRDefault="00F00D83" w:rsidP="003311AF">
      <w:pPr>
        <w:pStyle w:val="ListParagraph"/>
        <w:numPr>
          <w:ilvl w:val="0"/>
          <w:numId w:val="37"/>
        </w:numPr>
        <w:spacing w:line="256" w:lineRule="auto"/>
        <w:ind w:left="567" w:hanging="567"/>
        <w:jc w:val="both"/>
        <w:rPr>
          <w:rFonts w:eastAsia="Times New Roman"/>
          <w:lang w:val="lv-LV"/>
        </w:rPr>
      </w:pPr>
      <w:r w:rsidRPr="00B7028E">
        <w:rPr>
          <w:u w:val="single"/>
          <w:lang w:val="lv-LV"/>
        </w:rPr>
        <w:t>Politikas joma</w:t>
      </w:r>
      <w:r w:rsidRPr="00B7028E">
        <w:rPr>
          <w:lang w:val="lv-LV"/>
        </w:rPr>
        <w:t>: Inovācijas, uzņēmējdarbība, P&amp;A, augstskolu pārvaldība, RIS3</w:t>
      </w:r>
      <w:r w:rsidR="00572407">
        <w:rPr>
          <w:lang w:val="lv-LV"/>
        </w:rPr>
        <w:t>.</w:t>
      </w:r>
      <w:r w:rsidR="004C1352" w:rsidRPr="004C1352">
        <w:rPr>
          <w:rFonts w:eastAsia="Times New Roman"/>
          <w:lang w:val="lv-LV"/>
        </w:rPr>
        <w:t xml:space="preserve"> </w:t>
      </w:r>
    </w:p>
    <w:p w14:paraId="1706C05A" w14:textId="77777777" w:rsidR="00F00D83" w:rsidRPr="00B7028E" w:rsidRDefault="00F00D83" w:rsidP="003311AF">
      <w:pPr>
        <w:pStyle w:val="ListParagraph"/>
        <w:numPr>
          <w:ilvl w:val="0"/>
          <w:numId w:val="37"/>
        </w:numPr>
        <w:spacing w:line="256" w:lineRule="auto"/>
        <w:ind w:left="567" w:hanging="567"/>
        <w:jc w:val="both"/>
        <w:rPr>
          <w:rFonts w:eastAsia="Times New Roman"/>
          <w:lang w:val="lv-LV"/>
        </w:rPr>
      </w:pPr>
      <w:r w:rsidRPr="00B7028E">
        <w:rPr>
          <w:u w:val="single"/>
          <w:lang w:val="lv-LV"/>
        </w:rPr>
        <w:t>Mērķi</w:t>
      </w:r>
      <w:r w:rsidRPr="00B7028E">
        <w:rPr>
          <w:lang w:val="lv-LV"/>
        </w:rPr>
        <w:t>:</w:t>
      </w:r>
    </w:p>
    <w:p w14:paraId="790DF75C" w14:textId="77777777" w:rsidR="003A051C" w:rsidRPr="003A051C" w:rsidRDefault="00F00D83" w:rsidP="003311AF">
      <w:pPr>
        <w:pStyle w:val="ListParagraph"/>
        <w:numPr>
          <w:ilvl w:val="0"/>
          <w:numId w:val="37"/>
        </w:numPr>
        <w:spacing w:line="256" w:lineRule="auto"/>
        <w:ind w:left="567" w:hanging="567"/>
        <w:jc w:val="both"/>
        <w:rPr>
          <w:rFonts w:eastAsia="Times New Roman"/>
          <w:lang w:val="lv-LV"/>
        </w:rPr>
      </w:pPr>
      <w:r w:rsidRPr="00B7028E">
        <w:rPr>
          <w:b/>
          <w:lang w:val="lv-LV"/>
        </w:rPr>
        <w:t xml:space="preserve">1. </w:t>
      </w:r>
      <w:r w:rsidRPr="00B7028E">
        <w:rPr>
          <w:b/>
          <w:bCs/>
          <w:lang w:val="lv-LV"/>
        </w:rPr>
        <w:t xml:space="preserve">Produktivitātes paaugstināšana caur </w:t>
      </w:r>
      <w:r w:rsidRPr="00B7028E">
        <w:rPr>
          <w:b/>
          <w:lang w:val="lv-LV"/>
        </w:rPr>
        <w:t>investīciju apjoma palielināšanu P&amp;A:</w:t>
      </w:r>
      <w:r w:rsidRPr="00B7028E">
        <w:rPr>
          <w:lang w:val="lv-LV"/>
        </w:rPr>
        <w:t xml:space="preserve"> </w:t>
      </w:r>
      <w:r w:rsidR="00ED3386" w:rsidRPr="00B7028E">
        <w:rPr>
          <w:lang w:val="lv-LV"/>
        </w:rPr>
        <w:t xml:space="preserve">Produktivitātes paaugstināšanas investīciju mērķis ir palielināt privātos P&amp;A izdevumus, veicot mērķētas publiskās investīcijas, kas sekmētu jaunu produktu un pakalpojumu izstrādi, kā arī zināšanu pārnesi tautsaimniecībā. </w:t>
      </w:r>
      <w:r w:rsidRPr="00B7028E">
        <w:rPr>
          <w:lang w:val="lv-LV"/>
        </w:rPr>
        <w:t xml:space="preserve"> Tas tiks panākts ne tikai nodrošinot kritisko investīciju apjomu šī mērķa sasniegšanai, bet arī pilnveidojot inovāciju pārvaldības sistēmu. Jaunā pārvaldības sistēma nodrošinās RIS3 vērtības ķēžu ekosistēmu attīstīšanu, kuru pamatā būs strukturēts dialogs un koordinēta rīcība visu iesaistīto pušu starpā (privātā, publiskā un akadēmiskā sektora sadarbības partneru tīkls). Tāpat tiks veikts nepārtraukts monitoringa process, kas politikas veidotājiem ļaus kvalitatīvi izvērtēt atbalsta pasākumu efektivitāti un pielāgot tos uzņēmumu vajadzībām.</w:t>
      </w:r>
    </w:p>
    <w:p w14:paraId="27D78D3E" w14:textId="77777777" w:rsidR="00F00D83" w:rsidRPr="003A051C" w:rsidRDefault="00F00D83" w:rsidP="003311AF">
      <w:pPr>
        <w:pStyle w:val="ListParagraph"/>
        <w:numPr>
          <w:ilvl w:val="0"/>
          <w:numId w:val="37"/>
        </w:numPr>
        <w:spacing w:line="256" w:lineRule="auto"/>
        <w:ind w:left="567" w:hanging="567"/>
        <w:jc w:val="both"/>
        <w:rPr>
          <w:rFonts w:eastAsia="Times New Roman"/>
          <w:lang w:val="lv-LV"/>
        </w:rPr>
      </w:pPr>
      <w:r w:rsidRPr="003A051C">
        <w:rPr>
          <w:b/>
          <w:lang w:val="lv-LV"/>
        </w:rPr>
        <w:t xml:space="preserve">2. Augstskolu pārvaldības modeļa maiņas nodrošināšana: </w:t>
      </w:r>
      <w:r w:rsidR="000F6719" w:rsidRPr="003A051C">
        <w:rPr>
          <w:lang w:val="lv-LV"/>
        </w:rPr>
        <w:t>Veikt augstskolu strukturālās pārmaiņas, lai veicinātu izcilību un augstākās izglītības un zinātnes kvalitātes un resursu ieguldījumu efektivitāti</w:t>
      </w:r>
      <w:r w:rsidR="000F6719" w:rsidRPr="003A051C">
        <w:rPr>
          <w:rFonts w:eastAsia="Times New Roman"/>
          <w:lang w:val="lv-LV"/>
        </w:rPr>
        <w:t xml:space="preserve"> un starptautisko konkurētspēju, tostarp integrāciju starptautiskajos augstākās izglītības un pētniecības tīklos</w:t>
      </w:r>
      <w:r w:rsidR="000F6719" w:rsidRPr="003A051C">
        <w:rPr>
          <w:lang w:val="lv-LV"/>
        </w:rPr>
        <w:t>.</w:t>
      </w:r>
      <w:r w:rsidR="000F6719" w:rsidRPr="003A051C">
        <w:rPr>
          <w:rFonts w:eastAsia="Times New Roman"/>
          <w:lang w:val="lv-LV"/>
        </w:rPr>
        <w:t xml:space="preserve"> </w:t>
      </w:r>
    </w:p>
    <w:p w14:paraId="13525114" w14:textId="77777777" w:rsidR="00F00D83" w:rsidRPr="00B7028E" w:rsidRDefault="00F00D83" w:rsidP="00B271CB">
      <w:pPr>
        <w:pStyle w:val="ListParagraph"/>
        <w:ind w:left="567" w:hanging="567"/>
        <w:jc w:val="both"/>
        <w:rPr>
          <w:rFonts w:eastAsia="Times New Roman"/>
          <w:lang w:val="lv-LV"/>
        </w:rPr>
      </w:pPr>
    </w:p>
    <w:p w14:paraId="57FD1FAA" w14:textId="77777777" w:rsidR="00F00D83" w:rsidRPr="00B7028E" w:rsidRDefault="00F00D83" w:rsidP="003311AF">
      <w:pPr>
        <w:pStyle w:val="ListParagraph"/>
        <w:numPr>
          <w:ilvl w:val="0"/>
          <w:numId w:val="37"/>
        </w:numPr>
        <w:spacing w:line="256" w:lineRule="auto"/>
        <w:ind w:left="567" w:hanging="567"/>
        <w:jc w:val="both"/>
        <w:rPr>
          <w:rFonts w:eastAsia="Times New Roman"/>
          <w:lang w:val="lv-LV"/>
        </w:rPr>
      </w:pPr>
      <w:r w:rsidRPr="00B7028E">
        <w:rPr>
          <w:b/>
          <w:lang w:val="lv-LV"/>
        </w:rPr>
        <w:t>Politikas ietekmes rādītāji:</w:t>
      </w:r>
    </w:p>
    <w:p w14:paraId="24B4ADD4" w14:textId="77777777" w:rsidR="00F00D83" w:rsidRPr="00B7028E" w:rsidRDefault="00F00D83" w:rsidP="003311AF">
      <w:pPr>
        <w:pStyle w:val="ListParagraph"/>
        <w:numPr>
          <w:ilvl w:val="0"/>
          <w:numId w:val="38"/>
        </w:numPr>
        <w:spacing w:line="256" w:lineRule="auto"/>
        <w:ind w:left="567" w:hanging="567"/>
        <w:jc w:val="both"/>
        <w:rPr>
          <w:rFonts w:eastAsia="Times New Roman"/>
          <w:lang w:val="lv-LV"/>
        </w:rPr>
      </w:pPr>
      <w:r w:rsidRPr="00B7028E">
        <w:rPr>
          <w:lang w:val="lv-LV"/>
        </w:rPr>
        <w:t>Palielināt privātās investīcijas P&amp;A ~ 58 milj. EUR;</w:t>
      </w:r>
    </w:p>
    <w:p w14:paraId="427D552A" w14:textId="77777777" w:rsidR="00F00D83" w:rsidRPr="00B7028E" w:rsidRDefault="00F00D83" w:rsidP="003311AF">
      <w:pPr>
        <w:pStyle w:val="ListParagraph"/>
        <w:numPr>
          <w:ilvl w:val="0"/>
          <w:numId w:val="38"/>
        </w:numPr>
        <w:spacing w:line="256" w:lineRule="auto"/>
        <w:ind w:left="567" w:hanging="567"/>
        <w:jc w:val="both"/>
        <w:rPr>
          <w:rFonts w:eastAsia="Times New Roman"/>
          <w:lang w:val="lv-LV"/>
        </w:rPr>
      </w:pPr>
      <w:r w:rsidRPr="00B7028E">
        <w:rPr>
          <w:lang w:val="lv-LV"/>
        </w:rPr>
        <w:t>Produktivitāte, fakt. cenās, no ES vidējā % -  49.8% (2019.g.) – 56 % (2027.g.);</w:t>
      </w:r>
    </w:p>
    <w:p w14:paraId="5D38FA1B" w14:textId="77777777" w:rsidR="00F00D83" w:rsidRPr="00B7028E" w:rsidRDefault="00F00D83" w:rsidP="003311AF">
      <w:pPr>
        <w:pStyle w:val="ListParagraph"/>
        <w:numPr>
          <w:ilvl w:val="0"/>
          <w:numId w:val="38"/>
        </w:numPr>
        <w:spacing w:line="256" w:lineRule="auto"/>
        <w:ind w:left="567" w:hanging="567"/>
        <w:jc w:val="both"/>
        <w:rPr>
          <w:rFonts w:eastAsia="Times New Roman"/>
          <w:lang w:val="lv-LV"/>
        </w:rPr>
      </w:pPr>
      <w:r w:rsidRPr="00B7028E">
        <w:rPr>
          <w:lang w:val="lv-LV"/>
        </w:rPr>
        <w:t>Eksporta īpatsvars IKP (fakt. cenās) % - 59,9% (2019.g.) – 65 % (2027.g.);</w:t>
      </w:r>
    </w:p>
    <w:p w14:paraId="6DDFD372" w14:textId="77777777" w:rsidR="00F00D83" w:rsidRPr="00B7028E" w:rsidRDefault="00F00D83" w:rsidP="003311AF">
      <w:pPr>
        <w:pStyle w:val="ListParagraph"/>
        <w:numPr>
          <w:ilvl w:val="0"/>
          <w:numId w:val="38"/>
        </w:numPr>
        <w:spacing w:line="256" w:lineRule="auto"/>
        <w:ind w:left="567" w:hanging="567"/>
        <w:jc w:val="both"/>
        <w:rPr>
          <w:rFonts w:eastAsia="Times New Roman"/>
          <w:lang w:val="lv-LV"/>
        </w:rPr>
      </w:pPr>
      <w:r w:rsidRPr="00B7028E">
        <w:rPr>
          <w:rFonts w:eastAsia="Times New Roman"/>
          <w:lang w:val="lv-LV"/>
        </w:rPr>
        <w:t>Ar ANM</w:t>
      </w:r>
      <w:r w:rsidR="003A051C">
        <w:rPr>
          <w:rFonts w:eastAsia="Times New Roman"/>
          <w:lang w:val="lv-LV"/>
        </w:rPr>
        <w:t>P</w:t>
      </w:r>
      <w:r w:rsidRPr="00B7028E">
        <w:rPr>
          <w:rFonts w:eastAsia="Times New Roman"/>
          <w:lang w:val="lv-LV"/>
        </w:rPr>
        <w:t xml:space="preserve"> atbalstīto doktorantu un pēcdoktorantu skaits – </w:t>
      </w:r>
      <w:sdt>
        <w:sdtPr>
          <w:rPr>
            <w:lang w:val="lv-LV"/>
          </w:rPr>
          <w:tag w:val="goog_rdk_57"/>
          <w:id w:val="1784066349"/>
          <w:showingPlcHdr/>
        </w:sdtPr>
        <w:sdtEndPr/>
        <w:sdtContent>
          <w:r w:rsidR="000F6719" w:rsidRPr="00B7028E">
            <w:rPr>
              <w:lang w:val="lv-LV"/>
            </w:rPr>
            <w:t xml:space="preserve">     </w:t>
          </w:r>
        </w:sdtContent>
      </w:sdt>
      <w:r w:rsidR="000F6719" w:rsidRPr="00B7028E">
        <w:rPr>
          <w:rFonts w:eastAsia="Times New Roman"/>
          <w:lang w:val="lv-LV"/>
        </w:rPr>
        <w:t>265</w:t>
      </w:r>
      <w:r w:rsidRPr="00B7028E">
        <w:rPr>
          <w:rFonts w:eastAsia="Times New Roman"/>
          <w:lang w:val="lv-LV"/>
        </w:rPr>
        <w:t xml:space="preserve"> (2026.g.);</w:t>
      </w:r>
    </w:p>
    <w:p w14:paraId="3EBF9CFF" w14:textId="77777777" w:rsidR="00F00D83" w:rsidRPr="003A051C" w:rsidRDefault="00F00D83" w:rsidP="003311AF">
      <w:pPr>
        <w:pStyle w:val="ListParagraph"/>
        <w:numPr>
          <w:ilvl w:val="0"/>
          <w:numId w:val="38"/>
        </w:numPr>
        <w:spacing w:line="256" w:lineRule="auto"/>
        <w:ind w:left="567" w:hanging="567"/>
        <w:jc w:val="both"/>
        <w:rPr>
          <w:rFonts w:eastAsia="Times New Roman"/>
          <w:lang w:val="lv-LV"/>
        </w:rPr>
      </w:pPr>
      <w:r w:rsidRPr="00B7028E">
        <w:rPr>
          <w:rFonts w:eastAsia="Times New Roman"/>
          <w:lang w:val="lv-LV"/>
        </w:rPr>
        <w:t>Ar ANM</w:t>
      </w:r>
      <w:r w:rsidR="003A051C">
        <w:rPr>
          <w:rFonts w:eastAsia="Times New Roman"/>
          <w:lang w:val="lv-LV"/>
        </w:rPr>
        <w:t>P</w:t>
      </w:r>
      <w:r w:rsidRPr="00B7028E">
        <w:rPr>
          <w:rFonts w:eastAsia="Times New Roman"/>
          <w:lang w:val="lv-LV"/>
        </w:rPr>
        <w:t xml:space="preserve"> atbalstīto valsts AII un zinātnisko institūtu skaits, kas īsteno iekšējo vai ārējo konsolidāciju </w:t>
      </w:r>
      <w:r w:rsidR="003A051C">
        <w:rPr>
          <w:rFonts w:eastAsia="Times New Roman"/>
          <w:lang w:val="lv-LV"/>
        </w:rPr>
        <w:t>–</w:t>
      </w:r>
      <w:r w:rsidRPr="00B7028E">
        <w:rPr>
          <w:rFonts w:eastAsia="Times New Roman"/>
          <w:lang w:val="lv-LV"/>
        </w:rPr>
        <w:t xml:space="preserve"> </w:t>
      </w:r>
      <w:r w:rsidRPr="003A051C">
        <w:rPr>
          <w:rFonts w:eastAsia="Times New Roman"/>
          <w:lang w:val="lv-LV"/>
        </w:rPr>
        <w:t>vismaz 10 (2026.g.);</w:t>
      </w:r>
    </w:p>
    <w:p w14:paraId="57F6C1B8" w14:textId="77777777" w:rsidR="00F00D83" w:rsidRPr="003A051C" w:rsidRDefault="00F00D83" w:rsidP="003311AF">
      <w:pPr>
        <w:pStyle w:val="ListParagraph"/>
        <w:numPr>
          <w:ilvl w:val="0"/>
          <w:numId w:val="38"/>
        </w:numPr>
        <w:spacing w:line="256" w:lineRule="auto"/>
        <w:ind w:left="567" w:hanging="567"/>
        <w:jc w:val="both"/>
        <w:rPr>
          <w:rFonts w:eastAsia="Times New Roman"/>
          <w:lang w:val="lv-LV"/>
        </w:rPr>
      </w:pPr>
      <w:r w:rsidRPr="00B7028E">
        <w:rPr>
          <w:rFonts w:eastAsia="Times New Roman"/>
          <w:lang w:val="lv-LV"/>
        </w:rPr>
        <w:t xml:space="preserve">Valsts augstskolu skaits, kurās ieviestas pārvaldības izmaiņas </w:t>
      </w:r>
      <w:r w:rsidR="003A051C">
        <w:rPr>
          <w:rFonts w:eastAsia="Times New Roman"/>
          <w:lang w:val="lv-LV"/>
        </w:rPr>
        <w:t>–</w:t>
      </w:r>
      <w:r w:rsidRPr="00B7028E">
        <w:rPr>
          <w:rFonts w:eastAsia="Times New Roman"/>
          <w:lang w:val="lv-LV"/>
        </w:rPr>
        <w:t xml:space="preserve"> </w:t>
      </w:r>
      <w:r w:rsidRPr="003A051C">
        <w:rPr>
          <w:rFonts w:eastAsia="Times New Roman"/>
          <w:lang w:val="lv-LV"/>
        </w:rPr>
        <w:t>100% (2026.g.).</w:t>
      </w:r>
    </w:p>
    <w:p w14:paraId="30729CF1" w14:textId="77777777" w:rsidR="00F00D83" w:rsidRPr="00B7028E" w:rsidRDefault="00F00D83" w:rsidP="00B271CB">
      <w:pPr>
        <w:pStyle w:val="ListParagraph"/>
        <w:ind w:left="567" w:hanging="567"/>
        <w:jc w:val="both"/>
        <w:rPr>
          <w:rFonts w:eastAsia="Times New Roman"/>
          <w:lang w:val="lv-LV"/>
        </w:rPr>
      </w:pPr>
    </w:p>
    <w:p w14:paraId="37FB8F03" w14:textId="77777777" w:rsidR="00F00D83" w:rsidRPr="00B7028E" w:rsidRDefault="00F00D83" w:rsidP="003311AF">
      <w:pPr>
        <w:pStyle w:val="ListParagraph"/>
        <w:numPr>
          <w:ilvl w:val="0"/>
          <w:numId w:val="37"/>
        </w:numPr>
        <w:spacing w:line="256" w:lineRule="auto"/>
        <w:ind w:left="567" w:hanging="567"/>
        <w:jc w:val="both"/>
        <w:rPr>
          <w:rFonts w:eastAsia="Times New Roman"/>
          <w:lang w:val="lv-LV"/>
        </w:rPr>
      </w:pPr>
      <w:r w:rsidRPr="00B7028E">
        <w:rPr>
          <w:b/>
          <w:lang w:val="lv-LV"/>
        </w:rPr>
        <w:t>Reformas un/vai investīcijas</w:t>
      </w:r>
      <w:r w:rsidRPr="00B7028E">
        <w:rPr>
          <w:rStyle w:val="FootnoteReference"/>
          <w:lang w:val="lv-LV"/>
        </w:rPr>
        <w:footnoteReference w:id="97"/>
      </w:r>
      <w:r w:rsidRPr="00B7028E">
        <w:rPr>
          <w:lang w:val="lv-LV"/>
        </w:rPr>
        <w:t>:</w:t>
      </w:r>
    </w:p>
    <w:p w14:paraId="48AA282D" w14:textId="77777777" w:rsidR="00F00D83" w:rsidRPr="00797942" w:rsidRDefault="008246CC" w:rsidP="003311AF">
      <w:pPr>
        <w:pStyle w:val="ListParagraph"/>
        <w:numPr>
          <w:ilvl w:val="0"/>
          <w:numId w:val="37"/>
        </w:numPr>
        <w:spacing w:line="256" w:lineRule="auto"/>
        <w:ind w:left="567" w:hanging="567"/>
        <w:jc w:val="both"/>
        <w:rPr>
          <w:rFonts w:eastAsia="Times New Roman"/>
          <w:lang w:val="lv-LV"/>
        </w:rPr>
      </w:pPr>
      <w:r>
        <w:rPr>
          <w:rFonts w:eastAsia="Times New Roman"/>
          <w:b/>
          <w:lang w:val="lv-LV"/>
        </w:rPr>
        <w:t>Reformu un investīciju virziens</w:t>
      </w:r>
      <w:r w:rsidR="00F00D83" w:rsidRPr="00B7028E">
        <w:rPr>
          <w:rFonts w:eastAsia="Times New Roman"/>
          <w:b/>
          <w:lang w:val="lv-LV"/>
        </w:rPr>
        <w:t xml:space="preserve"> 5.1.</w:t>
      </w:r>
      <w:r w:rsidR="00F00D83" w:rsidRPr="00B7028E">
        <w:rPr>
          <w:rFonts w:eastAsia="Times New Roman"/>
          <w:lang w:val="lv-LV"/>
        </w:rPr>
        <w:t xml:space="preserve"> </w:t>
      </w:r>
      <w:r w:rsidR="00F00D83" w:rsidRPr="00B7028E">
        <w:rPr>
          <w:b/>
          <w:bCs/>
          <w:lang w:val="lv-LV"/>
        </w:rPr>
        <w:t xml:space="preserve">Produktivitātes paaugstināšana caur </w:t>
      </w:r>
      <w:r w:rsidR="00F00D83" w:rsidRPr="00B7028E">
        <w:rPr>
          <w:b/>
          <w:lang w:val="lv-LV"/>
        </w:rPr>
        <w:t>investīciju apjoma palielināšanu P&amp;A</w:t>
      </w:r>
    </w:p>
    <w:p w14:paraId="42D42821" w14:textId="77777777" w:rsidR="00F00D83" w:rsidRPr="004C1352" w:rsidRDefault="00B17041" w:rsidP="003311AF">
      <w:pPr>
        <w:pStyle w:val="ListParagraph"/>
        <w:numPr>
          <w:ilvl w:val="0"/>
          <w:numId w:val="37"/>
        </w:numPr>
        <w:spacing w:line="256" w:lineRule="auto"/>
        <w:ind w:left="567" w:hanging="567"/>
        <w:jc w:val="both"/>
        <w:rPr>
          <w:rFonts w:eastAsia="Times New Roman"/>
          <w:b/>
          <w:lang w:val="lv-LV"/>
        </w:rPr>
      </w:pPr>
      <w:r w:rsidRPr="00B7028E">
        <w:rPr>
          <w:rFonts w:eastAsia="Times New Roman"/>
          <w:b/>
          <w:lang w:val="lv-LV"/>
        </w:rPr>
        <w:t xml:space="preserve">Reforma </w:t>
      </w:r>
      <w:r w:rsidRPr="00797942">
        <w:rPr>
          <w:rFonts w:eastAsia="Times New Roman"/>
          <w:b/>
          <w:lang w:val="lv-LV"/>
        </w:rPr>
        <w:t>5.1.1.r.</w:t>
      </w:r>
      <w:r w:rsidRPr="00B7028E">
        <w:rPr>
          <w:rFonts w:eastAsia="Times New Roman"/>
          <w:b/>
          <w:lang w:val="lv-LV"/>
        </w:rPr>
        <w:t xml:space="preserve"> Inovāciju pārvaldība un </w:t>
      </w:r>
      <w:r w:rsidRPr="00B7028E">
        <w:rPr>
          <w:b/>
          <w:bCs/>
          <w:lang w:val="lv-LV"/>
        </w:rPr>
        <w:t>privāto P&amp;A investīciju motivācija</w:t>
      </w:r>
    </w:p>
    <w:p w14:paraId="60145566" w14:textId="77777777" w:rsidR="00B271CB" w:rsidRPr="00B7028E" w:rsidRDefault="00F00D83" w:rsidP="003311AF">
      <w:pPr>
        <w:pStyle w:val="ListParagraph"/>
        <w:numPr>
          <w:ilvl w:val="0"/>
          <w:numId w:val="37"/>
        </w:numPr>
        <w:spacing w:line="256" w:lineRule="auto"/>
        <w:ind w:left="567" w:hanging="567"/>
        <w:jc w:val="both"/>
        <w:rPr>
          <w:rFonts w:eastAsia="Times New Roman"/>
          <w:lang w:val="lv-LV"/>
        </w:rPr>
      </w:pPr>
      <w:r w:rsidRPr="00B7028E">
        <w:rPr>
          <w:u w:val="single"/>
          <w:lang w:val="lv-LV"/>
        </w:rPr>
        <w:t>Plānotās investīcijas</w:t>
      </w:r>
      <w:r w:rsidRPr="00B7028E">
        <w:rPr>
          <w:lang w:val="lv-LV"/>
        </w:rPr>
        <w:t>:</w:t>
      </w:r>
    </w:p>
    <w:p w14:paraId="071D1AFA" w14:textId="77777777" w:rsidR="00F00D83" w:rsidRPr="004C1352" w:rsidRDefault="00F00D83" w:rsidP="003311AF">
      <w:pPr>
        <w:pStyle w:val="ListParagraph"/>
        <w:numPr>
          <w:ilvl w:val="0"/>
          <w:numId w:val="37"/>
        </w:numPr>
        <w:spacing w:line="256" w:lineRule="auto"/>
        <w:ind w:left="567" w:hanging="567"/>
        <w:jc w:val="both"/>
        <w:rPr>
          <w:rFonts w:eastAsia="Times New Roman"/>
          <w:lang w:val="lv-LV"/>
        </w:rPr>
      </w:pPr>
      <w:r w:rsidRPr="00B7028E">
        <w:rPr>
          <w:b/>
          <w:lang w:val="lv-LV"/>
        </w:rPr>
        <w:t>5.1.1.1.i.</w:t>
      </w:r>
      <w:r w:rsidRPr="00B7028E">
        <w:rPr>
          <w:lang w:val="lv-LV"/>
        </w:rPr>
        <w:t xml:space="preserve"> Pilnvērtīga inovāciju sistēmas pārvaldības modeļa izstrāde un tā nepārtraukta darbināšana.</w:t>
      </w:r>
      <w:r w:rsidR="00797942">
        <w:rPr>
          <w:lang w:val="lv-LV"/>
        </w:rPr>
        <w:t xml:space="preserve"> </w:t>
      </w:r>
      <w:r w:rsidR="00B17041" w:rsidRPr="00B7028E">
        <w:rPr>
          <w:lang w:val="lv-LV"/>
        </w:rPr>
        <w:t xml:space="preserve">Plānotās investīcijas ir vērstas uz </w:t>
      </w:r>
      <w:r w:rsidR="003A051C">
        <w:rPr>
          <w:lang w:val="lv-LV"/>
        </w:rPr>
        <w:t>P&amp;I</w:t>
      </w:r>
      <w:r w:rsidR="00B17041" w:rsidRPr="00B7028E">
        <w:rPr>
          <w:lang w:val="lv-LV"/>
        </w:rPr>
        <w:t xml:space="preserve"> pārvaldības sistēmas pilnveidošanu RIS3 specializācijas jomās, kā arī RIS3 vērtības ķēžu ekosistēmu attīstīšanu, iesaistot visus ar </w:t>
      </w:r>
      <w:r w:rsidR="00B17041" w:rsidRPr="00797942">
        <w:rPr>
          <w:i/>
          <w:lang w:val="lv-LV"/>
        </w:rPr>
        <w:t>triple-helix</w:t>
      </w:r>
      <w:r w:rsidR="00B17041" w:rsidRPr="00797942">
        <w:rPr>
          <w:rStyle w:val="FootnoteReference"/>
          <w:iCs/>
          <w:lang w:val="lv-LV"/>
        </w:rPr>
        <w:footnoteReference w:id="98"/>
      </w:r>
      <w:r w:rsidR="00B17041" w:rsidRPr="00797942">
        <w:rPr>
          <w:lang w:val="lv-LV"/>
        </w:rPr>
        <w:t xml:space="preserve"> </w:t>
      </w:r>
      <w:r w:rsidR="00797942" w:rsidRPr="00797942">
        <w:rPr>
          <w:lang w:val="lv-LV"/>
        </w:rPr>
        <w:t>kon</w:t>
      </w:r>
      <w:r w:rsidR="00797942">
        <w:rPr>
          <w:lang w:val="lv-LV"/>
        </w:rPr>
        <w:t>cept</w:t>
      </w:r>
      <w:r w:rsidR="003A051C">
        <w:rPr>
          <w:lang w:val="lv-LV"/>
        </w:rPr>
        <w:t>u</w:t>
      </w:r>
      <w:r w:rsidR="00B17041" w:rsidRPr="00B7028E">
        <w:rPr>
          <w:lang w:val="lv-LV"/>
        </w:rPr>
        <w:t xml:space="preserve"> saistītos pārstāvjus, lai veicinātu jaunu produktu un pakalpojumu izstrādi, zināšanu </w:t>
      </w:r>
      <w:r w:rsidR="00B17041" w:rsidRPr="00B7028E">
        <w:rPr>
          <w:lang w:val="lv-LV"/>
        </w:rPr>
        <w:lastRenderedPageBreak/>
        <w:t>pārnesi tautsaimniecībā, tādējādi veicinot ekonomikas transformāciju uz augstāku pievienoto vērtību.</w:t>
      </w:r>
    </w:p>
    <w:p w14:paraId="02A09209" w14:textId="77777777" w:rsidR="00B17041" w:rsidRPr="004C1352" w:rsidRDefault="00F00D83" w:rsidP="003311AF">
      <w:pPr>
        <w:pStyle w:val="ListParagraph"/>
        <w:numPr>
          <w:ilvl w:val="0"/>
          <w:numId w:val="37"/>
        </w:numPr>
        <w:spacing w:line="256" w:lineRule="auto"/>
        <w:ind w:left="567" w:hanging="567"/>
        <w:jc w:val="both"/>
        <w:rPr>
          <w:rFonts w:eastAsia="Times New Roman"/>
          <w:lang w:val="lv-LV"/>
        </w:rPr>
      </w:pPr>
      <w:r w:rsidRPr="004C1352">
        <w:rPr>
          <w:b/>
          <w:lang w:val="lv-LV"/>
        </w:rPr>
        <w:t>5.1.1.</w:t>
      </w:r>
      <w:r w:rsidR="00ED3386" w:rsidRPr="004C1352">
        <w:rPr>
          <w:b/>
          <w:lang w:val="lv-LV"/>
        </w:rPr>
        <w:t>2</w:t>
      </w:r>
      <w:r w:rsidRPr="004C1352">
        <w:rPr>
          <w:b/>
          <w:lang w:val="lv-LV"/>
        </w:rPr>
        <w:t>.i.</w:t>
      </w:r>
      <w:r w:rsidRPr="004C1352">
        <w:rPr>
          <w:lang w:val="lv-LV"/>
        </w:rPr>
        <w:t xml:space="preserve"> </w:t>
      </w:r>
      <w:r w:rsidR="00ED3386" w:rsidRPr="004C1352">
        <w:rPr>
          <w:lang w:val="lv-LV"/>
        </w:rPr>
        <w:t>Atbalsta instruments inovāciju klasteru attīstībai, kas nodrošinātu pilna inovāciju cikla atbalstu komersantiem RIS3 jomās vienas organizācijas ietvaros.</w:t>
      </w:r>
      <w:r w:rsidR="00797942" w:rsidRPr="004C1352">
        <w:rPr>
          <w:lang w:val="lv-LV"/>
        </w:rPr>
        <w:t xml:space="preserve"> </w:t>
      </w:r>
      <w:r w:rsidR="00B17041" w:rsidRPr="004C1352">
        <w:rPr>
          <w:lang w:val="lv-LV"/>
        </w:rPr>
        <w:t xml:space="preserve">Investīciju mērķis ir izveidot valsts atbalsta instrumentu inovāciju klasteru attīstībai, kas attīstītu P&amp;A kapacitāti uzņēmumos, veicinātu visu </w:t>
      </w:r>
      <w:r w:rsidR="00B17041" w:rsidRPr="004C1352">
        <w:rPr>
          <w:i/>
          <w:lang w:val="lv-LV"/>
        </w:rPr>
        <w:t>triple-helix</w:t>
      </w:r>
      <w:r w:rsidR="00B17041" w:rsidRPr="004C1352">
        <w:rPr>
          <w:lang w:val="lv-LV"/>
        </w:rPr>
        <w:t xml:space="preserve"> pārstāvju sadarbību inovācijas procesā un paaugstinātu inovatīvu uzņēmumu īpatsvaru tautsaimniecībā, tādējādi veicinot privāto P&amp;A investīciju apjomu un publisko investīciju atdevi.</w:t>
      </w:r>
    </w:p>
    <w:p w14:paraId="650F12FF" w14:textId="77777777" w:rsidR="00F00D83" w:rsidRPr="00B7028E" w:rsidRDefault="008246CC" w:rsidP="003311AF">
      <w:pPr>
        <w:pStyle w:val="ListParagraph"/>
        <w:numPr>
          <w:ilvl w:val="0"/>
          <w:numId w:val="37"/>
        </w:numPr>
        <w:spacing w:line="256" w:lineRule="auto"/>
        <w:ind w:left="567" w:hanging="567"/>
        <w:jc w:val="both"/>
        <w:rPr>
          <w:rFonts w:eastAsia="Times New Roman"/>
          <w:lang w:val="lv-LV"/>
        </w:rPr>
      </w:pPr>
      <w:r>
        <w:rPr>
          <w:b/>
          <w:lang w:val="lv-LV"/>
        </w:rPr>
        <w:t>Reformu un investīciju virziens</w:t>
      </w:r>
      <w:r w:rsidR="00F00D83" w:rsidRPr="00B7028E">
        <w:rPr>
          <w:b/>
          <w:lang w:val="lv-LV"/>
        </w:rPr>
        <w:t xml:space="preserve"> 5.2. Augstskolu pārvaldības modeļa maiņas nodrošināšana</w:t>
      </w:r>
    </w:p>
    <w:p w14:paraId="0E58B588"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b/>
          <w:lang w:val="lv-LV"/>
        </w:rPr>
        <w:t>Reforma</w:t>
      </w:r>
      <w:r w:rsidR="00896463">
        <w:rPr>
          <w:b/>
          <w:lang w:val="lv-LV"/>
        </w:rPr>
        <w:t xml:space="preserve"> </w:t>
      </w:r>
      <w:r w:rsidRPr="00797942">
        <w:rPr>
          <w:b/>
          <w:lang w:val="lv-LV"/>
        </w:rPr>
        <w:t>5.2.1.r.</w:t>
      </w:r>
      <w:r w:rsidRPr="00B7028E">
        <w:rPr>
          <w:lang w:val="lv-LV"/>
        </w:rPr>
        <w:t xml:space="preserve"> </w:t>
      </w:r>
      <w:r w:rsidRPr="00B7028E">
        <w:rPr>
          <w:b/>
          <w:lang w:val="lv-LV"/>
        </w:rPr>
        <w:t xml:space="preserve">Augstskolu pārvaldība. </w:t>
      </w:r>
      <w:r w:rsidRPr="00B7028E">
        <w:rPr>
          <w:lang w:val="lv-LV"/>
        </w:rPr>
        <w:t xml:space="preserve">Reforma paredz kompleksas strukturālās pārmaiņas trīs pīlāros – pārvaldība (nodalīt akadēmisko un stratēģisko lēmumu pieņemšanu, iesaistīt ārējos locekļus), finansējums (tiek piešķirts pēc sasniegtajiem rezultātiem atbilstoši valsts prioritātēm un </w:t>
      </w:r>
      <w:r w:rsidR="003A051C">
        <w:rPr>
          <w:lang w:val="lv-LV"/>
        </w:rPr>
        <w:t xml:space="preserve">AII </w:t>
      </w:r>
      <w:r w:rsidRPr="00B7028E">
        <w:rPr>
          <w:lang w:val="lv-LV"/>
        </w:rPr>
        <w:t>tipoloģijas mērķiem) un cilvēkresursi (attīstīt jaunu un vienotu akadēmiskā un zinātniskā personāla karjeras modeli atbilstoši labākajai pasaules praksei, veicinot pasaules līmeņa personāla, īpaši diasporas, piesaisti un noturēšanu Latvijā).</w:t>
      </w:r>
    </w:p>
    <w:p w14:paraId="7C38D44E" w14:textId="77777777" w:rsidR="00321B96" w:rsidRPr="004C1352" w:rsidRDefault="00F00D83" w:rsidP="003311AF">
      <w:pPr>
        <w:pStyle w:val="ListParagraph"/>
        <w:numPr>
          <w:ilvl w:val="0"/>
          <w:numId w:val="37"/>
        </w:numPr>
        <w:spacing w:line="256" w:lineRule="auto"/>
        <w:ind w:left="567" w:hanging="501"/>
        <w:jc w:val="both"/>
        <w:rPr>
          <w:rFonts w:eastAsia="Times New Roman"/>
          <w:lang w:val="lv-LV"/>
        </w:rPr>
      </w:pPr>
      <w:r w:rsidRPr="00B7028E">
        <w:rPr>
          <w:u w:val="single"/>
          <w:lang w:val="lv-LV"/>
        </w:rPr>
        <w:t>Plānotās investīcijas</w:t>
      </w:r>
      <w:r w:rsidRPr="00B7028E">
        <w:rPr>
          <w:lang w:val="lv-LV"/>
        </w:rPr>
        <w:t>:</w:t>
      </w:r>
    </w:p>
    <w:p w14:paraId="2B35B37E" w14:textId="77777777" w:rsidR="000F6719" w:rsidRPr="004C1352" w:rsidRDefault="000F6719" w:rsidP="003311AF">
      <w:pPr>
        <w:pStyle w:val="ListParagraph"/>
        <w:numPr>
          <w:ilvl w:val="0"/>
          <w:numId w:val="37"/>
        </w:numPr>
        <w:spacing w:line="256" w:lineRule="auto"/>
        <w:ind w:left="567" w:hanging="501"/>
        <w:jc w:val="both"/>
        <w:rPr>
          <w:rFonts w:eastAsia="Times New Roman"/>
          <w:lang w:val="lv-LV"/>
        </w:rPr>
      </w:pPr>
      <w:r w:rsidRPr="004C1352">
        <w:rPr>
          <w:b/>
          <w:lang w:val="lv-LV"/>
        </w:rPr>
        <w:t>5.2.1.1.i.</w:t>
      </w:r>
      <w:r w:rsidRPr="004C1352">
        <w:rPr>
          <w:lang w:val="lv-LV"/>
        </w:rPr>
        <w:t xml:space="preserve"> </w:t>
      </w:r>
      <w:r w:rsidRPr="004C1352">
        <w:rPr>
          <w:rFonts w:eastAsia="Times New Roman"/>
          <w:b/>
          <w:lang w:val="lv-LV"/>
        </w:rPr>
        <w:t>Pētniecības, attīstības un konsolidācijas granti:</w:t>
      </w:r>
    </w:p>
    <w:p w14:paraId="4633A5B1" w14:textId="77777777" w:rsidR="00797942" w:rsidRPr="00797942" w:rsidRDefault="000F6719" w:rsidP="003311AF">
      <w:pPr>
        <w:pStyle w:val="ListParagraph"/>
        <w:numPr>
          <w:ilvl w:val="0"/>
          <w:numId w:val="50"/>
        </w:numPr>
        <w:jc w:val="both"/>
        <w:rPr>
          <w:rFonts w:eastAsia="Times New Roman"/>
          <w:lang w:val="lv-LV"/>
        </w:rPr>
      </w:pPr>
      <w:r w:rsidRPr="004C1352">
        <w:rPr>
          <w:lang w:val="lv-LV"/>
        </w:rPr>
        <w:t xml:space="preserve">iekšējie pētniecības </w:t>
      </w:r>
      <w:r w:rsidRPr="004C1352">
        <w:rPr>
          <w:rFonts w:eastAsia="Times New Roman"/>
          <w:lang w:val="lv-LV"/>
        </w:rPr>
        <w:t>un attīstības granti, tai skaitā zinātnisko institūciju - uzņēmējdarbības sektora partnerības, starptautiskās P&amp;A partnerības</w:t>
      </w:r>
      <w:r w:rsidRPr="004C1352">
        <w:rPr>
          <w:lang w:val="lv-LV"/>
        </w:rPr>
        <w:t xml:space="preserve"> </w:t>
      </w:r>
      <w:r w:rsidRPr="00797942">
        <w:rPr>
          <w:lang w:val="lv-LV"/>
        </w:rPr>
        <w:t>(pētniecības cilvēkkapitāla attīstīšanai, stratēģiskās specializācijas stiprināšanai);</w:t>
      </w:r>
    </w:p>
    <w:p w14:paraId="466844A0" w14:textId="77777777" w:rsidR="00797942" w:rsidRPr="00797942" w:rsidRDefault="000F6719" w:rsidP="003311AF">
      <w:pPr>
        <w:pStyle w:val="ListParagraph"/>
        <w:numPr>
          <w:ilvl w:val="0"/>
          <w:numId w:val="50"/>
        </w:numPr>
        <w:jc w:val="both"/>
        <w:rPr>
          <w:rFonts w:eastAsia="Times New Roman"/>
          <w:lang w:val="lv-LV"/>
        </w:rPr>
      </w:pPr>
      <w:r w:rsidRPr="00797942">
        <w:rPr>
          <w:rFonts w:eastAsia="Times New Roman"/>
          <w:lang w:val="lv-LV"/>
        </w:rPr>
        <w:t>digitalizācija,</w:t>
      </w:r>
      <w:r w:rsidRPr="00797942">
        <w:rPr>
          <w:lang w:val="lv-LV"/>
        </w:rPr>
        <w:t xml:space="preserve"> tehnoloģiju attīstība un pētniecības </w:t>
      </w:r>
      <w:r w:rsidRPr="00797942">
        <w:rPr>
          <w:rFonts w:eastAsia="Times New Roman"/>
          <w:lang w:val="lv-LV"/>
        </w:rPr>
        <w:t>un izglītības infrastruktūras uzlabošana (izņemot būvniecību)</w:t>
      </w:r>
      <w:r w:rsidRPr="00797942">
        <w:rPr>
          <w:lang w:val="lv-LV"/>
        </w:rPr>
        <w:t>;</w:t>
      </w:r>
    </w:p>
    <w:p w14:paraId="291D9959" w14:textId="77777777" w:rsidR="00797942" w:rsidRPr="00797942" w:rsidRDefault="000F6719" w:rsidP="003311AF">
      <w:pPr>
        <w:pStyle w:val="ListParagraph"/>
        <w:numPr>
          <w:ilvl w:val="0"/>
          <w:numId w:val="50"/>
        </w:numPr>
        <w:jc w:val="both"/>
        <w:rPr>
          <w:rFonts w:eastAsia="Times New Roman"/>
          <w:lang w:val="lv-LV"/>
        </w:rPr>
      </w:pPr>
      <w:r w:rsidRPr="00797942">
        <w:rPr>
          <w:lang w:val="lv-LV"/>
        </w:rPr>
        <w:t xml:space="preserve">akadēmiskā un zinātniskā personāla atjaunotnes granti </w:t>
      </w:r>
      <w:r w:rsidRPr="00797942">
        <w:rPr>
          <w:rFonts w:eastAsia="Times New Roman"/>
          <w:lang w:val="lv-LV"/>
        </w:rPr>
        <w:t>(doktorantūras  un pēcdoktorantūras pētniecības  granti, “</w:t>
      </w:r>
      <w:r w:rsidRPr="00797942">
        <w:rPr>
          <w:rFonts w:eastAsia="Times New Roman"/>
          <w:i/>
          <w:lang w:val="lv-LV"/>
        </w:rPr>
        <w:t xml:space="preserve">exit” </w:t>
      </w:r>
      <w:r w:rsidRPr="00797942">
        <w:rPr>
          <w:rFonts w:eastAsia="Times New Roman"/>
          <w:lang w:val="lv-LV"/>
        </w:rPr>
        <w:t>granti)</w:t>
      </w:r>
      <w:r w:rsidRPr="00797942">
        <w:rPr>
          <w:lang w:val="lv-LV"/>
        </w:rPr>
        <w:t>;</w:t>
      </w:r>
    </w:p>
    <w:p w14:paraId="6F90C265" w14:textId="77777777" w:rsidR="00797942" w:rsidRPr="00797942" w:rsidRDefault="000F6719" w:rsidP="003311AF">
      <w:pPr>
        <w:pStyle w:val="ListParagraph"/>
        <w:numPr>
          <w:ilvl w:val="0"/>
          <w:numId w:val="50"/>
        </w:numPr>
        <w:jc w:val="both"/>
        <w:rPr>
          <w:rFonts w:eastAsia="Times New Roman"/>
          <w:lang w:val="lv-LV"/>
        </w:rPr>
      </w:pPr>
      <w:r w:rsidRPr="00797942">
        <w:rPr>
          <w:lang w:val="lv-LV"/>
        </w:rPr>
        <w:t>jaunu un nākotnes izaicinājumiem un tematiskajai specializācijai pielāgotu studiju programmu izveide,</w:t>
      </w:r>
      <w:r w:rsidRPr="00797942">
        <w:rPr>
          <w:rFonts w:eastAsia="Times New Roman"/>
          <w:lang w:val="lv-LV"/>
        </w:rPr>
        <w:t xml:space="preserve"> t.sk. apmācībai par noziedzīgi iegūtu līdzekļu legalizācijas novēršanu</w:t>
      </w:r>
      <w:r w:rsidRPr="00797942">
        <w:rPr>
          <w:lang w:val="lv-LV"/>
        </w:rPr>
        <w:t>;</w:t>
      </w:r>
    </w:p>
    <w:p w14:paraId="1F7E9F72" w14:textId="77777777" w:rsidR="00F00D83" w:rsidRPr="004C1352" w:rsidRDefault="000F6719" w:rsidP="003311AF">
      <w:pPr>
        <w:pStyle w:val="ListParagraph"/>
        <w:numPr>
          <w:ilvl w:val="0"/>
          <w:numId w:val="50"/>
        </w:numPr>
        <w:jc w:val="both"/>
        <w:rPr>
          <w:rFonts w:eastAsia="Times New Roman"/>
          <w:lang w:val="lv-LV"/>
        </w:rPr>
      </w:pPr>
      <w:r w:rsidRPr="00797942">
        <w:rPr>
          <w:rFonts w:eastAsia="Times New Roman"/>
          <w:lang w:val="lv-LV"/>
        </w:rPr>
        <w:t>konsolidācijas granti strukturālo pārmaiņu īstenošanai (ārējai un iekšējai konsolidācijai).</w:t>
      </w:r>
    </w:p>
    <w:p w14:paraId="57B78A8A"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u w:val="single"/>
          <w:lang w:val="lv-LV"/>
        </w:rPr>
        <w:t>Plānotās izmaksas</w:t>
      </w:r>
      <w:r w:rsidRPr="00B7028E">
        <w:rPr>
          <w:lang w:val="lv-LV"/>
        </w:rPr>
        <w:t>:</w:t>
      </w:r>
    </w:p>
    <w:p w14:paraId="374ABDD4" w14:textId="77777777" w:rsidR="00173B33" w:rsidRPr="00B7028E" w:rsidRDefault="00173B33" w:rsidP="003311AF">
      <w:pPr>
        <w:pStyle w:val="ListParagraph"/>
        <w:numPr>
          <w:ilvl w:val="0"/>
          <w:numId w:val="37"/>
        </w:numPr>
        <w:ind w:left="426"/>
        <w:jc w:val="both"/>
        <w:rPr>
          <w:rFonts w:cs="Times New Roman"/>
          <w:szCs w:val="24"/>
          <w:lang w:val="lv-LV"/>
        </w:rPr>
      </w:pPr>
      <w:r w:rsidRPr="00B7028E">
        <w:rPr>
          <w:rFonts w:cs="Times New Roman"/>
          <w:szCs w:val="24"/>
          <w:lang w:val="lv-LV"/>
        </w:rPr>
        <w:t>ANM</w:t>
      </w:r>
      <w:r w:rsidR="00EB0477">
        <w:rPr>
          <w:rFonts w:cs="Times New Roman"/>
          <w:szCs w:val="24"/>
          <w:lang w:val="lv-LV"/>
        </w:rPr>
        <w:t>P</w:t>
      </w:r>
      <w:r w:rsidRPr="00B7028E">
        <w:rPr>
          <w:rFonts w:cs="Times New Roman"/>
          <w:szCs w:val="24"/>
          <w:lang w:val="lv-LV"/>
        </w:rPr>
        <w:t xml:space="preserve"> ietvaros </w:t>
      </w:r>
      <w:r>
        <w:rPr>
          <w:rFonts w:cs="Times New Roman"/>
          <w:szCs w:val="24"/>
          <w:lang w:val="lv-LV"/>
        </w:rPr>
        <w:t>ekonomikas tran</w:t>
      </w:r>
      <w:r w:rsidR="00A263BF">
        <w:rPr>
          <w:rFonts w:cs="Times New Roman"/>
          <w:szCs w:val="24"/>
          <w:lang w:val="lv-LV"/>
        </w:rPr>
        <w:t>s</w:t>
      </w:r>
      <w:r>
        <w:rPr>
          <w:rFonts w:cs="Times New Roman"/>
          <w:szCs w:val="24"/>
          <w:lang w:val="lv-LV"/>
        </w:rPr>
        <w:t>formācijas</w:t>
      </w:r>
      <w:r w:rsidRPr="00B7028E">
        <w:rPr>
          <w:rFonts w:cs="Times New Roman"/>
          <w:szCs w:val="24"/>
          <w:lang w:val="lv-LV"/>
        </w:rPr>
        <w:t xml:space="preserve"> komponentei plānots novirzīt </w:t>
      </w:r>
      <w:r>
        <w:rPr>
          <w:rFonts w:cs="Times New Roman"/>
          <w:szCs w:val="24"/>
          <w:lang w:val="lv-LV"/>
        </w:rPr>
        <w:t>10</w:t>
      </w:r>
      <w:r w:rsidRPr="00B7028E">
        <w:rPr>
          <w:rFonts w:cs="Times New Roman"/>
          <w:szCs w:val="24"/>
          <w:lang w:val="lv-LV"/>
        </w:rPr>
        <w:t xml:space="preserve">% no kopējā finansējuma, jeb </w:t>
      </w:r>
      <w:r>
        <w:rPr>
          <w:rFonts w:cs="Times New Roman"/>
          <w:szCs w:val="24"/>
          <w:lang w:val="lv-LV"/>
        </w:rPr>
        <w:t>165</w:t>
      </w:r>
      <w:r w:rsidRPr="00B7028E">
        <w:rPr>
          <w:rFonts w:cs="Times New Roman"/>
          <w:szCs w:val="24"/>
          <w:lang w:val="lv-LV"/>
        </w:rPr>
        <w:t xml:space="preserve"> milj</w:t>
      </w:r>
      <w:r>
        <w:rPr>
          <w:rFonts w:cs="Times New Roman"/>
          <w:szCs w:val="24"/>
          <w:lang w:val="lv-LV"/>
        </w:rPr>
        <w:t>.</w:t>
      </w:r>
      <w:r w:rsidRPr="00B7028E">
        <w:rPr>
          <w:rFonts w:cs="Times New Roman"/>
          <w:szCs w:val="24"/>
          <w:lang w:val="lv-LV"/>
        </w:rPr>
        <w:t xml:space="preserve"> </w:t>
      </w:r>
      <w:r>
        <w:rPr>
          <w:rFonts w:cs="Times New Roman"/>
          <w:szCs w:val="24"/>
          <w:lang w:val="lv-LV"/>
        </w:rPr>
        <w:t>EUR</w:t>
      </w:r>
      <w:r w:rsidRPr="00B7028E">
        <w:rPr>
          <w:rFonts w:cs="Times New Roman"/>
          <w:szCs w:val="24"/>
          <w:lang w:val="lv-LV"/>
        </w:rPr>
        <w:t xml:space="preserve">. </w:t>
      </w:r>
      <w:r>
        <w:rPr>
          <w:rFonts w:cs="Times New Roman"/>
          <w:szCs w:val="24"/>
          <w:lang w:val="lv-LV"/>
        </w:rPr>
        <w:t xml:space="preserve">Kopējais apjoms mērķu sasniegšanai ir 984 milj. EUR. </w:t>
      </w:r>
    </w:p>
    <w:p w14:paraId="496144DB" w14:textId="77777777" w:rsidR="00F00D83" w:rsidRPr="00B043DF" w:rsidRDefault="00F00D83" w:rsidP="00173B33">
      <w:pPr>
        <w:pStyle w:val="ListParagraph"/>
        <w:spacing w:line="256" w:lineRule="auto"/>
        <w:ind w:left="567"/>
        <w:jc w:val="both"/>
        <w:rPr>
          <w:rFonts w:eastAsia="Times New Roman"/>
          <w:lang w:val="lv-LV"/>
        </w:rPr>
      </w:pPr>
    </w:p>
    <w:p w14:paraId="339B7368" w14:textId="77777777" w:rsidR="004263FF" w:rsidRPr="00B7028E" w:rsidRDefault="004263FF" w:rsidP="004263FF">
      <w:pPr>
        <w:pStyle w:val="Heading2"/>
        <w:rPr>
          <w:rFonts w:eastAsia="Times New Roman"/>
        </w:rPr>
      </w:pPr>
      <w:bookmarkStart w:id="47" w:name="_Toc61970761"/>
      <w:r w:rsidRPr="00B7028E">
        <w:rPr>
          <w:rFonts w:eastAsia="Times New Roman"/>
        </w:rPr>
        <w:t>2. Galvenie izaicinājumi un mērķi</w:t>
      </w:r>
      <w:bookmarkEnd w:id="47"/>
    </w:p>
    <w:p w14:paraId="6DA71B32" w14:textId="77777777" w:rsidR="00F00D83" w:rsidRPr="00B7028E" w:rsidRDefault="00F00D83" w:rsidP="00F00D83">
      <w:pPr>
        <w:pStyle w:val="ListParagraph"/>
        <w:ind w:left="567"/>
        <w:jc w:val="both"/>
        <w:rPr>
          <w:rFonts w:eastAsia="Times New Roman"/>
          <w:lang w:val="lv-LV"/>
        </w:rPr>
      </w:pPr>
    </w:p>
    <w:p w14:paraId="3ECB32C4" w14:textId="77777777" w:rsidR="00F00D83" w:rsidRPr="00B7028E" w:rsidRDefault="008246CC" w:rsidP="003311AF">
      <w:pPr>
        <w:pStyle w:val="ListParagraph"/>
        <w:numPr>
          <w:ilvl w:val="0"/>
          <w:numId w:val="37"/>
        </w:numPr>
        <w:spacing w:line="256" w:lineRule="auto"/>
        <w:ind w:left="567" w:hanging="501"/>
        <w:jc w:val="both"/>
        <w:rPr>
          <w:rFonts w:eastAsia="Times New Roman"/>
          <w:lang w:val="lv-LV"/>
        </w:rPr>
      </w:pPr>
      <w:r>
        <w:rPr>
          <w:rFonts w:eastAsia="Times New Roman"/>
          <w:b/>
          <w:lang w:val="lv-LV"/>
        </w:rPr>
        <w:t>Reformu un investīciju virziens</w:t>
      </w:r>
      <w:r w:rsidR="00F00D83" w:rsidRPr="00B7028E">
        <w:rPr>
          <w:rFonts w:eastAsia="Times New Roman"/>
          <w:b/>
          <w:lang w:val="lv-LV"/>
        </w:rPr>
        <w:t xml:space="preserve"> </w:t>
      </w:r>
      <w:r w:rsidR="00321B96" w:rsidRPr="00B7028E">
        <w:rPr>
          <w:rFonts w:eastAsia="Times New Roman"/>
          <w:b/>
          <w:lang w:val="lv-LV"/>
        </w:rPr>
        <w:t>5.</w:t>
      </w:r>
      <w:r w:rsidR="00F00D83" w:rsidRPr="00B7028E">
        <w:rPr>
          <w:rFonts w:eastAsia="Times New Roman"/>
          <w:b/>
          <w:lang w:val="lv-LV"/>
        </w:rPr>
        <w:t>1.</w:t>
      </w:r>
      <w:r w:rsidR="00F00D83" w:rsidRPr="00B7028E">
        <w:rPr>
          <w:rFonts w:eastAsia="Times New Roman"/>
          <w:lang w:val="lv-LV"/>
        </w:rPr>
        <w:t xml:space="preserve"> </w:t>
      </w:r>
      <w:r w:rsidR="00F00D83" w:rsidRPr="00B7028E">
        <w:rPr>
          <w:b/>
          <w:bCs/>
          <w:lang w:val="lv-LV"/>
        </w:rPr>
        <w:t xml:space="preserve">Produktivitātes paaugstināšana caur </w:t>
      </w:r>
      <w:r w:rsidR="00F00D83" w:rsidRPr="00B7028E">
        <w:rPr>
          <w:b/>
          <w:lang w:val="lv-LV"/>
        </w:rPr>
        <w:t>investīciju apjoma</w:t>
      </w:r>
      <w:r w:rsidR="00321B96" w:rsidRPr="00B7028E">
        <w:rPr>
          <w:b/>
          <w:lang w:val="lv-LV"/>
        </w:rPr>
        <w:t xml:space="preserve"> palielināšanu P&amp;A</w:t>
      </w:r>
    </w:p>
    <w:p w14:paraId="14676EBC" w14:textId="77777777" w:rsidR="00F00D83" w:rsidRPr="00B7028E" w:rsidRDefault="00F00D83" w:rsidP="003311AF">
      <w:pPr>
        <w:pStyle w:val="ListParagraph"/>
        <w:numPr>
          <w:ilvl w:val="0"/>
          <w:numId w:val="37"/>
        </w:numPr>
        <w:spacing w:line="256" w:lineRule="auto"/>
        <w:ind w:left="567" w:hanging="567"/>
        <w:jc w:val="both"/>
        <w:rPr>
          <w:rFonts w:eastAsia="Times New Roman"/>
          <w:lang w:val="lv-LV"/>
        </w:rPr>
      </w:pPr>
      <w:r w:rsidRPr="00B7028E">
        <w:rPr>
          <w:rFonts w:eastAsia="Times New Roman"/>
          <w:u w:val="single"/>
          <w:lang w:val="lv-LV"/>
        </w:rPr>
        <w:t>Galvenie izaicinājumi</w:t>
      </w:r>
      <w:r w:rsidRPr="00B7028E">
        <w:rPr>
          <w:rFonts w:eastAsia="Times New Roman"/>
          <w:lang w:val="lv-LV"/>
        </w:rPr>
        <w:t>:</w:t>
      </w:r>
    </w:p>
    <w:p w14:paraId="5F0FDA7E"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lang w:val="lv-LV"/>
        </w:rPr>
        <w:t>Covid-</w:t>
      </w:r>
      <w:r w:rsidRPr="00B7028E">
        <w:rPr>
          <w:rFonts w:eastAsia="Verdana"/>
          <w:shd w:val="clear" w:color="auto" w:fill="FFFFFF" w:themeFill="background1"/>
          <w:lang w:val="lv-LV"/>
        </w:rPr>
        <w:t xml:space="preserve">19 būtiski ietekmē pasaules un arī Latvijas ekonomiku. 2020.gada 2.ceturksnis </w:t>
      </w:r>
      <w:r w:rsidRPr="00B7028E">
        <w:rPr>
          <w:rFonts w:eastAsia="Calibri"/>
          <w:lang w:val="lv-LV"/>
        </w:rPr>
        <w:t xml:space="preserve">līdz šim ir bijis smagāk Covid-19 krīzes skartais laika posms, kad </w:t>
      </w:r>
      <w:r w:rsidRPr="00B7028E">
        <w:rPr>
          <w:rFonts w:eastAsia="Verdana"/>
          <w:shd w:val="clear" w:color="auto" w:fill="FFFFFF" w:themeFill="background1"/>
          <w:lang w:val="lv-LV"/>
        </w:rPr>
        <w:t xml:space="preserve">IKP saruka par 8,9% </w:t>
      </w:r>
      <w:r w:rsidRPr="00B7028E">
        <w:rPr>
          <w:rFonts w:eastAsia="Calibri"/>
          <w:lang w:val="lv-LV"/>
        </w:rPr>
        <w:t xml:space="preserve">salīdzinājumā ar 2019.gada 2.ceturksni. IKP krituma tempi </w:t>
      </w:r>
      <w:r w:rsidRPr="00B7028E">
        <w:rPr>
          <w:rFonts w:eastAsia="Calibri"/>
          <w:lang w:val="lv-LV"/>
        </w:rPr>
        <w:lastRenderedPageBreak/>
        <w:t xml:space="preserve">3.ceturksnī </w:t>
      </w:r>
      <w:r w:rsidRPr="00B7028E">
        <w:rPr>
          <w:rFonts w:eastAsia="Verdana"/>
          <w:shd w:val="clear" w:color="auto" w:fill="FFFFFF" w:themeFill="background1"/>
          <w:lang w:val="lv-LV"/>
        </w:rPr>
        <w:t>gada griezumā</w:t>
      </w:r>
      <w:r w:rsidRPr="00B7028E">
        <w:rPr>
          <w:rFonts w:eastAsia="Calibri"/>
          <w:lang w:val="lv-LV"/>
        </w:rPr>
        <w:t xml:space="preserve"> bija mērenāki – IKP bija par 2,6% mazāks nekā pirms gada. Ņemot vērā epidemioloģiskās situācijas pasliktināšanos, kopējā ekonomiskā situācija valstī </w:t>
      </w:r>
      <w:r w:rsidR="00ED3386" w:rsidRPr="00B7028E">
        <w:rPr>
          <w:rFonts w:eastAsia="Calibri"/>
          <w:lang w:val="lv-LV"/>
        </w:rPr>
        <w:t xml:space="preserve">2021. gadā </w:t>
      </w:r>
      <w:r w:rsidRPr="00B7028E">
        <w:rPr>
          <w:rFonts w:eastAsia="Calibri"/>
          <w:lang w:val="lv-LV"/>
        </w:rPr>
        <w:t>atkal varētu pasliktināsies.</w:t>
      </w:r>
      <w:r w:rsidRPr="00B7028E">
        <w:rPr>
          <w:rFonts w:eastAsia="Verdana"/>
          <w:shd w:val="clear" w:color="auto" w:fill="FFFFFF" w:themeFill="background1"/>
          <w:lang w:val="lv-LV"/>
        </w:rPr>
        <w:t xml:space="preserve"> </w:t>
      </w:r>
      <w:r w:rsidR="00EB0477">
        <w:rPr>
          <w:rFonts w:eastAsia="Verdana"/>
          <w:shd w:val="clear" w:color="auto" w:fill="FFFFFF" w:themeFill="background1"/>
          <w:lang w:val="lv-LV"/>
        </w:rPr>
        <w:t>EM</w:t>
      </w:r>
      <w:r w:rsidRPr="00B7028E">
        <w:rPr>
          <w:rFonts w:eastAsia="Verdana"/>
          <w:shd w:val="clear" w:color="auto" w:fill="FFFFFF" w:themeFill="background1"/>
          <w:lang w:val="lv-LV"/>
        </w:rPr>
        <w:t xml:space="preserve"> prognozē IKP kritumu 2020. gadā </w:t>
      </w:r>
      <w:r w:rsidRPr="00B7028E">
        <w:rPr>
          <w:rFonts w:eastAsia="Calibri"/>
          <w:lang w:val="lv-LV"/>
        </w:rPr>
        <w:t>-6% robežās. Taču, ja vīrusa izplatība netiks apturēta, tad negatīvā ietekme uz Latvijas</w:t>
      </w:r>
      <w:r w:rsidRPr="00B7028E">
        <w:rPr>
          <w:rFonts w:eastAsia="Verdana"/>
          <w:shd w:val="clear" w:color="auto" w:fill="FFFFFF" w:themeFill="background1"/>
          <w:lang w:val="lv-LV"/>
        </w:rPr>
        <w:t xml:space="preserve"> </w:t>
      </w:r>
      <w:r w:rsidRPr="00B7028E">
        <w:rPr>
          <w:rFonts w:eastAsia="Calibri"/>
          <w:lang w:val="lv-LV"/>
        </w:rPr>
        <w:t>ekonomiku varētu būt lielāka un ekonomikai ir risks nonākt dziļākā recesijā.</w:t>
      </w:r>
      <w:r w:rsidRPr="00B7028E">
        <w:rPr>
          <w:rStyle w:val="FootnoteReference"/>
          <w:rFonts w:eastAsia="Calibri"/>
          <w:lang w:val="lv-LV"/>
        </w:rPr>
        <w:footnoteReference w:id="99"/>
      </w:r>
      <w:r w:rsidRPr="00B7028E">
        <w:rPr>
          <w:rFonts w:eastAsia="Calibri"/>
          <w:lang w:val="lv-LV"/>
        </w:rPr>
        <w:t xml:space="preserve">  </w:t>
      </w:r>
    </w:p>
    <w:p w14:paraId="7E3DF673"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rFonts w:eastAsia="Calibri"/>
          <w:lang w:val="lv-LV"/>
        </w:rPr>
        <w:t>Lai pārvarētu Covid-19 radītās sekas, kā arī nodrošinātu Latvijas ekonomikas ilgtspējīgu attīstību, ir nepieciešams orientēties uz tautsaimniecības transformāciju uz augstāku pievienoto vērtību, produktivitāti un efektīvāku resursu izmantošanu.</w:t>
      </w:r>
    </w:p>
    <w:p w14:paraId="2A24A273"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rFonts w:eastAsia="Verdana"/>
          <w:lang w:val="lv-LV"/>
        </w:rPr>
        <w:t xml:space="preserve">Viens no galvenajiem Latvijas tautsaimniecības attīstības izaicinājumiem ir zemā produktivitāte (IKP uz vienu nodarbināto). Lai gan produktivitātes izaugsmes </w:t>
      </w:r>
      <w:r w:rsidRPr="00B7028E">
        <w:rPr>
          <w:rFonts w:eastAsia="Calibri"/>
          <w:lang w:val="lv-LV"/>
        </w:rPr>
        <w:t>dinamika Latvijā pēdējos gados ir bijusi straujāka nekā vidēji ES</w:t>
      </w:r>
      <w:r w:rsidRPr="00B7028E">
        <w:rPr>
          <w:rFonts w:eastAsia="Verdana"/>
          <w:lang w:val="lv-LV"/>
        </w:rPr>
        <w:t xml:space="preserve">, joprojām saglabājas nozīmīga atpalicība </w:t>
      </w:r>
      <w:r w:rsidRPr="00B7028E">
        <w:rPr>
          <w:rFonts w:eastAsia="Calibri"/>
          <w:lang w:val="lv-LV"/>
        </w:rPr>
        <w:t xml:space="preserve">salīdzinot ar ES augsti attīstītajām valstīm. Produktivitātes plaisas mazināšana var būt noteicošs konkurētspējas saglabāšanas priekšnosacījums ES vienotājā tirgū. </w:t>
      </w:r>
    </w:p>
    <w:p w14:paraId="5A78D53E" w14:textId="77777777" w:rsidR="00F00D83" w:rsidRPr="00B7028E" w:rsidRDefault="00F00D83" w:rsidP="003311AF">
      <w:pPr>
        <w:pStyle w:val="ListParagraph"/>
        <w:numPr>
          <w:ilvl w:val="0"/>
          <w:numId w:val="37"/>
        </w:numPr>
        <w:spacing w:line="256" w:lineRule="auto"/>
        <w:ind w:left="567" w:hanging="501"/>
        <w:jc w:val="both"/>
        <w:rPr>
          <w:rFonts w:eastAsia="Verdana"/>
          <w:shd w:val="clear" w:color="auto" w:fill="FFFFFF" w:themeFill="background1"/>
          <w:lang w:val="lv-LV"/>
        </w:rPr>
      </w:pPr>
      <w:r w:rsidRPr="00B7028E">
        <w:rPr>
          <w:rFonts w:eastAsia="Verdana"/>
          <w:lang w:val="lv-LV"/>
        </w:rPr>
        <w:t>Laikā no 2011.gada līdz 2019.gadam produktivitāte Latvijā ir pieaugusi par 20,2% (vidēji ES-28 – par 5,5%) un produktivitātes plaisa mazinājās par gandrīz 18 procentpunktiem. Neskatoties uz to, 2019.gadā produktivitāte Latvijas tautsaimniecībā kopumā sasniedza tikai 49,8% no vidējā ES līmeņa (69,3% pēc pirktspējas paritātes standartiem).</w:t>
      </w:r>
      <w:r w:rsidRPr="00B7028E">
        <w:rPr>
          <w:rStyle w:val="FootnoteReference"/>
          <w:rFonts w:eastAsia="Verdana"/>
          <w:lang w:val="lv-LV"/>
        </w:rPr>
        <w:footnoteReference w:id="100"/>
      </w:r>
    </w:p>
    <w:p w14:paraId="68997F97"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rFonts w:eastAsia="Calibri"/>
          <w:lang w:val="lv-LV"/>
        </w:rPr>
        <w:t>Produktivitātes zemo līmeni lielā mērā nosaka</w:t>
      </w:r>
      <w:r w:rsidRPr="00B7028E">
        <w:rPr>
          <w:rFonts w:eastAsia="Calibri Light"/>
          <w:lang w:val="lv-LV"/>
        </w:rPr>
        <w:t xml:space="preserve"> </w:t>
      </w:r>
      <w:r w:rsidRPr="00B7028E">
        <w:rPr>
          <w:rFonts w:eastAsia="Calibri"/>
          <w:lang w:val="lv-LV"/>
        </w:rPr>
        <w:t xml:space="preserve">mazs investīciju apjoms </w:t>
      </w:r>
      <w:r w:rsidR="00EB0477">
        <w:rPr>
          <w:rFonts w:eastAsia="Calibri"/>
          <w:lang w:val="lv-LV"/>
        </w:rPr>
        <w:t>P&amp;A</w:t>
      </w:r>
      <w:r w:rsidRPr="00B7028E">
        <w:rPr>
          <w:rFonts w:eastAsia="Calibri"/>
          <w:lang w:val="lv-LV"/>
        </w:rPr>
        <w:t>, uzņēmēju vājās inovatīvās aktivitātes, esošo resursu neefektīva sadale, kā arī Latvijas uzņēmēju vājā dalība globālās vērtību ķēdēs</w:t>
      </w:r>
      <w:r w:rsidR="00ED3386" w:rsidRPr="00B7028E">
        <w:rPr>
          <w:rFonts w:eastAsia="Calibri"/>
          <w:lang w:val="lv-LV"/>
        </w:rPr>
        <w:t xml:space="preserve">. </w:t>
      </w:r>
      <w:r w:rsidR="00ED3386" w:rsidRPr="00B7028E">
        <w:rPr>
          <w:rStyle w:val="FootnoteReference"/>
          <w:rFonts w:eastAsia="Calibri"/>
          <w:lang w:val="lv-LV"/>
        </w:rPr>
        <w:footnoteReference w:id="101"/>
      </w:r>
    </w:p>
    <w:p w14:paraId="63C0BC6A" w14:textId="77777777" w:rsidR="00F00D83" w:rsidRPr="00B7028E" w:rsidRDefault="00F00D83" w:rsidP="003311AF">
      <w:pPr>
        <w:pStyle w:val="ListParagraph"/>
        <w:numPr>
          <w:ilvl w:val="0"/>
          <w:numId w:val="37"/>
        </w:numPr>
        <w:spacing w:line="256" w:lineRule="auto"/>
        <w:ind w:left="567" w:hanging="501"/>
        <w:jc w:val="both"/>
        <w:rPr>
          <w:lang w:val="lv-LV"/>
        </w:rPr>
      </w:pPr>
      <w:r w:rsidRPr="00B7028E">
        <w:rPr>
          <w:rFonts w:eastAsia="Verdana"/>
          <w:lang w:val="lv-LV"/>
        </w:rPr>
        <w:t xml:space="preserve">Demogrāfisko faktoru ietekmē, kā arī ES atvērto darba tirgu konkurences spiedienā tiek zaudēta Latvijas konkurētspējas priekšrocība, kas saistīta ar zemākām darbaspēka izmaksām. Tajā pašā laikā arvien spēcīgāks kļūst attīstīto valstu konkurences spiediens, ko balsta tehnoloģiska rakstura faktori. </w:t>
      </w:r>
      <w:r w:rsidR="00ED3386" w:rsidRPr="00B7028E">
        <w:rPr>
          <w:rFonts w:eastAsia="Verdana"/>
          <w:lang w:val="lv-LV"/>
        </w:rPr>
        <w:t xml:space="preserve">Šobrīd notiek pārlieku liela fokusēšanās uz vietējo tirgu, kur produktivitātes kāpumu ierobežo vietējā tirgus ierobežotais izmērs. </w:t>
      </w:r>
      <w:r w:rsidRPr="00B7028E">
        <w:rPr>
          <w:rFonts w:eastAsia="Verdana"/>
          <w:lang w:val="lv-LV"/>
        </w:rPr>
        <w:t>Tāpēc jaunajos apstākļos vienīgā iespēja saglabāt konkurētspēju pasaules tirgos ir tehnoloģiju un inovāciju balstīta produktivitātes kāpināšana.</w:t>
      </w:r>
      <w:r w:rsidR="00ED3386" w:rsidRPr="00B7028E">
        <w:rPr>
          <w:rStyle w:val="FootnoteReference"/>
          <w:rFonts w:eastAsia="Verdana"/>
          <w:lang w:val="lv-LV"/>
        </w:rPr>
        <w:footnoteReference w:id="102"/>
      </w:r>
      <w:r w:rsidR="00ED3386" w:rsidRPr="00B7028E">
        <w:rPr>
          <w:rFonts w:eastAsia="Verdana"/>
          <w:lang w:val="lv-LV"/>
        </w:rPr>
        <w:t xml:space="preserve"> </w:t>
      </w:r>
      <w:r w:rsidR="00ED3386" w:rsidRPr="00B7028E">
        <w:rPr>
          <w:rFonts w:eastAsia="Verdana"/>
          <w:bCs/>
          <w:u w:val="single"/>
          <w:lang w:val="lv-LV"/>
        </w:rPr>
        <w:t xml:space="preserve">Ņemot vērā, ka tieši zemais investīciju apjoms </w:t>
      </w:r>
      <w:r w:rsidR="00EB0477">
        <w:rPr>
          <w:rFonts w:eastAsia="Verdana"/>
          <w:bCs/>
          <w:u w:val="single"/>
          <w:lang w:val="lv-LV"/>
        </w:rPr>
        <w:t>P&amp;A</w:t>
      </w:r>
      <w:r w:rsidR="00ED3386" w:rsidRPr="00B7028E">
        <w:rPr>
          <w:rFonts w:eastAsia="Verdana"/>
          <w:bCs/>
          <w:u w:val="single"/>
          <w:lang w:val="lv-LV"/>
        </w:rPr>
        <w:t xml:space="preserve"> un zemā inovāciju kapacitāte uzņēmumos tiek minēti kā nozīmīgi produktivitātes kāpumu kavējošie faktori, investīcijas P&amp;A un inovāciju vides uzlabošana spēs tiešā mērā veicināt produktivitātes kāpumu.</w:t>
      </w:r>
    </w:p>
    <w:p w14:paraId="7409124F" w14:textId="77777777" w:rsidR="00F00D83" w:rsidRPr="00B7028E" w:rsidRDefault="00F00D83" w:rsidP="003311AF">
      <w:pPr>
        <w:pStyle w:val="ListParagraph"/>
        <w:numPr>
          <w:ilvl w:val="0"/>
          <w:numId w:val="37"/>
        </w:numPr>
        <w:spacing w:line="256" w:lineRule="auto"/>
        <w:ind w:left="567" w:hanging="567"/>
        <w:jc w:val="both"/>
        <w:rPr>
          <w:rFonts w:eastAsia="Times New Roman"/>
          <w:lang w:val="lv-LV"/>
        </w:rPr>
      </w:pPr>
      <w:r w:rsidRPr="00B7028E">
        <w:rPr>
          <w:u w:val="single"/>
          <w:lang w:val="lv-LV"/>
        </w:rPr>
        <w:t>Mērķi</w:t>
      </w:r>
      <w:r w:rsidRPr="00B7028E">
        <w:rPr>
          <w:lang w:val="lv-LV"/>
        </w:rPr>
        <w:t>:</w:t>
      </w:r>
    </w:p>
    <w:p w14:paraId="1B105ECE" w14:textId="77777777" w:rsidR="00F00D83" w:rsidRPr="00B7028E" w:rsidRDefault="008246CC" w:rsidP="003311AF">
      <w:pPr>
        <w:pStyle w:val="ListParagraph"/>
        <w:numPr>
          <w:ilvl w:val="0"/>
          <w:numId w:val="37"/>
        </w:numPr>
        <w:spacing w:line="256" w:lineRule="auto"/>
        <w:ind w:left="426"/>
        <w:jc w:val="both"/>
        <w:rPr>
          <w:rFonts w:eastAsia="Times New Roman"/>
          <w:lang w:val="lv-LV"/>
        </w:rPr>
      </w:pPr>
      <w:r>
        <w:rPr>
          <w:lang w:val="lv-LV"/>
        </w:rPr>
        <w:t>Reformu un investīciju virziens</w:t>
      </w:r>
      <w:r w:rsidR="00F00D83" w:rsidRPr="00B7028E">
        <w:rPr>
          <w:lang w:val="lv-LV"/>
        </w:rPr>
        <w:t xml:space="preserve"> būtiski ietekmēs </w:t>
      </w:r>
      <w:r w:rsidR="00EB0477">
        <w:rPr>
          <w:lang w:val="lv-LV"/>
        </w:rPr>
        <w:t>P&amp;A</w:t>
      </w:r>
      <w:r w:rsidR="00F00D83" w:rsidRPr="00B7028E">
        <w:rPr>
          <w:lang w:val="lv-LV"/>
        </w:rPr>
        <w:t xml:space="preserve"> rādītājus, nodrošinot to kāpumu gan kopumā, gan privāto investīciju griezumā. Pie esošā reformu piedāvājuma tiks nodrošināti vismaz  58 000 000 EUR privāto investīciju pētniecībā un attīstībā četru gadu griezumā, laika posmā no 2023. līdz 2026.gadam </w:t>
      </w:r>
      <w:r w:rsidR="00F00D83" w:rsidRPr="00B7028E">
        <w:rPr>
          <w:lang w:val="lv-LV"/>
        </w:rPr>
        <w:lastRenderedPageBreak/>
        <w:t>(detālāka informācija ar projekciju par privāto investīciju apjomu pētniecībā un attīstībā, var iepazīties 2.tabulā “</w:t>
      </w:r>
      <w:r w:rsidR="00F00D83" w:rsidRPr="00B7028E">
        <w:rPr>
          <w:i/>
          <w:lang w:val="lv-LV"/>
        </w:rPr>
        <w:t>Atskaites punkti un mērķi</w:t>
      </w:r>
      <w:r w:rsidR="00F00D83" w:rsidRPr="00B7028E">
        <w:rPr>
          <w:lang w:val="lv-LV"/>
        </w:rPr>
        <w:t xml:space="preserve">"). Efektīva un dinamiska inovāciju pārvaldības sistēma apvienojumā ar mērķētām publiskām investīcijām ļaus Latvijai būtiski pietuvoties </w:t>
      </w:r>
      <w:r w:rsidR="00EB0477">
        <w:rPr>
          <w:lang w:val="lv-LV"/>
        </w:rPr>
        <w:t>NAP 2027</w:t>
      </w:r>
      <w:r w:rsidR="00F00D83" w:rsidRPr="00B7028E">
        <w:rPr>
          <w:lang w:val="lv-LV"/>
        </w:rPr>
        <w:t xml:space="preserve"> definētajam mērķim, ka finansējuma īpatsvaram </w:t>
      </w:r>
      <w:r w:rsidR="00EB0477">
        <w:rPr>
          <w:lang w:val="lv-LV"/>
        </w:rPr>
        <w:t>P&amp;A</w:t>
      </w:r>
      <w:r w:rsidR="00F00D83" w:rsidRPr="00B7028E">
        <w:rPr>
          <w:lang w:val="lv-LV"/>
        </w:rPr>
        <w:t xml:space="preserve"> jāsasniedz 1.5% no Latvijas </w:t>
      </w:r>
      <w:r w:rsidR="00EB0477">
        <w:rPr>
          <w:lang w:val="lv-LV"/>
        </w:rPr>
        <w:t>IKP</w:t>
      </w:r>
      <w:r w:rsidR="00F00D83" w:rsidRPr="00B7028E">
        <w:rPr>
          <w:vertAlign w:val="superscript"/>
          <w:lang w:val="lv-LV"/>
        </w:rPr>
        <w:footnoteReference w:id="103"/>
      </w:r>
      <w:r w:rsidR="00F00D83" w:rsidRPr="00B7028E">
        <w:rPr>
          <w:lang w:val="lv-LV"/>
        </w:rPr>
        <w:t xml:space="preserve">. Tāpat tas ir saskaņā arī ar </w:t>
      </w:r>
      <w:r w:rsidR="00EB0477">
        <w:rPr>
          <w:lang w:val="lv-LV"/>
        </w:rPr>
        <w:t>NIP</w:t>
      </w:r>
      <w:r w:rsidR="00F00D83" w:rsidRPr="00B7028E">
        <w:rPr>
          <w:lang w:val="lv-LV"/>
        </w:rPr>
        <w:t xml:space="preserve"> mērķi –</w:t>
      </w:r>
      <w:r w:rsidR="00F00D83" w:rsidRPr="00B7028E">
        <w:rPr>
          <w:rFonts w:eastAsia="Verdana"/>
          <w:lang w:val="lv-LV"/>
        </w:rPr>
        <w:t xml:space="preserve"> izdevumu apjoma palielināšana </w:t>
      </w:r>
      <w:r w:rsidR="00EB0477">
        <w:rPr>
          <w:rFonts w:eastAsia="Verdana"/>
          <w:lang w:val="lv-LV"/>
        </w:rPr>
        <w:t>P&amp;A</w:t>
      </w:r>
      <w:r w:rsidR="00F00D83" w:rsidRPr="00B7028E">
        <w:rPr>
          <w:rFonts w:eastAsia="Verdana"/>
          <w:lang w:val="lv-LV"/>
        </w:rPr>
        <w:t xml:space="preserve"> darbībām  līdz 600 milj. EUR 2027.gadā</w:t>
      </w:r>
      <w:r w:rsidR="00F00D83" w:rsidRPr="00B7028E">
        <w:rPr>
          <w:rStyle w:val="FootnoteReference"/>
          <w:lang w:val="lv-LV"/>
        </w:rPr>
        <w:footnoteReference w:id="104"/>
      </w:r>
      <w:r w:rsidR="00F00D83" w:rsidRPr="00B7028E">
        <w:rPr>
          <w:rFonts w:eastAsia="Verdana"/>
          <w:lang w:val="lv-LV"/>
        </w:rPr>
        <w:t>.</w:t>
      </w:r>
      <w:r w:rsidR="00F00D83" w:rsidRPr="00B7028E">
        <w:rPr>
          <w:lang w:val="lv-LV"/>
        </w:rPr>
        <w:t xml:space="preserve">  Praksē tas tiks panākts</w:t>
      </w:r>
      <w:r w:rsidR="00EB0477">
        <w:rPr>
          <w:lang w:val="lv-LV"/>
        </w:rPr>
        <w:t>,</w:t>
      </w:r>
      <w:r w:rsidR="00F00D83" w:rsidRPr="00B7028E">
        <w:rPr>
          <w:lang w:val="lv-LV"/>
        </w:rPr>
        <w:t xml:space="preserve"> pilnvērtīgi ieviešot </w:t>
      </w:r>
      <w:r w:rsidR="00EB0477">
        <w:rPr>
          <w:lang w:val="lv-LV"/>
        </w:rPr>
        <w:t>RIS3</w:t>
      </w:r>
      <w:r w:rsidR="00F00D83" w:rsidRPr="00B7028E">
        <w:rPr>
          <w:lang w:val="lv-LV"/>
        </w:rPr>
        <w:t xml:space="preserve"> – tautsaimniecības transformācijas stratēģiju uz augstāku pievienoto vērtību, produktivitāti un efektīvāku resursu izmantošanu. RIS3 specializācijas jomās valstij ir salīdzinošās priekšrocības vai arī eksistē aktīvi, uz kuru bāzes šādas priekšrocības var radīt. Ar investīciju apjoma palielināšanu P&amp;A saistītās reformas tiks mērķētas uz RIS3 specializācijas jomām, tādējādi nodrošinot augstāku investīciju atdevi. </w:t>
      </w:r>
    </w:p>
    <w:p w14:paraId="5E11D349" w14:textId="77777777" w:rsidR="00F00D83" w:rsidRPr="00B7028E" w:rsidRDefault="008246CC" w:rsidP="003311AF">
      <w:pPr>
        <w:pStyle w:val="ListParagraph"/>
        <w:numPr>
          <w:ilvl w:val="0"/>
          <w:numId w:val="37"/>
        </w:numPr>
        <w:spacing w:after="120" w:line="256" w:lineRule="auto"/>
        <w:ind w:left="426"/>
        <w:jc w:val="both"/>
        <w:rPr>
          <w:lang w:val="lv-LV"/>
        </w:rPr>
      </w:pPr>
      <w:r>
        <w:rPr>
          <w:lang w:val="lv-LV"/>
        </w:rPr>
        <w:t>Reformu un investīciju virziens</w:t>
      </w:r>
      <w:r w:rsidR="00F00D83" w:rsidRPr="00B7028E">
        <w:rPr>
          <w:lang w:val="lv-LV"/>
        </w:rPr>
        <w:t xml:space="preserve"> sevī ietvers arī 2014. - 2020. gada plānošanas perioda Klasteru programmas un Kompetences centru programmas konsolidāciju, kas veicinās Latvijas zināšanu ietilpīgu uzņēmumu internacionalizāciju. Atbalsts visām šīm aktivitātēm tiks sniegts vienas organizācijas ietvaros (inovāciju klasteris), kas mazinās komersantiem slogu, kas attiecās uz atbalsta sadrumstalotību. Tiks nodrošināta ne tikai šo atbalstu pieejamība, bet tiks definēti arī sasniedzamie rādītāji, kuri tiks fokusēti uz ekselences mērogošanu (piemēram, dalība Apvārsnis Eiropa programmā, piesaistītās ārvalstu investīcijas u.c.). </w:t>
      </w:r>
    </w:p>
    <w:p w14:paraId="6CE3782D" w14:textId="77777777" w:rsidR="00F00D83" w:rsidRPr="00B7028E" w:rsidRDefault="00F00D83" w:rsidP="003311AF">
      <w:pPr>
        <w:pStyle w:val="ListParagraph"/>
        <w:numPr>
          <w:ilvl w:val="0"/>
          <w:numId w:val="37"/>
        </w:numPr>
        <w:spacing w:line="256" w:lineRule="auto"/>
        <w:ind w:left="426"/>
        <w:jc w:val="both"/>
        <w:rPr>
          <w:rFonts w:eastAsia="Times New Roman"/>
          <w:lang w:val="lv-LV"/>
        </w:rPr>
      </w:pPr>
      <w:r w:rsidRPr="00B7028E">
        <w:rPr>
          <w:u w:val="single"/>
          <w:lang w:val="lv-LV"/>
        </w:rPr>
        <w:t>Sagaidāmie rezultāti</w:t>
      </w:r>
      <w:r w:rsidRPr="00B7028E">
        <w:rPr>
          <w:lang w:val="lv-LV"/>
        </w:rPr>
        <w:t>:</w:t>
      </w:r>
    </w:p>
    <w:p w14:paraId="6D863C53" w14:textId="77777777" w:rsidR="00F00D83" w:rsidRPr="00B7028E" w:rsidRDefault="00F00D83" w:rsidP="003311AF">
      <w:pPr>
        <w:pStyle w:val="ListParagraph"/>
        <w:numPr>
          <w:ilvl w:val="0"/>
          <w:numId w:val="37"/>
        </w:numPr>
        <w:spacing w:after="120" w:line="256" w:lineRule="auto"/>
        <w:ind w:left="426"/>
        <w:jc w:val="both"/>
        <w:rPr>
          <w:lang w:val="lv-LV"/>
        </w:rPr>
      </w:pPr>
      <w:r w:rsidRPr="00B7028E">
        <w:rPr>
          <w:lang w:val="lv-LV"/>
        </w:rPr>
        <w:t xml:space="preserve">Mehānisms nodrošinās pilna inovāciju cikla stratēģiju RIS3 jomas ietvaros, kas ļaus uzņēmumiem ne tikai saņemt atbalstu inovāciju projektu līdzfinansējuma formātā, bet tiks veicināta to marketinga kapacitāte, integrēšanās starptautiskos sadarbības tīklos, spēja piedalīties ES līmeņa inovācijas programmās utt. Latvijas sniegums ES līmeņa P&amp;A programmās, piemēram, Apvārsnis 2020 šobrīd ir vājš, tādējādi netiek pilnvērtīgi izmantotas programmu sniegtās iespējas. Latvijas organizācijas no “Apvārsnis 2020” programmas līdz šim ir piesaistījušas 92,68 </w:t>
      </w:r>
      <w:r w:rsidR="00EB0477">
        <w:rPr>
          <w:lang w:val="lv-LV"/>
        </w:rPr>
        <w:t>milj. EUR</w:t>
      </w:r>
      <w:r w:rsidRPr="00B7028E">
        <w:rPr>
          <w:lang w:val="lv-LV"/>
        </w:rPr>
        <w:t>, kas ir trešais zemākais rādītājs ES. Lai gan Latvijas dalībnieku projektu pieteikumu sekmība ir 14,19%, kas pārsniedz ES vidējo rādītāju, iesniegto pieteikumu skaits ir zems.</w:t>
      </w:r>
      <w:r w:rsidRPr="00EB0477">
        <w:rPr>
          <w:vertAlign w:val="superscript"/>
          <w:lang w:val="lv-LV"/>
        </w:rPr>
        <w:footnoteReference w:id="105"/>
      </w:r>
      <w:r w:rsidRPr="00B7028E">
        <w:rPr>
          <w:lang w:val="lv-LV"/>
        </w:rPr>
        <w:t xml:space="preserve"> Latvijas organizācijas līdz šim “Apvārsnis 2020” programmā ir iesniegušas 2,5 tūkst. atbilstīgu pieteikumu, kas ir otrais zemākais rādītājs ES.</w:t>
      </w:r>
      <w:r w:rsidRPr="00EB0477">
        <w:rPr>
          <w:vertAlign w:val="superscript"/>
          <w:lang w:val="lv-LV"/>
        </w:rPr>
        <w:footnoteReference w:id="106"/>
      </w:r>
      <w:r w:rsidRPr="00B7028E">
        <w:rPr>
          <w:lang w:val="lv-LV"/>
        </w:rPr>
        <w:t xml:space="preserve">  Īpaši zema dalība ir uzņēmējdarbības sektorā.  Aktīvāka dalība ES līmeņa programmās ļautu veiksmīgāk iekļauties ES inovāciju ekosistēmā, sekmētu zināšanu pārnesi, kā arī ļautu piesaistīt papildu finansējumu P&amp;A projektu veikšanai.</w:t>
      </w:r>
    </w:p>
    <w:p w14:paraId="51C51E3C" w14:textId="77777777" w:rsidR="00F00D83" w:rsidRPr="00434DF7" w:rsidRDefault="00F00D83" w:rsidP="003311AF">
      <w:pPr>
        <w:pStyle w:val="ListParagraph"/>
        <w:numPr>
          <w:ilvl w:val="0"/>
          <w:numId w:val="37"/>
        </w:numPr>
        <w:spacing w:after="120" w:line="256" w:lineRule="auto"/>
        <w:ind w:left="426"/>
        <w:jc w:val="both"/>
        <w:rPr>
          <w:lang w:val="lv-LV"/>
        </w:rPr>
      </w:pPr>
      <w:r w:rsidRPr="00B7028E">
        <w:rPr>
          <w:lang w:val="lv-LV"/>
        </w:rPr>
        <w:lastRenderedPageBreak/>
        <w:t xml:space="preserve">Tāpat atbalsta pasākumu konsolidācija veicinās </w:t>
      </w:r>
      <w:r w:rsidR="00434DF7">
        <w:rPr>
          <w:lang w:val="lv-LV"/>
        </w:rPr>
        <w:t>ZTAI</w:t>
      </w:r>
      <w:r w:rsidRPr="00B7028E">
        <w:rPr>
          <w:lang w:val="lv-LV"/>
        </w:rPr>
        <w:t xml:space="preserve"> definētā mērķa sasniegšanu - Apvārsnis Eiropa dalību rādītājs </w:t>
      </w:r>
      <w:r w:rsidR="00434DF7">
        <w:rPr>
          <w:lang w:val="lv-LV"/>
        </w:rPr>
        <w:t>–</w:t>
      </w:r>
      <w:r w:rsidRPr="00B7028E">
        <w:rPr>
          <w:lang w:val="lv-LV"/>
        </w:rPr>
        <w:t xml:space="preserve"> </w:t>
      </w:r>
      <w:r w:rsidRPr="00434DF7">
        <w:rPr>
          <w:lang w:val="lv-LV"/>
        </w:rPr>
        <w:t>finansēto projektu piesaistītā finansējuma apjomam (kumulatīvi) sasniedzot 0.2% no programmas kopējā apmēra.</w:t>
      </w:r>
      <w:r w:rsidRPr="00B7028E">
        <w:rPr>
          <w:vertAlign w:val="superscript"/>
          <w:lang w:val="lv-LV"/>
        </w:rPr>
        <w:footnoteReference w:id="107"/>
      </w:r>
    </w:p>
    <w:p w14:paraId="1225B4CC" w14:textId="77777777" w:rsidR="00F00D83" w:rsidRPr="00B7028E" w:rsidRDefault="00F00D83" w:rsidP="003311AF">
      <w:pPr>
        <w:pStyle w:val="ListParagraph"/>
        <w:numPr>
          <w:ilvl w:val="0"/>
          <w:numId w:val="37"/>
        </w:numPr>
        <w:spacing w:line="256" w:lineRule="auto"/>
        <w:ind w:left="426"/>
        <w:jc w:val="both"/>
        <w:rPr>
          <w:rFonts w:eastAsia="Times New Roman"/>
          <w:lang w:val="lv-LV"/>
        </w:rPr>
      </w:pPr>
      <w:r w:rsidRPr="00B7028E">
        <w:rPr>
          <w:lang w:val="lv-LV"/>
        </w:rPr>
        <w:t>Tāpat, ņemot vērā, ka reforma būtiski palielinās jaunu augstas pievienotās vērtības produktu izstrādi un līdz ar to arī augstas pievienotās vērtības produktu eksporta rādītājus, tas tiešā mērā veicinās arī darbaspēka atalgojuma līmeni valstī (augstākas pievienotās vērtības produktu ražošana visbiežāk korelē ar augstāku atalgojuma līmeni, ņemot vērā, ka uzņēmumam nav jākonkurē ar citu valstu ražotājiem pamatojoties uz zemām atalgojuma izmaksām, bet gan uz produkta pievienotās vērtības rēķina).</w:t>
      </w:r>
      <w:r w:rsidRPr="00B7028E">
        <w:rPr>
          <w:i/>
          <w:iCs/>
          <w:lang w:val="lv-LV"/>
        </w:rPr>
        <w:t xml:space="preserve"> </w:t>
      </w:r>
    </w:p>
    <w:p w14:paraId="4B95B726" w14:textId="77777777" w:rsidR="00F00D83" w:rsidRPr="00B7028E" w:rsidRDefault="00F00D83" w:rsidP="00F00D83">
      <w:pPr>
        <w:pStyle w:val="ListParagraph"/>
        <w:ind w:left="426"/>
        <w:jc w:val="both"/>
        <w:rPr>
          <w:rFonts w:eastAsia="Verdana"/>
          <w:lang w:val="lv-LV"/>
        </w:rPr>
      </w:pPr>
      <w:r w:rsidRPr="00B7028E">
        <w:rPr>
          <w:rFonts w:eastAsia="Verdana"/>
          <w:shd w:val="clear" w:color="auto" w:fill="FFFFFF" w:themeFill="background1"/>
          <w:lang w:val="lv-LV"/>
        </w:rPr>
        <w:t xml:space="preserve">Piedāvātais </w:t>
      </w:r>
      <w:r w:rsidR="009F6B0E">
        <w:rPr>
          <w:rFonts w:eastAsia="Verdana"/>
          <w:shd w:val="clear" w:color="auto" w:fill="FFFFFF" w:themeFill="background1"/>
          <w:lang w:val="lv-LV"/>
        </w:rPr>
        <w:t xml:space="preserve">reformu </w:t>
      </w:r>
      <w:r w:rsidR="008246CC">
        <w:rPr>
          <w:rFonts w:eastAsia="Verdana"/>
          <w:shd w:val="clear" w:color="auto" w:fill="FFFFFF" w:themeFill="background1"/>
          <w:lang w:val="lv-LV"/>
        </w:rPr>
        <w:t>investīciju virziens</w:t>
      </w:r>
      <w:r w:rsidRPr="00B7028E">
        <w:rPr>
          <w:rFonts w:eastAsia="Verdana"/>
          <w:shd w:val="clear" w:color="auto" w:fill="FFFFFF" w:themeFill="background1"/>
          <w:lang w:val="lv-LV"/>
        </w:rPr>
        <w:t xml:space="preserve"> sasaucas ar </w:t>
      </w:r>
      <w:r w:rsidR="009F6B0E">
        <w:rPr>
          <w:rFonts w:eastAsia="Verdana"/>
          <w:shd w:val="clear" w:color="auto" w:fill="FFFFFF" w:themeFill="background1"/>
          <w:lang w:val="lv-LV"/>
        </w:rPr>
        <w:t>EK</w:t>
      </w:r>
      <w:r w:rsidRPr="00B7028E">
        <w:rPr>
          <w:rFonts w:eastAsia="Verdana"/>
          <w:shd w:val="clear" w:color="auto" w:fill="FFFFFF" w:themeFill="background1"/>
          <w:lang w:val="lv-LV"/>
        </w:rPr>
        <w:t xml:space="preserve"> 2020.gada 20.maija ziņojuma par Latvijas nacionālo reformu programmu rekomendācijām</w:t>
      </w:r>
      <w:r w:rsidRPr="00B7028E">
        <w:rPr>
          <w:shd w:val="clear" w:color="auto" w:fill="FFFFFF" w:themeFill="background1"/>
          <w:vertAlign w:val="superscript"/>
          <w:lang w:val="lv-LV"/>
        </w:rPr>
        <w:footnoteReference w:id="108"/>
      </w:r>
      <w:r w:rsidRPr="00B7028E">
        <w:rPr>
          <w:rFonts w:eastAsia="Verdana"/>
          <w:shd w:val="clear" w:color="auto" w:fill="FFFFFF" w:themeFill="background1"/>
          <w:lang w:val="lv-LV"/>
        </w:rPr>
        <w:t xml:space="preserve">, kurā Latvija tiek aicināta stiprināt ekonomiku un atbalstīt tās turpmāko atlabšanu, kā arī virzīt investīcijas īpaši uz </w:t>
      </w:r>
      <w:r w:rsidR="00D10D8B">
        <w:rPr>
          <w:rFonts w:eastAsia="Verdana"/>
          <w:shd w:val="clear" w:color="auto" w:fill="FFFFFF" w:themeFill="background1"/>
          <w:lang w:val="lv-LV"/>
        </w:rPr>
        <w:t>P&amp;I</w:t>
      </w:r>
      <w:r w:rsidRPr="00B7028E">
        <w:rPr>
          <w:rFonts w:eastAsia="Verdana"/>
          <w:shd w:val="clear" w:color="auto" w:fill="FFFFFF" w:themeFill="background1"/>
          <w:lang w:val="lv-LV"/>
        </w:rPr>
        <w:t xml:space="preserve">. </w:t>
      </w:r>
      <w:r w:rsidRPr="00B7028E">
        <w:rPr>
          <w:rFonts w:eastAsia="Verdana"/>
          <w:lang w:val="lv-LV"/>
        </w:rPr>
        <w:t xml:space="preserve">Reforma ļaus Latvijai izveidot efektīvu inovāciju sistēmu, kuras pamatā būs nepārtraukta uzņēmējdarbības atklājuma principa darbināšana un uz Latvijas konkurētspējas priekšrocībām balstītas mērķētas publiskās investīcijas </w:t>
      </w:r>
      <w:r w:rsidR="00D10D8B">
        <w:rPr>
          <w:rFonts w:eastAsia="Verdana"/>
          <w:lang w:val="lv-LV"/>
        </w:rPr>
        <w:t>P&amp;A</w:t>
      </w:r>
      <w:r w:rsidRPr="00B7028E">
        <w:rPr>
          <w:rFonts w:eastAsia="Verdana"/>
          <w:lang w:val="lv-LV"/>
        </w:rPr>
        <w:t xml:space="preserve">. </w:t>
      </w:r>
      <w:r w:rsidR="00D10D8B">
        <w:rPr>
          <w:rFonts w:eastAsia="Verdana"/>
          <w:lang w:val="lv-LV"/>
        </w:rPr>
        <w:t>ANMP</w:t>
      </w:r>
      <w:r w:rsidRPr="00B7028E">
        <w:rPr>
          <w:rFonts w:eastAsia="Verdana"/>
          <w:lang w:val="lv-LV"/>
        </w:rPr>
        <w:t xml:space="preserve"> un </w:t>
      </w:r>
      <w:r w:rsidR="00D10D8B">
        <w:rPr>
          <w:rFonts w:eastAsia="Verdana"/>
          <w:lang w:val="lv-LV"/>
        </w:rPr>
        <w:t>DP 21-27</w:t>
      </w:r>
      <w:r w:rsidRPr="00B7028E">
        <w:rPr>
          <w:rFonts w:eastAsia="Verdana"/>
          <w:lang w:val="lv-LV"/>
        </w:rPr>
        <w:t xml:space="preserve"> mērķi ir balstīti nacionālos politikas plānošanas dokumentos, līdz ar to ir paredzēts, ka pēc </w:t>
      </w:r>
      <w:r w:rsidR="00D10D8B">
        <w:rPr>
          <w:rFonts w:eastAsia="Verdana"/>
          <w:lang w:val="lv-LV"/>
        </w:rPr>
        <w:t>ANMP</w:t>
      </w:r>
      <w:r w:rsidRPr="00B7028E">
        <w:rPr>
          <w:rFonts w:eastAsia="Verdana"/>
          <w:lang w:val="lv-LV"/>
        </w:rPr>
        <w:t xml:space="preserve"> beigām tiks nodrošināts mērķēts investīciju un efektīvas pārvaldības process arī turpmāk.</w:t>
      </w:r>
    </w:p>
    <w:p w14:paraId="499FF9C1" w14:textId="77777777" w:rsidR="00F00D83" w:rsidRPr="00B7028E" w:rsidRDefault="00F00D83" w:rsidP="00F00D83">
      <w:pPr>
        <w:pStyle w:val="ListParagraph"/>
        <w:ind w:left="426" w:hanging="501"/>
        <w:jc w:val="both"/>
        <w:rPr>
          <w:rFonts w:eastAsia="Times New Roman"/>
          <w:lang w:val="lv-LV"/>
        </w:rPr>
      </w:pPr>
    </w:p>
    <w:p w14:paraId="193D4FDC" w14:textId="77777777" w:rsidR="00F00D83" w:rsidRPr="00B7028E" w:rsidRDefault="008246CC" w:rsidP="003311AF">
      <w:pPr>
        <w:pStyle w:val="ListParagraph"/>
        <w:numPr>
          <w:ilvl w:val="0"/>
          <w:numId w:val="37"/>
        </w:numPr>
        <w:spacing w:line="256" w:lineRule="auto"/>
        <w:ind w:left="567" w:hanging="501"/>
        <w:jc w:val="both"/>
        <w:rPr>
          <w:rFonts w:eastAsia="Times New Roman"/>
          <w:lang w:val="lv-LV"/>
        </w:rPr>
      </w:pPr>
      <w:r>
        <w:rPr>
          <w:b/>
          <w:lang w:val="lv-LV"/>
        </w:rPr>
        <w:t>Reformu un investīciju virziens</w:t>
      </w:r>
      <w:r w:rsidR="00F00D83" w:rsidRPr="00B7028E">
        <w:rPr>
          <w:b/>
          <w:lang w:val="lv-LV"/>
        </w:rPr>
        <w:t xml:space="preserve"> </w:t>
      </w:r>
      <w:r w:rsidR="0089025F" w:rsidRPr="00B7028E">
        <w:rPr>
          <w:b/>
          <w:lang w:val="lv-LV"/>
        </w:rPr>
        <w:t>5.</w:t>
      </w:r>
      <w:r w:rsidR="00F00D83" w:rsidRPr="00B7028E">
        <w:rPr>
          <w:b/>
          <w:lang w:val="lv-LV"/>
        </w:rPr>
        <w:t>2. Augstskolu pārvaldības modeļa maiņas nodrošināšana.</w:t>
      </w:r>
    </w:p>
    <w:p w14:paraId="602D703B"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rFonts w:eastAsia="Times New Roman"/>
          <w:u w:val="single"/>
          <w:lang w:val="lv-LV"/>
        </w:rPr>
        <w:t>Galvenie izaicinājumi</w:t>
      </w:r>
      <w:r w:rsidRPr="00B7028E">
        <w:rPr>
          <w:rFonts w:eastAsia="Times New Roman"/>
          <w:lang w:val="lv-LV"/>
        </w:rPr>
        <w:t>:</w:t>
      </w:r>
    </w:p>
    <w:p w14:paraId="4A3761F2"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rFonts w:eastAsia="Times New Roman"/>
          <w:lang w:val="lv-LV"/>
        </w:rPr>
        <w:t xml:space="preserve">Samazinoties iedzīvotāju un studējošo skaitam, nav iespējams par valsts līdzekļiem uzturēt gandrīz 30 valsts dibinātu </w:t>
      </w:r>
      <w:r w:rsidR="009F6B0E">
        <w:rPr>
          <w:rFonts w:eastAsia="Times New Roman"/>
          <w:lang w:val="lv-LV"/>
        </w:rPr>
        <w:t>AII</w:t>
      </w:r>
      <w:r w:rsidRPr="00B7028E">
        <w:rPr>
          <w:rFonts w:eastAsia="Times New Roman"/>
          <w:lang w:val="lv-LV"/>
        </w:rPr>
        <w:t xml:space="preserve">, vienlaikus nodrošinot konkurētspējīgu izglītības kvalitāti visās 54 Latvijas </w:t>
      </w:r>
      <w:r w:rsidR="009F6B0E">
        <w:rPr>
          <w:rFonts w:eastAsia="Times New Roman"/>
          <w:lang w:val="lv-LV"/>
        </w:rPr>
        <w:t>AII</w:t>
      </w:r>
      <w:r w:rsidRPr="00B7028E">
        <w:rPr>
          <w:rFonts w:eastAsia="Times New Roman"/>
          <w:lang w:val="lv-LV"/>
        </w:rPr>
        <w:t>.</w:t>
      </w:r>
      <w:r w:rsidR="00EF7AE8" w:rsidRPr="00B7028E">
        <w:rPr>
          <w:rFonts w:eastAsia="Times New Roman"/>
          <w:lang w:val="lv-LV"/>
        </w:rPr>
        <w:t xml:space="preserve"> </w:t>
      </w:r>
      <w:r w:rsidR="00EF7AE8" w:rsidRPr="00B7028E">
        <w:rPr>
          <w:rStyle w:val="FootnoteReference"/>
          <w:rFonts w:eastAsia="Times New Roman"/>
          <w:lang w:val="lv-LV"/>
        </w:rPr>
        <w:footnoteReference w:id="109"/>
      </w:r>
      <w:r w:rsidRPr="00B7028E">
        <w:rPr>
          <w:rFonts w:eastAsia="Times New Roman"/>
          <w:lang w:val="lv-LV"/>
        </w:rPr>
        <w:t xml:space="preserve"> Ierobežota finansējuma apstākļos augstākās izglītības sektorā nepieciešams turpināt īstenot struktūras pārmaiņas, ar mērķi kāpināt kvalitāti, starptautisko konkurētspēju un resursu efektīvu izmantošanu.</w:t>
      </w:r>
    </w:p>
    <w:p w14:paraId="49B56AF0"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b/>
          <w:lang w:val="lv-LV"/>
        </w:rPr>
        <w:t xml:space="preserve">Nepieciešamas investīcijas uzsākto augstākās izglītības un pētniecības jomas reformu īstenošanai. </w:t>
      </w:r>
      <w:r w:rsidRPr="00B7028E">
        <w:rPr>
          <w:lang w:val="lv-LV"/>
        </w:rPr>
        <w:t xml:space="preserve">Laicīgai sistēmiskai ieviešanai un agrāk uzsākto reformu konsekventai turpināšanai, kā arī, lai nodrošinātu šo reformu sinerģiju un pēctecību sistēmisku rezultātu nodrošināšanai, ir nepieciešamas atbilstošas investīcijas. Investīcijas prioritāri tiks novirzītas tām </w:t>
      </w:r>
      <w:r w:rsidR="009F6B0E">
        <w:rPr>
          <w:lang w:val="lv-LV"/>
        </w:rPr>
        <w:t>AII</w:t>
      </w:r>
      <w:r w:rsidRPr="00B7028E">
        <w:rPr>
          <w:lang w:val="lv-LV"/>
        </w:rPr>
        <w:t>, kas uzrāda augstāku pārvaldības modeļa maiņas gatavības pakāpi, tai skaitā izmaiņas attiecībā uz tās padomes un rektora ievēlēšanu. Lai paaugstinātu augstskolu starptautisko konkurētspēju ir nepieciešami kompleksi strukturālie risinājumi, kas fokusējas uz trīs pīlāriem: pārvaldība, finansējums un cilvēkresursi.</w:t>
      </w:r>
    </w:p>
    <w:p w14:paraId="4FD453DA" w14:textId="77777777" w:rsidR="00F00D83" w:rsidRPr="00B7028E" w:rsidRDefault="00F00D83" w:rsidP="0089025F">
      <w:pPr>
        <w:pStyle w:val="ListParagraph"/>
        <w:ind w:left="567" w:hanging="501"/>
        <w:jc w:val="both"/>
        <w:rPr>
          <w:rFonts w:eastAsia="Times New Roman"/>
          <w:lang w:val="lv-LV"/>
        </w:rPr>
      </w:pPr>
    </w:p>
    <w:p w14:paraId="1FA1A3CB"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u w:val="single"/>
          <w:lang w:val="lv-LV"/>
        </w:rPr>
        <w:t>Mērķi</w:t>
      </w:r>
      <w:r w:rsidRPr="00B7028E">
        <w:rPr>
          <w:lang w:val="lv-LV"/>
        </w:rPr>
        <w:t>:</w:t>
      </w:r>
    </w:p>
    <w:p w14:paraId="1715752C" w14:textId="77777777" w:rsidR="00F00D83" w:rsidRPr="00B7028E" w:rsidRDefault="00EF7AE8" w:rsidP="003311AF">
      <w:pPr>
        <w:pStyle w:val="ListParagraph"/>
        <w:numPr>
          <w:ilvl w:val="0"/>
          <w:numId w:val="37"/>
        </w:numPr>
        <w:spacing w:line="256" w:lineRule="auto"/>
        <w:ind w:left="567" w:hanging="501"/>
        <w:jc w:val="both"/>
        <w:rPr>
          <w:rFonts w:eastAsia="Times New Roman"/>
          <w:lang w:val="lv-LV"/>
        </w:rPr>
      </w:pPr>
      <w:r w:rsidRPr="00B7028E">
        <w:rPr>
          <w:lang w:val="lv-LV"/>
        </w:rPr>
        <w:t xml:space="preserve">Veikt augstskolu </w:t>
      </w:r>
      <w:r w:rsidRPr="00747586">
        <w:rPr>
          <w:lang w:val="lv-LV"/>
        </w:rPr>
        <w:t>strukturālās pārmaiņas, lai veicinātu izcilību un augstākās izglītības un zinātnes kvalitātes un resursu ieguldījumu efektivitāti</w:t>
      </w:r>
      <w:r w:rsidRPr="00747586">
        <w:rPr>
          <w:rFonts w:eastAsia="Times New Roman"/>
          <w:lang w:val="lv-LV"/>
        </w:rPr>
        <w:t xml:space="preserve"> un </w:t>
      </w:r>
      <w:r w:rsidRPr="00747586">
        <w:rPr>
          <w:rFonts w:eastAsia="Times New Roman"/>
          <w:lang w:val="lv-LV"/>
        </w:rPr>
        <w:lastRenderedPageBreak/>
        <w:t>starptautisko konkurētspēju, tostarp integrāciju starptautiskajos augstākās izglītības un pētniecības tīklos</w:t>
      </w:r>
      <w:r w:rsidRPr="00747586">
        <w:rPr>
          <w:lang w:val="lv-LV"/>
        </w:rPr>
        <w:t>.</w:t>
      </w:r>
      <w:r w:rsidRPr="00747586">
        <w:rPr>
          <w:rFonts w:eastAsia="Times New Roman"/>
          <w:lang w:val="lv-LV"/>
        </w:rPr>
        <w:t xml:space="preserve"> </w:t>
      </w:r>
      <w:r w:rsidR="009F6B0E">
        <w:rPr>
          <w:rFonts w:eastAsia="Times New Roman"/>
          <w:lang w:val="lv-LV"/>
        </w:rPr>
        <w:t>ZTAI</w:t>
      </w:r>
      <w:r w:rsidRPr="00747586">
        <w:rPr>
          <w:rFonts w:eastAsia="Times New Roman"/>
          <w:lang w:val="lv-LV"/>
        </w:rPr>
        <w:t xml:space="preserve"> nacionāli kā viens no stratēģiskajiem </w:t>
      </w:r>
      <w:r w:rsidRPr="00B7028E">
        <w:rPr>
          <w:rFonts w:eastAsia="Times New Roman"/>
          <w:lang w:val="lv-LV"/>
        </w:rPr>
        <w:t xml:space="preserve">mērķiem ir noteikts – sekmēt </w:t>
      </w:r>
      <w:r w:rsidRPr="00B7028E">
        <w:rPr>
          <w:lang w:val="lv-LV"/>
        </w:rPr>
        <w:t xml:space="preserve">institucionālās pārvaldības izmaiņas augstskolās un zinātniskajās institūcijās, kā arī </w:t>
      </w:r>
      <w:r w:rsidR="009F6B0E">
        <w:rPr>
          <w:lang w:val="lv-LV"/>
        </w:rPr>
        <w:t xml:space="preserve">IAP </w:t>
      </w:r>
      <w:r w:rsidRPr="00B7028E">
        <w:rPr>
          <w:lang w:val="lv-LV"/>
        </w:rPr>
        <w:t>akcentē nepieciešamību pilnveidot augstskolu pārvaldību.</w:t>
      </w:r>
    </w:p>
    <w:p w14:paraId="2D3CC4F8"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u w:val="single"/>
          <w:lang w:val="lv-LV"/>
        </w:rPr>
        <w:t>Sagaidāmie rezultāti</w:t>
      </w:r>
      <w:r w:rsidRPr="00B7028E">
        <w:rPr>
          <w:lang w:val="lv-LV"/>
        </w:rPr>
        <w:t>:</w:t>
      </w:r>
    </w:p>
    <w:p w14:paraId="0F5D297A" w14:textId="77777777" w:rsidR="00F00D83" w:rsidRPr="00B7028E" w:rsidRDefault="00F00D83" w:rsidP="003311AF">
      <w:pPr>
        <w:pStyle w:val="ListParagraph"/>
        <w:numPr>
          <w:ilvl w:val="0"/>
          <w:numId w:val="39"/>
        </w:numPr>
        <w:spacing w:line="256" w:lineRule="auto"/>
        <w:ind w:left="567" w:hanging="501"/>
        <w:jc w:val="both"/>
        <w:rPr>
          <w:rFonts w:eastAsia="Times New Roman"/>
          <w:lang w:val="lv-LV"/>
        </w:rPr>
      </w:pPr>
      <w:r w:rsidRPr="00B7028E">
        <w:rPr>
          <w:lang w:val="lv-LV"/>
        </w:rPr>
        <w:t>Tiek nostiprināta augstskolu stratēģiskā specializācija, nodrošinot atbilstošu ietekmi reģionā vai nozarē; tiek koncentrēts izglītības piedāvājums un efektīvāk izmantoti resursi, t.sk. akadēmiskais personāls un infrastruktūra, tādējādi stiprinot studiju un pētniecības kvalitāti un starptautisko konkurētspēju;</w:t>
      </w:r>
    </w:p>
    <w:p w14:paraId="040CD676" w14:textId="77777777" w:rsidR="0089025F" w:rsidRPr="00B7028E" w:rsidRDefault="00F00D83" w:rsidP="003311AF">
      <w:pPr>
        <w:pStyle w:val="ListParagraph"/>
        <w:numPr>
          <w:ilvl w:val="0"/>
          <w:numId w:val="39"/>
        </w:numPr>
        <w:spacing w:after="0" w:line="257" w:lineRule="auto"/>
        <w:ind w:left="567" w:hanging="501"/>
        <w:jc w:val="both"/>
        <w:rPr>
          <w:rFonts w:eastAsia="Times New Roman"/>
          <w:lang w:val="lv-LV"/>
        </w:rPr>
      </w:pPr>
      <w:r w:rsidRPr="00B7028E">
        <w:rPr>
          <w:lang w:val="lv-LV"/>
        </w:rPr>
        <w:t>Tiek stiprināta kopējā sistēmas kapacitāte, veidojot konsorcijus konkrētu resursu izmantošanas efektivitātes mērķu sasniegšanai, potenciāli radot pamatu tādu institūciju integrācijai, kuru stratēģiskās specializācijas nodrošina sinerģiju un paver plašākas iespējas starpdisciplinārai pētniecībai un studijām;</w:t>
      </w:r>
    </w:p>
    <w:p w14:paraId="7B8C15A0" w14:textId="77777777" w:rsidR="009F6B0E" w:rsidRPr="009F6B0E" w:rsidRDefault="00F00D83" w:rsidP="003311AF">
      <w:pPr>
        <w:pStyle w:val="ListParagraph"/>
        <w:numPr>
          <w:ilvl w:val="0"/>
          <w:numId w:val="39"/>
        </w:numPr>
        <w:spacing w:after="0" w:line="257" w:lineRule="auto"/>
        <w:ind w:left="567" w:hanging="501"/>
        <w:jc w:val="both"/>
        <w:rPr>
          <w:rFonts w:eastAsia="Times New Roman"/>
          <w:lang w:val="lv-LV"/>
        </w:rPr>
      </w:pPr>
      <w:r w:rsidRPr="00B7028E">
        <w:rPr>
          <w:rFonts w:eastAsia="Times New Roman" w:cs="Times New Roman"/>
          <w:szCs w:val="24"/>
          <w:lang w:val="lv-LV"/>
        </w:rPr>
        <w:t>Ā</w:t>
      </w:r>
      <w:sdt>
        <w:sdtPr>
          <w:rPr>
            <w:lang w:val="lv-LV"/>
          </w:rPr>
          <w:tag w:val="goog_rdk_65"/>
          <w:id w:val="-168109385"/>
        </w:sdtPr>
        <w:sdtEndPr/>
        <w:sdtContent/>
      </w:sdt>
      <w:r w:rsidRPr="00B7028E">
        <w:rPr>
          <w:rFonts w:eastAsia="Times New Roman" w:cs="Times New Roman"/>
          <w:szCs w:val="24"/>
          <w:lang w:val="lv-LV"/>
        </w:rPr>
        <w:t>rējās vai iekšējās konsolidācijas īsteno vismaz 10 vals</w:t>
      </w:r>
      <w:r w:rsidR="0089025F" w:rsidRPr="00B7028E">
        <w:rPr>
          <w:rFonts w:eastAsia="Times New Roman" w:cs="Times New Roman"/>
          <w:szCs w:val="24"/>
          <w:lang w:val="lv-LV"/>
        </w:rPr>
        <w:t>ts AII un pētniecības institūti.</w:t>
      </w:r>
    </w:p>
    <w:p w14:paraId="48269422" w14:textId="77777777" w:rsidR="009F6B0E" w:rsidRDefault="00972396" w:rsidP="003311AF">
      <w:pPr>
        <w:pStyle w:val="ListParagraph"/>
        <w:numPr>
          <w:ilvl w:val="0"/>
          <w:numId w:val="39"/>
        </w:numPr>
        <w:spacing w:after="0" w:line="257" w:lineRule="auto"/>
        <w:ind w:left="567" w:hanging="501"/>
        <w:jc w:val="both"/>
        <w:rPr>
          <w:rFonts w:eastAsia="Times New Roman"/>
          <w:lang w:val="lv-LV"/>
        </w:rPr>
      </w:pPr>
      <w:r w:rsidRPr="009F6B0E">
        <w:rPr>
          <w:rFonts w:eastAsia="Times New Roman"/>
          <w:lang w:val="lv-LV"/>
        </w:rPr>
        <w:t>Visās valsts augstskolās ieviestas pārvaldības izmaiņas;</w:t>
      </w:r>
    </w:p>
    <w:p w14:paraId="0B0DC3AE" w14:textId="77777777" w:rsidR="00972396" w:rsidRPr="009F6B0E" w:rsidRDefault="00972396" w:rsidP="003311AF">
      <w:pPr>
        <w:pStyle w:val="ListParagraph"/>
        <w:numPr>
          <w:ilvl w:val="0"/>
          <w:numId w:val="39"/>
        </w:numPr>
        <w:spacing w:after="0" w:line="257" w:lineRule="auto"/>
        <w:ind w:left="567" w:hanging="501"/>
        <w:jc w:val="both"/>
        <w:rPr>
          <w:rFonts w:eastAsia="Times New Roman"/>
          <w:lang w:val="lv-LV"/>
        </w:rPr>
      </w:pPr>
      <w:r w:rsidRPr="009F6B0E">
        <w:rPr>
          <w:rFonts w:eastAsia="Times New Roman"/>
          <w:lang w:val="lv-LV"/>
        </w:rPr>
        <w:t>Atbalstīti 265 doktoranti un pēcdoktoranti.</w:t>
      </w:r>
    </w:p>
    <w:p w14:paraId="2A18B032"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lang w:val="lv-LV"/>
        </w:rPr>
        <w:t>Augstskolu pārvaldības reformas mērķis ir saistīts ar ES Padomes sniegtajām rekomendācijām izglītības un pētniecības jomā 2019. un 2020.gadā</w:t>
      </w:r>
      <w:r w:rsidRPr="00B7028E">
        <w:rPr>
          <w:rFonts w:eastAsia="Times New Roman"/>
          <w:vertAlign w:val="superscript"/>
          <w:lang w:val="lv-LV"/>
        </w:rPr>
        <w:footnoteReference w:id="110"/>
      </w:r>
      <w:sdt>
        <w:sdtPr>
          <w:rPr>
            <w:lang w:val="lv-LV"/>
          </w:rPr>
          <w:tag w:val="goog_rdk_67"/>
          <w:id w:val="-339466005"/>
        </w:sdtPr>
        <w:sdtEndPr/>
        <w:sdtContent/>
      </w:sdt>
      <w:r w:rsidRPr="00B7028E">
        <w:rPr>
          <w:lang w:val="lv-LV"/>
        </w:rPr>
        <w:t xml:space="preserve"> un šo reformu rezultātā sagaidāma tieša ietekme uz Latvijas ekonomiskās izaugsmes potenciālu, jo tām būs ietekme uz: </w:t>
      </w:r>
    </w:p>
    <w:p w14:paraId="102C3AAB" w14:textId="77777777" w:rsidR="00F00D83" w:rsidRPr="00B7028E" w:rsidRDefault="00F00D83" w:rsidP="003311AF">
      <w:pPr>
        <w:pStyle w:val="ListParagraph"/>
        <w:numPr>
          <w:ilvl w:val="0"/>
          <w:numId w:val="40"/>
        </w:numPr>
        <w:spacing w:after="0" w:line="256" w:lineRule="auto"/>
        <w:ind w:left="567" w:hanging="501"/>
        <w:jc w:val="both"/>
        <w:rPr>
          <w:lang w:val="lv-LV"/>
        </w:rPr>
      </w:pPr>
      <w:r w:rsidRPr="00B7028E">
        <w:rPr>
          <w:lang w:val="lv-LV"/>
        </w:rPr>
        <w:t xml:space="preserve">Cilvēkkapitāla attīstību vairākos līmeņos: tautsaimniecības attīstībai nepieciešamo prasmju, t.sk. digitālo, nodrošināšana studējošajiem un mūžizglītībai, cilvēkresursu ataudze </w:t>
      </w:r>
      <w:r w:rsidR="009F6B0E">
        <w:rPr>
          <w:lang w:val="lv-LV"/>
        </w:rPr>
        <w:t>P&amp;I</w:t>
      </w:r>
      <w:r w:rsidRPr="00B7028E">
        <w:rPr>
          <w:lang w:val="lv-LV"/>
        </w:rPr>
        <w:t xml:space="preserve"> sektoram, un konceptuāli jaunas pieejas augstākās izglītības </w:t>
      </w:r>
      <w:r w:rsidR="00972396" w:rsidRPr="00B7028E">
        <w:rPr>
          <w:lang w:val="lv-LV"/>
        </w:rPr>
        <w:t xml:space="preserve">un </w:t>
      </w:r>
      <w:r w:rsidRPr="00B7028E">
        <w:rPr>
          <w:lang w:val="lv-LV"/>
        </w:rPr>
        <w:t>zinātniskajās institūcijās nodarbinātā personāla karjeras modelim iedibināšana izcilības veicināšanai studijās un pētniecībā;</w:t>
      </w:r>
    </w:p>
    <w:p w14:paraId="0BD3770F" w14:textId="77777777" w:rsidR="00F00D83" w:rsidRPr="00B7028E" w:rsidRDefault="00F00D83" w:rsidP="003311AF">
      <w:pPr>
        <w:pStyle w:val="ListParagraph"/>
        <w:numPr>
          <w:ilvl w:val="0"/>
          <w:numId w:val="40"/>
        </w:numPr>
        <w:spacing w:after="0" w:line="256" w:lineRule="auto"/>
        <w:ind w:left="567" w:hanging="501"/>
        <w:jc w:val="both"/>
        <w:rPr>
          <w:lang w:val="lv-LV"/>
        </w:rPr>
      </w:pPr>
      <w:r w:rsidRPr="00B7028E">
        <w:rPr>
          <w:lang w:val="lv-LV"/>
        </w:rPr>
        <w:t>Augstākās izglītības un pētniecības sistēmas kapacitātes stiprināšanu, resursu konsolidāciju un efektīvāku izmantošanu,  vienlaikus veicinot kvalitāti un virzību uz izcilību studijās un pētniecībā.</w:t>
      </w:r>
    </w:p>
    <w:p w14:paraId="4A8B321F" w14:textId="77777777" w:rsidR="005D1CE7" w:rsidRPr="00B7028E" w:rsidRDefault="005D1CE7" w:rsidP="005D1CE7">
      <w:pPr>
        <w:pStyle w:val="ListParagraph"/>
        <w:spacing w:after="0"/>
        <w:ind w:left="993"/>
        <w:jc w:val="both"/>
        <w:rPr>
          <w:rFonts w:cs="Times New Roman"/>
          <w:szCs w:val="24"/>
          <w:lang w:val="lv-LV"/>
        </w:rPr>
      </w:pPr>
    </w:p>
    <w:p w14:paraId="590EA787" w14:textId="77777777" w:rsidR="000B0F71" w:rsidRPr="00B7028E" w:rsidRDefault="000B0F71" w:rsidP="000B0F71">
      <w:pPr>
        <w:pStyle w:val="Heading2"/>
      </w:pPr>
      <w:bookmarkStart w:id="48" w:name="_Toc61970762"/>
      <w:r w:rsidRPr="00B7028E">
        <w:t>3. Reformu un investīciju apraksts</w:t>
      </w:r>
      <w:bookmarkEnd w:id="48"/>
    </w:p>
    <w:p w14:paraId="223DBED6" w14:textId="77777777" w:rsidR="00747586" w:rsidRPr="00747586" w:rsidRDefault="00747586" w:rsidP="003311AF">
      <w:pPr>
        <w:pStyle w:val="ListParagraph"/>
        <w:numPr>
          <w:ilvl w:val="0"/>
          <w:numId w:val="37"/>
        </w:numPr>
        <w:spacing w:line="256" w:lineRule="auto"/>
        <w:ind w:left="426"/>
        <w:jc w:val="both"/>
        <w:rPr>
          <w:rFonts w:eastAsia="Times New Roman"/>
          <w:b/>
        </w:rPr>
      </w:pPr>
      <w:r w:rsidRPr="00747586">
        <w:rPr>
          <w:rFonts w:eastAsia="Times New Roman"/>
          <w:b/>
        </w:rPr>
        <w:t xml:space="preserve">Reforma 5.1.1.r. Inovāciju pārvaldība un </w:t>
      </w:r>
      <w:r w:rsidRPr="00747586">
        <w:rPr>
          <w:b/>
          <w:bCs/>
        </w:rPr>
        <w:t>privāto P&amp;A investīciju motivācija</w:t>
      </w:r>
    </w:p>
    <w:p w14:paraId="35CED496" w14:textId="77777777" w:rsidR="00F00D83" w:rsidRPr="00B7028E" w:rsidRDefault="008C0387" w:rsidP="003311AF">
      <w:pPr>
        <w:pStyle w:val="ListParagraph"/>
        <w:numPr>
          <w:ilvl w:val="0"/>
          <w:numId w:val="37"/>
        </w:numPr>
        <w:spacing w:line="256" w:lineRule="auto"/>
        <w:ind w:left="567" w:hanging="567"/>
        <w:jc w:val="both"/>
        <w:rPr>
          <w:rFonts w:eastAsia="Times New Roman"/>
          <w:lang w:val="lv-LV"/>
        </w:rPr>
      </w:pPr>
      <w:r w:rsidRPr="008C0387">
        <w:rPr>
          <w:rFonts w:eastAsia="Times New Roman"/>
          <w:b/>
          <w:lang w:val="lv-LV"/>
        </w:rPr>
        <w:t xml:space="preserve">Investīcija </w:t>
      </w:r>
      <w:r w:rsidRPr="00B7028E">
        <w:rPr>
          <w:b/>
          <w:lang w:val="lv-LV"/>
        </w:rPr>
        <w:t>5.1.1.1.i.</w:t>
      </w:r>
      <w:r w:rsidR="00A6710C" w:rsidRPr="00B7028E">
        <w:rPr>
          <w:rFonts w:eastAsia="Times New Roman"/>
          <w:b/>
          <w:lang w:val="lv-LV"/>
        </w:rPr>
        <w:t xml:space="preserve">: </w:t>
      </w:r>
      <w:r w:rsidR="00F00D83" w:rsidRPr="00B7028E">
        <w:rPr>
          <w:b/>
          <w:bCs/>
          <w:iCs/>
          <w:lang w:val="lv-LV"/>
        </w:rPr>
        <w:t>Inovāciju pārvaldība</w:t>
      </w:r>
    </w:p>
    <w:p w14:paraId="5ABE44D9"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lang w:val="lv-LV"/>
        </w:rPr>
        <w:t xml:space="preserve">Lai vecinātu produktivitāti un nodrošinātu Latvijas tautsaimniecības transformāciju uz augstāku pievienoto vērtību, ir nepieciešama mērķtiecīga visu iesaistīto pušu sadarbība, ko iespējams panākt tikai ieviešot visaptverošu un kvalitatīvu pārvaldības modeli, kas panāktu vislabvēlīgākos nosacījumus inovāciju sistēmas funkcionēšanai. Investīcijas ir vērstas uz </w:t>
      </w:r>
      <w:r w:rsidR="009F6B0E">
        <w:rPr>
          <w:lang w:val="lv-LV"/>
        </w:rPr>
        <w:t>P&amp;I</w:t>
      </w:r>
      <w:r w:rsidRPr="00B7028E">
        <w:rPr>
          <w:lang w:val="lv-LV"/>
        </w:rPr>
        <w:t xml:space="preserve"> pārvaldības pilnveidošanu RIS3 specializācijas jomās, kā arī RIS3 vērtības ķēžu ekosistēmu attīstīšanu, iesaistot visus ar </w:t>
      </w:r>
      <w:r w:rsidRPr="00B7028E">
        <w:rPr>
          <w:i/>
          <w:lang w:val="lv-LV"/>
        </w:rPr>
        <w:t>triple-helix</w:t>
      </w:r>
      <w:r w:rsidRPr="00B7028E">
        <w:rPr>
          <w:lang w:val="lv-LV"/>
        </w:rPr>
        <w:t xml:space="preserve"> konceptu saistītos pārstāvjus, lai veicinātu jaunu produktu un pakalpojumu izstrādi, zināšanu pārnesi </w:t>
      </w:r>
      <w:r w:rsidRPr="00B7028E">
        <w:rPr>
          <w:lang w:val="lv-LV"/>
        </w:rPr>
        <w:lastRenderedPageBreak/>
        <w:t>tautsaimniecībā, tādējādi veicinot ekonomikas transformāciju uz augstāku pievienoto vērtību.</w:t>
      </w:r>
    </w:p>
    <w:p w14:paraId="5064282D" w14:textId="77777777" w:rsidR="00F00D83" w:rsidRPr="00B7028E" w:rsidRDefault="00F00D83" w:rsidP="003311AF">
      <w:pPr>
        <w:pStyle w:val="ListParagraph"/>
        <w:numPr>
          <w:ilvl w:val="0"/>
          <w:numId w:val="37"/>
        </w:numPr>
        <w:spacing w:line="256" w:lineRule="auto"/>
        <w:ind w:left="567" w:hanging="567"/>
        <w:jc w:val="both"/>
        <w:rPr>
          <w:bCs/>
          <w:iCs/>
          <w:u w:val="single"/>
          <w:lang w:val="lv-LV"/>
        </w:rPr>
      </w:pPr>
      <w:r w:rsidRPr="00B7028E">
        <w:rPr>
          <w:bCs/>
          <w:iCs/>
          <w:u w:val="single"/>
          <w:lang w:val="lv-LV"/>
        </w:rPr>
        <w:t>Izaicinājumi un mērķi</w:t>
      </w:r>
    </w:p>
    <w:p w14:paraId="2D661D0B" w14:textId="77777777" w:rsidR="00F00D83" w:rsidRPr="00B7028E" w:rsidRDefault="009F6B0E" w:rsidP="003311AF">
      <w:pPr>
        <w:pStyle w:val="ListParagraph"/>
        <w:numPr>
          <w:ilvl w:val="0"/>
          <w:numId w:val="37"/>
        </w:numPr>
        <w:spacing w:after="120" w:line="256" w:lineRule="auto"/>
        <w:ind w:left="567" w:hanging="567"/>
        <w:jc w:val="both"/>
        <w:rPr>
          <w:rFonts w:eastAsia="Calibri"/>
          <w:lang w:val="lv-LV"/>
        </w:rPr>
      </w:pPr>
      <w:r>
        <w:rPr>
          <w:rFonts w:eastAsia="Calibri"/>
          <w:lang w:val="lv-LV"/>
        </w:rPr>
        <w:t>EK</w:t>
      </w:r>
      <w:r w:rsidR="00F00D83" w:rsidRPr="00B7028E">
        <w:rPr>
          <w:rFonts w:eastAsia="Calibri"/>
          <w:lang w:val="lv-LV"/>
        </w:rPr>
        <w:t xml:space="preserve"> ziņojumā norādīts, ka vājās saiknes starp pētniecību un uzņēmējdarbību, kā arī vājā sadarbība uzņēmējdarbības sektora iekšienē, ir nozīmīgi faktori, kas kavē Latvijas </w:t>
      </w:r>
      <w:r>
        <w:rPr>
          <w:rFonts w:eastAsia="Calibri"/>
          <w:lang w:val="lv-LV"/>
        </w:rPr>
        <w:t>P&amp;I</w:t>
      </w:r>
      <w:r w:rsidR="00F00D83" w:rsidRPr="00B7028E">
        <w:rPr>
          <w:rFonts w:eastAsia="Calibri"/>
          <w:lang w:val="lv-LV"/>
        </w:rPr>
        <w:t xml:space="preserve"> sistēmas attīstību</w:t>
      </w:r>
      <w:r w:rsidR="009148AE" w:rsidRPr="00B7028E">
        <w:rPr>
          <w:rFonts w:eastAsia="Calibri"/>
          <w:lang w:val="lv-LV"/>
        </w:rPr>
        <w:t xml:space="preserve">, </w:t>
      </w:r>
      <w:r w:rsidR="00F00D83" w:rsidRPr="00B7028E">
        <w:rPr>
          <w:rFonts w:eastAsia="Calibri"/>
          <w:vertAlign w:val="superscript"/>
          <w:lang w:val="lv-LV"/>
        </w:rPr>
        <w:footnoteReference w:id="111"/>
      </w:r>
      <w:r w:rsidR="00F00D83" w:rsidRPr="00B7028E">
        <w:rPr>
          <w:rFonts w:eastAsia="Calibri"/>
          <w:lang w:val="lv-LV"/>
        </w:rPr>
        <w:t xml:space="preserve"> </w:t>
      </w:r>
      <w:r w:rsidR="009148AE" w:rsidRPr="00B7028E">
        <w:rPr>
          <w:rFonts w:eastAsia="Calibri"/>
          <w:lang w:val="lv-LV"/>
        </w:rPr>
        <w:t xml:space="preserve">tādējādi arī produktivitātes kāpumu. </w:t>
      </w:r>
      <w:r w:rsidR="00F00D83" w:rsidRPr="00B7028E">
        <w:rPr>
          <w:rFonts w:eastAsia="Calibri"/>
          <w:lang w:val="lv-LV"/>
        </w:rPr>
        <w:t xml:space="preserve">Balstoties uz </w:t>
      </w:r>
      <w:r w:rsidR="00F00D83" w:rsidRPr="00B7028E">
        <w:rPr>
          <w:rFonts w:eastAsia="Calibri"/>
          <w:i/>
          <w:lang w:val="lv-LV"/>
        </w:rPr>
        <w:t xml:space="preserve">European innovation scoreboard </w:t>
      </w:r>
      <w:r w:rsidR="00F00D83" w:rsidRPr="00B7028E">
        <w:rPr>
          <w:rFonts w:eastAsia="Calibri"/>
          <w:lang w:val="lv-LV"/>
        </w:rPr>
        <w:t>datiem, tikai 5,6% no Latvijas inovatīvajiem MV</w:t>
      </w:r>
      <w:r>
        <w:rPr>
          <w:rFonts w:eastAsia="Calibri"/>
          <w:lang w:val="lv-LV"/>
        </w:rPr>
        <w:t>K</w:t>
      </w:r>
      <w:r w:rsidR="00F00D83" w:rsidRPr="00B7028E">
        <w:rPr>
          <w:rFonts w:eastAsia="Calibri"/>
          <w:lang w:val="lv-LV"/>
        </w:rPr>
        <w:t xml:space="preserve"> inovācijas procesā ir sadarbojušies ar citām organizācijām</w:t>
      </w:r>
      <w:r w:rsidR="00F00D83" w:rsidRPr="00B7028E">
        <w:rPr>
          <w:rFonts w:eastAsia="Calibri"/>
          <w:vertAlign w:val="superscript"/>
          <w:lang w:val="lv-LV"/>
        </w:rPr>
        <w:footnoteReference w:id="112"/>
      </w:r>
      <w:r w:rsidR="00F00D83" w:rsidRPr="00B7028E">
        <w:rPr>
          <w:rFonts w:eastAsia="Calibri"/>
          <w:lang w:val="lv-LV"/>
        </w:rPr>
        <w:t>.</w:t>
      </w:r>
    </w:p>
    <w:p w14:paraId="4174E88B" w14:textId="77777777" w:rsidR="00F00D83" w:rsidRPr="00B7028E" w:rsidRDefault="00F00D83" w:rsidP="003311AF">
      <w:pPr>
        <w:pStyle w:val="ListParagraph"/>
        <w:numPr>
          <w:ilvl w:val="0"/>
          <w:numId w:val="37"/>
        </w:numPr>
        <w:spacing w:after="120" w:line="256" w:lineRule="auto"/>
        <w:ind w:left="567" w:hanging="567"/>
        <w:jc w:val="both"/>
        <w:rPr>
          <w:rFonts w:eastAsia="Calibri"/>
          <w:lang w:val="lv-LV"/>
        </w:rPr>
      </w:pPr>
      <w:r w:rsidRPr="00B7028E">
        <w:rPr>
          <w:rFonts w:eastAsia="Calibri"/>
          <w:lang w:val="lv-LV"/>
        </w:rPr>
        <w:t>Vietējā un starptautiskā līmeņa pētījumos tiek identificēti tādi privātā un publiskā sektora sadarbību un zināšanu pārnesi kavējoši faktori kā</w:t>
      </w:r>
      <w:r w:rsidRPr="00B7028E">
        <w:rPr>
          <w:rStyle w:val="FootnoteReference"/>
          <w:rFonts w:eastAsia="Calibri"/>
          <w:lang w:val="lv-LV"/>
        </w:rPr>
        <w:footnoteReference w:id="113"/>
      </w:r>
      <w:r w:rsidRPr="00B7028E">
        <w:rPr>
          <w:rFonts w:eastAsia="Calibri"/>
          <w:vertAlign w:val="superscript"/>
          <w:lang w:val="lv-LV"/>
        </w:rPr>
        <w:t>;</w:t>
      </w:r>
      <w:r w:rsidRPr="00B7028E">
        <w:rPr>
          <w:rStyle w:val="FootnoteReference"/>
          <w:rFonts w:eastAsia="Calibri"/>
          <w:lang w:val="lv-LV"/>
        </w:rPr>
        <w:footnoteReference w:id="114"/>
      </w:r>
      <w:r w:rsidRPr="00B7028E">
        <w:rPr>
          <w:rFonts w:eastAsia="Calibri"/>
          <w:lang w:val="lv-LV"/>
        </w:rPr>
        <w:t>:</w:t>
      </w:r>
    </w:p>
    <w:p w14:paraId="3D09E327" w14:textId="77777777" w:rsidR="00F00D83" w:rsidRPr="00B7028E" w:rsidRDefault="00F00D83" w:rsidP="003311AF">
      <w:pPr>
        <w:pStyle w:val="ListParagraph"/>
        <w:numPr>
          <w:ilvl w:val="1"/>
          <w:numId w:val="41"/>
        </w:numPr>
        <w:spacing w:after="120" w:line="256" w:lineRule="auto"/>
        <w:ind w:left="567" w:hanging="567"/>
        <w:jc w:val="both"/>
        <w:rPr>
          <w:rFonts w:eastAsia="Calibri"/>
          <w:lang w:val="lv-LV"/>
        </w:rPr>
      </w:pPr>
      <w:r w:rsidRPr="00B7028E">
        <w:rPr>
          <w:rFonts w:eastAsia="Calibri"/>
          <w:lang w:val="lv-LV"/>
        </w:rPr>
        <w:t xml:space="preserve">cilvēkresursu trūkums uzņēmumos, kuriem būtu nepieciešamās prasmes un </w:t>
      </w:r>
      <w:r w:rsidR="009F6B0E">
        <w:rPr>
          <w:rFonts w:eastAsia="Calibri"/>
          <w:lang w:val="lv-LV"/>
        </w:rPr>
        <w:t>zināšanas pētniecības veikšanai;</w:t>
      </w:r>
    </w:p>
    <w:p w14:paraId="3F5C3406" w14:textId="77777777" w:rsidR="00F00D83" w:rsidRPr="00B7028E" w:rsidRDefault="00F00D83" w:rsidP="003311AF">
      <w:pPr>
        <w:pStyle w:val="ListParagraph"/>
        <w:numPr>
          <w:ilvl w:val="1"/>
          <w:numId w:val="41"/>
        </w:numPr>
        <w:spacing w:after="120" w:line="256" w:lineRule="auto"/>
        <w:ind w:left="567" w:hanging="567"/>
        <w:jc w:val="both"/>
        <w:rPr>
          <w:rFonts w:eastAsia="Calibri"/>
          <w:lang w:val="lv-LV"/>
        </w:rPr>
      </w:pPr>
      <w:r w:rsidRPr="00B7028E">
        <w:rPr>
          <w:rFonts w:eastAsia="Calibri"/>
          <w:lang w:val="lv-LV"/>
        </w:rPr>
        <w:t>ieinteresētības un motivācija</w:t>
      </w:r>
      <w:r w:rsidR="009F6B0E">
        <w:rPr>
          <w:rFonts w:eastAsia="Calibri"/>
          <w:lang w:val="lv-LV"/>
        </w:rPr>
        <w:t>s trūkums sadarbības veidošanai;</w:t>
      </w:r>
    </w:p>
    <w:p w14:paraId="4F449063" w14:textId="77777777" w:rsidR="00F00D83" w:rsidRPr="00B7028E" w:rsidRDefault="00F00D83" w:rsidP="003311AF">
      <w:pPr>
        <w:pStyle w:val="ListParagraph"/>
        <w:numPr>
          <w:ilvl w:val="1"/>
          <w:numId w:val="41"/>
        </w:numPr>
        <w:spacing w:after="120" w:line="256" w:lineRule="auto"/>
        <w:ind w:left="567" w:hanging="567"/>
        <w:jc w:val="both"/>
        <w:rPr>
          <w:rFonts w:eastAsia="Calibri"/>
          <w:lang w:val="lv-LV"/>
        </w:rPr>
      </w:pPr>
      <w:r w:rsidRPr="00B7028E">
        <w:rPr>
          <w:rFonts w:eastAsia="Calibri"/>
          <w:lang w:val="lv-LV"/>
        </w:rPr>
        <w:t>informācijas un izpratnes trūkums uzņēmumiem par zinātnisko institūciju piedāvātajiem pakalpojumiem un aktivitātēm.</w:t>
      </w:r>
    </w:p>
    <w:p w14:paraId="14640760" w14:textId="77777777" w:rsidR="00F00D83" w:rsidRPr="00B7028E" w:rsidRDefault="009148AE" w:rsidP="003311AF">
      <w:pPr>
        <w:pStyle w:val="ListParagraph"/>
        <w:numPr>
          <w:ilvl w:val="0"/>
          <w:numId w:val="37"/>
        </w:numPr>
        <w:spacing w:after="120" w:line="256" w:lineRule="auto"/>
        <w:ind w:left="567" w:hanging="567"/>
        <w:jc w:val="both"/>
        <w:rPr>
          <w:rFonts w:eastAsia="Calibri"/>
          <w:lang w:val="lv-LV"/>
        </w:rPr>
      </w:pPr>
      <w:r w:rsidRPr="00B7028E">
        <w:rPr>
          <w:rFonts w:eastAsia="Calibri"/>
          <w:lang w:val="lv-LV"/>
        </w:rPr>
        <w:t xml:space="preserve">Lai veicinātu mērķtiecīgu visu iesaistīto pušu sadarbību inovācijas procesā un vienotu stratēģisko virzību, ir nepieciešama kvalitatīva pārvaldības sistēma un atbilstošas valsts atbalsta programmas. </w:t>
      </w:r>
      <w:r w:rsidR="00F00D83" w:rsidRPr="00B7028E">
        <w:rPr>
          <w:rFonts w:eastAsia="Calibri"/>
          <w:lang w:val="lv-LV"/>
        </w:rPr>
        <w:t xml:space="preserve">IZM un EM administrētajās </w:t>
      </w:r>
      <w:r w:rsidR="009F6B0E">
        <w:rPr>
          <w:rFonts w:eastAsia="Calibri"/>
          <w:lang w:val="lv-LV"/>
        </w:rPr>
        <w:t>P&amp;I</w:t>
      </w:r>
      <w:r w:rsidR="00F00D83" w:rsidRPr="00B7028E">
        <w:rPr>
          <w:rFonts w:eastAsia="Calibri"/>
          <w:lang w:val="lv-LV"/>
        </w:rPr>
        <w:t xml:space="preserve"> atbalsta programmās, kā arī inovāciju pārvaldības procesā jāveicina vienota stratēģiskā virzība, kā arī kopēju mērķu definēšana privātajam, publiskajam un pētniecības sektoram. EM administrētās atbalsta programmas (kompetences centru, klasteru un apmācību programmas) ir sadrumstalotas, katrai no tām ir atsevišķi mērķi un paredzētās aktivitātes.</w:t>
      </w:r>
    </w:p>
    <w:p w14:paraId="5C7BA672" w14:textId="77777777" w:rsidR="00F00D83" w:rsidRPr="00B7028E" w:rsidRDefault="00F00D83" w:rsidP="003311AF">
      <w:pPr>
        <w:pStyle w:val="ListParagraph"/>
        <w:numPr>
          <w:ilvl w:val="0"/>
          <w:numId w:val="37"/>
        </w:numPr>
        <w:spacing w:after="120" w:line="256" w:lineRule="auto"/>
        <w:ind w:left="567" w:hanging="567"/>
        <w:jc w:val="both"/>
        <w:rPr>
          <w:rFonts w:eastAsia="Calibri"/>
          <w:lang w:val="lv-LV"/>
        </w:rPr>
      </w:pPr>
      <w:r w:rsidRPr="00B7028E">
        <w:rPr>
          <w:rFonts w:eastAsia="Calibri"/>
          <w:lang w:val="lv-LV"/>
        </w:rPr>
        <w:t xml:space="preserve">Pārvaldības procesā būtiski jāveicina analīzes kapacitāte un datu ieguve, kas saistīta ar uzņēmēju aktivitātēm viedās specializācijas jomās. Oficiālā statistika ļauj analizēt strukturālas pārmaiņas ekonomikā, tomēr strukturālās pārmaiņas ražošanas procesā atbilstoši </w:t>
      </w:r>
      <w:r w:rsidR="009F6B0E">
        <w:rPr>
          <w:rFonts w:eastAsia="Calibri"/>
          <w:lang w:val="lv-LV"/>
        </w:rPr>
        <w:t>RIS3</w:t>
      </w:r>
      <w:r w:rsidRPr="00B7028E">
        <w:rPr>
          <w:rFonts w:eastAsia="Calibri"/>
          <w:lang w:val="lv-LV"/>
        </w:rPr>
        <w:t xml:space="preserve"> principiem pieejamie statistikas dati neatspoguļo, būtiski ierobežojot šo procesu monitoringa iespējas</w:t>
      </w:r>
      <w:r w:rsidR="009148AE" w:rsidRPr="00B7028E">
        <w:rPr>
          <w:rFonts w:eastAsia="Calibri"/>
          <w:lang w:val="lv-LV"/>
        </w:rPr>
        <w:t xml:space="preserve"> un kavējot valsts atbalsta pielāgošanas iespējas</w:t>
      </w:r>
      <w:r w:rsidRPr="00B7028E">
        <w:rPr>
          <w:rFonts w:eastAsia="Calibri"/>
          <w:lang w:val="lv-LV"/>
        </w:rPr>
        <w:t>.</w:t>
      </w:r>
    </w:p>
    <w:p w14:paraId="0EAD4294"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u w:val="single"/>
          <w:lang w:val="lv-LV"/>
        </w:rPr>
        <w:t>Investīciju mērķis</w:t>
      </w:r>
      <w:r w:rsidRPr="00B7028E">
        <w:rPr>
          <w:lang w:val="lv-LV"/>
        </w:rPr>
        <w:t xml:space="preserve"> ir izveidot pilnvērtīgu RIS3 pārvaldības modeli, kurš ir balstīts uz inovāciju sistēmas aktuālo izaicinājumu risināšanu un nepārtrauktu sadarbības veicināšanu starp </w:t>
      </w:r>
      <w:r w:rsidRPr="00B7028E">
        <w:rPr>
          <w:i/>
          <w:iCs/>
          <w:lang w:val="lv-LV"/>
        </w:rPr>
        <w:t>triple-helix</w:t>
      </w:r>
      <w:r w:rsidRPr="00B7028E">
        <w:rPr>
          <w:lang w:val="lv-LV"/>
        </w:rPr>
        <w:t xml:space="preserve"> pārstāvjiem. Tādējādi tiks nodrošināti vislabvēlīgākie nosacījumi uzņēmumu veiksmīgai dalībai globālajās vērtību ķēdēs, veicinot to zināšanu paplašināšanu, stimulējot investīcijas inovācijās un uzņēmējdarbības atklājuma procesus. Tāpat tiks veicināta specializācija Latvijas tautsaimniecībā, kas ļaus stiprināt uzņēmumu konkurētspēju starptautiskos tirgos. </w:t>
      </w:r>
    </w:p>
    <w:p w14:paraId="27DFCF1B" w14:textId="77777777" w:rsidR="00F00D83" w:rsidRPr="00B7028E" w:rsidRDefault="00EE757F" w:rsidP="003311AF">
      <w:pPr>
        <w:pStyle w:val="ListParagraph"/>
        <w:numPr>
          <w:ilvl w:val="0"/>
          <w:numId w:val="37"/>
        </w:numPr>
        <w:spacing w:line="256" w:lineRule="auto"/>
        <w:ind w:left="567" w:hanging="567"/>
        <w:jc w:val="both"/>
        <w:rPr>
          <w:bCs/>
          <w:iCs/>
          <w:u w:val="single"/>
          <w:lang w:val="lv-LV"/>
        </w:rPr>
      </w:pPr>
      <w:r w:rsidRPr="00B7028E">
        <w:rPr>
          <w:bCs/>
          <w:iCs/>
          <w:u w:val="single"/>
          <w:lang w:val="lv-LV"/>
        </w:rPr>
        <w:t>Ieviešana:</w:t>
      </w:r>
    </w:p>
    <w:p w14:paraId="50190025"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Atbildīgā iestāde par investīciju ieviešanu ir EM. Jaunajā pārvaldības modelī aktīvi tiks iesaistīta arī LIAA, kas būs atbildīga par jaunā RIS3 pārvaldības modeļa koordināciju. Ieviešanā un pārvaldības modeļa darbināšanā cieša </w:t>
      </w:r>
      <w:r w:rsidRPr="00B7028E">
        <w:rPr>
          <w:iCs/>
          <w:lang w:val="lv-LV"/>
        </w:rPr>
        <w:lastRenderedPageBreak/>
        <w:t>sadarbība tiks veidota arī ar IZM, kas nodrošinās ciešāku saikni starp zinātnes un uzņēmējdarbības sektoriem.</w:t>
      </w:r>
    </w:p>
    <w:p w14:paraId="6A277444"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Jaunajā inovāciju pārvaldības modelī uzsvars tiks likts uz RIS3 vērtību ķēžu ekosistēmu ar augstu pievienoto vērtību identificēšanu un stratēģisku attīstības vadību, iesaistot publiskā, privātā un akadēmiskā sektora pārstāvjus. Lai to īstenotu praksē, tiks pielietots </w:t>
      </w:r>
      <w:r w:rsidRPr="00B7028E">
        <w:rPr>
          <w:iCs/>
          <w:u w:val="single"/>
          <w:lang w:val="lv-LV"/>
        </w:rPr>
        <w:t>uzņēmējdarbības atklājuma princips</w:t>
      </w:r>
      <w:r w:rsidRPr="00B7028E">
        <w:rPr>
          <w:iCs/>
          <w:lang w:val="lv-LV"/>
        </w:rPr>
        <w:t xml:space="preserve"> – politikas plānošanas pieeja, kas balstās uz tirgus dalībnieku (uzņēmumu, augstākās izglītības iestāžu, pētniecības institūtu, pētnieku, neatkarīgu novatoru u.c.) iesaisti ekonomikas attīstības iespēju identificēšanā.</w:t>
      </w:r>
      <w:r w:rsidRPr="00B7028E">
        <w:rPr>
          <w:lang w:val="lv-LV"/>
        </w:rPr>
        <w:t xml:space="preserve"> </w:t>
      </w:r>
      <w:r w:rsidRPr="00B7028E">
        <w:rPr>
          <w:iCs/>
          <w:lang w:val="lv-LV"/>
        </w:rPr>
        <w:t>Atbalsts tiks piedāvāts katrā no RIS3 specializācijas jomām, tomēr ekosistēmas pamatā ir jābūt aktīvam sadarbības tīklam, ko veido uzņēmumi sadarbībā ar zinātniskajām institūcijām sev interesējošā un perspektīvā jomā. Vērtības ķēžu identificēšana būs nepārtraukts process, tādējādi nodrošinot radušos ekonomikas attīstības iespēju ātru atklāšanu un izmantošanu.</w:t>
      </w:r>
    </w:p>
    <w:p w14:paraId="06A432F7"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Lai stiprinātu sasaisti starp pētniecību un uzņēmējdarbību, kā arī nodrošinātu vienotu stratēģisko virzību uz tautsaimniecības transformāciju, RIS3 ieviešanas procesā ir nepieciešama </w:t>
      </w:r>
      <w:r w:rsidRPr="00B7028E">
        <w:rPr>
          <w:iCs/>
          <w:u w:val="single"/>
          <w:lang w:val="lv-LV"/>
        </w:rPr>
        <w:t>vienotas specializācijas jomas ekosistēmas stratēģijas</w:t>
      </w:r>
      <w:r w:rsidRPr="00B7028E">
        <w:rPr>
          <w:iCs/>
          <w:lang w:val="lv-LV"/>
        </w:rPr>
        <w:t>, kuras praksē nodrošinātu zinātnes ekselences un uzņēmumu identificēto vajadzību savstarpēju sinerģiju. RIS3 specializācijas jomas ilgtermiņa stratēģijas izstrādes procesu (t.sk. iesaistīto pušu koordinēšanu, informācijas apkopošanu utt.) nodrošinās LIAA, izstrādē iesaistot ar RIS3 jomu saistītos publiskā, privātā un zinātnes sektora pārstāvjus, kā arī ārējos ekspertus.</w:t>
      </w:r>
    </w:p>
    <w:p w14:paraId="6443F489"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lang w:val="lv-LV"/>
        </w:rPr>
        <w:t xml:space="preserve">RIS3 jomu stratēģiju izstrādes pamatā būs </w:t>
      </w:r>
      <w:r w:rsidRPr="00B7028E">
        <w:rPr>
          <w:iCs/>
          <w:lang w:val="lv-LV"/>
        </w:rPr>
        <w:t xml:space="preserve">esošās situācijas </w:t>
      </w:r>
      <w:r w:rsidRPr="00B7028E">
        <w:rPr>
          <w:lang w:val="lv-LV"/>
        </w:rPr>
        <w:t>analīze</w:t>
      </w:r>
      <w:r w:rsidRPr="00B7028E">
        <w:rPr>
          <w:iCs/>
          <w:lang w:val="lv-LV"/>
        </w:rPr>
        <w:t xml:space="preserve">, balstoties uz kuru tiks noteiktas </w:t>
      </w:r>
      <w:r w:rsidRPr="00B7028E">
        <w:rPr>
          <w:iCs/>
          <w:u w:val="single"/>
          <w:lang w:val="lv-LV"/>
        </w:rPr>
        <w:t>stratēģiskās prioritātes</w:t>
      </w:r>
      <w:r w:rsidRPr="00B7028E">
        <w:rPr>
          <w:iCs/>
          <w:lang w:val="lv-LV"/>
        </w:rPr>
        <w:t xml:space="preserve"> - jomā pastāvošās iespējas un izaicinājumi (sociālekonomiskās problēmas), uz kuriem koncentrēties. Izvēloties prioritātes tiks ņemtas vērā vietējās kompetences un ekselence, kā arī sasaiste ar ES un nacionālā līmeņa plānošanas dokumentiem, tajā skaitā ES ilgtermiņa attīstības prioritātēm.</w:t>
      </w:r>
      <w:r w:rsidRPr="00B7028E">
        <w:rPr>
          <w:lang w:val="lv-LV"/>
        </w:rPr>
        <w:t xml:space="preserve"> </w:t>
      </w:r>
      <w:r w:rsidRPr="00B7028E">
        <w:rPr>
          <w:iCs/>
          <w:lang w:val="lv-LV"/>
        </w:rPr>
        <w:t>Sākotnēji izstrādātās RIS3 specializācijas jomu stratēģijas katru gadu tiks pārskatītas, izvērtējot to atbilstību saistīto nozaru tendencēm nacionālā un globālā mērogā.</w:t>
      </w:r>
      <w:r w:rsidRPr="00B7028E">
        <w:rPr>
          <w:lang w:val="lv-LV"/>
        </w:rPr>
        <w:t xml:space="preserve"> </w:t>
      </w:r>
      <w:r w:rsidRPr="00B7028E">
        <w:rPr>
          <w:iCs/>
          <w:lang w:val="lv-LV"/>
        </w:rPr>
        <w:t>Tādā veidā tiks nodrošināta nacionālā līmeņa inovācijas  rīcībpolitikas dzīvotspēja, kura būtu saderīga ar globālo vērtības ķēžu attīstības tendencēm un  nodrošinātu Latvijas uzņēmumu efektīvu dalību tajās.</w:t>
      </w:r>
    </w:p>
    <w:p w14:paraId="1E091E90"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Viens no svarīgākajiem jaunā pārvaldības modeļa uzdevumiem būs nodrošināt nepārtrauktu uzņēmējdarbības atklājuma procesa īstenošanu. Praksē tas tiks nodrošināts uz ilgtermiņa stratēģijas pamata veidojot ikgadējus </w:t>
      </w:r>
      <w:r w:rsidRPr="00B7028E">
        <w:rPr>
          <w:iCs/>
          <w:u w:val="single"/>
          <w:lang w:val="lv-LV"/>
        </w:rPr>
        <w:t>rīcības plānus</w:t>
      </w:r>
      <w:r w:rsidRPr="00B7028E">
        <w:rPr>
          <w:iCs/>
          <w:lang w:val="lv-LV"/>
        </w:rPr>
        <w:t>.</w:t>
      </w:r>
    </w:p>
    <w:p w14:paraId="5EE63847"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Ikgadējā rīcības plāna izveidē, tāpat kā ilgtermiņa stratēģijas izstrādē, proaktīvu dalību ņem visi ar RIS3 jomu saistītie </w:t>
      </w:r>
      <w:r w:rsidRPr="00B7028E">
        <w:rPr>
          <w:i/>
          <w:lang w:val="lv-LV"/>
        </w:rPr>
        <w:t>triple helix</w:t>
      </w:r>
      <w:r w:rsidRPr="00B7028E">
        <w:rPr>
          <w:iCs/>
          <w:lang w:val="lv-LV"/>
        </w:rPr>
        <w:t xml:space="preserve"> pārstāvji. Būtiska loma stratēģijas un rīcības plāna izstrādē būs </w:t>
      </w:r>
      <w:r w:rsidRPr="00B7028E">
        <w:rPr>
          <w:iCs/>
          <w:u w:val="single"/>
          <w:lang w:val="lv-LV"/>
        </w:rPr>
        <w:t>RIS3 jomas stratēģiskās vadības padomēm</w:t>
      </w:r>
      <w:r w:rsidRPr="00B7028E">
        <w:rPr>
          <w:iCs/>
          <w:lang w:val="lv-LV"/>
        </w:rPr>
        <w:t xml:space="preserve"> (kopā piecas), kas sastāvēs no vadošajiem RIS3 jomu pārstāvjiem. Stratēģijas un rīcības plāna izstrādē, ieviešanā un ikgadējā pārskatīšanā tiks iesaistīti arī ārējie eksperti, kas spēs sniegt atbalstu un ekspertīzi jaunās inovāciju pārvaldības sistēmas darbināšanai un investīciju veiksmīgai ieviešanai. Jaunā pārvaldības modeļa koordināciju veiks LIAA, nodrošinot nepārtrauktu uzņēmējdarbības atklājuma principa darbināšanu un efektīvu iesaistīto pušu sadarbību RIS3 ekosistēmu mērķu sasniegšanai.</w:t>
      </w:r>
    </w:p>
    <w:p w14:paraId="4109DDF3"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Investīciju ietvaros tiks stiprināta arī </w:t>
      </w:r>
      <w:r w:rsidRPr="00B7028E">
        <w:rPr>
          <w:iCs/>
          <w:u w:val="single"/>
          <w:lang w:val="lv-LV"/>
        </w:rPr>
        <w:t>analītikas un monitoringa kapacitāte</w:t>
      </w:r>
      <w:r w:rsidRPr="00B7028E">
        <w:rPr>
          <w:iCs/>
          <w:lang w:val="lv-LV"/>
        </w:rPr>
        <w:t xml:space="preserve">. RIS3 monitoringa sistēma sniedz iespēju lēmumu pieņēmējiem novērtēt ieguldījumu </w:t>
      </w:r>
      <w:r w:rsidRPr="00B7028E">
        <w:rPr>
          <w:iCs/>
          <w:lang w:val="lv-LV"/>
        </w:rPr>
        <w:lastRenderedPageBreak/>
        <w:t xml:space="preserve">ietekmi un nepieciešamības gadījumā veikt izmaiņas stratēģijā vai tās īstenošanas instrumentos, tomēr, lai to veiksmīgi izdarītu, ir nepieciešami dati par uzņēmēju aktivitātēm viedās specializācijas jomās. Oficiālā statistika ļauj analizēt strukturālas pārmaiņas ekonomikā, tomēr strukturālās pārmaiņas ražošanas procesā atbilstoši </w:t>
      </w:r>
      <w:r w:rsidR="00BC69AE">
        <w:rPr>
          <w:iCs/>
          <w:lang w:val="lv-LV"/>
        </w:rPr>
        <w:t>RIS3</w:t>
      </w:r>
      <w:r w:rsidRPr="00B7028E">
        <w:rPr>
          <w:iCs/>
          <w:lang w:val="lv-LV"/>
        </w:rPr>
        <w:t xml:space="preserve"> principiem pieejamie statistikas dati neatspoguļo, būtiski ierobežojot šo procesu monitoringa iespējas.  Ir nepieciešams izveidot RIS3 īstenošanas procesā iesaistīto dalībnieku </w:t>
      </w:r>
      <w:r w:rsidRPr="00B7028E">
        <w:rPr>
          <w:iCs/>
          <w:u w:val="single"/>
          <w:lang w:val="lv-LV"/>
        </w:rPr>
        <w:t>datu ieguves mehānismu</w:t>
      </w:r>
      <w:r w:rsidRPr="00B7028E">
        <w:rPr>
          <w:iCs/>
          <w:lang w:val="lv-LV"/>
        </w:rPr>
        <w:t xml:space="preserve">, kas sniegtu gan kvantitatīvu, gan kvalitatīvu informāciju par uzņēmumu ekonomiskajiem rādītājiem un RIS3 aktivitāšu novērtējumu. Par analītikas un monitoringa sistēmas izveidi uzņēmējdarbības sektoram RIS3 specializācijas jomās būs atbildīga EM. Monitoringa procesā tiks veidota cieša sadarbība ar IZM, kas veic zinātnes un pētniecības sektora datu analīzi un monitoringu. </w:t>
      </w:r>
    </w:p>
    <w:p w14:paraId="32948B2B"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bCs/>
          <w:iCs/>
          <w:u w:val="single"/>
          <w:lang w:val="lv-LV"/>
        </w:rPr>
        <w:t>Kopsavilkums par nozaru pārstāvju (stakeholders) iesaisti:</w:t>
      </w:r>
      <w:r w:rsidRPr="00B7028E">
        <w:rPr>
          <w:b/>
          <w:bCs/>
          <w:iCs/>
          <w:lang w:val="lv-LV"/>
        </w:rPr>
        <w:t xml:space="preserve"> </w:t>
      </w:r>
      <w:r w:rsidRPr="00B7028E">
        <w:rPr>
          <w:iCs/>
          <w:lang w:val="lv-LV"/>
        </w:rPr>
        <w:t>Atbildīgā iestāde par politikas plānošanu un ieviešanu būs EM. Politikas plānošanas procesā tiks veidota cieša sadarbība ar IZM, tādējādi stiprinot sasaisti starp zinātni un uzņēmējdarbības sektoru. EM pienākumos ietilpst analītikas un monitoringa sistēmas izveide uzņēmējdarbības sektoram RIS3 specializācijas jomās</w:t>
      </w:r>
      <w:r w:rsidR="00BC69AE">
        <w:rPr>
          <w:iCs/>
          <w:lang w:val="lv-LV"/>
        </w:rPr>
        <w:t>.</w:t>
      </w:r>
    </w:p>
    <w:p w14:paraId="07ABCCF0"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Par jaunā pārvaldības koordināciju un uzņēmējdarbības atklājuma principa nepārtrauktu darbību atbildīga būs LIAA, sadarbojoties ar EM. </w:t>
      </w:r>
    </w:p>
    <w:p w14:paraId="64E1BE45"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iCs/>
          <w:lang w:val="lv-LV"/>
        </w:rPr>
        <w:t xml:space="preserve">Nozares pārstāvji (uzņēmumi, </w:t>
      </w:r>
      <w:r w:rsidR="00BC69AE">
        <w:rPr>
          <w:iCs/>
          <w:lang w:val="lv-LV"/>
        </w:rPr>
        <w:t>AII</w:t>
      </w:r>
      <w:r w:rsidRPr="00B7028E">
        <w:rPr>
          <w:iCs/>
          <w:lang w:val="lv-LV"/>
        </w:rPr>
        <w:t>, pētniecības institūti, pētnieki, neatkarīgu novatori u.c.) tiks iesaistīti RIS3 specializācijas jomu ilgtermiņa stratēģiju un rīcības plānu izstrādē. Vadošie RIS3 specializācijas jomu pārstāvji tiks ietverti RIS3 jomu stratēģiskās vadības padomēs, kas tiks iesaistītas ilgtermiņa un īstermiņa mērķu izpildes izvērtēšanā.</w:t>
      </w:r>
    </w:p>
    <w:p w14:paraId="434D47EA" w14:textId="77777777" w:rsidR="00F00D83" w:rsidRPr="00B7028E" w:rsidRDefault="00F00D83" w:rsidP="003311AF">
      <w:pPr>
        <w:pStyle w:val="ListParagraph"/>
        <w:numPr>
          <w:ilvl w:val="0"/>
          <w:numId w:val="37"/>
        </w:numPr>
        <w:spacing w:line="256" w:lineRule="auto"/>
        <w:ind w:left="567" w:hanging="567"/>
        <w:jc w:val="both"/>
        <w:rPr>
          <w:u w:val="single"/>
          <w:lang w:val="lv-LV"/>
        </w:rPr>
      </w:pPr>
      <w:r w:rsidRPr="00B7028E">
        <w:rPr>
          <w:bCs/>
          <w:iCs/>
          <w:u w:val="single"/>
          <w:lang w:val="lv-LV"/>
        </w:rPr>
        <w:t>Būtiskākie paredzamie šķēršļi un saistītās risinājumu stratēģijas pamatojums:</w:t>
      </w:r>
    </w:p>
    <w:p w14:paraId="06CCB69A" w14:textId="77777777" w:rsidR="00F00D83" w:rsidRPr="00B7028E" w:rsidRDefault="00F00D83" w:rsidP="003311AF">
      <w:pPr>
        <w:pStyle w:val="ListParagraph"/>
        <w:numPr>
          <w:ilvl w:val="0"/>
          <w:numId w:val="37"/>
        </w:numPr>
        <w:spacing w:line="256" w:lineRule="auto"/>
        <w:ind w:left="567" w:hanging="567"/>
        <w:jc w:val="both"/>
        <w:rPr>
          <w:rFonts w:eastAsiaTheme="minorEastAsia"/>
          <w:b/>
          <w:lang w:val="lv-LV"/>
        </w:rPr>
      </w:pPr>
      <w:r w:rsidRPr="00B7028E">
        <w:rPr>
          <w:lang w:val="lv-LV"/>
        </w:rPr>
        <w:t>Ņemot vērā, ka stratēģiju izstrādē tiks piesaistīts plašs ekspertu loks, pastāv risks par stratēģiju saskaņošanas termiņa pagarināšanos. Lai nodrošinātu, ka risks neīstenojas praksē tiks izmantota līdzšinējā pieredze politikas plānošanas dokumentu izstrādē kā arī pieredze izstrādājot ilgtermiņa stratēģijas trīs RIS3 jomām pilotprojekta formātā 2014.-2020. gada plānošanas perioda ietvaros. Papildus tam ir plānots piesaistīt ārējos ekspertus stratēģiju izstrādē, kas stratēģiju izstrādes procesus padarīs mazāk birokrātiskus.</w:t>
      </w:r>
    </w:p>
    <w:p w14:paraId="7685D635" w14:textId="77777777" w:rsidR="00F00D83" w:rsidRPr="00B7028E" w:rsidRDefault="00F00D83" w:rsidP="003311AF">
      <w:pPr>
        <w:pStyle w:val="ListParagraph"/>
        <w:numPr>
          <w:ilvl w:val="0"/>
          <w:numId w:val="37"/>
        </w:numPr>
        <w:spacing w:line="256" w:lineRule="auto"/>
        <w:ind w:left="567" w:hanging="567"/>
        <w:jc w:val="both"/>
        <w:rPr>
          <w:rFonts w:eastAsiaTheme="minorEastAsia"/>
          <w:b/>
          <w:lang w:val="lv-LV"/>
        </w:rPr>
      </w:pPr>
      <w:r w:rsidRPr="00B7028E">
        <w:rPr>
          <w:lang w:val="lv-LV"/>
        </w:rPr>
        <w:t>Ņemot vērā, ka pirmo reizi ir plānots panākt stratēģisku ilgtermiņa sadarbību starp privāto, akadēmisko un valsts pārvaldes sektoru vienas RIS3 jomas ietvaros, pastāv risks par savstarpējo sadarbību un specifisko jautājumu izpratni. Riska novēršanai ar iesaistītajām pusēm tiks veidots proaktīvs dialogs, lai nodrošinātu pilnīgu izpratni par sadarbības nepieciešamību, kuras rezultātā ieguvēji būs visas puses. Atsaucoties uz līdzšinējo pieredzi tieši šis instruments ir palīdzējis pilnvērtīgi izstrādāt trīs stratēģijas RIS3 jomu ietvaros pilotprojektu formātā 2014.-2020.</w:t>
      </w:r>
      <w:r w:rsidR="00BC69AE">
        <w:rPr>
          <w:lang w:val="lv-LV"/>
        </w:rPr>
        <w:t xml:space="preserve"> </w:t>
      </w:r>
      <w:r w:rsidRPr="00B7028E">
        <w:rPr>
          <w:lang w:val="lv-LV"/>
        </w:rPr>
        <w:t>gada plānošanas perioda ietvaros.</w:t>
      </w:r>
    </w:p>
    <w:p w14:paraId="0777AC2A" w14:textId="77777777" w:rsidR="00F00D83" w:rsidRPr="00B7028E" w:rsidRDefault="00F00D83" w:rsidP="003311AF">
      <w:pPr>
        <w:pStyle w:val="ListParagraph"/>
        <w:numPr>
          <w:ilvl w:val="0"/>
          <w:numId w:val="37"/>
        </w:numPr>
        <w:spacing w:line="256" w:lineRule="auto"/>
        <w:ind w:left="567" w:hanging="567"/>
        <w:jc w:val="both"/>
        <w:rPr>
          <w:rFonts w:eastAsiaTheme="minorEastAsia"/>
          <w:b/>
          <w:bCs/>
          <w:lang w:val="lv-LV"/>
        </w:rPr>
      </w:pPr>
      <w:r w:rsidRPr="00B7028E">
        <w:rPr>
          <w:lang w:val="lv-LV"/>
        </w:rPr>
        <w:t>Ņemot vērā, ka MFF un ANM</w:t>
      </w:r>
      <w:r w:rsidR="00BC69AE">
        <w:rPr>
          <w:lang w:val="lv-LV"/>
        </w:rPr>
        <w:t>P</w:t>
      </w:r>
      <w:r w:rsidRPr="00B7028E">
        <w:rPr>
          <w:lang w:val="lv-LV"/>
        </w:rPr>
        <w:t xml:space="preserve"> procesi tehniski ir savstarpēji nesaistīti un to, ka ir plānots veidot ciešu sasaisti starp  MFF un ANM</w:t>
      </w:r>
      <w:r w:rsidR="00BC69AE">
        <w:rPr>
          <w:lang w:val="lv-LV"/>
        </w:rPr>
        <w:t>P</w:t>
      </w:r>
      <w:r w:rsidRPr="00B7028E">
        <w:rPr>
          <w:lang w:val="lv-LV"/>
        </w:rPr>
        <w:t xml:space="preserve"> investīcijām, pastāv risks, ka būs nepieciešams papildus laika resurss, lai šo savstarpējo sasaisti varētu nodrošināt, skaņojot procesus ar atbildīgajām iestādēm. Lai novērstu risku EM proaktīvi sekos līdzi aktualitātēm, kas attiecās uz saistīto informāciju par mehānismu savstarpējo salāgojamību un nepieciešamības gadījumā, komun</w:t>
      </w:r>
      <w:r w:rsidR="00BC69AE">
        <w:rPr>
          <w:lang w:val="lv-LV"/>
        </w:rPr>
        <w:t>icējot ar vadošo iestādi vai EK</w:t>
      </w:r>
      <w:r w:rsidRPr="00B7028E">
        <w:rPr>
          <w:lang w:val="lv-LV"/>
        </w:rPr>
        <w:t>, nodrošinās tūlītēju informācijas sniegšanu.</w:t>
      </w:r>
    </w:p>
    <w:p w14:paraId="151472F2" w14:textId="77777777" w:rsidR="00F00D83" w:rsidRPr="00B7028E" w:rsidRDefault="00F00D83" w:rsidP="003311AF">
      <w:pPr>
        <w:pStyle w:val="ListParagraph"/>
        <w:numPr>
          <w:ilvl w:val="0"/>
          <w:numId w:val="37"/>
        </w:numPr>
        <w:spacing w:line="256" w:lineRule="auto"/>
        <w:ind w:left="567" w:hanging="567"/>
        <w:jc w:val="both"/>
        <w:rPr>
          <w:bCs/>
          <w:iCs/>
          <w:u w:val="single"/>
          <w:lang w:val="lv-LV"/>
        </w:rPr>
      </w:pPr>
      <w:r w:rsidRPr="00B7028E">
        <w:rPr>
          <w:bCs/>
          <w:iCs/>
          <w:u w:val="single"/>
          <w:lang w:val="lv-LV"/>
        </w:rPr>
        <w:lastRenderedPageBreak/>
        <w:t>Vispārējā laika ietvara raksturojums, kas atbilst ANM</w:t>
      </w:r>
      <w:r w:rsidR="00BC69AE">
        <w:rPr>
          <w:bCs/>
          <w:iCs/>
          <w:u w:val="single"/>
          <w:lang w:val="lv-LV"/>
        </w:rPr>
        <w:t>P</w:t>
      </w:r>
      <w:r w:rsidRPr="00B7028E">
        <w:rPr>
          <w:bCs/>
          <w:iCs/>
          <w:u w:val="single"/>
          <w:lang w:val="lv-LV"/>
        </w:rPr>
        <w:t xml:space="preserve"> laika ietvaram:</w:t>
      </w:r>
    </w:p>
    <w:p w14:paraId="4C8A5D6B"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lang w:val="lv-LV"/>
        </w:rPr>
        <w:t>Investīciju īstenošanu praksē ir paredzēts uzsākt jau 2021.gada otrajā pusē. Tas ir paredzēts ar mērķi, lai nodrošinātu, ka uzsākot publiskas investīcijas inovāciju projektos ir izstrādāta visaptveroša nacionāla līmeņa stratēģija katrā no RIS3 jomām</w:t>
      </w:r>
      <w:r w:rsidR="00BC69AE">
        <w:rPr>
          <w:lang w:val="lv-LV"/>
        </w:rPr>
        <w:t>,</w:t>
      </w:r>
      <w:r w:rsidRPr="00B7028E">
        <w:rPr>
          <w:lang w:val="lv-LV"/>
        </w:rPr>
        <w:t xml:space="preserve"> uz kuras pamata tad arī tiks veiktas mērķētas publiskās investīcijas. </w:t>
      </w:r>
    </w:p>
    <w:p w14:paraId="732EB1DA"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lang w:val="lv-LV"/>
        </w:rPr>
        <w:t>Tāpat ir plānots, ka pēc ANM</w:t>
      </w:r>
      <w:r w:rsidR="00BC69AE">
        <w:rPr>
          <w:lang w:val="lv-LV"/>
        </w:rPr>
        <w:t>P</w:t>
      </w:r>
      <w:r w:rsidRPr="00B7028E">
        <w:rPr>
          <w:lang w:val="lv-LV"/>
        </w:rPr>
        <w:t xml:space="preserve"> perioda beigām izvirzīto mērķu sasniegšana tiks turpināta ar ES struktūrfondu investīcijām. </w:t>
      </w:r>
    </w:p>
    <w:p w14:paraId="6169EC2F" w14:textId="77777777" w:rsidR="00F00D83" w:rsidRPr="00B7028E" w:rsidRDefault="00F00D83" w:rsidP="00EE757F">
      <w:pPr>
        <w:pStyle w:val="ListParagraph"/>
        <w:ind w:left="567" w:hanging="567"/>
        <w:jc w:val="both"/>
        <w:rPr>
          <w:lang w:val="lv-LV"/>
        </w:rPr>
      </w:pPr>
    </w:p>
    <w:p w14:paraId="3796A7CF" w14:textId="77777777" w:rsidR="00F00D83" w:rsidRPr="00B7028E" w:rsidRDefault="008C0387" w:rsidP="003311AF">
      <w:pPr>
        <w:pStyle w:val="ListParagraph"/>
        <w:numPr>
          <w:ilvl w:val="0"/>
          <w:numId w:val="37"/>
        </w:numPr>
        <w:spacing w:line="256" w:lineRule="auto"/>
        <w:ind w:left="567" w:hanging="567"/>
        <w:jc w:val="both"/>
        <w:rPr>
          <w:lang w:val="lv-LV"/>
        </w:rPr>
      </w:pPr>
      <w:r w:rsidRPr="008C0387">
        <w:rPr>
          <w:rFonts w:eastAsia="Times New Roman"/>
          <w:b/>
          <w:lang w:val="lv-LV"/>
        </w:rPr>
        <w:t xml:space="preserve">Investīcija </w:t>
      </w:r>
      <w:r w:rsidRPr="00B7028E">
        <w:rPr>
          <w:b/>
          <w:lang w:val="lv-LV"/>
        </w:rPr>
        <w:t>5.1.</w:t>
      </w:r>
      <w:r>
        <w:rPr>
          <w:b/>
          <w:lang w:val="lv-LV"/>
        </w:rPr>
        <w:t>1</w:t>
      </w:r>
      <w:r w:rsidRPr="00B7028E">
        <w:rPr>
          <w:b/>
          <w:lang w:val="lv-LV"/>
        </w:rPr>
        <w:t>.</w:t>
      </w:r>
      <w:r>
        <w:rPr>
          <w:b/>
          <w:lang w:val="lv-LV"/>
        </w:rPr>
        <w:t>2</w:t>
      </w:r>
      <w:r w:rsidRPr="00B7028E">
        <w:rPr>
          <w:b/>
          <w:lang w:val="lv-LV"/>
        </w:rPr>
        <w:t>.i.</w:t>
      </w:r>
      <w:r w:rsidRPr="00B7028E">
        <w:rPr>
          <w:rFonts w:eastAsia="Times New Roman"/>
          <w:b/>
          <w:lang w:val="lv-LV"/>
        </w:rPr>
        <w:t>:</w:t>
      </w:r>
      <w:r w:rsidR="00A6710C" w:rsidRPr="00B7028E">
        <w:rPr>
          <w:rFonts w:eastAsia="Times New Roman"/>
          <w:b/>
          <w:lang w:val="lv-LV"/>
        </w:rPr>
        <w:t xml:space="preserve"> </w:t>
      </w:r>
      <w:r w:rsidR="00F00D83" w:rsidRPr="00B7028E">
        <w:rPr>
          <w:b/>
          <w:bCs/>
          <w:iCs/>
          <w:lang w:val="lv-LV"/>
        </w:rPr>
        <w:t>Privāto P&amp;A investīciju motivācija</w:t>
      </w:r>
    </w:p>
    <w:p w14:paraId="29B076C9"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iCs/>
          <w:lang w:val="lv-LV"/>
        </w:rPr>
        <w:t xml:space="preserve">Investīciju mērķis ir izveidot valsts atbalsta instrumentu, kas attīstītu P&amp;A kapacitāti uzņēmumos, veicinātu starpsektoru sadarbību inovācijas procesā un paaugstinātu inovatīvu uzņēmumu īpatsvaru tautsaimniecībā, tādējādi </w:t>
      </w:r>
      <w:r w:rsidRPr="00B7028E">
        <w:rPr>
          <w:lang w:val="lv-LV"/>
        </w:rPr>
        <w:t>veicinot</w:t>
      </w:r>
      <w:r w:rsidRPr="00B7028E">
        <w:rPr>
          <w:iCs/>
          <w:lang w:val="lv-LV"/>
        </w:rPr>
        <w:t xml:space="preserve"> privāto P&amp;A investīciju apjomu</w:t>
      </w:r>
      <w:r w:rsidRPr="00B7028E">
        <w:rPr>
          <w:lang w:val="lv-LV"/>
        </w:rPr>
        <w:t xml:space="preserve"> un publisko investīciju atdevi.</w:t>
      </w:r>
    </w:p>
    <w:p w14:paraId="71C9B48A" w14:textId="77777777" w:rsidR="00F00D83" w:rsidRPr="00B7028E" w:rsidRDefault="00F00D83" w:rsidP="003311AF">
      <w:pPr>
        <w:pStyle w:val="ListParagraph"/>
        <w:numPr>
          <w:ilvl w:val="0"/>
          <w:numId w:val="37"/>
        </w:numPr>
        <w:spacing w:line="256" w:lineRule="auto"/>
        <w:ind w:left="567" w:hanging="567"/>
        <w:jc w:val="both"/>
        <w:rPr>
          <w:u w:val="single"/>
          <w:lang w:val="lv-LV"/>
        </w:rPr>
      </w:pPr>
      <w:r w:rsidRPr="00B7028E">
        <w:rPr>
          <w:bCs/>
          <w:iCs/>
          <w:u w:val="single"/>
          <w:lang w:val="lv-LV"/>
        </w:rPr>
        <w:t>Izaicinājumi un mērķi</w:t>
      </w:r>
    </w:p>
    <w:p w14:paraId="622002D3" w14:textId="77777777" w:rsidR="009148AE" w:rsidRPr="00B7028E" w:rsidRDefault="00F00D83" w:rsidP="003311AF">
      <w:pPr>
        <w:pStyle w:val="ListParagraph"/>
        <w:numPr>
          <w:ilvl w:val="0"/>
          <w:numId w:val="37"/>
        </w:numPr>
        <w:spacing w:line="256" w:lineRule="auto"/>
        <w:ind w:left="567" w:hanging="567"/>
        <w:jc w:val="both"/>
        <w:rPr>
          <w:lang w:val="lv-LV"/>
        </w:rPr>
      </w:pPr>
      <w:r w:rsidRPr="00B7028E">
        <w:rPr>
          <w:rFonts w:eastAsia="Calibri"/>
          <w:lang w:val="lv-LV"/>
        </w:rPr>
        <w:t>Latvijas kopējie izdevumi P&amp;A būtiski atpaliek no ES vidējā rādītāja. 2019.gadā tie bija 195 milj. EUR un veidoja 0,64% no IKP (ES-28 šis rādītājs bija 2,13% no IKP).</w:t>
      </w:r>
      <w:r w:rsidRPr="00B7028E">
        <w:rPr>
          <w:rStyle w:val="FootnoteReference"/>
          <w:rFonts w:eastAsia="Calibri"/>
          <w:lang w:val="lv-LV"/>
        </w:rPr>
        <w:footnoteReference w:id="115"/>
      </w:r>
      <w:r w:rsidRPr="00B7028E">
        <w:rPr>
          <w:rFonts w:eastAsia="Calibri"/>
          <w:lang w:val="lv-LV"/>
        </w:rPr>
        <w:t xml:space="preserve"> Ieguldījumu ikgadējā izaugsmes dinamika ir lēna. Saglabājoties esošām tendencēm, </w:t>
      </w:r>
      <w:r w:rsidR="00BC69AE">
        <w:rPr>
          <w:rFonts w:eastAsia="Calibri"/>
          <w:lang w:val="lv-LV"/>
        </w:rPr>
        <w:t>NAP</w:t>
      </w:r>
      <w:r w:rsidRPr="00B7028E">
        <w:rPr>
          <w:rFonts w:eastAsia="Calibri"/>
          <w:lang w:val="lv-LV"/>
        </w:rPr>
        <w:t xml:space="preserve"> izvirzītais mērķis 2027.gadam – paaugstināt P&amp;A izdevumus līdz 1,5% no IKP – netiks sasniegts.</w:t>
      </w:r>
    </w:p>
    <w:p w14:paraId="011939B0" w14:textId="77777777" w:rsidR="009148AE" w:rsidRPr="00B7028E" w:rsidRDefault="009148AE" w:rsidP="003311AF">
      <w:pPr>
        <w:pStyle w:val="ListParagraph"/>
        <w:numPr>
          <w:ilvl w:val="0"/>
          <w:numId w:val="37"/>
        </w:numPr>
        <w:spacing w:line="256" w:lineRule="auto"/>
        <w:ind w:left="567" w:hanging="567"/>
        <w:jc w:val="both"/>
        <w:rPr>
          <w:lang w:val="lv-LV"/>
        </w:rPr>
      </w:pPr>
      <w:r w:rsidRPr="00B7028E">
        <w:rPr>
          <w:rFonts w:eastAsia="Calibri"/>
          <w:lang w:val="lv-LV"/>
        </w:rPr>
        <w:t>Zemie P&amp;A izdevumi būtiski kavē produktivitātes izaugsmi un ekonomikas transformāciju uz augstāku pievienoto vērtību.</w:t>
      </w:r>
    </w:p>
    <w:p w14:paraId="3FC6D108"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rFonts w:eastAsia="Calibri"/>
          <w:lang w:val="lv-LV"/>
        </w:rPr>
        <w:t>Nozīmīgākais izaicinājums P&amp;A finansēšanā ir zemā uzņēmējdarbības sektora iesaiste. Uzņēmēju finansējums sastāda aptuveni ¼ daļu no kopējiem ieguldījumiem P&amp;A (0,16% no IKP 2019. gadā), kas ir ievērojami zemāks nekā vidēji ES, kur uzņēmēji nodrošina vairāk nekā pusi no kopējā P&amp;A ieguldījumu finansējuma</w:t>
      </w:r>
      <w:r w:rsidRPr="00B7028E">
        <w:rPr>
          <w:vertAlign w:val="superscript"/>
          <w:lang w:val="lv-LV"/>
        </w:rPr>
        <w:footnoteReference w:id="116"/>
      </w:r>
      <w:r w:rsidRPr="00B7028E">
        <w:rPr>
          <w:rFonts w:eastAsia="Calibri"/>
          <w:lang w:val="lv-LV"/>
        </w:rPr>
        <w:t xml:space="preserve">. Zinātnes un pētniecības nozare Latvijā ir atkarīga no ES finansējuma pieejamības, kas nav ilgtspējīgs valsts ekonomiskajai attīstībai tik nozīmīgas nozares finansēšanas modelis. </w:t>
      </w:r>
    </w:p>
    <w:p w14:paraId="494DED4F" w14:textId="77777777" w:rsidR="00F00D83" w:rsidRPr="00B7028E" w:rsidRDefault="00F00D83" w:rsidP="003311AF">
      <w:pPr>
        <w:pStyle w:val="ListParagraph"/>
        <w:numPr>
          <w:ilvl w:val="0"/>
          <w:numId w:val="37"/>
        </w:numPr>
        <w:spacing w:after="120" w:line="256" w:lineRule="auto"/>
        <w:ind w:left="567" w:hanging="567"/>
        <w:jc w:val="both"/>
        <w:rPr>
          <w:rFonts w:eastAsia="Calibri"/>
          <w:lang w:val="lv-LV"/>
        </w:rPr>
      </w:pPr>
      <w:r w:rsidRPr="00B7028E">
        <w:rPr>
          <w:rFonts w:eastAsia="Calibri"/>
          <w:lang w:val="lv-LV"/>
        </w:rPr>
        <w:t xml:space="preserve">Zemais privātā sektorā investīciju apjoms ir lielā mērā saistīts ar P&amp;A intensīvo nozaru zemo īpatsvaru tautsaimniecības struktūrā, kā arī pārmērīgi lielo mikro uzņēmumu īpatsvaru ar vāju kapacitāti investēt P&amp;A. Tāpat ir nepietiekošs kompetenču, prasmju un zināšanu apjoms uzņēmumos. Zināšanu un prasmju pārnesi no akadēmiskā sektora un globālajām vērtību ķēdēm kavē vājā starpsektoru sadarbība un zemā internacionalizācija. </w:t>
      </w:r>
    </w:p>
    <w:p w14:paraId="4D95C6FD" w14:textId="77777777" w:rsidR="00F00D83" w:rsidRPr="00511A5B" w:rsidRDefault="00F00D83" w:rsidP="003311AF">
      <w:pPr>
        <w:pStyle w:val="ListParagraph"/>
        <w:numPr>
          <w:ilvl w:val="0"/>
          <w:numId w:val="37"/>
        </w:numPr>
        <w:spacing w:after="120" w:line="256" w:lineRule="auto"/>
        <w:ind w:left="567" w:hanging="567"/>
        <w:jc w:val="both"/>
        <w:rPr>
          <w:rFonts w:eastAsia="Calibri"/>
          <w:lang w:val="lv-LV"/>
        </w:rPr>
      </w:pPr>
      <w:r w:rsidRPr="00B7028E">
        <w:rPr>
          <w:lang w:val="lv-LV"/>
        </w:rPr>
        <w:t xml:space="preserve">Īstenojot investīcijas, kuru pamatā ir mērķētas publiskās investīcijas </w:t>
      </w:r>
      <w:r w:rsidR="00511A5B">
        <w:rPr>
          <w:lang w:val="lv-LV"/>
        </w:rPr>
        <w:t>P&amp;A</w:t>
      </w:r>
      <w:r w:rsidRPr="00B7028E">
        <w:rPr>
          <w:lang w:val="lv-LV"/>
        </w:rPr>
        <w:t xml:space="preserve"> RIS3 jomu ietvaros, kā arī nodrošinot iespēju ne tikai izstrādāt jaunu produktu, bet arī turpināt to mērogošanu izmantojot dažādus starptautisko sadarbību veicinošus instrumentus, tiks panākts investīciju mērķis </w:t>
      </w:r>
      <w:r w:rsidR="00511A5B">
        <w:rPr>
          <w:lang w:val="lv-LV"/>
        </w:rPr>
        <w:t>–</w:t>
      </w:r>
      <w:r w:rsidRPr="00B7028E">
        <w:rPr>
          <w:lang w:val="lv-LV"/>
        </w:rPr>
        <w:t xml:space="preserve"> </w:t>
      </w:r>
      <w:r w:rsidRPr="00511A5B">
        <w:rPr>
          <w:lang w:val="lv-LV"/>
        </w:rPr>
        <w:t>privāto investīciju P&amp;A apjoma palielināšana. Tāpat, nodrošinot pilna cikla inovāciju atbalstu vienas organizācijas ietvaros, tiks veicināta inovāciju klasteru kapacitāte un globālā konkurētspēja, kā arī to finansiāla patstāvība un darbības ilgtspēja.</w:t>
      </w:r>
    </w:p>
    <w:p w14:paraId="05FFC935" w14:textId="77777777" w:rsidR="00F00D83" w:rsidRPr="00B7028E" w:rsidRDefault="00F00D83" w:rsidP="003311AF">
      <w:pPr>
        <w:pStyle w:val="ListParagraph"/>
        <w:numPr>
          <w:ilvl w:val="0"/>
          <w:numId w:val="37"/>
        </w:numPr>
        <w:spacing w:after="120" w:line="256" w:lineRule="auto"/>
        <w:ind w:left="567" w:hanging="567"/>
        <w:jc w:val="both"/>
        <w:rPr>
          <w:rFonts w:eastAsia="Calibri"/>
          <w:u w:val="single"/>
          <w:lang w:val="lv-LV"/>
        </w:rPr>
      </w:pPr>
      <w:r w:rsidRPr="00B7028E">
        <w:rPr>
          <w:bCs/>
          <w:iCs/>
          <w:u w:val="single"/>
          <w:lang w:val="lv-LV"/>
        </w:rPr>
        <w:t xml:space="preserve">Ieviešana </w:t>
      </w:r>
    </w:p>
    <w:p w14:paraId="40D69BF1" w14:textId="77777777" w:rsidR="00F00D83" w:rsidRPr="00B7028E" w:rsidRDefault="00F00D83" w:rsidP="003311AF">
      <w:pPr>
        <w:pStyle w:val="ListParagraph"/>
        <w:numPr>
          <w:ilvl w:val="0"/>
          <w:numId w:val="37"/>
        </w:numPr>
        <w:spacing w:after="120" w:line="256" w:lineRule="auto"/>
        <w:ind w:left="567" w:hanging="567"/>
        <w:jc w:val="both"/>
        <w:rPr>
          <w:rFonts w:eastAsia="Calibri"/>
          <w:lang w:val="lv-LV"/>
        </w:rPr>
      </w:pPr>
      <w:r w:rsidRPr="00B7028E">
        <w:rPr>
          <w:iCs/>
          <w:lang w:val="lv-LV"/>
        </w:rPr>
        <w:lastRenderedPageBreak/>
        <w:t xml:space="preserve">Investīcijas sevī ietvers 2014. - 2020. gada plānošanas Klasteru programmas un Kompetences centru programmas konsolidāciju, izveidojot Inovāciju klasterus (vismaz viens katrā no RIS3 jomām). </w:t>
      </w:r>
      <w:r w:rsidR="009148AE" w:rsidRPr="00B7028E">
        <w:rPr>
          <w:iCs/>
          <w:lang w:val="lv-LV"/>
        </w:rPr>
        <w:t xml:space="preserve">Inovāciju klasteros tiks iesaistīts plašs jau pastāvošo sadarbības tīklu loks, veicinot to savstarpējo sadarbību specializācijas jomu ietvaros. Uzsvars tiks likts uz pilnīgu inovāciju ekosistēmu veidošanu, aptverot pastāvošos sadarbības tīklus, nodrošinot stratēģisku specializāciju un inovāciju attīstību visas vietējās vērtību ķēdes ietvaros, kas nodrošinātu Latvijas uzņēmumu ciešāku integrāciju globālās vērtību ķēdēs. </w:t>
      </w:r>
      <w:r w:rsidRPr="00B7028E">
        <w:rPr>
          <w:iCs/>
          <w:lang w:val="lv-LV"/>
        </w:rPr>
        <w:t>Jaunizveidotie Inovāciju klasteri nodrošinās pilna inovāciju cikla atbalstu RIS3 specializācijas jomas ietvaros, veicot tādas aktivitātes kā:</w:t>
      </w:r>
    </w:p>
    <w:p w14:paraId="04295468" w14:textId="77777777" w:rsidR="00F00D83" w:rsidRPr="00B7028E" w:rsidRDefault="00F00D83" w:rsidP="003311AF">
      <w:pPr>
        <w:pStyle w:val="ListParagraph"/>
        <w:numPr>
          <w:ilvl w:val="0"/>
          <w:numId w:val="42"/>
        </w:numPr>
        <w:spacing w:line="256" w:lineRule="auto"/>
        <w:ind w:left="567" w:hanging="567"/>
        <w:jc w:val="both"/>
        <w:rPr>
          <w:iCs/>
          <w:lang w:val="lv-LV"/>
        </w:rPr>
      </w:pPr>
      <w:r w:rsidRPr="00B7028E">
        <w:rPr>
          <w:iCs/>
          <w:lang w:val="lv-LV"/>
        </w:rPr>
        <w:t>finansējuma piešķiršana jaunu, inovatīvu produktu izstrādei un attīstībai;</w:t>
      </w:r>
    </w:p>
    <w:p w14:paraId="4097C3D1" w14:textId="77777777" w:rsidR="00F00D83" w:rsidRPr="00B7028E" w:rsidRDefault="00F00D83" w:rsidP="003311AF">
      <w:pPr>
        <w:pStyle w:val="ListParagraph"/>
        <w:numPr>
          <w:ilvl w:val="0"/>
          <w:numId w:val="42"/>
        </w:numPr>
        <w:spacing w:line="256" w:lineRule="auto"/>
        <w:ind w:left="567" w:hanging="567"/>
        <w:jc w:val="both"/>
        <w:rPr>
          <w:iCs/>
          <w:lang w:val="lv-LV"/>
        </w:rPr>
      </w:pPr>
      <w:r w:rsidRPr="00B7028E">
        <w:rPr>
          <w:iCs/>
          <w:lang w:val="lv-LV"/>
        </w:rPr>
        <w:t>tīklošanās aktivitātes;</w:t>
      </w:r>
    </w:p>
    <w:p w14:paraId="193FFEF2" w14:textId="77777777" w:rsidR="00F00D83" w:rsidRPr="00B7028E" w:rsidRDefault="00F00D83" w:rsidP="003311AF">
      <w:pPr>
        <w:pStyle w:val="ListParagraph"/>
        <w:numPr>
          <w:ilvl w:val="0"/>
          <w:numId w:val="42"/>
        </w:numPr>
        <w:spacing w:line="256" w:lineRule="auto"/>
        <w:ind w:left="567" w:hanging="567"/>
        <w:jc w:val="both"/>
        <w:rPr>
          <w:iCs/>
          <w:lang w:val="lv-LV"/>
        </w:rPr>
      </w:pPr>
      <w:r w:rsidRPr="00B7028E">
        <w:rPr>
          <w:iCs/>
          <w:lang w:val="lv-LV"/>
        </w:rPr>
        <w:t>atbalsts integrācijai starptautiskās vērtības ķēdēs, sadarbības tīklos un ekosistēmās;</w:t>
      </w:r>
    </w:p>
    <w:p w14:paraId="47245178" w14:textId="77777777" w:rsidR="00F00D83" w:rsidRPr="00B7028E" w:rsidRDefault="00F00D83" w:rsidP="003311AF">
      <w:pPr>
        <w:pStyle w:val="ListParagraph"/>
        <w:numPr>
          <w:ilvl w:val="0"/>
          <w:numId w:val="42"/>
        </w:numPr>
        <w:spacing w:line="256" w:lineRule="auto"/>
        <w:ind w:left="567" w:hanging="567"/>
        <w:jc w:val="both"/>
        <w:rPr>
          <w:iCs/>
          <w:lang w:val="lv-LV"/>
        </w:rPr>
      </w:pPr>
      <w:r w:rsidRPr="00B7028E">
        <w:rPr>
          <w:iCs/>
          <w:lang w:val="lv-LV"/>
        </w:rPr>
        <w:t>atbalsts dalībai ES līmeņa pētniecības programmās.</w:t>
      </w:r>
    </w:p>
    <w:p w14:paraId="57565457"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lang w:val="lv-LV"/>
        </w:rPr>
        <w:t xml:space="preserve">Līdz ar to komersantiem tiks nodrošināts atbalsts ne tikai jaunu produktu izstrādē, bet arī šo produktu mērogošanai starptautiski, veicinot to attīstību izmantojot ES </w:t>
      </w:r>
      <w:r w:rsidR="00511A5B">
        <w:rPr>
          <w:lang w:val="lv-LV"/>
        </w:rPr>
        <w:t>P&amp;I</w:t>
      </w:r>
      <w:r w:rsidRPr="00B7028E">
        <w:rPr>
          <w:lang w:val="lv-LV"/>
        </w:rPr>
        <w:t xml:space="preserve"> programmu sniegtās iespējas, kā arī internacionalizāciju un iekļaušanos globālajās vērtību ķēdēs.</w:t>
      </w:r>
    </w:p>
    <w:p w14:paraId="25EE6F17" w14:textId="77777777" w:rsidR="00F00D83" w:rsidRPr="00B7028E" w:rsidRDefault="00F00D83" w:rsidP="003311AF">
      <w:pPr>
        <w:pStyle w:val="ListParagraph"/>
        <w:numPr>
          <w:ilvl w:val="0"/>
          <w:numId w:val="37"/>
        </w:numPr>
        <w:spacing w:line="256" w:lineRule="auto"/>
        <w:ind w:left="426"/>
        <w:jc w:val="both"/>
        <w:rPr>
          <w:lang w:val="lv-LV"/>
        </w:rPr>
      </w:pPr>
      <w:r w:rsidRPr="00B7028E">
        <w:rPr>
          <w:lang w:val="lv-LV"/>
        </w:rPr>
        <w:t xml:space="preserve">Savukārt Inovāciju klasteriem tiks sniegts atbalsts kapacitātēs celšanai, piemēram, apmācības darbiniekiem, kvalitatīvas informācijas pieejamība par situāciju RIS3 jomā, pieredzes apmaiņa ar pasaules vadošajiem klasteriem u.c. līdzīga formāta aktivitātes. </w:t>
      </w:r>
      <w:r w:rsidR="009148AE" w:rsidRPr="00B7028E">
        <w:rPr>
          <w:iCs/>
          <w:lang w:val="lv-LV"/>
        </w:rPr>
        <w:t>Tiks veicināta Inovāciju klasteru un RIS3 vērtību ķēžu ekosistēmu dalībnieku iesaiste EK starpreģionu RIS3 tīklošanas platformās, kā arī ES industriālajās aliansēs.</w:t>
      </w:r>
    </w:p>
    <w:p w14:paraId="472884E5"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lang w:val="lv-LV"/>
        </w:rPr>
        <w:t>Nozīmīgs aspekts Inovāciju klasteru izveidē ir to finansiālā patstāvība un darbības ilgtspēja. Pēc ANM</w:t>
      </w:r>
      <w:r w:rsidR="00511A5B">
        <w:rPr>
          <w:lang w:val="lv-LV"/>
        </w:rPr>
        <w:t>P</w:t>
      </w:r>
      <w:r w:rsidRPr="00B7028E">
        <w:rPr>
          <w:lang w:val="lv-LV"/>
        </w:rPr>
        <w:t xml:space="preserve"> īstenošanas perioda noslēgšanās, papildu finansējums Inovāciju klasteriem tiks nodrošināts izmantojot ES daudzgadu budžeta līdzekļus. Klasteru finansiālā patstāvība tiks veicināta arī attīstot tos kā inovāciju centrus, kas spēj iesaistīties augsta līmeņa inovāciju veicināšanas projektos un konsorcijos, kā arī piesaistīt finansējumu no ES </w:t>
      </w:r>
      <w:r w:rsidR="00511A5B">
        <w:rPr>
          <w:lang w:val="lv-LV"/>
        </w:rPr>
        <w:t>P&amp;I</w:t>
      </w:r>
      <w:r w:rsidRPr="00B7028E">
        <w:rPr>
          <w:lang w:val="lv-LV"/>
        </w:rPr>
        <w:t xml:space="preserve"> atbalsta programmām (piemēram, “Apvārsnis Eiropa”). Tāpat, ceļoties klasteru kompetencei, papildu finansējumu būs iespējams piesaistīt izmantojot biedru naudu modeli.</w:t>
      </w:r>
    </w:p>
    <w:p w14:paraId="787F203A"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Inovāciju klasteri ir instruments, kas palīdzēs veidot sadarbības tīklus, tādējādi veicinot zināšanu, pieredzes un tehnoloģijas pārnesi uzņēmumu starpā, kā arī starp uzņēmumiem, augstskolām, zinātniskajām institūcijām un publisko sektoru. Sadarbības tīkli sekmēs arī dinamisku vērtības ķēžu veidošanos, koordinētai sarežģītāku un zināšanu ietilpīgāku produktu un pakalpojumu radīšanai, tādejādi pārvarot atsevišķu uzņēmumu ierobežojumus darbības mērogā un aktivitāšu tvērumā.</w:t>
      </w:r>
    </w:p>
    <w:p w14:paraId="40044582"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Privāto P&amp;A investīciju apjoma paaugstināšanās investīcijas ietvaros notiks divos veidos:</w:t>
      </w:r>
    </w:p>
    <w:p w14:paraId="7EEB708D" w14:textId="77777777" w:rsidR="00511A5B" w:rsidRDefault="00F00D83" w:rsidP="003311AF">
      <w:pPr>
        <w:pStyle w:val="ListParagraph"/>
        <w:numPr>
          <w:ilvl w:val="0"/>
          <w:numId w:val="37"/>
        </w:numPr>
        <w:spacing w:line="256" w:lineRule="auto"/>
        <w:ind w:left="567" w:hanging="567"/>
        <w:jc w:val="both"/>
        <w:rPr>
          <w:lang w:val="lv-LV"/>
        </w:rPr>
      </w:pPr>
      <w:r w:rsidRPr="00B7028E">
        <w:rPr>
          <w:lang w:val="lv-LV"/>
        </w:rPr>
        <w:t xml:space="preserve">1.īstermiņā, tas notiks nodrošinot uzņēmumu inovācijas projektu īstenošanai nepieciešamo līdzfinansējumu, kas motivēs uzņēmumus uzsākt jaunus projektus (būtiska daļa no projekta finansēm sastādīs arī paša uzņēmuma ieguldījumi). </w:t>
      </w:r>
      <w:r w:rsidR="009148AE" w:rsidRPr="00B7028E">
        <w:rPr>
          <w:lang w:val="lv-LV"/>
        </w:rPr>
        <w:t xml:space="preserve">Publiskā līdzfinansējuma intensitāte inovāciju projektiem laika gaitā tiks </w:t>
      </w:r>
      <w:r w:rsidR="009148AE" w:rsidRPr="00B7028E">
        <w:rPr>
          <w:lang w:val="lv-LV"/>
        </w:rPr>
        <w:lastRenderedPageBreak/>
        <w:t xml:space="preserve">samazināta. līdz ar to programmas privāto investīciju īpatsvars pakāpeniski paaugstināsies. </w:t>
      </w:r>
    </w:p>
    <w:p w14:paraId="2949D9BE" w14:textId="77777777" w:rsidR="00F00D83" w:rsidRPr="00B7028E" w:rsidRDefault="00F00D83" w:rsidP="003311AF">
      <w:pPr>
        <w:pStyle w:val="ListParagraph"/>
        <w:numPr>
          <w:ilvl w:val="0"/>
          <w:numId w:val="37"/>
        </w:numPr>
        <w:spacing w:line="256" w:lineRule="auto"/>
        <w:ind w:left="567" w:hanging="567"/>
        <w:jc w:val="both"/>
        <w:rPr>
          <w:lang w:val="lv-LV"/>
        </w:rPr>
      </w:pPr>
      <w:r w:rsidRPr="00B7028E">
        <w:rPr>
          <w:lang w:val="lv-LV"/>
        </w:rPr>
        <w:t>2.Ilgtermiņā,</w:t>
      </w:r>
      <w:r w:rsidRPr="00B7028E">
        <w:rPr>
          <w:iCs/>
          <w:lang w:val="lv-LV"/>
        </w:rPr>
        <w:t xml:space="preserve"> i</w:t>
      </w:r>
      <w:r w:rsidRPr="00B7028E">
        <w:rPr>
          <w:lang w:val="lv-LV"/>
        </w:rPr>
        <w:t xml:space="preserve">novāciju klasteru ietvaros īstenotie projekti palīdzēs uzņēmumiem stiprināt iekšējo inovāciju kapacitāti un veidot sadarbību ar citiem nozaru pārstāvjiem, tajā skaitā pētniecības iestādēm, kā rezultātā </w:t>
      </w:r>
      <w:r w:rsidRPr="00B7028E">
        <w:rPr>
          <w:iCs/>
          <w:lang w:val="lv-LV"/>
        </w:rPr>
        <w:t>uzņēmumi aktīvāk iesaistīsies inovāciju procesā, ieguldot tajā privāto finansējumu.</w:t>
      </w:r>
    </w:p>
    <w:p w14:paraId="11332611"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Inovāciju klasteru darbība būs cieši saistīta ar inovāciju pārvaldes investīciju izveidoto pārvaldības modeli un noteiktajām RIS3 vērtību ķēžu ekosistēmu prioritātēm, ilgtermiņa un īstermiņa mērķiem. Inovāciju klasteru veiktajām aktivitātēm ir jāveicina vērtību ķēžu ekosistēmas mērķu sasniegšana, kā arī to atbalstītajiem </w:t>
      </w:r>
      <w:r w:rsidRPr="00B7028E">
        <w:rPr>
          <w:lang w:val="lv-LV"/>
        </w:rPr>
        <w:t>inovāciju</w:t>
      </w:r>
      <w:r w:rsidRPr="00B7028E">
        <w:rPr>
          <w:iCs/>
          <w:lang w:val="lv-LV"/>
        </w:rPr>
        <w:t xml:space="preserve"> un internacionalizācijas projektiem ir jāatbilst RIS3 vērtību ķēžu ekosistēmas stratēģijā noteiktajām prioritātēm. </w:t>
      </w:r>
      <w:r w:rsidRPr="00B7028E">
        <w:rPr>
          <w:lang w:val="lv-LV"/>
        </w:rPr>
        <w:t xml:space="preserve">Tādā veidā tiks nodrošinātas mērķētas publiskās investīcijas </w:t>
      </w:r>
      <w:r w:rsidR="00511A5B">
        <w:rPr>
          <w:lang w:val="lv-LV"/>
        </w:rPr>
        <w:t>P&amp;A</w:t>
      </w:r>
      <w:r w:rsidRPr="00B7028E">
        <w:rPr>
          <w:lang w:val="lv-LV"/>
        </w:rPr>
        <w:t xml:space="preserve"> RIS3 jomu ietvaros un paaugstināta publisko investīciju atdeve.</w:t>
      </w:r>
    </w:p>
    <w:p w14:paraId="72481E0F"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Inovāciju klasteru programmā iesaistītajiem uzņēmumiem un organizācijām, būs jāsniedz dati un informācija par aktivitātēm </w:t>
      </w:r>
      <w:r w:rsidR="00511A5B">
        <w:rPr>
          <w:iCs/>
          <w:lang w:val="lv-LV"/>
        </w:rPr>
        <w:t>RIS3</w:t>
      </w:r>
      <w:r w:rsidRPr="00B7028E">
        <w:rPr>
          <w:iCs/>
          <w:lang w:val="lv-LV"/>
        </w:rPr>
        <w:t xml:space="preserve"> jomās, lai EM spētu pilnvērtīgi darbināt pārvaldības investīciju izveidoto monitoringa sistēmu. </w:t>
      </w:r>
      <w:r w:rsidRPr="00B7028E">
        <w:rPr>
          <w:lang w:val="lv-LV"/>
        </w:rPr>
        <w:t>Aktuālu un pilnvērtīgu datu pieejamība</w:t>
      </w:r>
      <w:r w:rsidRPr="00B7028E">
        <w:rPr>
          <w:iCs/>
          <w:lang w:val="lv-LV"/>
        </w:rPr>
        <w:t xml:space="preserve"> politikas </w:t>
      </w:r>
      <w:r w:rsidRPr="00B7028E">
        <w:rPr>
          <w:lang w:val="lv-LV"/>
        </w:rPr>
        <w:t>veidotājiem ļaus kvalitatīvi</w:t>
      </w:r>
      <w:r w:rsidRPr="00B7028E">
        <w:rPr>
          <w:iCs/>
          <w:lang w:val="lv-LV"/>
        </w:rPr>
        <w:t xml:space="preserve"> izvērtēt atbalsta pasākumu efektivitāti un pielāgot tos uzņēmumu vajadzībām. </w:t>
      </w:r>
    </w:p>
    <w:p w14:paraId="53B61504" w14:textId="77777777" w:rsidR="00F00D83" w:rsidRPr="00B7028E" w:rsidRDefault="00F00D83" w:rsidP="003311AF">
      <w:pPr>
        <w:pStyle w:val="ListParagraph"/>
        <w:numPr>
          <w:ilvl w:val="0"/>
          <w:numId w:val="37"/>
        </w:numPr>
        <w:spacing w:line="256" w:lineRule="auto"/>
        <w:ind w:left="567" w:hanging="567"/>
        <w:jc w:val="both"/>
        <w:rPr>
          <w:iCs/>
          <w:lang w:val="lv-LV"/>
        </w:rPr>
      </w:pPr>
      <w:r w:rsidRPr="00B7028E">
        <w:rPr>
          <w:iCs/>
          <w:lang w:val="lv-LV"/>
        </w:rPr>
        <w:t xml:space="preserve">Atbildīgā iestāde par Inovāciju klasteru programmas </w:t>
      </w:r>
      <w:r w:rsidRPr="00B7028E">
        <w:rPr>
          <w:lang w:val="lv-LV"/>
        </w:rPr>
        <w:t>ieviešanu</w:t>
      </w:r>
      <w:r w:rsidRPr="00B7028E">
        <w:rPr>
          <w:iCs/>
          <w:lang w:val="lv-LV"/>
        </w:rPr>
        <w:t xml:space="preserve"> ir EM. Programmas administrēšanas procesā tiks iesaistīta CFLA. </w:t>
      </w:r>
      <w:r w:rsidRPr="00B7028E">
        <w:rPr>
          <w:lang w:val="lv-LV"/>
        </w:rPr>
        <w:t>Gala</w:t>
      </w:r>
      <w:r w:rsidRPr="00B7028E">
        <w:rPr>
          <w:iCs/>
          <w:lang w:val="lv-LV"/>
        </w:rPr>
        <w:t xml:space="preserve"> atbalsta saņēmēji programmas ietvaros būs inovatīvi MV</w:t>
      </w:r>
      <w:r w:rsidR="00511A5B">
        <w:rPr>
          <w:iCs/>
          <w:lang w:val="lv-LV"/>
        </w:rPr>
        <w:t>K</w:t>
      </w:r>
      <w:r w:rsidRPr="00B7028E">
        <w:rPr>
          <w:iCs/>
          <w:lang w:val="lv-LV"/>
        </w:rPr>
        <w:t xml:space="preserve"> </w:t>
      </w:r>
      <w:r w:rsidRPr="00B7028E">
        <w:rPr>
          <w:lang w:val="lv-LV"/>
        </w:rPr>
        <w:t xml:space="preserve">un lielie uzņēmumi </w:t>
      </w:r>
      <w:r w:rsidRPr="00B7028E">
        <w:rPr>
          <w:iCs/>
          <w:lang w:val="lv-LV"/>
        </w:rPr>
        <w:t xml:space="preserve">RIS3 specializācijas jomās. </w:t>
      </w:r>
    </w:p>
    <w:p w14:paraId="0B512621" w14:textId="77777777" w:rsidR="00F00D83" w:rsidRPr="00B7028E" w:rsidRDefault="00F00D83" w:rsidP="003311AF">
      <w:pPr>
        <w:pStyle w:val="ListParagraph"/>
        <w:numPr>
          <w:ilvl w:val="0"/>
          <w:numId w:val="37"/>
        </w:numPr>
        <w:spacing w:line="256" w:lineRule="auto"/>
        <w:ind w:left="567" w:hanging="567"/>
        <w:jc w:val="both"/>
        <w:rPr>
          <w:iCs/>
          <w:u w:val="single"/>
          <w:lang w:val="lv-LV"/>
        </w:rPr>
      </w:pPr>
      <w:r w:rsidRPr="00B7028E">
        <w:rPr>
          <w:bCs/>
          <w:iCs/>
          <w:u w:val="single"/>
          <w:lang w:val="lv-LV"/>
        </w:rPr>
        <w:t>Būtiskākie paredzamie šķēršļi un saistītās risinājumu stratēģijas pamatojums:</w:t>
      </w:r>
    </w:p>
    <w:p w14:paraId="43307423" w14:textId="77777777" w:rsidR="00F00D83" w:rsidRPr="00B7028E" w:rsidRDefault="00F00D83" w:rsidP="003311AF">
      <w:pPr>
        <w:pStyle w:val="ListParagraph"/>
        <w:numPr>
          <w:ilvl w:val="0"/>
          <w:numId w:val="37"/>
        </w:numPr>
        <w:spacing w:line="256" w:lineRule="auto"/>
        <w:ind w:left="567" w:hanging="567"/>
        <w:jc w:val="both"/>
        <w:rPr>
          <w:rFonts w:eastAsiaTheme="minorEastAsia"/>
          <w:lang w:val="lv-LV"/>
        </w:rPr>
      </w:pPr>
      <w:r w:rsidRPr="00B7028E">
        <w:rPr>
          <w:lang w:val="lv-LV"/>
        </w:rPr>
        <w:t>ANM</w:t>
      </w:r>
      <w:r w:rsidR="00511A5B">
        <w:rPr>
          <w:lang w:val="lv-LV"/>
        </w:rPr>
        <w:t>P</w:t>
      </w:r>
      <w:r w:rsidRPr="00B7028E">
        <w:rPr>
          <w:lang w:val="lv-LV"/>
        </w:rPr>
        <w:t xml:space="preserve"> ietvaros paredzamas jaunas regulas, kuru pilnīga izpratne un integrēšana atbalsta mehānismā var prasīt laiku. Pirmšķietami piedāvātais laika rāmis ir pietiekams un EM apņemas proaktīvi komunicēt ar </w:t>
      </w:r>
      <w:r w:rsidR="00511A5B">
        <w:rPr>
          <w:lang w:val="lv-LV"/>
        </w:rPr>
        <w:t>FM</w:t>
      </w:r>
      <w:r w:rsidRPr="00B7028E">
        <w:rPr>
          <w:lang w:val="lv-LV"/>
        </w:rPr>
        <w:t xml:space="preserve">, EK pārstāvjiem un citiem sadarbības partneriem, lai saistītais regulējums tiktu pilnīgi ņemts vērā dizainējot atbalsta mehānismus. </w:t>
      </w:r>
    </w:p>
    <w:p w14:paraId="34E44CBD" w14:textId="77777777" w:rsidR="00F00D83" w:rsidRPr="00B7028E" w:rsidRDefault="00F00D83" w:rsidP="003311AF">
      <w:pPr>
        <w:pStyle w:val="ListParagraph"/>
        <w:numPr>
          <w:ilvl w:val="0"/>
          <w:numId w:val="37"/>
        </w:numPr>
        <w:spacing w:line="256" w:lineRule="auto"/>
        <w:ind w:left="567" w:hanging="567"/>
        <w:jc w:val="both"/>
        <w:rPr>
          <w:rFonts w:eastAsiaTheme="minorEastAsia"/>
          <w:lang w:val="lv-LV"/>
        </w:rPr>
      </w:pPr>
      <w:r w:rsidRPr="00B7028E">
        <w:rPr>
          <w:lang w:val="lv-LV"/>
        </w:rPr>
        <w:t xml:space="preserve">Projekta īstenošanas laikā iespējami dažādi ar projekta īstenotāju nesaistīti riski, kuru rezultātā tiktu ietekmēta projekta ieviešana praksē, t.sk. ietekmējot privāto investīciju apjomu. Tas nozīmē, ka iespējama saistīto datu novirze. EM ar pilnveidoto pārvaldības modeli plāno nodrošināt dinamisku informācijas apriti ar, kuras palīdzību tiks nodrošināta regulāra saistīto datu aprite, nodrošinot to maksimālu to kvalitāti. </w:t>
      </w:r>
    </w:p>
    <w:p w14:paraId="3560C953" w14:textId="77777777" w:rsidR="00F00D83" w:rsidRPr="00B7028E" w:rsidRDefault="00F00D83" w:rsidP="003311AF">
      <w:pPr>
        <w:pStyle w:val="ListParagraph"/>
        <w:numPr>
          <w:ilvl w:val="0"/>
          <w:numId w:val="37"/>
        </w:numPr>
        <w:spacing w:line="256" w:lineRule="auto"/>
        <w:ind w:left="567" w:hanging="501"/>
        <w:jc w:val="both"/>
        <w:rPr>
          <w:bCs/>
          <w:iCs/>
          <w:u w:val="single"/>
          <w:lang w:val="lv-LV"/>
        </w:rPr>
      </w:pPr>
      <w:r w:rsidRPr="00B7028E">
        <w:rPr>
          <w:bCs/>
          <w:iCs/>
          <w:u w:val="single"/>
          <w:lang w:val="lv-LV"/>
        </w:rPr>
        <w:t>Vispārējā laika ietvara raksturojums, kas atbilst ANM</w:t>
      </w:r>
      <w:r w:rsidR="00511A5B">
        <w:rPr>
          <w:bCs/>
          <w:iCs/>
          <w:u w:val="single"/>
          <w:lang w:val="lv-LV"/>
        </w:rPr>
        <w:t>P</w:t>
      </w:r>
      <w:r w:rsidRPr="00B7028E">
        <w:rPr>
          <w:bCs/>
          <w:iCs/>
          <w:u w:val="single"/>
          <w:lang w:val="lv-LV"/>
        </w:rPr>
        <w:t xml:space="preserve"> laika ietvaram:</w:t>
      </w:r>
    </w:p>
    <w:p w14:paraId="5D1846BF" w14:textId="77777777" w:rsidR="00F00D83" w:rsidRPr="00B7028E" w:rsidRDefault="00F00D83" w:rsidP="003311AF">
      <w:pPr>
        <w:pStyle w:val="ListParagraph"/>
        <w:numPr>
          <w:ilvl w:val="0"/>
          <w:numId w:val="37"/>
        </w:numPr>
        <w:spacing w:line="256" w:lineRule="auto"/>
        <w:ind w:left="567" w:hanging="501"/>
        <w:jc w:val="both"/>
        <w:rPr>
          <w:lang w:val="lv-LV"/>
        </w:rPr>
      </w:pPr>
      <w:r w:rsidRPr="00B7028E">
        <w:rPr>
          <w:lang w:val="lv-LV"/>
        </w:rPr>
        <w:t>Investīciju īstenošanu praksē ir paredzēts uzsākt 2023.gada pirmajā ceturksnī. Tas ir paredzēts ar mērķi, lai nodrošinātu, ka uzsākot publiskas investīcijas inovāciju projektos ir izstrādāta visaptveroša nacionāla līmeņa stratēģija katrā no RIS3 jomām uz kuras tad Inovāciju klasteriem būs jāīsteno sava darbība.</w:t>
      </w:r>
    </w:p>
    <w:p w14:paraId="075F062D" w14:textId="77777777" w:rsidR="00F00D83" w:rsidRPr="007E0559" w:rsidRDefault="00F00D83" w:rsidP="003311AF">
      <w:pPr>
        <w:pStyle w:val="ListParagraph"/>
        <w:numPr>
          <w:ilvl w:val="0"/>
          <w:numId w:val="37"/>
        </w:numPr>
        <w:spacing w:line="256" w:lineRule="auto"/>
        <w:ind w:left="567" w:hanging="501"/>
        <w:jc w:val="both"/>
        <w:rPr>
          <w:i/>
          <w:lang w:val="lv-LV"/>
        </w:rPr>
      </w:pPr>
      <w:r w:rsidRPr="00B7028E">
        <w:rPr>
          <w:lang w:val="lv-LV"/>
        </w:rPr>
        <w:t>Tāpat ir plānots, ka pēc ANM</w:t>
      </w:r>
      <w:r w:rsidR="00511A5B">
        <w:rPr>
          <w:lang w:val="lv-LV"/>
        </w:rPr>
        <w:t>P</w:t>
      </w:r>
      <w:r w:rsidRPr="00B7028E">
        <w:rPr>
          <w:lang w:val="lv-LV"/>
        </w:rPr>
        <w:t xml:space="preserve"> perioda beigām izvirzīto mērķu sasniegšana tiks turpināta ar ES struktūrfondu investīcijām, taču nu jau ar mazāku publiskā finansējuma intensitāti, ņemot vērā, ka tiks sasniegts viens no ANM</w:t>
      </w:r>
      <w:r w:rsidR="007E0559">
        <w:rPr>
          <w:lang w:val="lv-LV"/>
        </w:rPr>
        <w:t xml:space="preserve">P investīciju mērķiem – </w:t>
      </w:r>
      <w:r w:rsidRPr="007E0559">
        <w:rPr>
          <w:lang w:val="lv-LV"/>
        </w:rPr>
        <w:t xml:space="preserve">veicināta privātā sektora kapacitāte investēt P&amp;A aktivitātēs. </w:t>
      </w:r>
    </w:p>
    <w:p w14:paraId="637C9854" w14:textId="77777777" w:rsidR="00F00D83" w:rsidRPr="00B7028E" w:rsidRDefault="00F00D83" w:rsidP="00EE757F">
      <w:pPr>
        <w:pStyle w:val="ListParagraph"/>
        <w:ind w:left="567" w:hanging="501"/>
        <w:jc w:val="both"/>
        <w:rPr>
          <w:i/>
          <w:lang w:val="lv-LV"/>
        </w:rPr>
      </w:pPr>
    </w:p>
    <w:p w14:paraId="3DECC042" w14:textId="77777777" w:rsidR="00F00D83" w:rsidRPr="00B7028E" w:rsidRDefault="008246CC" w:rsidP="003311AF">
      <w:pPr>
        <w:pStyle w:val="ListParagraph"/>
        <w:numPr>
          <w:ilvl w:val="0"/>
          <w:numId w:val="37"/>
        </w:numPr>
        <w:spacing w:line="256" w:lineRule="auto"/>
        <w:ind w:left="567" w:hanging="501"/>
        <w:jc w:val="both"/>
        <w:rPr>
          <w:i/>
          <w:lang w:val="lv-LV"/>
        </w:rPr>
      </w:pPr>
      <w:r>
        <w:rPr>
          <w:rFonts w:eastAsia="Times New Roman"/>
          <w:b/>
          <w:lang w:val="lv-LV"/>
        </w:rPr>
        <w:t>Reformu un investīciju virziens</w:t>
      </w:r>
      <w:r w:rsidR="00F00D83" w:rsidRPr="00B7028E">
        <w:rPr>
          <w:rFonts w:eastAsia="Times New Roman"/>
          <w:b/>
          <w:lang w:val="lv-LV"/>
        </w:rPr>
        <w:t xml:space="preserve"> </w:t>
      </w:r>
      <w:r w:rsidR="00EE757F" w:rsidRPr="00B7028E">
        <w:rPr>
          <w:rFonts w:eastAsia="Times New Roman"/>
          <w:b/>
          <w:lang w:val="lv-LV"/>
        </w:rPr>
        <w:t>5.2</w:t>
      </w:r>
      <w:r w:rsidR="00F00D83" w:rsidRPr="00B7028E">
        <w:rPr>
          <w:rFonts w:eastAsia="Times New Roman"/>
          <w:b/>
          <w:lang w:val="lv-LV"/>
        </w:rPr>
        <w:t xml:space="preserve">. </w:t>
      </w:r>
      <w:r w:rsidR="00F00D83" w:rsidRPr="00B7028E">
        <w:rPr>
          <w:b/>
          <w:lang w:val="lv-LV"/>
        </w:rPr>
        <w:t>Augstskolu pārvaldības modeļa maiņas nodrošināšana.</w:t>
      </w:r>
    </w:p>
    <w:p w14:paraId="3E98737A" w14:textId="77777777" w:rsidR="00EE757F" w:rsidRPr="00B7028E" w:rsidRDefault="00EE757F" w:rsidP="003311AF">
      <w:pPr>
        <w:pStyle w:val="ListParagraph"/>
        <w:numPr>
          <w:ilvl w:val="0"/>
          <w:numId w:val="37"/>
        </w:numPr>
        <w:ind w:left="567" w:hanging="501"/>
        <w:rPr>
          <w:b/>
          <w:lang w:val="lv-LV"/>
        </w:rPr>
      </w:pPr>
      <w:r w:rsidRPr="00B7028E">
        <w:rPr>
          <w:b/>
          <w:lang w:val="lv-LV"/>
        </w:rPr>
        <w:lastRenderedPageBreak/>
        <w:t>Reforma 5.2.1.r.</w:t>
      </w:r>
      <w:r w:rsidRPr="00B7028E">
        <w:rPr>
          <w:lang w:val="lv-LV"/>
        </w:rPr>
        <w:t xml:space="preserve"> </w:t>
      </w:r>
      <w:r w:rsidRPr="00B7028E">
        <w:rPr>
          <w:b/>
          <w:lang w:val="lv-LV"/>
        </w:rPr>
        <w:t>Augstskolu pārvaldība</w:t>
      </w:r>
    </w:p>
    <w:p w14:paraId="7992DE71" w14:textId="77777777" w:rsidR="00F00D83" w:rsidRPr="00B7028E" w:rsidRDefault="00F00D83" w:rsidP="003311AF">
      <w:pPr>
        <w:pStyle w:val="ListParagraph"/>
        <w:numPr>
          <w:ilvl w:val="0"/>
          <w:numId w:val="37"/>
        </w:numPr>
        <w:spacing w:after="240" w:line="256" w:lineRule="auto"/>
        <w:ind w:left="567" w:hanging="501"/>
        <w:jc w:val="both"/>
        <w:rPr>
          <w:rFonts w:eastAsia="Times New Roman"/>
          <w:lang w:val="lv-LV"/>
        </w:rPr>
      </w:pPr>
      <w:r w:rsidRPr="00B7028E">
        <w:rPr>
          <w:rFonts w:eastAsia="Times New Roman"/>
          <w:lang w:val="lv-LV"/>
        </w:rPr>
        <w:t>Lai paaugstinātu augstskolu starptautisko konkurētspēju, ir nepieciešami kompleksi strukturālie risinājumi.</w:t>
      </w:r>
    </w:p>
    <w:p w14:paraId="126C8E10" w14:textId="77777777" w:rsidR="00F00D83" w:rsidRPr="00B7028E" w:rsidRDefault="00F00D83" w:rsidP="003311AF">
      <w:pPr>
        <w:pStyle w:val="ListParagraph"/>
        <w:numPr>
          <w:ilvl w:val="0"/>
          <w:numId w:val="37"/>
        </w:numPr>
        <w:spacing w:before="240" w:after="240" w:line="256" w:lineRule="auto"/>
        <w:ind w:left="567" w:hanging="501"/>
        <w:jc w:val="both"/>
        <w:rPr>
          <w:rFonts w:eastAsia="Times New Roman"/>
          <w:lang w:val="lv-LV"/>
        </w:rPr>
      </w:pPr>
      <w:r w:rsidRPr="00B7028E">
        <w:rPr>
          <w:rFonts w:eastAsia="Times New Roman"/>
          <w:lang w:val="lv-LV"/>
        </w:rPr>
        <w:t>Reforma tiek īstenota:</w:t>
      </w:r>
    </w:p>
    <w:p w14:paraId="6992BCC6" w14:textId="77777777" w:rsidR="00F00D83" w:rsidRPr="00B7028E" w:rsidRDefault="00F00D83" w:rsidP="003311AF">
      <w:pPr>
        <w:pStyle w:val="ListParagraph"/>
        <w:numPr>
          <w:ilvl w:val="0"/>
          <w:numId w:val="37"/>
        </w:numPr>
        <w:spacing w:before="240" w:after="240" w:line="256" w:lineRule="auto"/>
        <w:ind w:left="567" w:hanging="501"/>
        <w:jc w:val="both"/>
        <w:rPr>
          <w:rFonts w:eastAsia="Times New Roman"/>
          <w:lang w:val="lv-LV"/>
        </w:rPr>
      </w:pPr>
      <w:r w:rsidRPr="00B7028E">
        <w:rPr>
          <w:rFonts w:eastAsia="Times New Roman"/>
          <w:lang w:val="lv-LV"/>
        </w:rPr>
        <w:t xml:space="preserve">1) </w:t>
      </w:r>
      <w:r w:rsidRPr="00B7028E">
        <w:rPr>
          <w:rFonts w:eastAsia="Times New Roman"/>
          <w:lang w:val="lv-LV"/>
        </w:rPr>
        <w:tab/>
        <w:t xml:space="preserve">izcilības stiprināšanai, lai veicinātu Latvijas zinātnes un augstākās izglītības starptautisko konkurētspēju, t.sk. stiprinot AII, kuras piedalās starptautiskos sadarbības un integrācijas projektos, piemēram, </w:t>
      </w:r>
      <w:r w:rsidR="00D87533">
        <w:rPr>
          <w:rFonts w:eastAsia="Times New Roman"/>
          <w:lang w:val="lv-LV"/>
        </w:rPr>
        <w:t>Eiropas universitāšu iniciatīvā;</w:t>
      </w:r>
    </w:p>
    <w:p w14:paraId="3D60E447" w14:textId="77777777" w:rsidR="00F00D83" w:rsidRPr="00B7028E" w:rsidRDefault="00F00D83" w:rsidP="003311AF">
      <w:pPr>
        <w:pStyle w:val="ListParagraph"/>
        <w:numPr>
          <w:ilvl w:val="0"/>
          <w:numId w:val="37"/>
        </w:numPr>
        <w:spacing w:before="240" w:after="240" w:line="256" w:lineRule="auto"/>
        <w:ind w:left="567" w:hanging="501"/>
        <w:jc w:val="both"/>
        <w:rPr>
          <w:rFonts w:eastAsia="Times New Roman"/>
          <w:lang w:val="lv-LV"/>
        </w:rPr>
      </w:pPr>
      <w:r w:rsidRPr="00B7028E">
        <w:rPr>
          <w:rFonts w:eastAsia="Times New Roman"/>
          <w:lang w:val="lv-LV"/>
        </w:rPr>
        <w:t xml:space="preserve">2) </w:t>
      </w:r>
      <w:r w:rsidRPr="00B7028E">
        <w:rPr>
          <w:rFonts w:eastAsia="Times New Roman"/>
          <w:lang w:val="lv-LV"/>
        </w:rPr>
        <w:tab/>
        <w:t>augstākās izglītības kvalitātes un resursu ieguldījumu efektivitātes veicināšanai, attīstot stratēģiskās specializācijas noteiktās studiju un pētniecības jomās sabiedrības attīstībai un inovāciju veicināšanai.</w:t>
      </w:r>
    </w:p>
    <w:p w14:paraId="4922444B" w14:textId="77777777" w:rsidR="00F00D83" w:rsidRPr="00B7028E" w:rsidRDefault="00F00D83" w:rsidP="003311AF">
      <w:pPr>
        <w:pStyle w:val="ListParagraph"/>
        <w:numPr>
          <w:ilvl w:val="0"/>
          <w:numId w:val="37"/>
        </w:numPr>
        <w:spacing w:before="240" w:after="240" w:line="256" w:lineRule="auto"/>
        <w:ind w:left="567" w:hanging="501"/>
        <w:jc w:val="both"/>
        <w:rPr>
          <w:rFonts w:eastAsia="Times New Roman"/>
          <w:lang w:val="lv-LV"/>
        </w:rPr>
      </w:pPr>
      <w:r w:rsidRPr="00B7028E">
        <w:rPr>
          <w:rFonts w:eastAsia="Times New Roman"/>
          <w:lang w:val="lv-LV"/>
        </w:rPr>
        <w:t>Reforma paredz kompleksas strukturālās pārmaiņas trīs pīlāros:</w:t>
      </w:r>
    </w:p>
    <w:p w14:paraId="42A2DC8B" w14:textId="77777777" w:rsidR="00F00D83" w:rsidRPr="00B7028E" w:rsidRDefault="00F00D83" w:rsidP="003311AF">
      <w:pPr>
        <w:pStyle w:val="ListParagraph"/>
        <w:numPr>
          <w:ilvl w:val="0"/>
          <w:numId w:val="43"/>
        </w:numPr>
        <w:spacing w:before="240" w:after="240" w:line="240" w:lineRule="auto"/>
        <w:ind w:left="567" w:hanging="501"/>
        <w:rPr>
          <w:rFonts w:eastAsia="Times New Roman"/>
          <w:lang w:val="lv-LV"/>
        </w:rPr>
      </w:pPr>
      <w:r w:rsidRPr="00B7028E">
        <w:rPr>
          <w:rFonts w:eastAsia="Times New Roman"/>
          <w:lang w:val="lv-LV"/>
        </w:rPr>
        <w:t>pārvaldība – nodalīt akadēmisko un stratēģisko lēmumu pieņem</w:t>
      </w:r>
      <w:r w:rsidR="00D87533">
        <w:rPr>
          <w:rFonts w:eastAsia="Times New Roman"/>
          <w:lang w:val="lv-LV"/>
        </w:rPr>
        <w:t>šanu, iesaistīt ārējos locekļus;</w:t>
      </w:r>
    </w:p>
    <w:p w14:paraId="7CF39E87" w14:textId="77777777" w:rsidR="00F00D83" w:rsidRPr="00B7028E" w:rsidRDefault="00F00D83" w:rsidP="003311AF">
      <w:pPr>
        <w:pStyle w:val="ListParagraph"/>
        <w:numPr>
          <w:ilvl w:val="0"/>
          <w:numId w:val="43"/>
        </w:numPr>
        <w:spacing w:before="240" w:after="240" w:line="240" w:lineRule="auto"/>
        <w:ind w:left="567" w:hanging="501"/>
        <w:rPr>
          <w:rFonts w:eastAsia="Times New Roman"/>
          <w:lang w:val="lv-LV"/>
        </w:rPr>
      </w:pPr>
      <w:r w:rsidRPr="00B7028E">
        <w:rPr>
          <w:rFonts w:eastAsia="Times New Roman"/>
          <w:lang w:val="lv-LV"/>
        </w:rPr>
        <w:t>finansējums – tiek piešķirts pēc sasniegtajiem rezultātiem atbilstoši valsts priorit</w:t>
      </w:r>
      <w:r w:rsidR="00D87533">
        <w:rPr>
          <w:rFonts w:eastAsia="Times New Roman"/>
          <w:lang w:val="lv-LV"/>
        </w:rPr>
        <w:t>ātēm un AII tipoloģijas mērķiem;</w:t>
      </w:r>
    </w:p>
    <w:p w14:paraId="29159FAC" w14:textId="77777777" w:rsidR="00F00D83" w:rsidRPr="00B7028E" w:rsidRDefault="00F00D83" w:rsidP="003311AF">
      <w:pPr>
        <w:pStyle w:val="ListParagraph"/>
        <w:numPr>
          <w:ilvl w:val="0"/>
          <w:numId w:val="43"/>
        </w:numPr>
        <w:spacing w:before="240" w:after="240" w:line="240" w:lineRule="auto"/>
        <w:ind w:left="567" w:hanging="501"/>
        <w:rPr>
          <w:rFonts w:eastAsia="Times New Roman"/>
          <w:lang w:val="lv-LV"/>
        </w:rPr>
      </w:pPr>
      <w:r w:rsidRPr="00B7028E">
        <w:rPr>
          <w:rFonts w:eastAsia="Times New Roman"/>
          <w:lang w:val="lv-LV"/>
        </w:rPr>
        <w:t>cilvēkresursi – attīstīt jaunu un vienotu akadēmiskā un zinātniskā personāla karjeras modeli atbilstoši labākajai pasaules praksei, veicinot pasaules līmeņa personāla, īpaši diasporas, piesaisti un noturēšanu Latvijā.</w:t>
      </w:r>
    </w:p>
    <w:p w14:paraId="3D9B626D"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rFonts w:eastAsia="Times New Roman"/>
          <w:lang w:val="lv-LV"/>
        </w:rPr>
        <w:t xml:space="preserve">Laicīgai uzsākto augstākās izglītības un pētniecības jomas reformu sistēmiskai ieviešanai un agrāk uzsākto reformu konsekventai turpināšanai, kā arī, lai nodrošinātu šo reformu sinerģiju un pēctecību sistēmisku rezultātu nodrošināšanai, ir nepieciešamas atbilstošas investīcijas reformas mērķu sasniegšanai. Investīcijas prioritāri tiks novirzītas tām </w:t>
      </w:r>
      <w:r w:rsidR="00D87533">
        <w:rPr>
          <w:rFonts w:eastAsia="Times New Roman"/>
          <w:lang w:val="lv-LV"/>
        </w:rPr>
        <w:t>AII</w:t>
      </w:r>
      <w:r w:rsidRPr="00B7028E">
        <w:rPr>
          <w:rFonts w:eastAsia="Times New Roman"/>
          <w:lang w:val="lv-LV"/>
        </w:rPr>
        <w:t>, kas uzrāda augstāku pārvaldības modeļa maiņas gatavības pakāpi, tai skaitā izmaiņas attiecībā uz tās padomes un rektora ievēlēšanu.</w:t>
      </w:r>
    </w:p>
    <w:p w14:paraId="0D1BBA61" w14:textId="77777777" w:rsidR="00F00D83" w:rsidRPr="00B7028E" w:rsidRDefault="00F00D83" w:rsidP="003311AF">
      <w:pPr>
        <w:pStyle w:val="ListParagraph"/>
        <w:numPr>
          <w:ilvl w:val="0"/>
          <w:numId w:val="37"/>
        </w:numPr>
        <w:spacing w:line="256" w:lineRule="auto"/>
        <w:ind w:left="567" w:hanging="501"/>
        <w:jc w:val="both"/>
        <w:rPr>
          <w:rFonts w:eastAsia="Times New Roman"/>
          <w:u w:val="single"/>
          <w:lang w:val="lv-LV"/>
        </w:rPr>
      </w:pPr>
      <w:r w:rsidRPr="00B7028E">
        <w:rPr>
          <w:rFonts w:eastAsia="Times New Roman"/>
          <w:u w:val="single"/>
          <w:lang w:val="lv-LV"/>
        </w:rPr>
        <w:t>Reformas saturs, investīcijas un laika ietvars:</w:t>
      </w:r>
    </w:p>
    <w:p w14:paraId="7BC9D95A" w14:textId="77777777" w:rsidR="00F00D83" w:rsidRPr="00B7028E" w:rsidRDefault="00F00D83" w:rsidP="003311AF">
      <w:pPr>
        <w:pStyle w:val="ListParagraph"/>
        <w:numPr>
          <w:ilvl w:val="0"/>
          <w:numId w:val="37"/>
        </w:numPr>
        <w:spacing w:line="256" w:lineRule="auto"/>
        <w:ind w:left="567" w:hanging="501"/>
        <w:jc w:val="both"/>
        <w:rPr>
          <w:rFonts w:eastAsia="Times New Roman"/>
          <w:lang w:val="lv-LV"/>
        </w:rPr>
      </w:pPr>
      <w:r w:rsidRPr="00B7028E">
        <w:rPr>
          <w:rFonts w:eastAsia="Times New Roman"/>
          <w:lang w:val="lv-LV"/>
        </w:rPr>
        <w:t>2020.gada 18.februārī valdība apstiprināja konceptuālo ziņojumu “</w:t>
      </w:r>
      <w:r w:rsidRPr="00B7028E">
        <w:rPr>
          <w:rFonts w:eastAsia="Times New Roman"/>
          <w:b/>
          <w:lang w:val="lv-LV"/>
        </w:rPr>
        <w:t>Par augstskolu iekšējās pārvaldības modeļa maiņu</w:t>
      </w:r>
      <w:r w:rsidRPr="00B7028E">
        <w:rPr>
          <w:rFonts w:eastAsia="Times New Roman"/>
          <w:lang w:val="lv-LV"/>
        </w:rPr>
        <w:t>”, kas paredz augstskolu padomju izveidi, lai nodrošinātu ārējo iesaistīto pušu pārstāvniecību, padomju kompetencē ir nodrošināt augstskolas autonomiju un labas pārvaldības principa īstenošanu un tā ir atbildīga par augstskolas stratēģisko un finanšu vadību, un saimniecisko darbību atbilstoši augstskolas attīstības stratēģijā noteiktajiem mērķiem. Šī reforma piesaka tālākos strukturālos risinājumus, kas fokusējas uz trīs pīlāriem: pārvaldība, finansējums un cilvēkresursi. Nepieciešamās izmaiņas likumdošanā plānots pieņemt līdz 2021.gada vidum, savukārt ieviest padomes augstskolās līdz 2021.gada beigām. Atbalstu augstskolām iekšējās pārvaldības modeļa maiņai plānots sniegt ANM</w:t>
      </w:r>
      <w:r w:rsidR="00D87533">
        <w:rPr>
          <w:rFonts w:eastAsia="Times New Roman"/>
          <w:lang w:val="lv-LV"/>
        </w:rPr>
        <w:t>P</w:t>
      </w:r>
      <w:r w:rsidRPr="00B7028E">
        <w:rPr>
          <w:rFonts w:eastAsia="Times New Roman"/>
          <w:lang w:val="lv-LV"/>
        </w:rPr>
        <w:t xml:space="preserve"> projektu ietvaros, indikatīvi 2022.-2026.g.</w:t>
      </w:r>
      <w:r w:rsidRPr="00B7028E">
        <w:rPr>
          <w:rFonts w:eastAsia="Times New Roman"/>
          <w:b/>
          <w:lang w:val="lv-LV"/>
        </w:rPr>
        <w:t xml:space="preserve"> </w:t>
      </w:r>
      <w:r w:rsidRPr="00B7028E">
        <w:rPr>
          <w:rFonts w:eastAsia="Times New Roman"/>
          <w:lang w:val="lv-LV"/>
        </w:rPr>
        <w:t xml:space="preserve">Plānots, ka līdz 2026.g. beigām visās valsts augstskolās būs ieviestas iekšējās pārvaldības izmaiņas. </w:t>
      </w:r>
      <w:r w:rsidRPr="00B7028E">
        <w:rPr>
          <w:rFonts w:eastAsia="Times New Roman"/>
          <w:b/>
          <w:lang w:val="lv-LV"/>
        </w:rPr>
        <w:t xml:space="preserve"> </w:t>
      </w:r>
    </w:p>
    <w:p w14:paraId="09A441CB" w14:textId="77777777" w:rsidR="00F00D83" w:rsidRPr="00B7028E" w:rsidRDefault="00F00D83" w:rsidP="003311AF">
      <w:pPr>
        <w:pStyle w:val="ListParagraph"/>
        <w:numPr>
          <w:ilvl w:val="0"/>
          <w:numId w:val="37"/>
        </w:numPr>
        <w:spacing w:after="0" w:line="256" w:lineRule="auto"/>
        <w:ind w:left="426"/>
        <w:jc w:val="both"/>
        <w:rPr>
          <w:rFonts w:eastAsia="Times New Roman"/>
          <w:lang w:val="lv-LV"/>
        </w:rPr>
      </w:pPr>
      <w:r w:rsidRPr="00B7028E">
        <w:rPr>
          <w:rFonts w:eastAsia="Times New Roman"/>
          <w:lang w:val="lv-LV"/>
        </w:rPr>
        <w:t>2020.gada 16.jūnijā valdība apstiprināja konceptuālo ziņojumu “</w:t>
      </w:r>
      <w:r w:rsidRPr="00B7028E">
        <w:rPr>
          <w:rFonts w:eastAsia="Times New Roman"/>
          <w:b/>
          <w:lang w:val="lv-LV"/>
        </w:rPr>
        <w:t>Par jauna doktorantūras modeļa ieviešanu Latvijā</w:t>
      </w:r>
      <w:r w:rsidRPr="00B7028E">
        <w:rPr>
          <w:rFonts w:eastAsia="Times New Roman"/>
          <w:lang w:val="lv-LV"/>
        </w:rPr>
        <w:t xml:space="preserve">”, kas paredz radikāli mainīt pieeju attiecībā uz doktorantūras īstenošanas formu, saturu un finansēšanu, lai nodrošinātu stabilu un kvalitatīvu cilvēkresursu ataudzi </w:t>
      </w:r>
      <w:r w:rsidR="00D87533">
        <w:rPr>
          <w:rFonts w:eastAsia="Times New Roman"/>
          <w:lang w:val="lv-LV"/>
        </w:rPr>
        <w:t>P&amp;I</w:t>
      </w:r>
      <w:r w:rsidRPr="00B7028E">
        <w:rPr>
          <w:rFonts w:eastAsia="Times New Roman"/>
          <w:lang w:val="lv-LV"/>
        </w:rPr>
        <w:t xml:space="preserve">. Izmaiņas normatīvajā regulējumā jaunā doktorantūras modeļa ieviešanai plānots pieņemt līdz 2021.gada beigām, bet attiecībā uz doktora studiju programmu akreditāciju līdz 2024.gada beigām. Jaunā doktorantūras modeļa ieviešana sāksies </w:t>
      </w:r>
      <w:r w:rsidR="00D87533">
        <w:rPr>
          <w:rFonts w:eastAsia="Times New Roman"/>
          <w:lang w:val="lv-LV"/>
        </w:rPr>
        <w:t>ESF</w:t>
      </w:r>
      <w:r w:rsidRPr="00B7028E">
        <w:rPr>
          <w:rFonts w:eastAsia="Times New Roman"/>
          <w:lang w:val="lv-LV"/>
        </w:rPr>
        <w:t xml:space="preserve"> 8.2.2. specifiskā </w:t>
      </w:r>
      <w:r w:rsidRPr="00B7028E">
        <w:rPr>
          <w:rFonts w:eastAsia="Times New Roman"/>
          <w:lang w:val="lv-LV"/>
        </w:rPr>
        <w:lastRenderedPageBreak/>
        <w:t>atbalsta mērķa “Stiprināt augstākās izglītības institūciju akadēmisko personālu stratēģiskās specializācijas jomās” trešās projektu iesniegumu atlases kārtas ietvaros 14 valsts augstskolās 2021.-2023.g.</w:t>
      </w:r>
      <w:r w:rsidRPr="00B7028E">
        <w:rPr>
          <w:lang w:val="lv-LV"/>
        </w:rPr>
        <w:t xml:space="preserve"> </w:t>
      </w:r>
      <w:r w:rsidRPr="00B7028E">
        <w:rPr>
          <w:rFonts w:eastAsia="Times New Roman"/>
          <w:lang w:val="lv-LV"/>
        </w:rPr>
        <w:t>Atbalstu plānots sniegt arī ANM</w:t>
      </w:r>
      <w:r w:rsidR="00D87533">
        <w:rPr>
          <w:rFonts w:eastAsia="Times New Roman"/>
          <w:lang w:val="lv-LV"/>
        </w:rPr>
        <w:t>P</w:t>
      </w:r>
      <w:r w:rsidRPr="00B7028E">
        <w:rPr>
          <w:rFonts w:eastAsia="Times New Roman"/>
          <w:lang w:val="lv-LV"/>
        </w:rPr>
        <w:t xml:space="preserve"> augstskolu projektu ietvaros doktorantūras grantu veidā 2024.- 2026.g., kā arī ar ES fondu atbalstu no 2027.g.</w:t>
      </w:r>
      <w:r w:rsidRPr="00B7028E">
        <w:rPr>
          <w:lang w:val="lv-LV"/>
        </w:rPr>
        <w:t xml:space="preserve"> </w:t>
      </w:r>
    </w:p>
    <w:p w14:paraId="7D7CB207" w14:textId="77777777" w:rsidR="00F00D83" w:rsidRPr="00B7028E" w:rsidRDefault="00F00D83" w:rsidP="003311AF">
      <w:pPr>
        <w:numPr>
          <w:ilvl w:val="0"/>
          <w:numId w:val="37"/>
        </w:numPr>
        <w:spacing w:after="0" w:line="256" w:lineRule="auto"/>
        <w:ind w:left="426"/>
        <w:jc w:val="both"/>
        <w:rPr>
          <w:rFonts w:eastAsia="Times New Roman" w:cs="Times New Roman"/>
          <w:szCs w:val="24"/>
          <w:lang w:val="lv-LV"/>
        </w:rPr>
      </w:pPr>
      <w:r w:rsidRPr="00B7028E">
        <w:rPr>
          <w:rFonts w:eastAsia="Times New Roman" w:cs="Times New Roman"/>
          <w:szCs w:val="24"/>
          <w:lang w:val="lv-LV"/>
        </w:rPr>
        <w:t xml:space="preserve">2020.gada jūnijā ir uzsākts </w:t>
      </w:r>
      <w:r w:rsidR="00D87533">
        <w:rPr>
          <w:rFonts w:eastAsia="Times New Roman" w:cs="Times New Roman"/>
          <w:szCs w:val="24"/>
          <w:lang w:val="lv-LV"/>
        </w:rPr>
        <w:t>EK</w:t>
      </w:r>
      <w:r w:rsidRPr="00B7028E">
        <w:rPr>
          <w:rFonts w:eastAsia="Times New Roman" w:cs="Times New Roman"/>
          <w:szCs w:val="24"/>
          <w:lang w:val="lv-LV"/>
        </w:rPr>
        <w:t xml:space="preserve"> Strukturālo reformu atbalsta programmas ietvaros finansēts projekts </w:t>
      </w:r>
      <w:r w:rsidRPr="00B7028E">
        <w:rPr>
          <w:rFonts w:eastAsia="Times New Roman" w:cs="Times New Roman"/>
          <w:b/>
          <w:szCs w:val="24"/>
          <w:lang w:val="lv-LV"/>
        </w:rPr>
        <w:t>jauna akadēmiskās karjeras modeļa izstrādei Latvijā</w:t>
      </w:r>
      <w:r w:rsidR="00972396" w:rsidRPr="00B7028E">
        <w:rPr>
          <w:rStyle w:val="FootnoteReference"/>
          <w:rFonts w:eastAsia="Times New Roman" w:cs="Times New Roman"/>
          <w:b/>
          <w:szCs w:val="24"/>
          <w:lang w:val="lv-LV"/>
        </w:rPr>
        <w:footnoteReference w:id="117"/>
      </w:r>
      <w:r w:rsidRPr="00B7028E">
        <w:rPr>
          <w:rFonts w:eastAsia="Times New Roman" w:cs="Times New Roman"/>
          <w:szCs w:val="24"/>
          <w:lang w:val="lv-LV"/>
        </w:rPr>
        <w:t xml:space="preserve">, lai nodrošinātu akadēmiskā un zinātniskā darba vienotību, izveidotu vienotu akadēmisko amatu struktūru, kura, no vienas puses, vienkāršotu akadēmisko amatu hierarhiju, noteiktu pedagoģiskā, zinātniskā un administratīvā darba sadales līdzsvaru akadēmiskiem amatiem, bet, no otras puses, nodrošinātu paredzamas, caurspīdīgas un elastīgas profesionālās izaugsmes un karjeras attīstības iespējas, t.sk. paredzot tenūras sistēmas ieviešanu izcilības stiprināšanai augstākās izglītības un pētniecības sistēmā. Jaunā modeļa konceptuālais ietvars tiks izstrādāts līdz 2021.gada beigām (konceptuālais ziņojums par jauno akadēmiskās karjeras modeli). 2022.gadā plānots izstrādāt nepieciešamo normatīvo regulējumu, paralēli uzsākot atsevišķu elementu pakāpenisku ieviešanu, t.sk., pilotējot tenūras amatu izveidi ar ES fondu atbalstu, indikatīvi sākot ar 2022.gadu. </w:t>
      </w:r>
    </w:p>
    <w:p w14:paraId="33C6B9F8" w14:textId="77777777" w:rsidR="00F00D83" w:rsidRPr="00B7028E" w:rsidRDefault="00F00D83" w:rsidP="003311AF">
      <w:pPr>
        <w:numPr>
          <w:ilvl w:val="0"/>
          <w:numId w:val="37"/>
        </w:numPr>
        <w:spacing w:after="0" w:line="256" w:lineRule="auto"/>
        <w:ind w:left="426"/>
        <w:jc w:val="both"/>
        <w:rPr>
          <w:rFonts w:eastAsia="Times New Roman" w:cs="Times New Roman"/>
          <w:szCs w:val="24"/>
          <w:lang w:val="lv-LV"/>
        </w:rPr>
      </w:pPr>
      <w:r w:rsidRPr="00B7028E">
        <w:rPr>
          <w:rFonts w:eastAsia="Times New Roman" w:cs="Times New Roman"/>
          <w:szCs w:val="24"/>
          <w:lang w:val="lv-LV"/>
        </w:rPr>
        <w:t xml:space="preserve">2020.gada augustā ir uzsākta Erasmus+ K3 programmas “Support for policy reforms” projekta īstenošanai, lai sagatavotu ietvaru </w:t>
      </w:r>
      <w:r w:rsidRPr="00B7028E">
        <w:rPr>
          <w:rFonts w:eastAsia="Times New Roman" w:cs="Times New Roman"/>
          <w:b/>
          <w:szCs w:val="24"/>
          <w:lang w:val="lv-LV"/>
        </w:rPr>
        <w:t>cikliskas institucionālās akreditācijas sistēmas ieviešanai Latvijā</w:t>
      </w:r>
      <w:r w:rsidR="00972396" w:rsidRPr="00B7028E">
        <w:rPr>
          <w:rStyle w:val="FootnoteReference"/>
          <w:rFonts w:eastAsia="Times New Roman" w:cs="Times New Roman"/>
          <w:b/>
          <w:szCs w:val="24"/>
          <w:lang w:val="lv-LV"/>
        </w:rPr>
        <w:footnoteReference w:id="118"/>
      </w:r>
      <w:r w:rsidRPr="00B7028E">
        <w:rPr>
          <w:rFonts w:eastAsia="Times New Roman" w:cs="Times New Roman"/>
          <w:szCs w:val="24"/>
          <w:lang w:val="lv-LV"/>
        </w:rPr>
        <w:t>. Pāreju uz cikliskas institucionālās akreditācijas sistēmas ieviešanu plānots pakāpeniski uzsākt no 2025.gada, pirms tam stiprinot augstskolu kapacitāti, kas ietver savstarpēji saistītus darbības virzienus: pirmkārt, nodrošinot institūciju iekšējo resursu konsolidāciju, otrkārt veidojot konsorcijus resursu koplietošanas risinājumiem un treškārt, sniedzot atbalstu institucionālās integrācijas risinājumiem. Normatīvo regulējumu cikliskas institucionālās akreditācijas ieviešanai plānots izstrādāt līdz 2022.gada beigām. Atbalstu nacionālās akreditācijas aģentūras kapacitātes stiprināšanai, lai pārietu uz ciklisku institucionālo akreditāciju, plānots sniegt no valsts budžeta un ES fondiem, indikatīvi 2023.-2026.g.</w:t>
      </w:r>
    </w:p>
    <w:p w14:paraId="69D929A5" w14:textId="77777777" w:rsidR="00F00D83" w:rsidRPr="00B7028E" w:rsidRDefault="00F00D83" w:rsidP="003311AF">
      <w:pPr>
        <w:numPr>
          <w:ilvl w:val="0"/>
          <w:numId w:val="37"/>
        </w:numPr>
        <w:spacing w:line="256" w:lineRule="auto"/>
        <w:ind w:left="426" w:hanging="426"/>
        <w:jc w:val="both"/>
        <w:rPr>
          <w:rFonts w:eastAsia="Times New Roman" w:cs="Times New Roman"/>
          <w:szCs w:val="24"/>
          <w:lang w:val="lv-LV"/>
        </w:rPr>
      </w:pPr>
      <w:r w:rsidRPr="00B7028E">
        <w:rPr>
          <w:rFonts w:eastAsia="Times New Roman" w:cs="Times New Roman"/>
          <w:szCs w:val="24"/>
          <w:lang w:val="lv-LV"/>
        </w:rPr>
        <w:t xml:space="preserve">Vienlaikus notiek darbs pie </w:t>
      </w:r>
      <w:r w:rsidR="00D87533">
        <w:rPr>
          <w:rFonts w:eastAsia="Times New Roman" w:cs="Times New Roman"/>
          <w:szCs w:val="24"/>
          <w:lang w:val="lv-LV"/>
        </w:rPr>
        <w:t>AII</w:t>
      </w:r>
      <w:r w:rsidRPr="00B7028E">
        <w:rPr>
          <w:rFonts w:eastAsia="Times New Roman" w:cs="Times New Roman"/>
          <w:szCs w:val="24"/>
          <w:lang w:val="lv-LV"/>
        </w:rPr>
        <w:t xml:space="preserve"> tipoloģijas pārskatīšanas un atbilstības kritēriju noteikšanas jaunajai tipoloģijai, kā arī institūciju snieguma kritēriju noteikšanas, lai pilnveidotu finansēšanas principus un iestrādātu sistēmiskus stimulus pētniecībā balstītai augstākajai izglītībai, izcilības veicināšanai un sektora konsolidācijai. Normatīvo regulējumu plānots izstrādāt līdz 2022.g. un no 2022.g. pakāpeniski ieviest jaunos finansēšanas principus.</w:t>
      </w:r>
    </w:p>
    <w:p w14:paraId="4B1F94E1" w14:textId="77777777" w:rsidR="00F00D83" w:rsidRPr="00B7028E" w:rsidRDefault="00F00D83" w:rsidP="003311AF">
      <w:pPr>
        <w:numPr>
          <w:ilvl w:val="0"/>
          <w:numId w:val="37"/>
        </w:numPr>
        <w:spacing w:after="100" w:afterAutospacing="1" w:line="257" w:lineRule="auto"/>
        <w:ind w:left="425" w:hanging="425"/>
        <w:jc w:val="both"/>
        <w:rPr>
          <w:rFonts w:eastAsia="Times New Roman" w:cs="Times New Roman"/>
          <w:szCs w:val="24"/>
          <w:lang w:val="lv-LV"/>
        </w:rPr>
      </w:pPr>
      <w:r w:rsidRPr="00B7028E">
        <w:rPr>
          <w:rFonts w:eastAsia="Times New Roman" w:cs="Times New Roman"/>
          <w:szCs w:val="24"/>
          <w:lang w:val="lv-LV"/>
        </w:rPr>
        <w:t>Turpinās arī darbs pie jau agrāk iesākto reformas pasākumu īstenošanas: studiju programmu fragmentācijas mazināšanas un jaunu konkurētspējīgu studiju programmu izstrādes (8.2.1.specifiskā atbalsta mērķa “</w:t>
      </w:r>
      <w:r w:rsidR="00D900C8" w:rsidRPr="00B7028E">
        <w:rPr>
          <w:color w:val="000000"/>
          <w:lang w:val="lv-LV"/>
        </w:rPr>
        <w:t>Nodrošināt labāku pārvaldību augstākās izglītības institūcijās</w:t>
      </w:r>
      <w:r w:rsidRPr="00B7028E">
        <w:rPr>
          <w:rFonts w:eastAsia="Times New Roman" w:cs="Times New Roman"/>
          <w:szCs w:val="24"/>
          <w:lang w:val="lv-LV"/>
        </w:rPr>
        <w:t xml:space="preserve">” ietvaros līdz 2023.g.),  augstskolu pārvaldības uzlabošanas un digitalizācijas iniciatīvu īstenošanas (8.2.3.specifiskā atbalsta mērķa “Samazināt studiju programmu fragmentāciju un stiprināt resursu koplietošanu” ietvaros līdz 2023.g.), augstskolu sadarbības stiprināšanas ar industriju (1.1.1.3.pasākuma “Inovāciju granti studentiem” ietvaros līdz 2023.g.). </w:t>
      </w:r>
    </w:p>
    <w:p w14:paraId="159F51D5" w14:textId="77777777" w:rsidR="00F00D83" w:rsidRPr="00B7028E" w:rsidRDefault="00F00D83" w:rsidP="003311AF">
      <w:pPr>
        <w:numPr>
          <w:ilvl w:val="0"/>
          <w:numId w:val="37"/>
        </w:numPr>
        <w:spacing w:after="100" w:afterAutospacing="1" w:line="257" w:lineRule="auto"/>
        <w:ind w:left="425" w:hanging="425"/>
        <w:jc w:val="both"/>
        <w:rPr>
          <w:rFonts w:eastAsia="Times New Roman" w:cs="Times New Roman"/>
          <w:szCs w:val="24"/>
          <w:lang w:val="lv-LV"/>
        </w:rPr>
      </w:pPr>
      <w:r w:rsidRPr="00B7028E">
        <w:rPr>
          <w:rFonts w:eastAsia="Times New Roman" w:cs="Times New Roman"/>
          <w:szCs w:val="24"/>
          <w:lang w:val="lv-LV"/>
        </w:rPr>
        <w:lastRenderedPageBreak/>
        <w:t xml:space="preserve">Reformas īstenošanai tiek plānotas arī </w:t>
      </w:r>
      <w:r w:rsidR="00D87533">
        <w:rPr>
          <w:rFonts w:eastAsia="Times New Roman" w:cs="Times New Roman"/>
          <w:szCs w:val="24"/>
          <w:lang w:val="lv-LV"/>
        </w:rPr>
        <w:t>DP 21-27</w:t>
      </w:r>
      <w:r w:rsidRPr="00B7028E">
        <w:rPr>
          <w:rFonts w:eastAsia="Times New Roman" w:cs="Times New Roman"/>
          <w:szCs w:val="24"/>
          <w:lang w:val="lv-LV"/>
        </w:rPr>
        <w:t xml:space="preserve"> ES fondu investīcijas:  studiju modernizācijai un digitalizācijai, studentu inovāciju grantiem, pēcdoktorantūras pētījumiem, tai skaitā izcila ārvalstu akadēmiskā un zinātniskā personāla piesaistei, RIS3 izcilības centru attīstībai.</w:t>
      </w:r>
    </w:p>
    <w:p w14:paraId="1C1326E8" w14:textId="77777777" w:rsidR="00F00D83" w:rsidRPr="00B7028E" w:rsidRDefault="00F00D83" w:rsidP="003311AF">
      <w:pPr>
        <w:pStyle w:val="ListParagraph"/>
        <w:numPr>
          <w:ilvl w:val="0"/>
          <w:numId w:val="37"/>
        </w:numPr>
        <w:spacing w:after="100" w:afterAutospacing="1" w:line="257" w:lineRule="auto"/>
        <w:ind w:left="425" w:hanging="425"/>
        <w:jc w:val="both"/>
        <w:rPr>
          <w:rFonts w:eastAsia="Times New Roman"/>
          <w:lang w:val="lv-LV"/>
        </w:rPr>
      </w:pPr>
      <w:r w:rsidRPr="00B7028E">
        <w:rPr>
          <w:rFonts w:eastAsia="Times New Roman"/>
          <w:lang w:val="lv-LV"/>
        </w:rPr>
        <w:t>Investīcijas dažādām reformu komponentēm tiek plānotas gan no ANM</w:t>
      </w:r>
      <w:r w:rsidR="00D87533">
        <w:rPr>
          <w:rFonts w:eastAsia="Times New Roman"/>
          <w:lang w:val="lv-LV"/>
        </w:rPr>
        <w:t>P</w:t>
      </w:r>
      <w:r w:rsidRPr="00B7028E">
        <w:rPr>
          <w:rFonts w:eastAsia="Times New Roman"/>
          <w:lang w:val="lv-LV"/>
        </w:rPr>
        <w:t>, gan ES fondu un valsts budžeta līdzekļiem, primāri atbalstot augstākas gatavības augstskolu iniciatīvas. Ņemot vērā, ka ES fondu investīcijas ir nepietiekamas visas reformas īstenošanai, ar ANM</w:t>
      </w:r>
      <w:r w:rsidR="00D87533">
        <w:rPr>
          <w:rFonts w:eastAsia="Times New Roman"/>
          <w:lang w:val="lv-LV"/>
        </w:rPr>
        <w:t>P</w:t>
      </w:r>
      <w:r w:rsidRPr="00B7028E">
        <w:rPr>
          <w:rFonts w:eastAsia="Times New Roman"/>
          <w:lang w:val="lv-LV"/>
        </w:rPr>
        <w:t xml:space="preserve"> investīcijām tiks uzsākta reformu īstenošana, tās turpinot īstenot ar ES fondu investīcijām. Investīciju demarkācija tiks nodrošināta ar laika ietvaru.</w:t>
      </w:r>
    </w:p>
    <w:p w14:paraId="25C8538C" w14:textId="77777777" w:rsidR="00F00D83" w:rsidRPr="00B7028E" w:rsidRDefault="00F00D83" w:rsidP="003311AF">
      <w:pPr>
        <w:pStyle w:val="ListParagraph"/>
        <w:numPr>
          <w:ilvl w:val="0"/>
          <w:numId w:val="37"/>
        </w:numPr>
        <w:spacing w:after="100" w:afterAutospacing="1" w:line="257" w:lineRule="auto"/>
        <w:ind w:left="425" w:hanging="425"/>
        <w:jc w:val="both"/>
        <w:rPr>
          <w:rFonts w:eastAsia="Times New Roman"/>
          <w:u w:val="single"/>
          <w:lang w:val="lv-LV"/>
        </w:rPr>
      </w:pPr>
      <w:r w:rsidRPr="00B7028E">
        <w:rPr>
          <w:rFonts w:eastAsia="Times New Roman"/>
          <w:u w:val="single"/>
          <w:lang w:val="lv-LV"/>
        </w:rPr>
        <w:t xml:space="preserve">Iespējamie šķēršļi reformas ieviešanai un risku mazināšanas pasākumi: </w:t>
      </w:r>
    </w:p>
    <w:p w14:paraId="1139DD5B" w14:textId="77777777" w:rsidR="00F00D83" w:rsidRPr="00C646DF" w:rsidRDefault="00F00D83" w:rsidP="003311AF">
      <w:pPr>
        <w:pStyle w:val="ListParagraph"/>
        <w:numPr>
          <w:ilvl w:val="0"/>
          <w:numId w:val="51"/>
        </w:numPr>
        <w:spacing w:after="100" w:afterAutospacing="1" w:line="257" w:lineRule="auto"/>
        <w:jc w:val="both"/>
        <w:rPr>
          <w:rFonts w:eastAsia="Times New Roman"/>
          <w:lang w:val="lv-LV"/>
        </w:rPr>
      </w:pPr>
      <w:r w:rsidRPr="00C646DF">
        <w:rPr>
          <w:rFonts w:eastAsia="Times New Roman"/>
          <w:lang w:val="lv-LV"/>
        </w:rPr>
        <w:t xml:space="preserve">Savlaicīga likumdošanas sakārtošana. </w:t>
      </w:r>
    </w:p>
    <w:p w14:paraId="73EDA813" w14:textId="77777777" w:rsidR="00F00D83" w:rsidRPr="00B7028E" w:rsidRDefault="00F00D83" w:rsidP="00C646DF">
      <w:pPr>
        <w:pStyle w:val="ListParagraph"/>
        <w:spacing w:after="0" w:line="256" w:lineRule="auto"/>
        <w:ind w:left="426"/>
        <w:jc w:val="both"/>
        <w:rPr>
          <w:rFonts w:eastAsia="Times New Roman"/>
          <w:lang w:val="lv-LV"/>
        </w:rPr>
      </w:pPr>
      <w:r w:rsidRPr="00B7028E">
        <w:rPr>
          <w:rFonts w:eastAsia="Times New Roman"/>
          <w:lang w:val="lv-LV"/>
        </w:rPr>
        <w:t>Riska mazināšana: kopdarbs pie pārmaiņu ieviešanas plāna, intensīvs darbs valdībā, Saeimā.</w:t>
      </w:r>
    </w:p>
    <w:p w14:paraId="7F55CDB2" w14:textId="77777777" w:rsidR="00F00D83" w:rsidRPr="00C646DF" w:rsidRDefault="00F00D83" w:rsidP="003311AF">
      <w:pPr>
        <w:pStyle w:val="ListParagraph"/>
        <w:numPr>
          <w:ilvl w:val="0"/>
          <w:numId w:val="51"/>
        </w:numPr>
        <w:spacing w:after="0" w:line="256" w:lineRule="auto"/>
        <w:jc w:val="both"/>
        <w:rPr>
          <w:rFonts w:eastAsia="Times New Roman" w:cs="Times New Roman"/>
          <w:szCs w:val="24"/>
          <w:lang w:val="lv-LV"/>
        </w:rPr>
      </w:pPr>
      <w:r w:rsidRPr="00C646DF">
        <w:rPr>
          <w:rFonts w:eastAsia="Times New Roman" w:cs="Times New Roman"/>
          <w:szCs w:val="24"/>
          <w:lang w:val="lv-LV"/>
        </w:rPr>
        <w:t xml:space="preserve">Augstskolu padomju izveides process. </w:t>
      </w:r>
    </w:p>
    <w:p w14:paraId="19C11BFA" w14:textId="77777777" w:rsidR="00F00D83" w:rsidRPr="00B7028E" w:rsidRDefault="00F00D83" w:rsidP="00C646DF">
      <w:pPr>
        <w:spacing w:after="0" w:line="256" w:lineRule="auto"/>
        <w:jc w:val="both"/>
        <w:rPr>
          <w:rFonts w:eastAsia="Times New Roman" w:cs="Times New Roman"/>
          <w:szCs w:val="24"/>
          <w:lang w:val="lv-LV"/>
        </w:rPr>
      </w:pPr>
      <w:r w:rsidRPr="00B7028E">
        <w:rPr>
          <w:rFonts w:eastAsia="Times New Roman" w:cs="Times New Roman"/>
          <w:szCs w:val="24"/>
          <w:lang w:val="lv-LV"/>
        </w:rPr>
        <w:t xml:space="preserve">Var rasties grūtības augstskolu padomju darbā piesaistīt augsta līmeņa, starptautiski atzītus un pieredzējušus speciālistus. </w:t>
      </w:r>
    </w:p>
    <w:p w14:paraId="205B1878" w14:textId="77777777" w:rsidR="00F00D83" w:rsidRPr="00B7028E" w:rsidRDefault="00F00D83" w:rsidP="00C646DF">
      <w:pPr>
        <w:spacing w:after="0" w:line="256" w:lineRule="auto"/>
        <w:jc w:val="both"/>
        <w:rPr>
          <w:rFonts w:eastAsia="Times New Roman" w:cs="Times New Roman"/>
          <w:szCs w:val="24"/>
          <w:lang w:val="lv-LV"/>
        </w:rPr>
      </w:pPr>
      <w:r w:rsidRPr="00B7028E">
        <w:rPr>
          <w:rFonts w:eastAsia="Times New Roman" w:cs="Times New Roman"/>
          <w:szCs w:val="24"/>
          <w:lang w:val="lv-LV"/>
        </w:rPr>
        <w:t>Riska mazināšana: diasporas iesaiste, sarunas ar industriju. AII padomju ieviešanas atbalstam tiks izveidota neatkarīga, stratēģiska pārvaldības modeļa ieviešanas komiteja, kuras galvenais uzdevums būs izstrādāt labas pārvaldības vadlīnijas un konsultēt AII jaunā pārvaldības modeļa ieviešanā.</w:t>
      </w:r>
    </w:p>
    <w:p w14:paraId="61C6747B" w14:textId="77777777" w:rsidR="00F00D83" w:rsidRPr="00C646DF" w:rsidRDefault="00F00D83" w:rsidP="003311AF">
      <w:pPr>
        <w:pStyle w:val="ListParagraph"/>
        <w:numPr>
          <w:ilvl w:val="0"/>
          <w:numId w:val="51"/>
        </w:numPr>
        <w:spacing w:after="0" w:line="256" w:lineRule="auto"/>
        <w:jc w:val="both"/>
        <w:rPr>
          <w:rFonts w:eastAsia="Times New Roman" w:cs="Times New Roman"/>
          <w:szCs w:val="24"/>
          <w:lang w:val="lv-LV"/>
        </w:rPr>
      </w:pPr>
      <w:r w:rsidRPr="00C646DF">
        <w:rPr>
          <w:rFonts w:eastAsia="Times New Roman" w:cs="Times New Roman"/>
          <w:szCs w:val="24"/>
          <w:lang w:val="lv-LV"/>
        </w:rPr>
        <w:t>Augstskolu pretestība pārmaiņām, iekšējām konsolidācijām.</w:t>
      </w:r>
    </w:p>
    <w:p w14:paraId="156F7811" w14:textId="77777777" w:rsidR="00F00D83" w:rsidRPr="00B7028E" w:rsidRDefault="00F00D83" w:rsidP="00C646DF">
      <w:pPr>
        <w:spacing w:after="0" w:line="256" w:lineRule="auto"/>
        <w:jc w:val="both"/>
        <w:rPr>
          <w:rFonts w:eastAsia="Times New Roman" w:cs="Times New Roman"/>
          <w:szCs w:val="24"/>
          <w:lang w:val="lv-LV"/>
        </w:rPr>
      </w:pPr>
      <w:r w:rsidRPr="00B7028E">
        <w:rPr>
          <w:rFonts w:eastAsia="Times New Roman" w:cs="Times New Roman"/>
          <w:szCs w:val="24"/>
          <w:lang w:val="lv-LV"/>
        </w:rPr>
        <w:t xml:space="preserve">Pārmaiņas saistās ar nepopulāriem lēmumiem, kas skar darbinieku slodzi u.c. Lai nebūtu jāievieš nepopulāri lēmumi, AII var lemt nepiedalīties pārmaiņu īstenošanā. </w:t>
      </w:r>
    </w:p>
    <w:p w14:paraId="705DCE6F" w14:textId="77777777" w:rsidR="00F00D83" w:rsidRPr="00B7028E" w:rsidRDefault="00F00D83" w:rsidP="00C646DF">
      <w:pPr>
        <w:spacing w:after="0" w:line="256" w:lineRule="auto"/>
        <w:jc w:val="both"/>
        <w:rPr>
          <w:rFonts w:eastAsia="Times New Roman" w:cs="Times New Roman"/>
          <w:szCs w:val="24"/>
          <w:lang w:val="lv-LV"/>
        </w:rPr>
      </w:pPr>
      <w:r w:rsidRPr="00B7028E">
        <w:rPr>
          <w:rFonts w:eastAsia="Times New Roman" w:cs="Times New Roman"/>
          <w:szCs w:val="24"/>
          <w:lang w:val="lv-LV"/>
        </w:rPr>
        <w:t xml:space="preserve">Riska mazināšana: AII tiek piedāvāti finansiālie ieguvumi, ja AII piedalās pārmaiņu aktivitātēs, nākamo investīciju piesaistes iespējas, kā arī pārmaiņu ieviešana tiek regulēta ar likumdošanu.  </w:t>
      </w:r>
    </w:p>
    <w:p w14:paraId="59C5633F" w14:textId="77777777" w:rsidR="00F00D83" w:rsidRPr="00C646DF" w:rsidRDefault="00F00D83" w:rsidP="003311AF">
      <w:pPr>
        <w:pStyle w:val="ListParagraph"/>
        <w:numPr>
          <w:ilvl w:val="0"/>
          <w:numId w:val="51"/>
        </w:numPr>
        <w:spacing w:after="0" w:line="256" w:lineRule="auto"/>
        <w:jc w:val="both"/>
        <w:rPr>
          <w:rFonts w:eastAsia="Times New Roman" w:cs="Times New Roman"/>
          <w:szCs w:val="24"/>
          <w:lang w:val="lv-LV"/>
        </w:rPr>
      </w:pPr>
      <w:r w:rsidRPr="00C646DF">
        <w:rPr>
          <w:rFonts w:eastAsia="Times New Roman" w:cs="Times New Roman"/>
          <w:szCs w:val="24"/>
          <w:lang w:val="lv-LV"/>
        </w:rPr>
        <w:t>Reformu ieviešanai nepietiekams laika periods.</w:t>
      </w:r>
    </w:p>
    <w:p w14:paraId="047D4986" w14:textId="77777777" w:rsidR="00F00D83" w:rsidRPr="00B7028E" w:rsidRDefault="00F00D83" w:rsidP="00F00D83">
      <w:pPr>
        <w:spacing w:after="0"/>
        <w:ind w:left="426" w:hanging="426"/>
        <w:jc w:val="both"/>
        <w:rPr>
          <w:rFonts w:eastAsia="Times New Roman" w:cs="Times New Roman"/>
          <w:szCs w:val="24"/>
          <w:lang w:val="lv-LV"/>
        </w:rPr>
      </w:pPr>
      <w:r w:rsidRPr="00B7028E">
        <w:rPr>
          <w:rFonts w:eastAsia="Times New Roman" w:cs="Times New Roman"/>
          <w:szCs w:val="24"/>
          <w:lang w:val="lv-LV"/>
        </w:rPr>
        <w:t xml:space="preserve">Nepieciešams pietiekams laiks reformu ieviešanai, lai sasniegtu galīgos rezultātus. </w:t>
      </w:r>
    </w:p>
    <w:p w14:paraId="557A40CB" w14:textId="0866C5BE" w:rsidR="00F00D83" w:rsidRPr="00C646DF" w:rsidRDefault="00F00D83" w:rsidP="00C646DF">
      <w:pPr>
        <w:spacing w:after="0" w:line="256" w:lineRule="auto"/>
        <w:jc w:val="both"/>
        <w:rPr>
          <w:rFonts w:eastAsia="Times New Roman"/>
          <w:color w:val="0000FF"/>
          <w:lang w:val="lv-LV"/>
        </w:rPr>
      </w:pPr>
      <w:r w:rsidRPr="00C646DF">
        <w:rPr>
          <w:rFonts w:eastAsia="Times New Roman"/>
          <w:lang w:val="lv-LV"/>
        </w:rPr>
        <w:t>Nozares pārstāvji tika iesaistīti konceptuālo ziņojumu “Par augstskolu iekšējās pārvaldības modeļa maiņu” un “Par jauna doktorantūras modeļa ieviešanu Latvijā” izstrādes procesā. Tika izveidotas darba grupas, kurās bija pārstāvēti studējošie, zinātnieki, augstskolu un zinātnisko institūciju vadība un uzņēmēji. IZM organizēja arī 5 diskusiju ciklu “Drosme mainīties” (no 2019.gada 25.septembra līdz 2019.gada 20.decembrim), kā arī 2020.gada janvārī diskusijas ar sociālajiem partneriem: Latvijas Koledžu asociāciju, nozares ministrijām (KM, VM, ZM), Latvijas Universitāšu asociācija, Rektoru padomi un Latvijas Studentu apvienību. Saistībā ar Augstskolu likuma grozīj</w:t>
      </w:r>
      <w:r w:rsidR="007A3713">
        <w:rPr>
          <w:rFonts w:eastAsia="Times New Roman"/>
          <w:lang w:val="lv-LV"/>
        </w:rPr>
        <w:t>um</w:t>
      </w:r>
      <w:r w:rsidRPr="00C646DF">
        <w:rPr>
          <w:rFonts w:eastAsia="Times New Roman"/>
          <w:lang w:val="lv-LV"/>
        </w:rPr>
        <w:t>iem šobrīd turpinās aktīvs darbs un diskusijas Saeimā, visām iesaistītajām pusēm sadarbojoties. Darba grupa, kas tika izveidota jauna doktorantūras modeļa ieviešanai Latvijā, turpinās darbu arī nākamo uzdevumu veikšanai</w:t>
      </w:r>
      <w:r w:rsidRPr="00C646DF">
        <w:rPr>
          <w:rFonts w:eastAsia="Times New Roman"/>
          <w:color w:val="0000FF"/>
          <w:lang w:val="lv-LV"/>
        </w:rPr>
        <w:t xml:space="preserve">. </w:t>
      </w:r>
    </w:p>
    <w:p w14:paraId="4E147E8B" w14:textId="77777777" w:rsidR="00F350F3" w:rsidRPr="00B7028E" w:rsidRDefault="00F350F3" w:rsidP="00700F66">
      <w:pPr>
        <w:pStyle w:val="ListParagraph"/>
        <w:jc w:val="both"/>
        <w:rPr>
          <w:rFonts w:cs="Times New Roman"/>
          <w:szCs w:val="24"/>
          <w:lang w:val="lv-LV"/>
        </w:rPr>
      </w:pPr>
    </w:p>
    <w:p w14:paraId="03476953" w14:textId="77777777" w:rsidR="000B0F71" w:rsidRPr="00B7028E" w:rsidRDefault="000B0F71" w:rsidP="000B0F71">
      <w:pPr>
        <w:pStyle w:val="Heading2"/>
        <w:rPr>
          <w:rFonts w:eastAsia="Times New Roman"/>
        </w:rPr>
      </w:pPr>
      <w:bookmarkStart w:id="49" w:name="_Toc61970763"/>
      <w:r w:rsidRPr="00B7028E">
        <w:rPr>
          <w:rFonts w:eastAsia="Times New Roman"/>
        </w:rPr>
        <w:t>4. Komponentes zaļā un digitālā dimensija</w:t>
      </w:r>
      <w:bookmarkEnd w:id="49"/>
    </w:p>
    <w:p w14:paraId="65A04BEC" w14:textId="54D5D662" w:rsidR="00F00D83" w:rsidRDefault="00F00D83" w:rsidP="00FE5311">
      <w:pPr>
        <w:pStyle w:val="ListParagraph"/>
        <w:spacing w:line="256" w:lineRule="auto"/>
        <w:jc w:val="both"/>
        <w:rPr>
          <w:rFonts w:eastAsia="Times New Roman"/>
          <w:lang w:val="lv-LV"/>
        </w:rPr>
      </w:pPr>
    </w:p>
    <w:p w14:paraId="2A8E469E" w14:textId="40E408B1" w:rsidR="00901647" w:rsidRPr="00B901C8" w:rsidRDefault="00901647" w:rsidP="00FE5311">
      <w:pPr>
        <w:pStyle w:val="ListParagraph"/>
        <w:spacing w:line="256" w:lineRule="auto"/>
        <w:jc w:val="both"/>
        <w:rPr>
          <w:rFonts w:eastAsia="Times New Roman"/>
          <w:lang w:val="lv-LV"/>
        </w:rPr>
      </w:pPr>
      <w:r>
        <w:rPr>
          <w:rFonts w:eastAsia="Times New Roman"/>
          <w:lang w:val="lv-LV"/>
        </w:rPr>
        <w:t xml:space="preserve">Tabula Nr. 7. </w:t>
      </w:r>
      <w:r w:rsidRPr="00B7028E">
        <w:rPr>
          <w:lang w:val="lv-LV"/>
        </w:rPr>
        <w:t>Zaļā un digitālā ietekme</w:t>
      </w:r>
      <w:r>
        <w:rPr>
          <w:lang w:val="lv-LV"/>
        </w:rPr>
        <w:t xml:space="preserve"> ekonomikas transformācijas komponentē</w:t>
      </w:r>
    </w:p>
    <w:tbl>
      <w:tblPr>
        <w:tblStyle w:val="TableGrid"/>
        <w:tblW w:w="0" w:type="auto"/>
        <w:tblLook w:val="04A0" w:firstRow="1" w:lastRow="0" w:firstColumn="1" w:lastColumn="0" w:noHBand="0" w:noVBand="1"/>
      </w:tblPr>
      <w:tblGrid>
        <w:gridCol w:w="1603"/>
        <w:gridCol w:w="980"/>
        <w:gridCol w:w="942"/>
        <w:gridCol w:w="1384"/>
        <w:gridCol w:w="565"/>
        <w:gridCol w:w="1056"/>
        <w:gridCol w:w="710"/>
        <w:gridCol w:w="1056"/>
      </w:tblGrid>
      <w:tr w:rsidR="00F00D83" w:rsidRPr="004230AC" w14:paraId="741E61CE" w14:textId="77777777" w:rsidTr="00F00D83">
        <w:tc>
          <w:tcPr>
            <w:tcW w:w="8296" w:type="dxa"/>
            <w:gridSpan w:val="8"/>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084FAFF8" w14:textId="77777777" w:rsidR="00F00D83" w:rsidRPr="00B7028E" w:rsidRDefault="00F00D83" w:rsidP="00F00D83">
            <w:pPr>
              <w:tabs>
                <w:tab w:val="left" w:pos="5655"/>
              </w:tabs>
              <w:rPr>
                <w:rFonts w:cs="Times New Roman"/>
                <w:i/>
                <w:szCs w:val="24"/>
                <w:lang w:val="lv-LV"/>
              </w:rPr>
            </w:pPr>
            <w:r w:rsidRPr="00B7028E">
              <w:rPr>
                <w:rFonts w:cs="Times New Roman"/>
                <w:i/>
                <w:szCs w:val="24"/>
                <w:lang w:val="lv-LV"/>
              </w:rPr>
              <w:t xml:space="preserve">Norādīt procentus, kādā apmērā reforma/investīcija saistīta ar mērķi (0%, 40% vai 100%). Klimata jomas reformām/investīcijām jāizmanto klimata izsekošanas </w:t>
            </w:r>
            <w:r w:rsidRPr="00B7028E">
              <w:rPr>
                <w:rFonts w:cs="Times New Roman"/>
                <w:i/>
                <w:szCs w:val="24"/>
                <w:lang w:val="lv-LV"/>
              </w:rPr>
              <w:lastRenderedPageBreak/>
              <w:t>metodoloģiju, ko piemēro kohēzijas politikas fondiem, atbilstoši CPR 1.pielikuma 1; 4. un 6. tabulai un jāpamato izvēle (jo sevišķi attiecībā uz reformām). Arī reformām/investīcijām vides jomā nepieciešams vadīties pēc tās pašas metodoloģijas. Abos gadījumos jānorāda attiecīgais intervenču laukums katrai reformai/investīcijai, izvēloties piemērotāko. Izvēloties vairākus, izvēle ir jāpamato. Zaļajiem mērķiem jānorāda, ka princips “nenodarīt kaitējumu” (NK)  tiek ievērots.</w:t>
            </w:r>
          </w:p>
        </w:tc>
      </w:tr>
      <w:tr w:rsidR="00F00D83" w:rsidRPr="00B7028E" w14:paraId="1A0C37E1" w14:textId="77777777" w:rsidTr="00025572">
        <w:tc>
          <w:tcPr>
            <w:tcW w:w="1603"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C9B1C30"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lastRenderedPageBreak/>
              <w:t>Īsais nosaukums</w:t>
            </w:r>
          </w:p>
        </w:tc>
        <w:tc>
          <w:tcPr>
            <w:tcW w:w="3871"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5953D1E"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Zaļie mērķi</w:t>
            </w:r>
          </w:p>
        </w:tc>
        <w:tc>
          <w:tcPr>
            <w:tcW w:w="10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956A660"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Digitālie mērķi</w:t>
            </w:r>
          </w:p>
        </w:tc>
        <w:tc>
          <w:tcPr>
            <w:tcW w:w="176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39A218"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Pārejas izaicinājumi</w:t>
            </w:r>
          </w:p>
        </w:tc>
      </w:tr>
      <w:tr w:rsidR="00F00D83" w:rsidRPr="00B7028E" w14:paraId="1D99CBB2" w14:textId="77777777" w:rsidTr="00025572">
        <w:tc>
          <w:tcPr>
            <w:tcW w:w="0" w:type="auto"/>
            <w:vMerge/>
            <w:tcBorders>
              <w:top w:val="single" w:sz="4" w:space="0" w:color="auto"/>
              <w:left w:val="single" w:sz="4" w:space="0" w:color="auto"/>
              <w:bottom w:val="single" w:sz="4" w:space="0" w:color="auto"/>
              <w:right w:val="single" w:sz="4" w:space="0" w:color="auto"/>
            </w:tcBorders>
            <w:vAlign w:val="center"/>
            <w:hideMark/>
          </w:tcPr>
          <w:p w14:paraId="61C87F50" w14:textId="77777777" w:rsidR="00F00D83" w:rsidRPr="00B7028E" w:rsidRDefault="00F00D83" w:rsidP="00F00D83">
            <w:pPr>
              <w:rPr>
                <w:rFonts w:cs="Times New Roman"/>
                <w:szCs w:val="24"/>
                <w:lang w:val="lv-LV"/>
              </w:rPr>
            </w:pPr>
          </w:p>
        </w:tc>
        <w:tc>
          <w:tcPr>
            <w:tcW w:w="98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3C91254"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Klimats</w:t>
            </w:r>
          </w:p>
        </w:tc>
        <w:tc>
          <w:tcPr>
            <w:tcW w:w="94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3D0FA6E"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Vide</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3242699"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Intervences laukums</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CE9B737"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NK</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2687BB" w14:textId="77777777" w:rsidR="00F00D83" w:rsidRPr="00B7028E" w:rsidRDefault="00F00D83" w:rsidP="00F00D83">
            <w:pPr>
              <w:tabs>
                <w:tab w:val="left" w:pos="5655"/>
              </w:tabs>
              <w:jc w:val="center"/>
              <w:rPr>
                <w:rFonts w:cs="Times New Roman"/>
                <w:szCs w:val="24"/>
                <w:lang w:val="lv-LV"/>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A31E71B"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Zaļie</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77BA5F0"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Digitālie</w:t>
            </w:r>
          </w:p>
        </w:tc>
      </w:tr>
      <w:tr w:rsidR="00F00D83" w:rsidRPr="00B7028E" w14:paraId="6D01939F" w14:textId="77777777" w:rsidTr="00025572">
        <w:tc>
          <w:tcPr>
            <w:tcW w:w="0" w:type="auto"/>
            <w:vMerge/>
            <w:tcBorders>
              <w:top w:val="single" w:sz="4" w:space="0" w:color="auto"/>
              <w:left w:val="single" w:sz="4" w:space="0" w:color="auto"/>
              <w:bottom w:val="single" w:sz="4" w:space="0" w:color="auto"/>
              <w:right w:val="single" w:sz="4" w:space="0" w:color="auto"/>
            </w:tcBorders>
            <w:vAlign w:val="center"/>
            <w:hideMark/>
          </w:tcPr>
          <w:p w14:paraId="30282788" w14:textId="77777777" w:rsidR="00F00D83" w:rsidRPr="00B7028E" w:rsidRDefault="00F00D83" w:rsidP="00F00D83">
            <w:pPr>
              <w:rPr>
                <w:rFonts w:cs="Times New Roman"/>
                <w:szCs w:val="24"/>
                <w:lang w:val="lv-LV"/>
              </w:rPr>
            </w:pPr>
          </w:p>
        </w:tc>
        <w:tc>
          <w:tcPr>
            <w:tcW w:w="98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F816B45"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Iezīmēt</w:t>
            </w:r>
          </w:p>
        </w:tc>
        <w:tc>
          <w:tcPr>
            <w:tcW w:w="94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2FCE7E4" w14:textId="77777777" w:rsidR="00F00D83" w:rsidRPr="00B7028E" w:rsidRDefault="00F00D83" w:rsidP="00F00D83">
            <w:pPr>
              <w:tabs>
                <w:tab w:val="left" w:pos="5655"/>
              </w:tabs>
              <w:jc w:val="center"/>
              <w:rPr>
                <w:rFonts w:cs="Times New Roman"/>
                <w:szCs w:val="24"/>
                <w:lang w:val="lv-LV"/>
              </w:rPr>
            </w:pPr>
            <w:r w:rsidRPr="00B7028E">
              <w:rPr>
                <w:rFonts w:cs="Times New Roman"/>
                <w:szCs w:val="24"/>
                <w:lang w:val="lv-LV"/>
              </w:rPr>
              <w:t>Iezīmēt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90E03" w14:textId="77777777" w:rsidR="00F00D83" w:rsidRPr="00B7028E" w:rsidRDefault="00F00D83" w:rsidP="00F00D83">
            <w:pPr>
              <w:rPr>
                <w:rFonts w:cs="Times New Roman"/>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B706A" w14:textId="77777777" w:rsidR="00F00D83" w:rsidRPr="00B7028E" w:rsidRDefault="00F00D83" w:rsidP="00F00D83">
            <w:pPr>
              <w:rPr>
                <w:rFonts w:cs="Times New Roman"/>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47EED" w14:textId="77777777" w:rsidR="00F00D83" w:rsidRPr="00B7028E" w:rsidRDefault="00F00D83" w:rsidP="00F00D83">
            <w:pPr>
              <w:rPr>
                <w:rFonts w:cs="Times New Roman"/>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643EF" w14:textId="77777777" w:rsidR="00F00D83" w:rsidRPr="00B7028E" w:rsidRDefault="00F00D83" w:rsidP="00F00D83">
            <w:pPr>
              <w:rPr>
                <w:rFonts w:cs="Times New Roman"/>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8E8A3" w14:textId="77777777" w:rsidR="00F00D83" w:rsidRPr="00B7028E" w:rsidRDefault="00F00D83" w:rsidP="00F00D83">
            <w:pPr>
              <w:rPr>
                <w:rFonts w:cs="Times New Roman"/>
                <w:szCs w:val="24"/>
                <w:lang w:val="lv-LV"/>
              </w:rPr>
            </w:pPr>
          </w:p>
        </w:tc>
      </w:tr>
      <w:tr w:rsidR="00F00D83" w:rsidRPr="00B7028E" w14:paraId="37BBF4CB" w14:textId="77777777" w:rsidTr="00025572">
        <w:tc>
          <w:tcPr>
            <w:tcW w:w="1603" w:type="dxa"/>
            <w:tcBorders>
              <w:top w:val="single" w:sz="4" w:space="0" w:color="auto"/>
              <w:left w:val="single" w:sz="4" w:space="0" w:color="auto"/>
              <w:bottom w:val="single" w:sz="4" w:space="0" w:color="auto"/>
              <w:right w:val="single" w:sz="4" w:space="0" w:color="auto"/>
            </w:tcBorders>
            <w:hideMark/>
          </w:tcPr>
          <w:p w14:paraId="708935DE" w14:textId="77777777" w:rsidR="00F00D83" w:rsidRPr="00B7028E" w:rsidRDefault="008C0387" w:rsidP="00F333F0">
            <w:pPr>
              <w:tabs>
                <w:tab w:val="left" w:pos="5655"/>
              </w:tabs>
              <w:jc w:val="both"/>
              <w:rPr>
                <w:rFonts w:cs="Times New Roman"/>
                <w:i/>
                <w:szCs w:val="24"/>
                <w:lang w:val="lv-LV"/>
              </w:rPr>
            </w:pPr>
            <w:r w:rsidRPr="00121080">
              <w:rPr>
                <w:rFonts w:eastAsia="Times New Roman"/>
                <w:i/>
                <w:lang w:val="lv-LV"/>
              </w:rPr>
              <w:t xml:space="preserve">Investīcija Nr. </w:t>
            </w:r>
            <w:r w:rsidRPr="00121080">
              <w:rPr>
                <w:i/>
                <w:lang w:val="lv-LV"/>
              </w:rPr>
              <w:t>5.1.1.1.i.</w:t>
            </w:r>
            <w:r w:rsidRPr="00121080">
              <w:rPr>
                <w:rFonts w:eastAsia="Times New Roman"/>
                <w:i/>
                <w:lang w:val="lv-LV"/>
              </w:rPr>
              <w:t xml:space="preserve">: </w:t>
            </w:r>
            <w:r w:rsidRPr="00121080">
              <w:rPr>
                <w:bCs/>
                <w:i/>
                <w:iCs/>
                <w:lang w:val="lv-LV"/>
              </w:rPr>
              <w:t>Inovāciju pārvaldība</w:t>
            </w:r>
          </w:p>
        </w:tc>
        <w:tc>
          <w:tcPr>
            <w:tcW w:w="980" w:type="dxa"/>
            <w:tcBorders>
              <w:top w:val="single" w:sz="4" w:space="0" w:color="auto"/>
              <w:left w:val="single" w:sz="4" w:space="0" w:color="auto"/>
              <w:bottom w:val="single" w:sz="4" w:space="0" w:color="auto"/>
              <w:right w:val="single" w:sz="4" w:space="0" w:color="auto"/>
            </w:tcBorders>
            <w:hideMark/>
          </w:tcPr>
          <w:p w14:paraId="5AE47045" w14:textId="77777777" w:rsidR="00F00D83" w:rsidRPr="00F333F0" w:rsidRDefault="00F00D83" w:rsidP="00F00D83">
            <w:pPr>
              <w:tabs>
                <w:tab w:val="left" w:pos="5655"/>
              </w:tabs>
              <w:rPr>
                <w:rFonts w:cs="Times New Roman"/>
                <w:i/>
                <w:szCs w:val="24"/>
                <w:lang w:val="lv-LV"/>
              </w:rPr>
            </w:pPr>
            <w:r w:rsidRPr="00F333F0">
              <w:rPr>
                <w:rFonts w:cs="Times New Roman"/>
                <w:i/>
                <w:szCs w:val="24"/>
                <w:lang w:val="lv-LV"/>
              </w:rPr>
              <w:t>n/a</w:t>
            </w:r>
          </w:p>
        </w:tc>
        <w:tc>
          <w:tcPr>
            <w:tcW w:w="942" w:type="dxa"/>
            <w:tcBorders>
              <w:top w:val="single" w:sz="4" w:space="0" w:color="auto"/>
              <w:left w:val="single" w:sz="4" w:space="0" w:color="auto"/>
              <w:bottom w:val="single" w:sz="4" w:space="0" w:color="auto"/>
              <w:right w:val="single" w:sz="4" w:space="0" w:color="auto"/>
            </w:tcBorders>
            <w:hideMark/>
          </w:tcPr>
          <w:p w14:paraId="08B3F331" w14:textId="77777777" w:rsidR="00F00D83" w:rsidRPr="00B901C8" w:rsidRDefault="00F00D83" w:rsidP="00F00D83">
            <w:pPr>
              <w:tabs>
                <w:tab w:val="left" w:pos="5655"/>
              </w:tabs>
              <w:rPr>
                <w:rFonts w:cs="Times New Roman"/>
                <w:i/>
                <w:szCs w:val="24"/>
                <w:lang w:val="lv-LV"/>
              </w:rPr>
            </w:pPr>
            <w:r w:rsidRPr="00B901C8">
              <w:rPr>
                <w:rFonts w:cs="Times New Roman"/>
                <w:i/>
                <w:szCs w:val="24"/>
                <w:lang w:val="lv-LV"/>
              </w:rPr>
              <w:t>n/a</w:t>
            </w:r>
          </w:p>
        </w:tc>
        <w:tc>
          <w:tcPr>
            <w:tcW w:w="1384" w:type="dxa"/>
            <w:tcBorders>
              <w:top w:val="single" w:sz="4" w:space="0" w:color="auto"/>
              <w:left w:val="single" w:sz="4" w:space="0" w:color="auto"/>
              <w:bottom w:val="single" w:sz="4" w:space="0" w:color="auto"/>
              <w:right w:val="single" w:sz="4" w:space="0" w:color="auto"/>
            </w:tcBorders>
            <w:hideMark/>
          </w:tcPr>
          <w:p w14:paraId="7A855665" w14:textId="77777777" w:rsidR="00F00D83" w:rsidRPr="007819A1" w:rsidRDefault="00F00D83" w:rsidP="00F00D83">
            <w:pPr>
              <w:tabs>
                <w:tab w:val="left" w:pos="5655"/>
              </w:tabs>
              <w:rPr>
                <w:rFonts w:cs="Times New Roman"/>
                <w:i/>
                <w:szCs w:val="24"/>
                <w:lang w:val="lv-LV"/>
              </w:rPr>
            </w:pPr>
            <w:r w:rsidRPr="007819A1">
              <w:rPr>
                <w:rFonts w:cs="Times New Roman"/>
                <w:i/>
                <w:szCs w:val="24"/>
                <w:lang w:val="lv-LV"/>
              </w:rPr>
              <w:t>n/a</w:t>
            </w:r>
          </w:p>
        </w:tc>
        <w:tc>
          <w:tcPr>
            <w:tcW w:w="565" w:type="dxa"/>
            <w:tcBorders>
              <w:top w:val="single" w:sz="4" w:space="0" w:color="auto"/>
              <w:left w:val="single" w:sz="4" w:space="0" w:color="auto"/>
              <w:bottom w:val="single" w:sz="4" w:space="0" w:color="auto"/>
              <w:right w:val="single" w:sz="4" w:space="0" w:color="auto"/>
            </w:tcBorders>
            <w:hideMark/>
          </w:tcPr>
          <w:p w14:paraId="6850585A" w14:textId="77777777" w:rsidR="00F00D83" w:rsidRPr="007819A1" w:rsidRDefault="00F00D83" w:rsidP="00F00D83">
            <w:pPr>
              <w:tabs>
                <w:tab w:val="left" w:pos="5655"/>
              </w:tabs>
              <w:rPr>
                <w:rFonts w:cs="Times New Roman"/>
                <w:i/>
                <w:szCs w:val="24"/>
                <w:lang w:val="lv-LV"/>
              </w:rPr>
            </w:pPr>
            <w:r w:rsidRPr="007819A1">
              <w:rPr>
                <w:rFonts w:cs="Times New Roman"/>
                <w:i/>
                <w:szCs w:val="24"/>
                <w:lang w:val="lv-LV"/>
              </w:rPr>
              <w:t>n/a</w:t>
            </w:r>
          </w:p>
        </w:tc>
        <w:tc>
          <w:tcPr>
            <w:tcW w:w="1056" w:type="dxa"/>
            <w:tcBorders>
              <w:top w:val="single" w:sz="4" w:space="0" w:color="auto"/>
              <w:left w:val="single" w:sz="4" w:space="0" w:color="auto"/>
              <w:bottom w:val="single" w:sz="4" w:space="0" w:color="auto"/>
              <w:right w:val="single" w:sz="4" w:space="0" w:color="auto"/>
            </w:tcBorders>
            <w:hideMark/>
          </w:tcPr>
          <w:p w14:paraId="6D5A51AE" w14:textId="77777777" w:rsidR="00F00D83" w:rsidRPr="007819A1" w:rsidRDefault="00F00D83" w:rsidP="00F00D83">
            <w:pPr>
              <w:tabs>
                <w:tab w:val="left" w:pos="5655"/>
              </w:tabs>
              <w:rPr>
                <w:rFonts w:cs="Times New Roman"/>
                <w:i/>
                <w:szCs w:val="24"/>
                <w:lang w:val="lv-LV"/>
              </w:rPr>
            </w:pPr>
            <w:r w:rsidRPr="007819A1">
              <w:rPr>
                <w:rFonts w:cs="Times New Roman"/>
                <w:i/>
                <w:szCs w:val="24"/>
                <w:lang w:val="lv-LV"/>
              </w:rPr>
              <w:t>n/a</w:t>
            </w:r>
          </w:p>
        </w:tc>
        <w:tc>
          <w:tcPr>
            <w:tcW w:w="710" w:type="dxa"/>
            <w:tcBorders>
              <w:top w:val="single" w:sz="4" w:space="0" w:color="auto"/>
              <w:left w:val="single" w:sz="4" w:space="0" w:color="auto"/>
              <w:bottom w:val="single" w:sz="4" w:space="0" w:color="auto"/>
              <w:right w:val="single" w:sz="4" w:space="0" w:color="auto"/>
            </w:tcBorders>
            <w:hideMark/>
          </w:tcPr>
          <w:p w14:paraId="3CFC6A03" w14:textId="77777777" w:rsidR="00F00D83" w:rsidRPr="007819A1" w:rsidRDefault="00F00D83" w:rsidP="00F00D83">
            <w:pPr>
              <w:tabs>
                <w:tab w:val="left" w:pos="5655"/>
              </w:tabs>
              <w:rPr>
                <w:rFonts w:cs="Times New Roman"/>
                <w:i/>
                <w:szCs w:val="24"/>
                <w:lang w:val="lv-LV"/>
              </w:rPr>
            </w:pPr>
            <w:r w:rsidRPr="007819A1">
              <w:rPr>
                <w:rFonts w:cs="Times New Roman"/>
                <w:i/>
                <w:szCs w:val="24"/>
                <w:lang w:val="lv-LV"/>
              </w:rPr>
              <w:t>n/a</w:t>
            </w:r>
          </w:p>
        </w:tc>
        <w:tc>
          <w:tcPr>
            <w:tcW w:w="1056" w:type="dxa"/>
            <w:tcBorders>
              <w:top w:val="single" w:sz="4" w:space="0" w:color="auto"/>
              <w:left w:val="single" w:sz="4" w:space="0" w:color="auto"/>
              <w:bottom w:val="single" w:sz="4" w:space="0" w:color="auto"/>
              <w:right w:val="single" w:sz="4" w:space="0" w:color="auto"/>
            </w:tcBorders>
            <w:hideMark/>
          </w:tcPr>
          <w:p w14:paraId="3A7BBAD9" w14:textId="77777777" w:rsidR="00F00D83" w:rsidRPr="007819A1" w:rsidRDefault="00F00D83" w:rsidP="00F00D83">
            <w:pPr>
              <w:tabs>
                <w:tab w:val="left" w:pos="5655"/>
              </w:tabs>
              <w:rPr>
                <w:rFonts w:cs="Times New Roman"/>
                <w:i/>
                <w:szCs w:val="24"/>
                <w:lang w:val="lv-LV"/>
              </w:rPr>
            </w:pPr>
            <w:r w:rsidRPr="007819A1">
              <w:rPr>
                <w:rFonts w:cs="Times New Roman"/>
                <w:i/>
                <w:szCs w:val="24"/>
                <w:lang w:val="lv-LV"/>
              </w:rPr>
              <w:t>n/a</w:t>
            </w:r>
          </w:p>
        </w:tc>
      </w:tr>
      <w:tr w:rsidR="00F00D83" w:rsidRPr="00B7028E" w14:paraId="273C93D1" w14:textId="77777777" w:rsidTr="00025572">
        <w:tc>
          <w:tcPr>
            <w:tcW w:w="1603" w:type="dxa"/>
            <w:tcBorders>
              <w:top w:val="single" w:sz="4" w:space="0" w:color="auto"/>
              <w:left w:val="single" w:sz="4" w:space="0" w:color="auto"/>
              <w:bottom w:val="single" w:sz="4" w:space="0" w:color="auto"/>
              <w:right w:val="single" w:sz="4" w:space="0" w:color="auto"/>
            </w:tcBorders>
            <w:hideMark/>
          </w:tcPr>
          <w:p w14:paraId="40AAE10B" w14:textId="77777777" w:rsidR="00F00D83" w:rsidRPr="00775070" w:rsidRDefault="00121080" w:rsidP="00775070">
            <w:pPr>
              <w:spacing w:line="256" w:lineRule="auto"/>
              <w:jc w:val="both"/>
              <w:rPr>
                <w:i/>
                <w:lang w:val="lv-LV"/>
              </w:rPr>
            </w:pPr>
            <w:r w:rsidRPr="00121080">
              <w:rPr>
                <w:rFonts w:eastAsia="Times New Roman"/>
                <w:i/>
                <w:lang w:val="lv-LV"/>
              </w:rPr>
              <w:t xml:space="preserve">Investīcija Nr. </w:t>
            </w:r>
            <w:r w:rsidRPr="00121080">
              <w:rPr>
                <w:i/>
                <w:lang w:val="lv-LV"/>
              </w:rPr>
              <w:t>5.1.1.2.i.</w:t>
            </w:r>
            <w:r w:rsidRPr="00121080">
              <w:rPr>
                <w:rFonts w:eastAsia="Times New Roman"/>
                <w:i/>
                <w:lang w:val="lv-LV"/>
              </w:rPr>
              <w:t xml:space="preserve">: </w:t>
            </w:r>
            <w:r w:rsidRPr="00121080">
              <w:rPr>
                <w:bCs/>
                <w:i/>
                <w:iCs/>
                <w:lang w:val="lv-LV"/>
              </w:rPr>
              <w:t>Privāto P&amp;A investīciju motivācija</w:t>
            </w:r>
          </w:p>
        </w:tc>
        <w:tc>
          <w:tcPr>
            <w:tcW w:w="980" w:type="dxa"/>
            <w:tcBorders>
              <w:top w:val="single" w:sz="4" w:space="0" w:color="auto"/>
              <w:left w:val="single" w:sz="4" w:space="0" w:color="auto"/>
              <w:bottom w:val="single" w:sz="4" w:space="0" w:color="auto"/>
              <w:right w:val="single" w:sz="4" w:space="0" w:color="auto"/>
            </w:tcBorders>
            <w:hideMark/>
          </w:tcPr>
          <w:p w14:paraId="76883FE7" w14:textId="77777777" w:rsidR="00F00D83" w:rsidRPr="00F333F0" w:rsidRDefault="00F00D83" w:rsidP="00F00D83">
            <w:pPr>
              <w:tabs>
                <w:tab w:val="left" w:pos="5655"/>
              </w:tabs>
              <w:rPr>
                <w:rFonts w:cs="Times New Roman"/>
                <w:i/>
                <w:szCs w:val="24"/>
                <w:lang w:val="lv-LV"/>
              </w:rPr>
            </w:pPr>
            <w:r w:rsidRPr="00F333F0">
              <w:rPr>
                <w:i/>
                <w:lang w:val="lv-LV"/>
              </w:rPr>
              <w:t>100%</w:t>
            </w:r>
          </w:p>
        </w:tc>
        <w:tc>
          <w:tcPr>
            <w:tcW w:w="942" w:type="dxa"/>
            <w:tcBorders>
              <w:top w:val="single" w:sz="4" w:space="0" w:color="auto"/>
              <w:left w:val="single" w:sz="4" w:space="0" w:color="auto"/>
              <w:bottom w:val="single" w:sz="4" w:space="0" w:color="auto"/>
              <w:right w:val="single" w:sz="4" w:space="0" w:color="auto"/>
            </w:tcBorders>
            <w:hideMark/>
          </w:tcPr>
          <w:p w14:paraId="64088A1C" w14:textId="77777777" w:rsidR="00F00D83" w:rsidRPr="00F333F0" w:rsidRDefault="00F00D83" w:rsidP="00F00D83">
            <w:pPr>
              <w:tabs>
                <w:tab w:val="left" w:pos="5655"/>
              </w:tabs>
              <w:rPr>
                <w:rFonts w:cs="Times New Roman"/>
                <w:i/>
                <w:szCs w:val="24"/>
                <w:lang w:val="lv-LV"/>
              </w:rPr>
            </w:pPr>
            <w:r w:rsidRPr="00F333F0">
              <w:rPr>
                <w:i/>
                <w:lang w:val="lv-LV"/>
              </w:rPr>
              <w:t>40%</w:t>
            </w:r>
          </w:p>
        </w:tc>
        <w:tc>
          <w:tcPr>
            <w:tcW w:w="1384" w:type="dxa"/>
            <w:tcBorders>
              <w:top w:val="single" w:sz="4" w:space="0" w:color="auto"/>
              <w:left w:val="single" w:sz="4" w:space="0" w:color="auto"/>
              <w:bottom w:val="single" w:sz="4" w:space="0" w:color="auto"/>
              <w:right w:val="single" w:sz="4" w:space="0" w:color="auto"/>
            </w:tcBorders>
            <w:hideMark/>
          </w:tcPr>
          <w:p w14:paraId="36A7447E" w14:textId="77777777" w:rsidR="00F00D83" w:rsidRPr="00F333F0" w:rsidRDefault="00F00D83" w:rsidP="00F00D83">
            <w:pPr>
              <w:tabs>
                <w:tab w:val="left" w:pos="5655"/>
              </w:tabs>
              <w:rPr>
                <w:i/>
                <w:lang w:val="lv-LV"/>
              </w:rPr>
            </w:pPr>
            <w:r w:rsidRPr="00F333F0">
              <w:rPr>
                <w:i/>
                <w:lang w:val="lv-LV"/>
              </w:rPr>
              <w:t>007</w:t>
            </w:r>
          </w:p>
          <w:p w14:paraId="49FB53F7" w14:textId="77777777" w:rsidR="00F00D83" w:rsidRPr="00F333F0" w:rsidRDefault="00F00D83" w:rsidP="00F00D83">
            <w:pPr>
              <w:tabs>
                <w:tab w:val="left" w:pos="5655"/>
              </w:tabs>
              <w:rPr>
                <w:rFonts w:cs="Times New Roman"/>
                <w:i/>
                <w:szCs w:val="24"/>
                <w:lang w:val="lv-LV"/>
              </w:rPr>
            </w:pPr>
            <w:r w:rsidRPr="00F333F0">
              <w:rPr>
                <w:rFonts w:cs="Times New Roman"/>
                <w:i/>
                <w:szCs w:val="24"/>
                <w:lang w:val="lv-LV"/>
              </w:rPr>
              <w:t>008</w:t>
            </w:r>
          </w:p>
          <w:p w14:paraId="49D0FB6E" w14:textId="77777777" w:rsidR="00F00D83" w:rsidRPr="00F333F0" w:rsidRDefault="00F00D83" w:rsidP="00F00D83">
            <w:pPr>
              <w:tabs>
                <w:tab w:val="left" w:pos="5655"/>
              </w:tabs>
              <w:rPr>
                <w:rFonts w:cs="Times New Roman"/>
                <w:i/>
                <w:szCs w:val="24"/>
                <w:lang w:val="lv-LV"/>
              </w:rPr>
            </w:pPr>
            <w:r w:rsidRPr="00F333F0">
              <w:rPr>
                <w:rFonts w:cs="Times New Roman"/>
                <w:i/>
                <w:szCs w:val="24"/>
                <w:lang w:val="lv-LV"/>
              </w:rPr>
              <w:t>008bis1</w:t>
            </w:r>
          </w:p>
          <w:p w14:paraId="714A767C" w14:textId="77777777" w:rsidR="00F00D83" w:rsidRPr="00F333F0" w:rsidRDefault="00F00D83" w:rsidP="00F00D83">
            <w:pPr>
              <w:tabs>
                <w:tab w:val="left" w:pos="5655"/>
              </w:tabs>
              <w:rPr>
                <w:rFonts w:cs="Times New Roman"/>
                <w:i/>
                <w:szCs w:val="24"/>
                <w:lang w:val="lv-LV"/>
              </w:rPr>
            </w:pPr>
            <w:r w:rsidRPr="00F333F0">
              <w:rPr>
                <w:rFonts w:cs="Times New Roman"/>
                <w:i/>
                <w:szCs w:val="24"/>
                <w:lang w:val="lv-LV"/>
              </w:rPr>
              <w:t>009</w:t>
            </w:r>
          </w:p>
          <w:p w14:paraId="50B076D8" w14:textId="77777777" w:rsidR="00F00D83" w:rsidRPr="00F333F0" w:rsidRDefault="00F00D83" w:rsidP="00F00D83">
            <w:pPr>
              <w:tabs>
                <w:tab w:val="left" w:pos="5655"/>
              </w:tabs>
              <w:rPr>
                <w:rFonts w:cs="Times New Roman"/>
                <w:i/>
                <w:szCs w:val="24"/>
                <w:lang w:val="lv-LV"/>
              </w:rPr>
            </w:pPr>
            <w:r w:rsidRPr="00F333F0">
              <w:rPr>
                <w:rFonts w:cs="Times New Roman"/>
                <w:i/>
                <w:szCs w:val="24"/>
                <w:lang w:val="lv-LV"/>
              </w:rPr>
              <w:t>019</w:t>
            </w:r>
          </w:p>
          <w:p w14:paraId="1CCC29CB" w14:textId="77777777" w:rsidR="00F00D83" w:rsidRPr="00F333F0" w:rsidRDefault="00F00D83" w:rsidP="00F00D83">
            <w:pPr>
              <w:tabs>
                <w:tab w:val="left" w:pos="5655"/>
              </w:tabs>
              <w:rPr>
                <w:rFonts w:cs="Times New Roman"/>
                <w:i/>
                <w:szCs w:val="24"/>
                <w:lang w:val="lv-LV"/>
              </w:rPr>
            </w:pPr>
            <w:r w:rsidRPr="00F333F0">
              <w:rPr>
                <w:rFonts w:cs="Times New Roman"/>
                <w:i/>
                <w:szCs w:val="24"/>
                <w:lang w:val="lv-LV"/>
              </w:rPr>
              <w:t>022</w:t>
            </w:r>
          </w:p>
        </w:tc>
        <w:tc>
          <w:tcPr>
            <w:tcW w:w="565" w:type="dxa"/>
            <w:tcBorders>
              <w:top w:val="single" w:sz="4" w:space="0" w:color="auto"/>
              <w:left w:val="single" w:sz="4" w:space="0" w:color="auto"/>
              <w:bottom w:val="single" w:sz="4" w:space="0" w:color="auto"/>
              <w:right w:val="single" w:sz="4" w:space="0" w:color="auto"/>
            </w:tcBorders>
            <w:hideMark/>
          </w:tcPr>
          <w:p w14:paraId="5F6C04BF" w14:textId="77777777" w:rsidR="00F00D83" w:rsidRPr="00F333F0" w:rsidRDefault="00F00D83" w:rsidP="00F00D83">
            <w:pPr>
              <w:tabs>
                <w:tab w:val="left" w:pos="5655"/>
              </w:tabs>
              <w:rPr>
                <w:rFonts w:cs="Times New Roman"/>
                <w:i/>
                <w:szCs w:val="24"/>
                <w:lang w:val="lv-LV"/>
              </w:rPr>
            </w:pPr>
            <w:r w:rsidRPr="00F333F0">
              <w:rPr>
                <w:i/>
                <w:lang w:val="lv-LV"/>
              </w:rPr>
              <w:t>Jā</w:t>
            </w:r>
          </w:p>
        </w:tc>
        <w:tc>
          <w:tcPr>
            <w:tcW w:w="1056" w:type="dxa"/>
            <w:tcBorders>
              <w:top w:val="single" w:sz="4" w:space="0" w:color="auto"/>
              <w:left w:val="single" w:sz="4" w:space="0" w:color="auto"/>
              <w:bottom w:val="single" w:sz="4" w:space="0" w:color="auto"/>
              <w:right w:val="single" w:sz="4" w:space="0" w:color="auto"/>
            </w:tcBorders>
            <w:hideMark/>
          </w:tcPr>
          <w:p w14:paraId="4DFEEF79" w14:textId="77777777" w:rsidR="00F00D83" w:rsidRPr="00B901C8" w:rsidRDefault="00F00D83" w:rsidP="00F00D83">
            <w:pPr>
              <w:tabs>
                <w:tab w:val="left" w:pos="5655"/>
              </w:tabs>
              <w:rPr>
                <w:rFonts w:cs="Times New Roman"/>
                <w:i/>
                <w:szCs w:val="24"/>
                <w:lang w:val="lv-LV"/>
              </w:rPr>
            </w:pPr>
            <w:r w:rsidRPr="00B901C8">
              <w:rPr>
                <w:rFonts w:cs="Times New Roman"/>
                <w:i/>
                <w:szCs w:val="24"/>
                <w:lang w:val="lv-LV"/>
              </w:rPr>
              <w:t>n/a</w:t>
            </w:r>
          </w:p>
        </w:tc>
        <w:tc>
          <w:tcPr>
            <w:tcW w:w="710" w:type="dxa"/>
            <w:tcBorders>
              <w:top w:val="single" w:sz="4" w:space="0" w:color="auto"/>
              <w:left w:val="single" w:sz="4" w:space="0" w:color="auto"/>
              <w:bottom w:val="single" w:sz="4" w:space="0" w:color="auto"/>
              <w:right w:val="single" w:sz="4" w:space="0" w:color="auto"/>
            </w:tcBorders>
            <w:hideMark/>
          </w:tcPr>
          <w:p w14:paraId="4835D7DD" w14:textId="77777777" w:rsidR="00F00D83" w:rsidRPr="007819A1" w:rsidRDefault="00F00D83" w:rsidP="00F00D83">
            <w:pPr>
              <w:tabs>
                <w:tab w:val="left" w:pos="5655"/>
              </w:tabs>
              <w:rPr>
                <w:rFonts w:cs="Times New Roman"/>
                <w:i/>
                <w:szCs w:val="24"/>
                <w:lang w:val="lv-LV"/>
              </w:rPr>
            </w:pPr>
            <w:r w:rsidRPr="007819A1">
              <w:rPr>
                <w:rFonts w:cs="Times New Roman"/>
                <w:i/>
                <w:szCs w:val="24"/>
                <w:lang w:val="lv-LV"/>
              </w:rPr>
              <w:t>n/a</w:t>
            </w:r>
          </w:p>
        </w:tc>
        <w:tc>
          <w:tcPr>
            <w:tcW w:w="1056" w:type="dxa"/>
            <w:tcBorders>
              <w:top w:val="single" w:sz="4" w:space="0" w:color="auto"/>
              <w:left w:val="single" w:sz="4" w:space="0" w:color="auto"/>
              <w:bottom w:val="single" w:sz="4" w:space="0" w:color="auto"/>
              <w:right w:val="single" w:sz="4" w:space="0" w:color="auto"/>
            </w:tcBorders>
            <w:hideMark/>
          </w:tcPr>
          <w:p w14:paraId="54A70A22" w14:textId="77777777" w:rsidR="00F00D83" w:rsidRPr="007819A1" w:rsidRDefault="00F00D83" w:rsidP="00F00D83">
            <w:pPr>
              <w:tabs>
                <w:tab w:val="left" w:pos="5655"/>
              </w:tabs>
              <w:rPr>
                <w:rFonts w:cs="Times New Roman"/>
                <w:i/>
                <w:szCs w:val="24"/>
                <w:lang w:val="lv-LV"/>
              </w:rPr>
            </w:pPr>
            <w:r w:rsidRPr="007819A1">
              <w:rPr>
                <w:rFonts w:cs="Times New Roman"/>
                <w:i/>
                <w:szCs w:val="24"/>
                <w:lang w:val="lv-LV"/>
              </w:rPr>
              <w:t>n/a</w:t>
            </w:r>
          </w:p>
        </w:tc>
      </w:tr>
      <w:tr w:rsidR="00025572" w:rsidRPr="00B7028E" w14:paraId="073FCA3A" w14:textId="77777777" w:rsidTr="00025572">
        <w:tc>
          <w:tcPr>
            <w:tcW w:w="1603" w:type="dxa"/>
            <w:tcBorders>
              <w:top w:val="single" w:sz="4" w:space="0" w:color="auto"/>
              <w:left w:val="single" w:sz="4" w:space="0" w:color="auto"/>
              <w:bottom w:val="single" w:sz="4" w:space="0" w:color="auto"/>
              <w:right w:val="single" w:sz="4" w:space="0" w:color="auto"/>
            </w:tcBorders>
          </w:tcPr>
          <w:p w14:paraId="59FF8E1E" w14:textId="77777777" w:rsidR="00025572" w:rsidRPr="00F333F0" w:rsidRDefault="00025572" w:rsidP="00025572">
            <w:pPr>
              <w:tabs>
                <w:tab w:val="left" w:pos="5655"/>
              </w:tabs>
              <w:jc w:val="both"/>
              <w:rPr>
                <w:rFonts w:cs="Times New Roman"/>
                <w:i/>
                <w:szCs w:val="24"/>
                <w:lang w:val="lv-LV"/>
              </w:rPr>
            </w:pPr>
            <w:r w:rsidRPr="00F333F0">
              <w:rPr>
                <w:i/>
                <w:lang w:val="lv-LV"/>
              </w:rPr>
              <w:t>Investīcija Nr. 5.2.1.</w:t>
            </w:r>
            <w:r w:rsidRPr="00747586">
              <w:rPr>
                <w:i/>
                <w:lang w:val="lv-LV"/>
              </w:rPr>
              <w:t xml:space="preserve">1.i. </w:t>
            </w:r>
            <w:r w:rsidRPr="00747586">
              <w:rPr>
                <w:rFonts w:eastAsia="Times New Roman"/>
                <w:i/>
                <w:lang w:val="lv-LV"/>
              </w:rPr>
              <w:t>Pētniecības, attīstības un konsolidācijas granti</w:t>
            </w:r>
          </w:p>
        </w:tc>
        <w:tc>
          <w:tcPr>
            <w:tcW w:w="980" w:type="dxa"/>
            <w:tcBorders>
              <w:top w:val="single" w:sz="4" w:space="0" w:color="auto"/>
              <w:left w:val="single" w:sz="4" w:space="0" w:color="auto"/>
              <w:bottom w:val="single" w:sz="4" w:space="0" w:color="auto"/>
              <w:right w:val="single" w:sz="4" w:space="0" w:color="auto"/>
            </w:tcBorders>
          </w:tcPr>
          <w:p w14:paraId="3BFC02E5" w14:textId="77777777" w:rsidR="00025572" w:rsidRPr="00F333F0" w:rsidRDefault="00025572" w:rsidP="00025572">
            <w:pPr>
              <w:tabs>
                <w:tab w:val="left" w:pos="5655"/>
              </w:tabs>
              <w:rPr>
                <w:i/>
                <w:lang w:val="lv-LV"/>
              </w:rPr>
            </w:pPr>
            <w:r w:rsidRPr="00F333F0">
              <w:rPr>
                <w:i/>
                <w:lang w:val="lv-LV"/>
              </w:rPr>
              <w:t>0%</w:t>
            </w:r>
          </w:p>
        </w:tc>
        <w:tc>
          <w:tcPr>
            <w:tcW w:w="942" w:type="dxa"/>
            <w:tcBorders>
              <w:top w:val="single" w:sz="4" w:space="0" w:color="auto"/>
              <w:left w:val="single" w:sz="4" w:space="0" w:color="auto"/>
              <w:bottom w:val="single" w:sz="4" w:space="0" w:color="auto"/>
              <w:right w:val="single" w:sz="4" w:space="0" w:color="auto"/>
            </w:tcBorders>
          </w:tcPr>
          <w:p w14:paraId="4E07D78B" w14:textId="77777777" w:rsidR="00025572" w:rsidRPr="00F333F0" w:rsidRDefault="00025572" w:rsidP="00025572">
            <w:pPr>
              <w:tabs>
                <w:tab w:val="left" w:pos="5655"/>
              </w:tabs>
              <w:rPr>
                <w:i/>
                <w:lang w:val="lv-LV"/>
              </w:rPr>
            </w:pPr>
            <w:r w:rsidRPr="00F333F0">
              <w:rPr>
                <w:i/>
                <w:lang w:val="lv-LV"/>
              </w:rPr>
              <w:t>0%</w:t>
            </w:r>
          </w:p>
        </w:tc>
        <w:tc>
          <w:tcPr>
            <w:tcW w:w="1384" w:type="dxa"/>
            <w:tcBorders>
              <w:top w:val="single" w:sz="4" w:space="0" w:color="auto"/>
              <w:left w:val="single" w:sz="4" w:space="0" w:color="auto"/>
              <w:bottom w:val="single" w:sz="4" w:space="0" w:color="auto"/>
              <w:right w:val="single" w:sz="4" w:space="0" w:color="auto"/>
            </w:tcBorders>
          </w:tcPr>
          <w:p w14:paraId="1DE4CCDC" w14:textId="77777777" w:rsidR="00025572" w:rsidRPr="00F333F0" w:rsidRDefault="00025572" w:rsidP="00025572">
            <w:pPr>
              <w:tabs>
                <w:tab w:val="left" w:pos="5655"/>
              </w:tabs>
              <w:rPr>
                <w:i/>
                <w:lang w:val="lv-LV"/>
              </w:rPr>
            </w:pPr>
            <w:r w:rsidRPr="00F333F0">
              <w:rPr>
                <w:i/>
                <w:lang w:val="lv-LV"/>
              </w:rPr>
              <w:t>n/a</w:t>
            </w:r>
          </w:p>
        </w:tc>
        <w:tc>
          <w:tcPr>
            <w:tcW w:w="565" w:type="dxa"/>
            <w:tcBorders>
              <w:top w:val="single" w:sz="4" w:space="0" w:color="auto"/>
              <w:left w:val="single" w:sz="4" w:space="0" w:color="auto"/>
              <w:bottom w:val="single" w:sz="4" w:space="0" w:color="auto"/>
              <w:right w:val="single" w:sz="4" w:space="0" w:color="auto"/>
            </w:tcBorders>
          </w:tcPr>
          <w:p w14:paraId="6D93D3D5" w14:textId="77777777" w:rsidR="00025572" w:rsidRPr="00F333F0" w:rsidRDefault="00025572" w:rsidP="00025572">
            <w:pPr>
              <w:tabs>
                <w:tab w:val="left" w:pos="5655"/>
              </w:tabs>
              <w:rPr>
                <w:i/>
                <w:lang w:val="lv-LV"/>
              </w:rPr>
            </w:pPr>
            <w:r w:rsidRPr="00F333F0">
              <w:rPr>
                <w:i/>
                <w:lang w:val="lv-LV"/>
              </w:rPr>
              <w:t>Jā</w:t>
            </w:r>
          </w:p>
        </w:tc>
        <w:tc>
          <w:tcPr>
            <w:tcW w:w="1056" w:type="dxa"/>
            <w:tcBorders>
              <w:top w:val="single" w:sz="4" w:space="0" w:color="auto"/>
              <w:left w:val="single" w:sz="4" w:space="0" w:color="auto"/>
              <w:bottom w:val="single" w:sz="4" w:space="0" w:color="auto"/>
              <w:right w:val="single" w:sz="4" w:space="0" w:color="auto"/>
            </w:tcBorders>
          </w:tcPr>
          <w:p w14:paraId="5B329042" w14:textId="77777777" w:rsidR="00025572" w:rsidRPr="00F333F0" w:rsidRDefault="00025572" w:rsidP="00025572">
            <w:pPr>
              <w:tabs>
                <w:tab w:val="left" w:pos="5655"/>
              </w:tabs>
              <w:rPr>
                <w:rFonts w:cs="Times New Roman"/>
                <w:i/>
                <w:szCs w:val="24"/>
                <w:lang w:val="lv-LV"/>
              </w:rPr>
            </w:pPr>
            <w:r w:rsidRPr="00F333F0">
              <w:rPr>
                <w:rFonts w:cs="Times New Roman"/>
                <w:i/>
                <w:szCs w:val="24"/>
                <w:lang w:val="lv-LV"/>
              </w:rPr>
              <w:t>40%</w:t>
            </w:r>
          </w:p>
        </w:tc>
        <w:tc>
          <w:tcPr>
            <w:tcW w:w="710" w:type="dxa"/>
            <w:tcBorders>
              <w:top w:val="single" w:sz="4" w:space="0" w:color="auto"/>
              <w:left w:val="single" w:sz="4" w:space="0" w:color="auto"/>
              <w:bottom w:val="single" w:sz="4" w:space="0" w:color="auto"/>
              <w:right w:val="single" w:sz="4" w:space="0" w:color="auto"/>
            </w:tcBorders>
          </w:tcPr>
          <w:p w14:paraId="3DD513CF" w14:textId="77777777" w:rsidR="00025572" w:rsidRPr="00F333F0" w:rsidRDefault="00025572" w:rsidP="00025572">
            <w:pPr>
              <w:tabs>
                <w:tab w:val="left" w:pos="5655"/>
              </w:tabs>
              <w:rPr>
                <w:rFonts w:cs="Times New Roman"/>
                <w:i/>
                <w:szCs w:val="24"/>
                <w:lang w:val="lv-LV"/>
              </w:rPr>
            </w:pPr>
            <w:r w:rsidRPr="007819A1">
              <w:rPr>
                <w:rFonts w:cs="Times New Roman"/>
                <w:i/>
                <w:szCs w:val="24"/>
                <w:lang w:val="lv-LV"/>
              </w:rPr>
              <w:t>n/a</w:t>
            </w:r>
          </w:p>
        </w:tc>
        <w:tc>
          <w:tcPr>
            <w:tcW w:w="1056" w:type="dxa"/>
            <w:tcBorders>
              <w:top w:val="single" w:sz="4" w:space="0" w:color="auto"/>
              <w:left w:val="single" w:sz="4" w:space="0" w:color="auto"/>
              <w:bottom w:val="single" w:sz="4" w:space="0" w:color="auto"/>
              <w:right w:val="single" w:sz="4" w:space="0" w:color="auto"/>
            </w:tcBorders>
          </w:tcPr>
          <w:p w14:paraId="3265D241" w14:textId="77777777" w:rsidR="00025572" w:rsidRPr="00B901C8" w:rsidRDefault="00025572" w:rsidP="00025572">
            <w:pPr>
              <w:tabs>
                <w:tab w:val="left" w:pos="5655"/>
              </w:tabs>
              <w:rPr>
                <w:rFonts w:cs="Times New Roman"/>
                <w:i/>
                <w:szCs w:val="24"/>
                <w:lang w:val="lv-LV"/>
              </w:rPr>
            </w:pPr>
            <w:r w:rsidRPr="007819A1">
              <w:rPr>
                <w:rFonts w:cs="Times New Roman"/>
                <w:i/>
                <w:szCs w:val="24"/>
                <w:lang w:val="lv-LV"/>
              </w:rPr>
              <w:t>n/a</w:t>
            </w:r>
          </w:p>
        </w:tc>
      </w:tr>
    </w:tbl>
    <w:p w14:paraId="353DD8E8" w14:textId="77777777" w:rsidR="00F00D83" w:rsidRPr="00B7028E" w:rsidRDefault="00F00D83" w:rsidP="00F00D83">
      <w:pPr>
        <w:ind w:left="66"/>
        <w:jc w:val="both"/>
        <w:rPr>
          <w:rFonts w:eastAsia="Times New Roman" w:cs="Times New Roman"/>
          <w:szCs w:val="24"/>
          <w:lang w:val="lv-LV"/>
        </w:rPr>
      </w:pPr>
    </w:p>
    <w:p w14:paraId="20B6FAD9" w14:textId="77777777" w:rsidR="00F00D83" w:rsidRPr="00B7028E" w:rsidRDefault="00F00D83" w:rsidP="00F00D83">
      <w:pPr>
        <w:rPr>
          <w:rFonts w:eastAsia="Times New Roman" w:cs="Times New Roman"/>
          <w:szCs w:val="24"/>
          <w:lang w:val="lv-LV"/>
        </w:rPr>
      </w:pPr>
    </w:p>
    <w:p w14:paraId="26C22403" w14:textId="77777777" w:rsidR="00F00D83" w:rsidRPr="00B7028E" w:rsidRDefault="00F00D83" w:rsidP="00F00D83">
      <w:pPr>
        <w:tabs>
          <w:tab w:val="left" w:pos="1134"/>
        </w:tabs>
        <w:spacing w:after="120" w:line="240" w:lineRule="auto"/>
        <w:jc w:val="both"/>
        <w:rPr>
          <w:rFonts w:cs="Times New Roman"/>
          <w:i/>
          <w:lang w:val="lv-LV"/>
        </w:rPr>
      </w:pPr>
    </w:p>
    <w:p w14:paraId="00EC3E04" w14:textId="77777777" w:rsidR="00EE2F0D" w:rsidRPr="00B7028E" w:rsidRDefault="00EE2F0D">
      <w:pPr>
        <w:rPr>
          <w:rFonts w:eastAsia="Times New Roman" w:cs="Times New Roman"/>
          <w:szCs w:val="24"/>
          <w:lang w:val="lv-LV"/>
        </w:rPr>
      </w:pPr>
    </w:p>
    <w:p w14:paraId="0213D867" w14:textId="77777777" w:rsidR="0004528C" w:rsidRPr="00B7028E" w:rsidRDefault="0004528C" w:rsidP="0004528C">
      <w:pPr>
        <w:pStyle w:val="Heading2"/>
        <w:rPr>
          <w:rFonts w:eastAsia="Times New Roman"/>
        </w:rPr>
      </w:pPr>
      <w:bookmarkStart w:id="50" w:name="_Toc61970764"/>
      <w:r w:rsidRPr="00B7028E">
        <w:rPr>
          <w:rFonts w:eastAsia="Times New Roman"/>
        </w:rPr>
        <w:t>5. Rādītāji un laika grafiks</w:t>
      </w:r>
      <w:bookmarkEnd w:id="50"/>
    </w:p>
    <w:p w14:paraId="4E619CB1" w14:textId="77777777" w:rsidR="0004528C" w:rsidRPr="00B7028E" w:rsidRDefault="0004528C" w:rsidP="0004528C">
      <w:pPr>
        <w:pStyle w:val="ListParagraph"/>
        <w:ind w:left="0"/>
        <w:jc w:val="both"/>
        <w:rPr>
          <w:rFonts w:eastAsia="Times New Roman" w:cs="Times New Roman"/>
          <w:szCs w:val="24"/>
          <w:lang w:val="lv-LV"/>
        </w:rPr>
      </w:pPr>
      <w:r w:rsidRPr="00B7028E">
        <w:rPr>
          <w:rFonts w:eastAsia="Times New Roman" w:cs="Times New Roman"/>
          <w:szCs w:val="24"/>
          <w:lang w:val="lv-LV"/>
        </w:rPr>
        <w:t>(</w:t>
      </w:r>
      <w:r w:rsidRPr="00B7028E">
        <w:rPr>
          <w:rFonts w:eastAsia="Times New Roman" w:cs="Times New Roman"/>
          <w:i/>
          <w:szCs w:val="24"/>
          <w:lang w:val="lv-LV"/>
        </w:rPr>
        <w:t>milestones, targets and timeline</w:t>
      </w:r>
      <w:r w:rsidRPr="00B7028E">
        <w:rPr>
          <w:rFonts w:eastAsia="Times New Roman" w:cs="Times New Roman"/>
          <w:szCs w:val="24"/>
          <w:lang w:val="lv-LV"/>
        </w:rPr>
        <w:t>)</w:t>
      </w:r>
    </w:p>
    <w:p w14:paraId="11C51D43" w14:textId="77777777" w:rsidR="0004528C" w:rsidRPr="00B7028E" w:rsidRDefault="0004528C" w:rsidP="0004528C">
      <w:pPr>
        <w:jc w:val="both"/>
        <w:rPr>
          <w:rFonts w:cs="Times New Roman"/>
          <w:i/>
          <w:color w:val="538135" w:themeColor="accent6" w:themeShade="BF"/>
          <w:lang w:val="lv-LV"/>
        </w:rPr>
      </w:pPr>
    </w:p>
    <w:p w14:paraId="52004E3C" w14:textId="77777777" w:rsidR="0004528C" w:rsidRPr="00B7028E" w:rsidRDefault="0004528C" w:rsidP="0004528C">
      <w:pPr>
        <w:pStyle w:val="Heading2"/>
        <w:rPr>
          <w:rFonts w:eastAsia="Times New Roman"/>
        </w:rPr>
      </w:pPr>
      <w:bookmarkStart w:id="51" w:name="_Toc61970765"/>
      <w:r w:rsidRPr="00B7028E">
        <w:rPr>
          <w:rFonts w:eastAsia="Times New Roman"/>
        </w:rPr>
        <w:t>6. Finansējums un izmaksas</w:t>
      </w:r>
      <w:bookmarkEnd w:id="51"/>
    </w:p>
    <w:p w14:paraId="70C624CB" w14:textId="77777777" w:rsidR="00BA4DDA" w:rsidRPr="00B7028E" w:rsidRDefault="00BA4DDA" w:rsidP="00BA4DDA">
      <w:pPr>
        <w:tabs>
          <w:tab w:val="left" w:pos="1134"/>
        </w:tabs>
        <w:spacing w:after="120" w:line="240" w:lineRule="auto"/>
        <w:jc w:val="both"/>
        <w:rPr>
          <w:rFonts w:cs="Times New Roman"/>
          <w:i/>
          <w:color w:val="538135" w:themeColor="accent6" w:themeShade="BF"/>
          <w:lang w:val="lv-LV"/>
        </w:rPr>
      </w:pPr>
    </w:p>
    <w:p w14:paraId="7C7E6725" w14:textId="77777777" w:rsidR="00BA4DDA" w:rsidRPr="00B7028E" w:rsidRDefault="00BA4DDA" w:rsidP="00BA4DDA">
      <w:pPr>
        <w:tabs>
          <w:tab w:val="left" w:pos="1134"/>
        </w:tabs>
        <w:spacing w:after="120" w:line="240" w:lineRule="auto"/>
        <w:jc w:val="both"/>
        <w:rPr>
          <w:rFonts w:cs="Times New Roman"/>
          <w:i/>
          <w:lang w:val="lv-LV"/>
        </w:rPr>
      </w:pPr>
    </w:p>
    <w:p w14:paraId="1847E9C2" w14:textId="77777777" w:rsidR="00BA4DDA" w:rsidRPr="00B7028E" w:rsidRDefault="00BA4DDA">
      <w:pPr>
        <w:rPr>
          <w:rFonts w:eastAsia="Times New Roman" w:cs="Times New Roman"/>
          <w:szCs w:val="24"/>
          <w:lang w:val="lv-LV"/>
        </w:rPr>
      </w:pPr>
      <w:r w:rsidRPr="00B7028E">
        <w:rPr>
          <w:rFonts w:eastAsia="Times New Roman" w:cs="Times New Roman"/>
          <w:szCs w:val="24"/>
          <w:lang w:val="lv-LV"/>
        </w:rPr>
        <w:br w:type="page"/>
      </w:r>
    </w:p>
    <w:p w14:paraId="19DF7FEF" w14:textId="77777777" w:rsidR="00BA4DDA" w:rsidRPr="00B7028E" w:rsidRDefault="00BA4DDA" w:rsidP="00BA4DDA">
      <w:pPr>
        <w:pStyle w:val="Heading1"/>
        <w:rPr>
          <w:rFonts w:eastAsia="Times New Roman"/>
          <w:lang w:val="lv-LV"/>
        </w:rPr>
      </w:pPr>
      <w:bookmarkStart w:id="52" w:name="_Toc61970766"/>
      <w:r w:rsidRPr="00B7028E">
        <w:rPr>
          <w:rFonts w:eastAsia="Times New Roman"/>
          <w:lang w:val="lv-LV"/>
        </w:rPr>
        <w:lastRenderedPageBreak/>
        <w:t>KOMPONENTE NR.</w:t>
      </w:r>
      <w:r w:rsidR="00236E77" w:rsidRPr="00B7028E">
        <w:rPr>
          <w:rFonts w:eastAsia="Times New Roman"/>
          <w:lang w:val="lv-LV"/>
        </w:rPr>
        <w:t>6</w:t>
      </w:r>
      <w:r w:rsidRPr="00B7028E">
        <w:rPr>
          <w:rFonts w:eastAsia="Times New Roman"/>
          <w:lang w:val="lv-LV"/>
        </w:rPr>
        <w:t>: LIKUMA VARA</w:t>
      </w:r>
      <w:bookmarkEnd w:id="52"/>
    </w:p>
    <w:p w14:paraId="2E3BC01A" w14:textId="77777777" w:rsidR="00BA4DDA" w:rsidRPr="00B7028E" w:rsidRDefault="00BA4DDA" w:rsidP="00BA4DDA">
      <w:pPr>
        <w:ind w:left="66"/>
        <w:jc w:val="both"/>
        <w:rPr>
          <w:rFonts w:eastAsia="Times New Roman" w:cs="Times New Roman"/>
          <w:szCs w:val="24"/>
          <w:lang w:val="lv-LV"/>
        </w:rPr>
      </w:pPr>
    </w:p>
    <w:p w14:paraId="45457BD6" w14:textId="77777777" w:rsidR="00A33DDF" w:rsidRPr="00B7028E" w:rsidRDefault="007F3F24" w:rsidP="00A33DDF">
      <w:pPr>
        <w:pStyle w:val="Heading2"/>
        <w:rPr>
          <w:rFonts w:eastAsia="Times New Roman"/>
        </w:rPr>
      </w:pPr>
      <w:bookmarkStart w:id="53" w:name="_Toc61970767"/>
      <w:r w:rsidRPr="00B7028E">
        <w:rPr>
          <w:rFonts w:eastAsia="Times New Roman"/>
        </w:rPr>
        <w:t xml:space="preserve">1. </w:t>
      </w:r>
      <w:r w:rsidR="00A33DDF" w:rsidRPr="00B7028E">
        <w:rPr>
          <w:rFonts w:eastAsia="Times New Roman"/>
        </w:rPr>
        <w:t>Komponentes apraksts</w:t>
      </w:r>
      <w:bookmarkEnd w:id="53"/>
    </w:p>
    <w:p w14:paraId="15ACAB25" w14:textId="77777777" w:rsidR="00A33DDF" w:rsidRPr="00B7028E" w:rsidRDefault="00A33DDF" w:rsidP="003311AF">
      <w:pPr>
        <w:pStyle w:val="ListParagraph"/>
        <w:numPr>
          <w:ilvl w:val="0"/>
          <w:numId w:val="2"/>
        </w:numPr>
        <w:ind w:left="426"/>
        <w:jc w:val="both"/>
        <w:rPr>
          <w:rFonts w:eastAsia="Times New Roman" w:cs="Times New Roman"/>
          <w:szCs w:val="24"/>
          <w:lang w:val="lv-LV"/>
        </w:rPr>
      </w:pPr>
      <w:r w:rsidRPr="00B7028E">
        <w:rPr>
          <w:rFonts w:cs="Times New Roman"/>
          <w:b/>
          <w:szCs w:val="24"/>
          <w:lang w:val="lv-LV"/>
        </w:rPr>
        <w:t>Kopsavilkums: Likuma vara</w:t>
      </w:r>
    </w:p>
    <w:p w14:paraId="1C2E5B39" w14:textId="77777777" w:rsidR="00A33DDF" w:rsidRPr="00B7028E" w:rsidRDefault="00A33DDF" w:rsidP="00966358">
      <w:pPr>
        <w:pStyle w:val="ListParagraph"/>
        <w:ind w:left="426" w:hanging="567"/>
        <w:jc w:val="both"/>
        <w:rPr>
          <w:rFonts w:eastAsia="Times New Roman" w:cs="Times New Roman"/>
          <w:szCs w:val="24"/>
          <w:lang w:val="lv-LV"/>
        </w:rPr>
      </w:pPr>
    </w:p>
    <w:p w14:paraId="396E56B3" w14:textId="77777777" w:rsidR="00A33DDF" w:rsidRPr="00B7028E" w:rsidRDefault="00A33DDF" w:rsidP="003311AF">
      <w:pPr>
        <w:pStyle w:val="ListParagraph"/>
        <w:numPr>
          <w:ilvl w:val="0"/>
          <w:numId w:val="2"/>
        </w:numPr>
        <w:ind w:left="426"/>
        <w:jc w:val="both"/>
        <w:rPr>
          <w:rFonts w:eastAsia="Times New Roman" w:cs="Times New Roman"/>
          <w:szCs w:val="24"/>
          <w:lang w:val="lv-LV"/>
        </w:rPr>
      </w:pPr>
      <w:r w:rsidRPr="00B7028E">
        <w:rPr>
          <w:rFonts w:cs="Times New Roman"/>
          <w:szCs w:val="24"/>
          <w:u w:val="single"/>
          <w:lang w:val="lv-LV"/>
        </w:rPr>
        <w:t>Politikas jomas</w:t>
      </w:r>
      <w:r w:rsidRPr="00B7028E">
        <w:rPr>
          <w:rFonts w:cs="Times New Roman"/>
          <w:szCs w:val="24"/>
          <w:lang w:val="lv-LV"/>
        </w:rPr>
        <w:t xml:space="preserve">: Publiskā pārvalde, </w:t>
      </w:r>
      <w:r w:rsidR="00C20818" w:rsidRPr="00B7028E">
        <w:rPr>
          <w:rFonts w:cs="Times New Roman"/>
          <w:szCs w:val="24"/>
          <w:lang w:val="lv-LV"/>
        </w:rPr>
        <w:t xml:space="preserve">tiesiskums, </w:t>
      </w:r>
      <w:r w:rsidR="00D60355" w:rsidRPr="00B7028E">
        <w:rPr>
          <w:rFonts w:cs="Times New Roman"/>
          <w:szCs w:val="24"/>
          <w:lang w:val="lv-LV"/>
        </w:rPr>
        <w:t xml:space="preserve">politikas plānošana, integritāte, </w:t>
      </w:r>
      <w:r w:rsidRPr="00B7028E">
        <w:rPr>
          <w:rFonts w:cs="Times New Roman"/>
          <w:szCs w:val="24"/>
          <w:lang w:val="lv-LV"/>
        </w:rPr>
        <w:t xml:space="preserve">noziedzības apkarošana, </w:t>
      </w:r>
      <w:r w:rsidR="003F2304" w:rsidRPr="00B7028E">
        <w:rPr>
          <w:rFonts w:cs="Times New Roman"/>
          <w:szCs w:val="24"/>
          <w:lang w:val="lv-LV"/>
        </w:rPr>
        <w:t xml:space="preserve"> ēnu ekonomikas mazināšana</w:t>
      </w:r>
      <w:r w:rsidRPr="00B7028E">
        <w:rPr>
          <w:rFonts w:cs="Times New Roman"/>
          <w:szCs w:val="24"/>
          <w:lang w:val="lv-LV"/>
        </w:rPr>
        <w:t>.</w:t>
      </w:r>
    </w:p>
    <w:p w14:paraId="5900E552" w14:textId="77777777" w:rsidR="00A33DDF" w:rsidRPr="00B7028E" w:rsidRDefault="00A33DDF" w:rsidP="003311AF">
      <w:pPr>
        <w:pStyle w:val="ListParagraph"/>
        <w:numPr>
          <w:ilvl w:val="0"/>
          <w:numId w:val="2"/>
        </w:numPr>
        <w:ind w:left="426"/>
        <w:jc w:val="both"/>
        <w:rPr>
          <w:rFonts w:eastAsia="Times New Roman" w:cs="Times New Roman"/>
          <w:szCs w:val="24"/>
          <w:lang w:val="lv-LV"/>
        </w:rPr>
      </w:pPr>
      <w:r w:rsidRPr="00B7028E">
        <w:rPr>
          <w:rFonts w:cs="Times New Roman"/>
          <w:szCs w:val="24"/>
          <w:u w:val="single"/>
          <w:lang w:val="lv-LV"/>
        </w:rPr>
        <w:t>Mērķi</w:t>
      </w:r>
      <w:r w:rsidRPr="00B7028E">
        <w:rPr>
          <w:rFonts w:cs="Times New Roman"/>
          <w:szCs w:val="24"/>
          <w:lang w:val="lv-LV"/>
        </w:rPr>
        <w:t>:</w:t>
      </w:r>
    </w:p>
    <w:p w14:paraId="126A61E5" w14:textId="77777777" w:rsidR="009D0CDF" w:rsidRPr="0052045E" w:rsidRDefault="009D0CDF" w:rsidP="003311AF">
      <w:pPr>
        <w:pStyle w:val="ListParagraph"/>
        <w:numPr>
          <w:ilvl w:val="0"/>
          <w:numId w:val="2"/>
        </w:numPr>
        <w:ind w:left="426"/>
        <w:jc w:val="both"/>
        <w:rPr>
          <w:rFonts w:eastAsia="Times New Roman" w:cs="Times New Roman"/>
          <w:szCs w:val="24"/>
          <w:lang w:val="lv-LV"/>
        </w:rPr>
      </w:pPr>
      <w:r>
        <w:rPr>
          <w:rFonts w:cs="Times New Roman"/>
          <w:szCs w:val="24"/>
          <w:lang w:val="lv-LV"/>
        </w:rPr>
        <w:t xml:space="preserve">Veicināt nodokļu iekasēšanu un mazināt ēnu ekonomiku, </w:t>
      </w:r>
      <w:r w:rsidRPr="00AC650B">
        <w:rPr>
          <w:rFonts w:cs="Times New Roman"/>
          <w:szCs w:val="24"/>
          <w:lang w:val="lv-LV"/>
        </w:rPr>
        <w:t>uzlabojot atbil</w:t>
      </w:r>
      <w:r>
        <w:rPr>
          <w:rFonts w:cs="Times New Roman"/>
          <w:szCs w:val="24"/>
          <w:lang w:val="lv-LV"/>
        </w:rPr>
        <w:t>dīgo jomu speciālistu analītisko kapacitāti</w:t>
      </w:r>
      <w:r w:rsidRPr="00AC650B">
        <w:rPr>
          <w:rFonts w:cs="Times New Roman"/>
          <w:szCs w:val="24"/>
          <w:lang w:val="lv-LV"/>
        </w:rPr>
        <w:t xml:space="preserve">, kā arī stiprinot </w:t>
      </w:r>
      <w:r w:rsidRPr="00845D16">
        <w:rPr>
          <w:rFonts w:cs="Times New Roman"/>
          <w:szCs w:val="24"/>
          <w:lang w:val="lv-LV"/>
        </w:rPr>
        <w:t>muitas kontroles kapacitāti</w:t>
      </w:r>
      <w:r>
        <w:rPr>
          <w:rFonts w:cs="Times New Roman"/>
          <w:szCs w:val="24"/>
          <w:lang w:val="lv-LV"/>
        </w:rPr>
        <w:t>;</w:t>
      </w:r>
    </w:p>
    <w:p w14:paraId="163A3F46" w14:textId="77777777" w:rsidR="009D0CDF" w:rsidRPr="005628B4" w:rsidRDefault="009D0CDF" w:rsidP="003311AF">
      <w:pPr>
        <w:pStyle w:val="ListParagraph"/>
        <w:numPr>
          <w:ilvl w:val="0"/>
          <w:numId w:val="2"/>
        </w:numPr>
        <w:ind w:left="426"/>
        <w:jc w:val="both"/>
        <w:rPr>
          <w:rFonts w:eastAsia="Times New Roman" w:cs="Times New Roman"/>
          <w:szCs w:val="24"/>
          <w:lang w:val="lv-LV"/>
        </w:rPr>
      </w:pPr>
      <w:r>
        <w:rPr>
          <w:rFonts w:cs="Times New Roman"/>
          <w:szCs w:val="24"/>
          <w:lang w:val="lv-LV"/>
        </w:rPr>
        <w:t>V</w:t>
      </w:r>
      <w:r w:rsidRPr="00507086">
        <w:rPr>
          <w:rFonts w:cs="Times New Roman"/>
          <w:szCs w:val="24"/>
          <w:lang w:val="lv-LV"/>
        </w:rPr>
        <w:t xml:space="preserve">eicināt </w:t>
      </w:r>
      <w:r w:rsidRPr="00384C01">
        <w:rPr>
          <w:rFonts w:cs="Times New Roman"/>
          <w:bCs/>
          <w:szCs w:val="24"/>
          <w:lang w:val="lv-LV"/>
        </w:rPr>
        <w:t>tiesiskumu un</w:t>
      </w:r>
      <w:r w:rsidRPr="00507086">
        <w:rPr>
          <w:rFonts w:cs="Times New Roman"/>
          <w:szCs w:val="24"/>
          <w:lang w:val="lv-LV"/>
        </w:rPr>
        <w:t xml:space="preserve"> </w:t>
      </w:r>
      <w:r w:rsidRPr="00384C01">
        <w:rPr>
          <w:rFonts w:cs="Times New Roman"/>
          <w:szCs w:val="24"/>
          <w:lang w:val="lv-LV"/>
        </w:rPr>
        <w:t>noziedzīgi iegūtu līdzekļu legalizācijas, krāpšanas, finanšu, ekonomisko noziegumu identificēšanas/atklāšanas un tiesu efektivitātes stiprināšan</w:t>
      </w:r>
      <w:r>
        <w:rPr>
          <w:rFonts w:cs="Times New Roman"/>
          <w:szCs w:val="24"/>
          <w:lang w:val="lv-LV"/>
        </w:rPr>
        <w:t xml:space="preserve">u ,kā arī </w:t>
      </w:r>
      <w:r w:rsidRPr="00894E59">
        <w:rPr>
          <w:rFonts w:cs="Times New Roman"/>
          <w:szCs w:val="24"/>
          <w:lang w:val="lv-LV"/>
        </w:rPr>
        <w:t>veicināt Latvijas reģionos strādājošo tiesnešu, prok</w:t>
      </w:r>
      <w:r w:rsidRPr="000A220B">
        <w:rPr>
          <w:rFonts w:cs="Times New Roman"/>
          <w:szCs w:val="24"/>
          <w:lang w:val="lv-LV"/>
        </w:rPr>
        <w:t>uroru un izmeklētāju iesaisti un profesionalitāti ekonomisko noziegumu izmeklēšanā un iztiesāšanā</w:t>
      </w:r>
      <w:r>
        <w:rPr>
          <w:rFonts w:cs="Times New Roman"/>
          <w:szCs w:val="24"/>
          <w:lang w:val="lv-LV"/>
        </w:rPr>
        <w:t>;</w:t>
      </w:r>
    </w:p>
    <w:p w14:paraId="539A12EE" w14:textId="77777777" w:rsidR="009D0CDF" w:rsidRPr="009D0CDF" w:rsidRDefault="009D0CDF" w:rsidP="003311AF">
      <w:pPr>
        <w:pStyle w:val="ListParagraph"/>
        <w:numPr>
          <w:ilvl w:val="0"/>
          <w:numId w:val="2"/>
        </w:numPr>
        <w:ind w:left="426"/>
        <w:jc w:val="both"/>
        <w:rPr>
          <w:rFonts w:eastAsia="Times New Roman" w:cs="Times New Roman"/>
          <w:szCs w:val="24"/>
          <w:lang w:val="lv-LV"/>
        </w:rPr>
      </w:pPr>
      <w:r>
        <w:rPr>
          <w:rFonts w:cs="Times New Roman"/>
          <w:szCs w:val="24"/>
          <w:lang w:val="lv-LV"/>
        </w:rPr>
        <w:t>V</w:t>
      </w:r>
      <w:r w:rsidRPr="00A33DDF">
        <w:rPr>
          <w:rFonts w:cs="Times New Roman"/>
          <w:szCs w:val="24"/>
          <w:lang w:val="lv-LV"/>
        </w:rPr>
        <w:t xml:space="preserve">eicināt informācijas par nevalstisko organizāciju darbības </w:t>
      </w:r>
      <w:r>
        <w:rPr>
          <w:rFonts w:cs="Times New Roman"/>
          <w:szCs w:val="24"/>
          <w:lang w:val="lv-LV"/>
        </w:rPr>
        <w:t>un finanšu plūsmu caurskatāmību;</w:t>
      </w:r>
    </w:p>
    <w:p w14:paraId="58D51EA2" w14:textId="77777777" w:rsidR="009D0CDF" w:rsidRPr="00E11B02" w:rsidRDefault="009D0CDF" w:rsidP="003311AF">
      <w:pPr>
        <w:pStyle w:val="ListParagraph"/>
        <w:numPr>
          <w:ilvl w:val="0"/>
          <w:numId w:val="2"/>
        </w:numPr>
        <w:ind w:left="426"/>
        <w:jc w:val="both"/>
        <w:rPr>
          <w:rFonts w:eastAsia="Times New Roman" w:cs="Times New Roman"/>
          <w:szCs w:val="24"/>
          <w:lang w:val="lv-LV"/>
        </w:rPr>
      </w:pPr>
      <w:r w:rsidRPr="00E11B02">
        <w:rPr>
          <w:rStyle w:val="normaltextrun"/>
          <w:shd w:val="clear" w:color="auto" w:fill="FFFFFF"/>
          <w:lang w:val="lv-LV"/>
        </w:rPr>
        <w:t xml:space="preserve">Stiprināt publiskās pārvaldes vērtības, ētikas pamatprincipus, integritāti un </w:t>
      </w:r>
      <w:r w:rsidRPr="00E11B02">
        <w:rPr>
          <w:rStyle w:val="spellingerror"/>
          <w:szCs w:val="24"/>
          <w:shd w:val="clear" w:color="auto" w:fill="FFFFFF"/>
          <w:lang w:val="lv-LV"/>
        </w:rPr>
        <w:t>profesionalizāciju</w:t>
      </w:r>
      <w:r w:rsidRPr="00E11B02">
        <w:rPr>
          <w:rStyle w:val="normaltextrun"/>
          <w:shd w:val="clear" w:color="auto" w:fill="FFFFFF"/>
          <w:lang w:val="lv-LV"/>
        </w:rPr>
        <w:t>, īstenojot sistemātisku attīstības pasākumu kopumu, kas veicinātu publiskās pārvaldes transformāciju uz atbalstošu un cilvēku centrētu efektīvu, viedu pārvaldību un nodarbināto spēju efektīvi vadīt un novērst interešu konflikta un publiskā iepirkuma kļūdu riskus, mazināt korupciju un ēnu ekonomiku, kā arī veicinātu publiskās pārvaldes darbības kvalitāti, stimulētu un nodrošinātu publiskā sektora inovētspējas un inovāciju kultūras attīstību, ieviešot jaunus veidus, kā veidot labāku rīcībpolitiku un pakalpojumu sniegšanu</w:t>
      </w:r>
    </w:p>
    <w:p w14:paraId="03051575" w14:textId="77777777" w:rsidR="009D0CDF" w:rsidRPr="009D0CDF" w:rsidRDefault="00A33DDF" w:rsidP="003311AF">
      <w:pPr>
        <w:pStyle w:val="ListParagraph"/>
        <w:numPr>
          <w:ilvl w:val="0"/>
          <w:numId w:val="2"/>
        </w:numPr>
        <w:ind w:left="426"/>
        <w:jc w:val="both"/>
        <w:rPr>
          <w:rFonts w:eastAsia="Times New Roman" w:cs="Times New Roman"/>
          <w:szCs w:val="24"/>
          <w:lang w:val="lv-LV"/>
        </w:rPr>
      </w:pPr>
      <w:r w:rsidRPr="00B7028E">
        <w:rPr>
          <w:rFonts w:cs="Times New Roman"/>
          <w:b/>
          <w:szCs w:val="24"/>
          <w:lang w:val="lv-LV"/>
        </w:rPr>
        <w:t>Politikas ietekmes rādītāji:</w:t>
      </w:r>
    </w:p>
    <w:p w14:paraId="7514CC7E" w14:textId="77777777" w:rsidR="009D0CDF" w:rsidRPr="009D0CDF" w:rsidRDefault="009D0CDF" w:rsidP="003311AF">
      <w:pPr>
        <w:pStyle w:val="ListParagraph"/>
        <w:numPr>
          <w:ilvl w:val="0"/>
          <w:numId w:val="2"/>
        </w:numPr>
        <w:ind w:left="426"/>
        <w:jc w:val="both"/>
        <w:rPr>
          <w:rFonts w:eastAsia="Times New Roman" w:cs="Times New Roman"/>
          <w:szCs w:val="24"/>
          <w:lang w:val="lv-LV"/>
        </w:rPr>
      </w:pPr>
      <w:r w:rsidRPr="009D0CDF">
        <w:rPr>
          <w:rFonts w:eastAsia="Times New Roman" w:cs="Times New Roman"/>
          <w:szCs w:val="24"/>
          <w:lang w:val="lv-LV"/>
        </w:rPr>
        <w:t xml:space="preserve">Reformas un investīcijas sniegs ieguldījumu šādu politikas ietekme mērķu sasniegšanā: </w:t>
      </w:r>
    </w:p>
    <w:p w14:paraId="39F5F74F" w14:textId="77777777" w:rsidR="009D0CDF" w:rsidRPr="00E11B02" w:rsidRDefault="009D0CDF" w:rsidP="003311AF">
      <w:pPr>
        <w:pStyle w:val="ListParagraph"/>
        <w:numPr>
          <w:ilvl w:val="0"/>
          <w:numId w:val="10"/>
        </w:numPr>
        <w:ind w:left="567" w:hanging="567"/>
        <w:jc w:val="both"/>
        <w:rPr>
          <w:rFonts w:eastAsia="Times New Roman" w:cs="Times New Roman"/>
          <w:szCs w:val="24"/>
          <w:lang w:val="lv-LV"/>
        </w:rPr>
      </w:pPr>
      <w:r w:rsidRPr="00E11B02">
        <w:rPr>
          <w:rFonts w:cs="Times New Roman"/>
          <w:szCs w:val="24"/>
          <w:lang w:val="lv-LV"/>
        </w:rPr>
        <w:t>Ēnu ekonomikas indeks</w:t>
      </w:r>
      <w:r>
        <w:rPr>
          <w:rFonts w:cs="Times New Roman"/>
          <w:szCs w:val="24"/>
          <w:lang w:val="lv-LV"/>
        </w:rPr>
        <w:t>a</w:t>
      </w:r>
      <w:r w:rsidRPr="00E11B02">
        <w:rPr>
          <w:rFonts w:cs="Times New Roman"/>
          <w:szCs w:val="24"/>
          <w:lang w:val="lv-LV"/>
        </w:rPr>
        <w:t xml:space="preserve"> (% no IKP) </w:t>
      </w:r>
      <w:r>
        <w:rPr>
          <w:rFonts w:cs="Times New Roman"/>
          <w:szCs w:val="24"/>
          <w:lang w:val="lv-LV"/>
        </w:rPr>
        <w:t xml:space="preserve">samazināšanās </w:t>
      </w:r>
      <w:r w:rsidRPr="00E11B02">
        <w:rPr>
          <w:rFonts w:cs="Times New Roman"/>
          <w:szCs w:val="24"/>
          <w:lang w:val="lv-LV"/>
        </w:rPr>
        <w:t>– no 23,9% uz 19%;</w:t>
      </w:r>
    </w:p>
    <w:p w14:paraId="2C1D7415" w14:textId="77777777" w:rsidR="009D0CDF" w:rsidRPr="00E11B02" w:rsidRDefault="009D0CDF" w:rsidP="009D0CDF">
      <w:pPr>
        <w:pStyle w:val="ListParagraph"/>
        <w:ind w:left="567"/>
        <w:jc w:val="both"/>
        <w:rPr>
          <w:rFonts w:eastAsia="Times New Roman" w:cs="Times New Roman"/>
          <w:szCs w:val="24"/>
          <w:lang w:val="lv-LV"/>
        </w:rPr>
      </w:pPr>
    </w:p>
    <w:p w14:paraId="00FB1011" w14:textId="77777777" w:rsidR="009D0CDF" w:rsidRPr="0052045E" w:rsidRDefault="009D0CDF" w:rsidP="003311AF">
      <w:pPr>
        <w:pStyle w:val="ListParagraph"/>
        <w:numPr>
          <w:ilvl w:val="0"/>
          <w:numId w:val="10"/>
        </w:numPr>
        <w:ind w:left="567" w:hanging="567"/>
        <w:jc w:val="both"/>
        <w:rPr>
          <w:rFonts w:eastAsia="Times New Roman" w:cs="Times New Roman"/>
          <w:szCs w:val="24"/>
          <w:lang w:val="lv-LV"/>
        </w:rPr>
      </w:pPr>
      <w:r>
        <w:rPr>
          <w:rFonts w:cs="Times New Roman"/>
          <w:szCs w:val="24"/>
          <w:lang w:val="lv-LV"/>
        </w:rPr>
        <w:t>Uzticēšanās tieslietu sistēmai:</w:t>
      </w:r>
      <w:r w:rsidRPr="006D77D6">
        <w:rPr>
          <w:rFonts w:cs="Times New Roman"/>
          <w:szCs w:val="24"/>
          <w:lang w:val="lv-LV"/>
        </w:rPr>
        <w:t xml:space="preserve"> </w:t>
      </w:r>
    </w:p>
    <w:p w14:paraId="3AA405C3" w14:textId="77777777" w:rsidR="009D0CDF" w:rsidRPr="0052045E" w:rsidRDefault="009D0CDF" w:rsidP="009D0CDF">
      <w:pPr>
        <w:pStyle w:val="ListParagraph"/>
        <w:ind w:left="567"/>
        <w:jc w:val="both"/>
        <w:rPr>
          <w:rFonts w:eastAsia="Times New Roman" w:cs="Times New Roman"/>
          <w:szCs w:val="24"/>
          <w:lang w:val="lv-LV"/>
        </w:rPr>
      </w:pPr>
      <w:r>
        <w:rPr>
          <w:rFonts w:cs="Times New Roman"/>
          <w:szCs w:val="24"/>
          <w:lang w:val="lv-LV"/>
        </w:rPr>
        <w:t>(a</w:t>
      </w:r>
      <w:r w:rsidRPr="006D77D6">
        <w:rPr>
          <w:rFonts w:cs="Times New Roman"/>
          <w:szCs w:val="24"/>
          <w:lang w:val="lv-LV"/>
        </w:rPr>
        <w:t xml:space="preserve">) </w:t>
      </w:r>
      <w:r>
        <w:rPr>
          <w:rFonts w:cs="Times New Roman"/>
          <w:szCs w:val="24"/>
          <w:lang w:val="lv-LV"/>
        </w:rPr>
        <w:t>uzticēšanās tiesām</w:t>
      </w:r>
      <w:r w:rsidRPr="006D77D6">
        <w:rPr>
          <w:rFonts w:cs="Times New Roman"/>
          <w:szCs w:val="24"/>
          <w:lang w:val="lv-LV"/>
        </w:rPr>
        <w:t xml:space="preserve"> no </w:t>
      </w:r>
      <w:r w:rsidRPr="007F3F24">
        <w:rPr>
          <w:rFonts w:eastAsia="Times New Roman" w:cs="Times New Roman"/>
          <w:szCs w:val="24"/>
          <w:lang w:val="fr-BE"/>
        </w:rPr>
        <w:t xml:space="preserve">43,5 (2018) uz 46,9 (2027); </w:t>
      </w:r>
    </w:p>
    <w:p w14:paraId="417DDC6A" w14:textId="77777777" w:rsidR="009D0CDF" w:rsidRPr="0052045E" w:rsidRDefault="009D0CDF" w:rsidP="009D0CDF">
      <w:pPr>
        <w:pStyle w:val="ListParagraph"/>
        <w:ind w:left="567"/>
        <w:jc w:val="both"/>
        <w:rPr>
          <w:rFonts w:eastAsia="Times New Roman" w:cs="Times New Roman"/>
          <w:szCs w:val="24"/>
          <w:lang w:val="lv-LV"/>
        </w:rPr>
      </w:pPr>
      <w:r>
        <w:rPr>
          <w:rFonts w:eastAsia="Times New Roman" w:cs="Times New Roman"/>
          <w:szCs w:val="24"/>
          <w:lang w:val="fr-BE"/>
        </w:rPr>
        <w:t>(b</w:t>
      </w:r>
      <w:r w:rsidRPr="007F3F24">
        <w:rPr>
          <w:rFonts w:eastAsia="Times New Roman" w:cs="Times New Roman"/>
          <w:szCs w:val="24"/>
          <w:lang w:val="fr-BE"/>
        </w:rPr>
        <w:t xml:space="preserve">) </w:t>
      </w:r>
      <w:r w:rsidRPr="002E1277">
        <w:rPr>
          <w:rFonts w:cs="Times New Roman"/>
          <w:szCs w:val="24"/>
          <w:lang w:val="lv-LV"/>
        </w:rPr>
        <w:t>prokuratūra</w:t>
      </w:r>
      <w:r>
        <w:rPr>
          <w:rFonts w:cs="Times New Roman"/>
          <w:szCs w:val="24"/>
          <w:lang w:val="lv-LV"/>
        </w:rPr>
        <w:t>i</w:t>
      </w:r>
      <w:r w:rsidRPr="002E1277">
        <w:rPr>
          <w:rFonts w:cs="Times New Roman"/>
          <w:szCs w:val="24"/>
          <w:lang w:val="lv-LV"/>
        </w:rPr>
        <w:t xml:space="preserve"> no 43,9% (2018) uz 47,</w:t>
      </w:r>
      <w:r w:rsidRPr="00A263BF">
        <w:rPr>
          <w:rFonts w:cs="Times New Roman"/>
          <w:szCs w:val="24"/>
          <w:lang w:val="lv-LV"/>
        </w:rPr>
        <w:t>1% (</w:t>
      </w:r>
      <w:r>
        <w:rPr>
          <w:rFonts w:cs="Times New Roman"/>
          <w:szCs w:val="24"/>
          <w:lang w:val="lv-LV"/>
        </w:rPr>
        <w:t xml:space="preserve">2027); </w:t>
      </w:r>
    </w:p>
    <w:p w14:paraId="147D93E5" w14:textId="77777777" w:rsidR="009D0CDF" w:rsidRPr="00E11B02" w:rsidRDefault="009D0CDF" w:rsidP="009D0CDF">
      <w:pPr>
        <w:pStyle w:val="ListParagraph"/>
        <w:ind w:left="567"/>
        <w:jc w:val="both"/>
        <w:rPr>
          <w:rFonts w:eastAsia="Times New Roman" w:cs="Times New Roman"/>
          <w:szCs w:val="24"/>
          <w:lang w:val="lv-LV"/>
        </w:rPr>
      </w:pPr>
      <w:r>
        <w:rPr>
          <w:rFonts w:cs="Times New Roman"/>
          <w:szCs w:val="24"/>
          <w:lang w:val="lv-LV"/>
        </w:rPr>
        <w:t>(c) policijai no 60,2 (2018) uz 64% (2027)</w:t>
      </w:r>
    </w:p>
    <w:p w14:paraId="309F7350" w14:textId="77777777" w:rsidR="009D0CDF" w:rsidRPr="00E11B02" w:rsidRDefault="009D0CDF" w:rsidP="003311AF">
      <w:pPr>
        <w:pStyle w:val="ListParagraph"/>
        <w:numPr>
          <w:ilvl w:val="0"/>
          <w:numId w:val="10"/>
        </w:numPr>
        <w:spacing w:line="257" w:lineRule="auto"/>
        <w:ind w:left="567" w:hanging="567"/>
        <w:rPr>
          <w:rFonts w:asciiTheme="minorHAnsi" w:eastAsiaTheme="minorEastAsia" w:hAnsiTheme="minorHAnsi"/>
          <w:szCs w:val="24"/>
          <w:lang w:val="lv-LV"/>
        </w:rPr>
      </w:pPr>
      <w:r w:rsidRPr="00E11B02">
        <w:rPr>
          <w:szCs w:val="24"/>
          <w:lang w:val="lv-LV"/>
        </w:rPr>
        <w:t>Sabiedrības uzticība publiskajai pārvaldei pieaugusi no 31% (2018) līdz 45% (2027) saskaņā ar Eirobarometra aptaujas datiem.</w:t>
      </w:r>
    </w:p>
    <w:p w14:paraId="70178399" w14:textId="77777777" w:rsidR="009D0CDF" w:rsidRPr="00E11B02" w:rsidRDefault="009D0CDF" w:rsidP="003311AF">
      <w:pPr>
        <w:pStyle w:val="ListParagraph"/>
        <w:numPr>
          <w:ilvl w:val="0"/>
          <w:numId w:val="10"/>
        </w:numPr>
        <w:ind w:left="567" w:hanging="567"/>
        <w:jc w:val="both"/>
        <w:rPr>
          <w:rFonts w:eastAsia="Times New Roman" w:cs="Times New Roman"/>
          <w:szCs w:val="24"/>
          <w:lang w:val="lv-LV"/>
        </w:rPr>
      </w:pPr>
      <w:r w:rsidRPr="00E11B02">
        <w:rPr>
          <w:lang w:val="lv-LV"/>
        </w:rPr>
        <w:t>Korupcijas uztveres indekss 2024. gadā ir pieaudzis līdz 64 punktiem (pašlaik LV – 58 punkti, ES vidēji – 65 punkti</w:t>
      </w:r>
    </w:p>
    <w:p w14:paraId="512085FC" w14:textId="77777777" w:rsidR="00A33DDF" w:rsidRPr="00B7028E" w:rsidRDefault="00A33DDF" w:rsidP="00966358">
      <w:pPr>
        <w:pStyle w:val="ListParagraph"/>
        <w:ind w:left="567" w:hanging="567"/>
        <w:jc w:val="both"/>
        <w:rPr>
          <w:rFonts w:eastAsia="Times New Roman" w:cs="Times New Roman"/>
          <w:szCs w:val="24"/>
          <w:lang w:val="lv-LV"/>
        </w:rPr>
      </w:pPr>
    </w:p>
    <w:p w14:paraId="67C0E2B2" w14:textId="77777777" w:rsidR="00A33DDF" w:rsidRPr="00B7028E" w:rsidRDefault="00A33DDF" w:rsidP="003311AF">
      <w:pPr>
        <w:pStyle w:val="ListParagraph"/>
        <w:numPr>
          <w:ilvl w:val="0"/>
          <w:numId w:val="2"/>
        </w:numPr>
        <w:ind w:left="567" w:hanging="567"/>
        <w:jc w:val="both"/>
        <w:rPr>
          <w:rFonts w:eastAsia="Times New Roman" w:cs="Times New Roman"/>
          <w:szCs w:val="24"/>
          <w:lang w:val="lv-LV"/>
        </w:rPr>
      </w:pPr>
      <w:r w:rsidRPr="00B7028E">
        <w:rPr>
          <w:rFonts w:cs="Times New Roman"/>
          <w:szCs w:val="24"/>
          <w:u w:val="single"/>
          <w:lang w:val="lv-LV"/>
        </w:rPr>
        <w:t>Reformas un/vai investīcijas:</w:t>
      </w:r>
      <w:r w:rsidRPr="00B7028E">
        <w:rPr>
          <w:rStyle w:val="FootnoteReference"/>
          <w:rFonts w:cs="Times New Roman"/>
          <w:szCs w:val="24"/>
          <w:lang w:val="lv-LV"/>
        </w:rPr>
        <w:footnoteReference w:id="119"/>
      </w:r>
    </w:p>
    <w:p w14:paraId="6DC5B1CF" w14:textId="77777777" w:rsidR="003F2304" w:rsidRPr="00B7028E" w:rsidRDefault="008246CC" w:rsidP="003311AF">
      <w:pPr>
        <w:pStyle w:val="ListParagraph"/>
        <w:numPr>
          <w:ilvl w:val="0"/>
          <w:numId w:val="2"/>
        </w:numPr>
        <w:ind w:left="567" w:hanging="567"/>
        <w:jc w:val="both"/>
        <w:rPr>
          <w:rFonts w:cs="Times New Roman"/>
          <w:b/>
          <w:szCs w:val="24"/>
          <w:u w:val="single"/>
          <w:lang w:val="lv-LV"/>
        </w:rPr>
      </w:pPr>
      <w:r>
        <w:rPr>
          <w:rFonts w:cs="Times New Roman"/>
          <w:b/>
          <w:szCs w:val="24"/>
          <w:u w:val="single"/>
          <w:lang w:val="lv-LV"/>
        </w:rPr>
        <w:t>Reformu un investīciju virziens</w:t>
      </w:r>
      <w:r w:rsidR="00242D8F" w:rsidRPr="00B7028E">
        <w:rPr>
          <w:rFonts w:cs="Times New Roman"/>
          <w:b/>
          <w:szCs w:val="24"/>
          <w:u w:val="single"/>
          <w:lang w:val="lv-LV"/>
        </w:rPr>
        <w:t xml:space="preserve"> </w:t>
      </w:r>
      <w:r w:rsidR="00E11B02" w:rsidRPr="00B7028E">
        <w:rPr>
          <w:rFonts w:cs="Times New Roman"/>
          <w:b/>
          <w:szCs w:val="24"/>
          <w:u w:val="single"/>
          <w:lang w:val="lv-LV"/>
        </w:rPr>
        <w:t>6.1.</w:t>
      </w:r>
      <w:r w:rsidR="00242D8F" w:rsidRPr="00B7028E">
        <w:rPr>
          <w:rFonts w:cs="Times New Roman"/>
          <w:b/>
          <w:szCs w:val="24"/>
          <w:u w:val="single"/>
          <w:lang w:val="lv-LV"/>
        </w:rPr>
        <w:t xml:space="preserve"> Ēnu ekonomikas mazi</w:t>
      </w:r>
      <w:r w:rsidR="00E11B02" w:rsidRPr="00B7028E">
        <w:rPr>
          <w:rFonts w:cs="Times New Roman"/>
          <w:b/>
          <w:szCs w:val="24"/>
          <w:u w:val="single"/>
          <w:lang w:val="lv-LV"/>
        </w:rPr>
        <w:t>nāšana</w:t>
      </w:r>
      <w:r w:rsidR="00242D8F" w:rsidRPr="00B7028E">
        <w:rPr>
          <w:rFonts w:cs="Times New Roman"/>
          <w:b/>
          <w:szCs w:val="24"/>
          <w:u w:val="single"/>
          <w:lang w:val="lv-LV"/>
        </w:rPr>
        <w:t xml:space="preserve"> </w:t>
      </w:r>
      <w:r w:rsidR="003F2304" w:rsidRPr="00B7028E">
        <w:rPr>
          <w:rFonts w:cs="Times New Roman"/>
          <w:b/>
          <w:szCs w:val="24"/>
          <w:u w:val="single"/>
          <w:lang w:val="lv-LV"/>
        </w:rPr>
        <w:t>godīgas uzņēmējdarbības veicināšanai</w:t>
      </w:r>
    </w:p>
    <w:p w14:paraId="544348A9" w14:textId="77777777" w:rsidR="009D0CDF" w:rsidRPr="009D0CDF" w:rsidRDefault="009D0CDF" w:rsidP="003311AF">
      <w:pPr>
        <w:pStyle w:val="ListParagraph"/>
        <w:numPr>
          <w:ilvl w:val="0"/>
          <w:numId w:val="2"/>
        </w:numPr>
        <w:ind w:left="567" w:hanging="567"/>
        <w:jc w:val="both"/>
        <w:rPr>
          <w:rFonts w:eastAsia="Times New Roman" w:cs="Times New Roman"/>
          <w:szCs w:val="24"/>
          <w:lang w:val="lv-LV"/>
        </w:rPr>
      </w:pPr>
      <w:r w:rsidRPr="00E11B02">
        <w:rPr>
          <w:rFonts w:cs="Times New Roman"/>
          <w:szCs w:val="24"/>
          <w:lang w:val="lv-LV"/>
        </w:rPr>
        <w:lastRenderedPageBreak/>
        <w:t>Šī rīcības virziena ietvaros plānot</w:t>
      </w:r>
      <w:r>
        <w:rPr>
          <w:rFonts w:cs="Times New Roman"/>
          <w:szCs w:val="24"/>
          <w:lang w:val="lv-LV"/>
        </w:rPr>
        <w:t>a</w:t>
      </w:r>
      <w:r w:rsidRPr="00E11B02">
        <w:rPr>
          <w:rFonts w:cs="Times New Roman"/>
          <w:szCs w:val="24"/>
          <w:lang w:val="lv-LV"/>
        </w:rPr>
        <w:t>s investīcijas</w:t>
      </w:r>
      <w:r w:rsidRPr="002E4C64">
        <w:rPr>
          <w:rFonts w:cs="Times New Roman"/>
          <w:szCs w:val="24"/>
          <w:lang w:val="lv-LV"/>
        </w:rPr>
        <w:t xml:space="preserve"> </w:t>
      </w:r>
      <w:r>
        <w:rPr>
          <w:rFonts w:cs="Times New Roman"/>
          <w:szCs w:val="24"/>
          <w:lang w:val="lv-LV"/>
        </w:rPr>
        <w:t>jau iesākto, uz analītiskās kapacitātes stiprināšanu un pakalpojumu pieejamības nodrošināšanu vērsto reformu pabeigšanai</w:t>
      </w:r>
      <w:r w:rsidRPr="00E11B02">
        <w:rPr>
          <w:rFonts w:cs="Times New Roman"/>
          <w:szCs w:val="24"/>
          <w:lang w:val="lv-LV"/>
        </w:rPr>
        <w:t>:</w:t>
      </w:r>
      <w:r w:rsidRPr="00E11B02">
        <w:rPr>
          <w:rFonts w:cs="Times New Roman"/>
          <w:color w:val="7030A0"/>
          <w:szCs w:val="24"/>
          <w:lang w:val="lv-LV"/>
        </w:rPr>
        <w:t xml:space="preserve"> </w:t>
      </w:r>
      <w:bookmarkStart w:id="54" w:name="_Hlk59120121"/>
    </w:p>
    <w:p w14:paraId="34475BFA" w14:textId="07267AF3" w:rsidR="009D0CDF" w:rsidRDefault="009D0CDF" w:rsidP="003311AF">
      <w:pPr>
        <w:pStyle w:val="ListParagraph"/>
        <w:numPr>
          <w:ilvl w:val="0"/>
          <w:numId w:val="2"/>
        </w:numPr>
        <w:ind w:left="567" w:hanging="567"/>
        <w:jc w:val="both"/>
        <w:rPr>
          <w:rFonts w:eastAsia="Times New Roman" w:cs="Times New Roman"/>
          <w:szCs w:val="24"/>
          <w:lang w:val="lv-LV"/>
        </w:rPr>
      </w:pPr>
      <w:r w:rsidRPr="009D0CDF">
        <w:rPr>
          <w:rFonts w:eastAsia="Times New Roman" w:cs="Times New Roman"/>
          <w:szCs w:val="24"/>
          <w:lang w:val="lv-LV"/>
        </w:rPr>
        <w:t>6.1.1.</w:t>
      </w:r>
      <w:r w:rsidR="00C846B4">
        <w:rPr>
          <w:rFonts w:eastAsia="Times New Roman" w:cs="Times New Roman"/>
          <w:szCs w:val="24"/>
          <w:lang w:val="lv-LV"/>
        </w:rPr>
        <w:t>1.</w:t>
      </w:r>
      <w:r w:rsidRPr="009D0CDF">
        <w:rPr>
          <w:rFonts w:eastAsia="Times New Roman" w:cs="Times New Roman"/>
          <w:szCs w:val="24"/>
          <w:lang w:val="lv-LV"/>
        </w:rPr>
        <w:t>i Muitas kontroles procesu digitalizācijā un mākslīgā intelekta ieviešanā, nodrošinot mūsdienām atbilstošas un efektīvas kontroles metodes ēnu ekonomikas mazināšanai un uzlabojot ekonomisko noziegumu apkarošanas kapacitāti</w:t>
      </w:r>
      <w:bookmarkEnd w:id="54"/>
      <w:r w:rsidRPr="009D0CDF">
        <w:rPr>
          <w:rFonts w:eastAsia="Times New Roman" w:cs="Times New Roman"/>
          <w:szCs w:val="24"/>
          <w:lang w:val="lv-LV"/>
        </w:rPr>
        <w:t>;</w:t>
      </w:r>
    </w:p>
    <w:p w14:paraId="30A064D5" w14:textId="77777777" w:rsidR="009D0CDF" w:rsidRPr="009D0CDF" w:rsidRDefault="009D0CDF" w:rsidP="003311AF">
      <w:pPr>
        <w:pStyle w:val="ListParagraph"/>
        <w:numPr>
          <w:ilvl w:val="0"/>
          <w:numId w:val="2"/>
        </w:numPr>
        <w:ind w:left="567" w:hanging="567"/>
        <w:jc w:val="both"/>
        <w:rPr>
          <w:rFonts w:eastAsia="Times New Roman" w:cs="Times New Roman"/>
          <w:szCs w:val="24"/>
          <w:lang w:val="lv-LV"/>
        </w:rPr>
      </w:pPr>
      <w:r w:rsidRPr="009D0CDF">
        <w:rPr>
          <w:rFonts w:eastAsia="Times New Roman" w:cs="Times New Roman"/>
          <w:szCs w:val="24"/>
          <w:lang w:val="lv-LV"/>
        </w:rPr>
        <w:t>6.1</w:t>
      </w:r>
      <w:r w:rsidR="00C846B4">
        <w:rPr>
          <w:rFonts w:eastAsia="Times New Roman" w:cs="Times New Roman"/>
          <w:szCs w:val="24"/>
          <w:lang w:val="lv-LV"/>
        </w:rPr>
        <w:t>.1</w:t>
      </w:r>
      <w:r w:rsidRPr="009D0CDF">
        <w:rPr>
          <w:rFonts w:eastAsia="Times New Roman" w:cs="Times New Roman"/>
          <w:szCs w:val="24"/>
          <w:lang w:val="lv-LV"/>
        </w:rPr>
        <w:t>.2.i</w:t>
      </w:r>
      <w:r w:rsidRPr="009D0CDF">
        <w:rPr>
          <w:lang w:val="lv-LV"/>
        </w:rPr>
        <w:t xml:space="preserve"> Infrastruktūras izveidē, radot </w:t>
      </w:r>
      <w:r w:rsidRPr="009D0CDF">
        <w:rPr>
          <w:rFonts w:cs="Times New Roman"/>
          <w:szCs w:val="24"/>
          <w:lang w:val="lv-LV"/>
        </w:rPr>
        <w:t xml:space="preserve">atbilstošu vidi ērtai pakalpojumu pieejamībai un efektīvai kontroles </w:t>
      </w:r>
      <w:r w:rsidRPr="009D0CDF">
        <w:rPr>
          <w:lang w:val="lv-LV"/>
        </w:rPr>
        <w:t>dienestu funkciju īstenošanai Kundziņsalā.</w:t>
      </w:r>
    </w:p>
    <w:p w14:paraId="1448FF25" w14:textId="77777777" w:rsidR="00E11B02" w:rsidRPr="00B7028E" w:rsidRDefault="00E11B02" w:rsidP="00966358">
      <w:pPr>
        <w:pStyle w:val="ListParagraph"/>
        <w:ind w:left="567" w:hanging="567"/>
        <w:jc w:val="both"/>
        <w:rPr>
          <w:rFonts w:eastAsia="Times New Roman" w:cs="Times New Roman"/>
          <w:szCs w:val="24"/>
          <w:lang w:val="lv-LV"/>
        </w:rPr>
      </w:pPr>
    </w:p>
    <w:p w14:paraId="4F70F805" w14:textId="77777777" w:rsidR="00BA551E" w:rsidRPr="00E11B02" w:rsidRDefault="008246CC" w:rsidP="003311AF">
      <w:pPr>
        <w:pStyle w:val="ListParagraph"/>
        <w:numPr>
          <w:ilvl w:val="0"/>
          <w:numId w:val="2"/>
        </w:numPr>
        <w:ind w:left="567" w:hanging="567"/>
        <w:jc w:val="both"/>
        <w:rPr>
          <w:rFonts w:eastAsia="Times New Roman" w:cs="Times New Roman"/>
          <w:szCs w:val="24"/>
          <w:lang w:val="lv-LV"/>
        </w:rPr>
      </w:pPr>
      <w:r>
        <w:rPr>
          <w:rFonts w:eastAsia="Times New Roman" w:cs="Times New Roman"/>
          <w:b/>
          <w:szCs w:val="24"/>
          <w:lang w:val="lv-LV"/>
        </w:rPr>
        <w:t>Reformu un investīciju virziens</w:t>
      </w:r>
      <w:r w:rsidR="00BA551E">
        <w:rPr>
          <w:rFonts w:eastAsia="Times New Roman" w:cs="Times New Roman"/>
          <w:b/>
          <w:szCs w:val="24"/>
          <w:lang w:val="lv-LV"/>
        </w:rPr>
        <w:t xml:space="preserve"> 6.2. </w:t>
      </w:r>
      <w:r w:rsidR="00BA551E" w:rsidRPr="002C14D3">
        <w:rPr>
          <w:rFonts w:cs="Times New Roman"/>
          <w:b/>
          <w:szCs w:val="24"/>
          <w:lang w:val="lv-LV"/>
        </w:rPr>
        <w:t>Noziedzīgi iegūtu līdzekļu legalizācijas identificēšana,</w:t>
      </w:r>
      <w:r w:rsidR="00BA551E">
        <w:rPr>
          <w:rFonts w:cs="Times New Roman"/>
          <w:b/>
          <w:szCs w:val="24"/>
          <w:lang w:val="lv-LV"/>
        </w:rPr>
        <w:t xml:space="preserve"> ekonomisko noziegumu</w:t>
      </w:r>
      <w:r w:rsidR="00BA551E" w:rsidRPr="002C14D3">
        <w:rPr>
          <w:rFonts w:cs="Times New Roman"/>
          <w:b/>
          <w:szCs w:val="24"/>
          <w:lang w:val="lv-LV"/>
        </w:rPr>
        <w:t xml:space="preserve"> izmeklēšana</w:t>
      </w:r>
      <w:r w:rsidR="00BA551E">
        <w:rPr>
          <w:rFonts w:cs="Times New Roman"/>
          <w:b/>
          <w:szCs w:val="24"/>
          <w:lang w:val="lv-LV"/>
        </w:rPr>
        <w:t>,</w:t>
      </w:r>
      <w:r w:rsidR="00BA551E" w:rsidRPr="002C14D3">
        <w:rPr>
          <w:rFonts w:cs="Times New Roman"/>
          <w:b/>
          <w:szCs w:val="24"/>
          <w:lang w:val="lv-LV"/>
        </w:rPr>
        <w:t xml:space="preserve"> tiesvedības procesu modernizācija un preventīvo darbību īstenošana</w:t>
      </w:r>
    </w:p>
    <w:p w14:paraId="3BE7BFE4" w14:textId="77777777" w:rsidR="00BA551E" w:rsidRDefault="00BA551E" w:rsidP="003311AF">
      <w:pPr>
        <w:pStyle w:val="ListParagraph"/>
        <w:numPr>
          <w:ilvl w:val="0"/>
          <w:numId w:val="2"/>
        </w:numPr>
        <w:ind w:left="567" w:hanging="567"/>
        <w:jc w:val="both"/>
        <w:rPr>
          <w:rFonts w:eastAsia="Times New Roman" w:cs="Times New Roman"/>
          <w:szCs w:val="24"/>
          <w:lang w:val="lv-LV"/>
        </w:rPr>
      </w:pPr>
      <w:r w:rsidRPr="00BA551E">
        <w:rPr>
          <w:rFonts w:eastAsia="Times New Roman" w:cs="Times New Roman"/>
          <w:szCs w:val="24"/>
          <w:u w:val="single"/>
          <w:lang w:val="lv-LV"/>
        </w:rPr>
        <w:t>Reformas</w:t>
      </w:r>
      <w:r>
        <w:rPr>
          <w:rFonts w:eastAsia="Times New Roman" w:cs="Times New Roman"/>
          <w:szCs w:val="24"/>
          <w:lang w:val="lv-LV"/>
        </w:rPr>
        <w:t>:</w:t>
      </w:r>
    </w:p>
    <w:p w14:paraId="44B97322" w14:textId="77777777" w:rsidR="00BA551E" w:rsidRPr="00334E63" w:rsidRDefault="00334E63" w:rsidP="003311AF">
      <w:pPr>
        <w:pStyle w:val="ListParagraph"/>
        <w:numPr>
          <w:ilvl w:val="0"/>
          <w:numId w:val="2"/>
        </w:numPr>
        <w:ind w:left="567" w:hanging="567"/>
        <w:jc w:val="both"/>
        <w:rPr>
          <w:rFonts w:eastAsia="Times New Roman" w:cs="Times New Roman"/>
          <w:b/>
          <w:szCs w:val="24"/>
          <w:lang w:val="lv-LV"/>
        </w:rPr>
      </w:pPr>
      <w:r>
        <w:rPr>
          <w:rFonts w:eastAsia="Times New Roman" w:cs="Times New Roman"/>
          <w:b/>
          <w:szCs w:val="24"/>
          <w:lang w:val="lv-LV"/>
        </w:rPr>
        <w:t>6.2.1.r</w:t>
      </w:r>
      <w:r w:rsidR="00A263BF">
        <w:rPr>
          <w:rFonts w:eastAsia="Times New Roman" w:cs="Times New Roman"/>
          <w:b/>
          <w:szCs w:val="24"/>
          <w:lang w:val="lv-LV"/>
        </w:rPr>
        <w:t>.</w:t>
      </w:r>
      <w:r>
        <w:rPr>
          <w:rFonts w:eastAsia="Times New Roman" w:cs="Times New Roman"/>
          <w:b/>
          <w:szCs w:val="24"/>
          <w:lang w:val="lv-LV"/>
        </w:rPr>
        <w:t xml:space="preserve"> Nelikumīgi iegūtu līdzekļu identificēšanas</w:t>
      </w:r>
      <w:r w:rsidR="00BA551E" w:rsidRPr="00C846B4">
        <w:rPr>
          <w:rFonts w:cs="Times New Roman"/>
          <w:b/>
          <w:iCs/>
          <w:szCs w:val="28"/>
          <w:lang w:val="lv-LV"/>
        </w:rPr>
        <w:t xml:space="preserve"> inovāciju centra izveide</w:t>
      </w:r>
    </w:p>
    <w:p w14:paraId="1982A902" w14:textId="77777777" w:rsidR="00334E63" w:rsidRPr="00C846B4" w:rsidRDefault="00334E63" w:rsidP="003311AF">
      <w:pPr>
        <w:pStyle w:val="ListParagraph"/>
        <w:numPr>
          <w:ilvl w:val="0"/>
          <w:numId w:val="2"/>
        </w:numPr>
        <w:ind w:left="567" w:hanging="567"/>
        <w:jc w:val="both"/>
        <w:rPr>
          <w:rFonts w:eastAsia="Times New Roman" w:cs="Times New Roman"/>
          <w:b/>
          <w:szCs w:val="24"/>
          <w:lang w:val="lv-LV"/>
        </w:rPr>
      </w:pPr>
      <w:r>
        <w:rPr>
          <w:rFonts w:eastAsia="Times New Roman" w:cs="Times New Roman"/>
          <w:b/>
          <w:szCs w:val="24"/>
          <w:lang w:val="lv-LV"/>
        </w:rPr>
        <w:t>6.2.2.r</w:t>
      </w:r>
      <w:r w:rsidR="00A263BF">
        <w:rPr>
          <w:rFonts w:eastAsia="Times New Roman" w:cs="Times New Roman"/>
          <w:b/>
          <w:szCs w:val="24"/>
          <w:lang w:val="lv-LV"/>
        </w:rPr>
        <w:t>.</w:t>
      </w:r>
      <w:r>
        <w:rPr>
          <w:rFonts w:eastAsia="Times New Roman" w:cs="Times New Roman"/>
          <w:b/>
          <w:szCs w:val="24"/>
          <w:lang w:val="lv-LV"/>
        </w:rPr>
        <w:t xml:space="preserve"> Ekonomisko noziegumu izmeklēšanas kapacitātes reforma  </w:t>
      </w:r>
    </w:p>
    <w:p w14:paraId="449A7A68" w14:textId="77777777" w:rsidR="00BA551E" w:rsidRPr="00C846B4" w:rsidRDefault="00BA551E" w:rsidP="003311AF">
      <w:pPr>
        <w:pStyle w:val="ListParagraph"/>
        <w:numPr>
          <w:ilvl w:val="0"/>
          <w:numId w:val="2"/>
        </w:numPr>
        <w:ind w:left="567" w:hanging="567"/>
        <w:jc w:val="both"/>
        <w:rPr>
          <w:rFonts w:eastAsia="Times New Roman" w:cs="Times New Roman"/>
          <w:b/>
          <w:szCs w:val="24"/>
          <w:lang w:val="lv-LV"/>
        </w:rPr>
      </w:pPr>
      <w:r w:rsidRPr="00C846B4">
        <w:rPr>
          <w:rFonts w:cs="Times New Roman"/>
          <w:b/>
          <w:iCs/>
          <w:szCs w:val="28"/>
          <w:lang w:val="lv-LV"/>
        </w:rPr>
        <w:t>6.2.</w:t>
      </w:r>
      <w:r w:rsidR="00334E63">
        <w:rPr>
          <w:rFonts w:cs="Times New Roman"/>
          <w:b/>
          <w:iCs/>
          <w:szCs w:val="28"/>
          <w:lang w:val="lv-LV"/>
        </w:rPr>
        <w:t>3</w:t>
      </w:r>
      <w:r w:rsidRPr="00C846B4">
        <w:rPr>
          <w:rFonts w:cs="Times New Roman"/>
          <w:b/>
          <w:iCs/>
          <w:szCs w:val="28"/>
          <w:lang w:val="lv-LV"/>
        </w:rPr>
        <w:t>.r</w:t>
      </w:r>
      <w:r w:rsidR="00A263BF">
        <w:rPr>
          <w:rFonts w:cs="Times New Roman"/>
          <w:b/>
          <w:iCs/>
          <w:szCs w:val="28"/>
          <w:lang w:val="lv-LV"/>
        </w:rPr>
        <w:t>.</w:t>
      </w:r>
      <w:r w:rsidRPr="00C846B4">
        <w:rPr>
          <w:rFonts w:cs="Times New Roman"/>
          <w:b/>
          <w:iCs/>
          <w:szCs w:val="28"/>
          <w:lang w:val="lv-LV"/>
        </w:rPr>
        <w:t xml:space="preserve"> Prokuroru, izmeklētāju, tiesnešu un tiesu darbinieku kompetences pilnveides sistēmas konsolidācija. </w:t>
      </w:r>
      <w:r w:rsidRPr="00C846B4">
        <w:rPr>
          <w:rFonts w:cs="Times New Roman"/>
          <w:b/>
          <w:bCs/>
          <w:szCs w:val="24"/>
          <w:lang w:val="lv-LV"/>
        </w:rPr>
        <w:t xml:space="preserve"> </w:t>
      </w:r>
    </w:p>
    <w:p w14:paraId="7556C8F6" w14:textId="77777777" w:rsidR="00BA551E" w:rsidRPr="0052045E" w:rsidRDefault="00BA551E" w:rsidP="003311AF">
      <w:pPr>
        <w:pStyle w:val="ListParagraph"/>
        <w:numPr>
          <w:ilvl w:val="0"/>
          <w:numId w:val="2"/>
        </w:numPr>
        <w:ind w:left="567" w:hanging="567"/>
        <w:jc w:val="both"/>
        <w:rPr>
          <w:rFonts w:eastAsia="Times New Roman" w:cs="Times New Roman"/>
          <w:szCs w:val="24"/>
          <w:lang w:val="lv-LV"/>
        </w:rPr>
      </w:pPr>
      <w:r w:rsidRPr="00C846B4">
        <w:rPr>
          <w:rFonts w:cs="Times New Roman"/>
          <w:b/>
          <w:bCs/>
          <w:szCs w:val="24"/>
          <w:lang w:val="lv-LV"/>
        </w:rPr>
        <w:t>6.2.</w:t>
      </w:r>
      <w:r w:rsidR="00334E63">
        <w:rPr>
          <w:rFonts w:cs="Times New Roman"/>
          <w:b/>
          <w:bCs/>
          <w:szCs w:val="24"/>
          <w:lang w:val="lv-LV"/>
        </w:rPr>
        <w:t>4</w:t>
      </w:r>
      <w:r w:rsidRPr="00C846B4">
        <w:rPr>
          <w:rFonts w:cs="Times New Roman"/>
          <w:b/>
          <w:bCs/>
          <w:szCs w:val="24"/>
          <w:lang w:val="lv-LV"/>
        </w:rPr>
        <w:t>.r</w:t>
      </w:r>
      <w:r w:rsidR="00A263BF">
        <w:rPr>
          <w:rFonts w:cs="Times New Roman"/>
          <w:b/>
          <w:bCs/>
          <w:szCs w:val="24"/>
          <w:lang w:val="lv-LV"/>
        </w:rPr>
        <w:t>.</w:t>
      </w:r>
      <w:r w:rsidRPr="00C846B4">
        <w:rPr>
          <w:rFonts w:cs="Times New Roman"/>
          <w:b/>
          <w:bCs/>
          <w:szCs w:val="24"/>
          <w:lang w:val="lv-LV"/>
        </w:rPr>
        <w:t xml:space="preserve"> </w:t>
      </w:r>
      <w:r w:rsidR="00C846B4">
        <w:rPr>
          <w:rFonts w:cs="Times New Roman"/>
          <w:b/>
          <w:color w:val="000000"/>
          <w:szCs w:val="24"/>
          <w:lang w:val="lv-LV"/>
        </w:rPr>
        <w:t>V</w:t>
      </w:r>
      <w:r w:rsidRPr="00C846B4">
        <w:rPr>
          <w:rFonts w:cs="Times New Roman"/>
          <w:b/>
          <w:color w:val="000000"/>
          <w:szCs w:val="24"/>
          <w:lang w:val="lv-LV"/>
        </w:rPr>
        <w:t xml:space="preserve">ienotas sistēmas izveide sabiedriskā labuma organizāciju finanšu caurskatāmībai </w:t>
      </w:r>
    </w:p>
    <w:p w14:paraId="1D6875C3" w14:textId="77777777" w:rsidR="00BA551E" w:rsidRDefault="00BA551E" w:rsidP="003311AF">
      <w:pPr>
        <w:pStyle w:val="ListParagraph"/>
        <w:numPr>
          <w:ilvl w:val="0"/>
          <w:numId w:val="2"/>
        </w:numPr>
        <w:ind w:left="567" w:hanging="567"/>
        <w:jc w:val="both"/>
        <w:rPr>
          <w:rFonts w:eastAsia="Times New Roman" w:cs="Times New Roman"/>
          <w:szCs w:val="24"/>
          <w:lang w:val="lv-LV"/>
        </w:rPr>
      </w:pPr>
      <w:r w:rsidRPr="00236E77">
        <w:rPr>
          <w:rFonts w:eastAsia="Times New Roman" w:cs="Times New Roman"/>
          <w:szCs w:val="24"/>
          <w:u w:val="single"/>
          <w:lang w:val="lv-LV"/>
        </w:rPr>
        <w:t>Plānotās investīcijas</w:t>
      </w:r>
      <w:r>
        <w:rPr>
          <w:rFonts w:eastAsia="Times New Roman" w:cs="Times New Roman"/>
          <w:szCs w:val="24"/>
          <w:lang w:val="lv-LV"/>
        </w:rPr>
        <w:t>:</w:t>
      </w:r>
    </w:p>
    <w:p w14:paraId="4B7A7F00" w14:textId="77777777" w:rsidR="00BA551E" w:rsidRPr="009D7F15" w:rsidRDefault="00BA551E" w:rsidP="003311AF">
      <w:pPr>
        <w:pStyle w:val="ListParagraph"/>
        <w:numPr>
          <w:ilvl w:val="0"/>
          <w:numId w:val="2"/>
        </w:numPr>
        <w:ind w:left="567" w:hanging="567"/>
        <w:jc w:val="both"/>
        <w:rPr>
          <w:rFonts w:eastAsia="Times New Roman" w:cs="Times New Roman"/>
          <w:szCs w:val="24"/>
          <w:lang w:val="lv-LV"/>
        </w:rPr>
      </w:pPr>
      <w:r>
        <w:rPr>
          <w:rFonts w:cs="Times New Roman"/>
          <w:iCs/>
          <w:szCs w:val="28"/>
          <w:lang w:val="lv-LV"/>
        </w:rPr>
        <w:t>6.2.1</w:t>
      </w:r>
      <w:r w:rsidR="00C846B4">
        <w:rPr>
          <w:rFonts w:cs="Times New Roman"/>
          <w:iCs/>
          <w:szCs w:val="28"/>
          <w:lang w:val="lv-LV"/>
        </w:rPr>
        <w:t>.1</w:t>
      </w:r>
      <w:r>
        <w:rPr>
          <w:rFonts w:cs="Times New Roman"/>
          <w:iCs/>
          <w:szCs w:val="28"/>
          <w:lang w:val="lv-LV"/>
        </w:rPr>
        <w:t>.i. AML inovāciju centra izveide</w:t>
      </w:r>
      <w:r w:rsidRPr="00884BD0">
        <w:rPr>
          <w:rFonts w:cs="Times New Roman"/>
          <w:iCs/>
          <w:szCs w:val="28"/>
          <w:lang w:val="lv-LV"/>
        </w:rPr>
        <w:t xml:space="preserve"> </w:t>
      </w:r>
      <w:r>
        <w:rPr>
          <w:rFonts w:cs="Times New Roman"/>
          <w:iCs/>
          <w:szCs w:val="28"/>
          <w:lang w:val="lv-LV"/>
        </w:rPr>
        <w:t>noziedzīgi iegūtu līdzekļu legalizācijas identificēšanas uzlabošanai, īstenojot datu analīzē un tipoloģijās balstītu nepārtrauktu zināšanu pārnesi no pētniecības uz finanšu izlūkošanu drošās publiskās-privātas partnerības platformas ietvaros;</w:t>
      </w:r>
    </w:p>
    <w:p w14:paraId="3566EF94" w14:textId="77777777" w:rsidR="00BA551E" w:rsidRPr="003E4173" w:rsidRDefault="00BA551E" w:rsidP="003311AF">
      <w:pPr>
        <w:pStyle w:val="ListParagraph"/>
        <w:numPr>
          <w:ilvl w:val="0"/>
          <w:numId w:val="2"/>
        </w:numPr>
        <w:ind w:left="567" w:hanging="567"/>
        <w:jc w:val="both"/>
        <w:rPr>
          <w:rFonts w:eastAsia="Times New Roman" w:cs="Times New Roman"/>
          <w:szCs w:val="24"/>
          <w:lang w:val="lv-LV"/>
        </w:rPr>
      </w:pPr>
      <w:r>
        <w:rPr>
          <w:rFonts w:cs="Times New Roman"/>
          <w:iCs/>
          <w:szCs w:val="28"/>
          <w:lang w:val="lv-LV"/>
        </w:rPr>
        <w:t>6.2.</w:t>
      </w:r>
      <w:r w:rsidR="009D7F1F">
        <w:rPr>
          <w:rFonts w:cs="Times New Roman"/>
          <w:iCs/>
          <w:szCs w:val="28"/>
          <w:lang w:val="lv-LV"/>
        </w:rPr>
        <w:t>1.</w:t>
      </w:r>
      <w:r>
        <w:rPr>
          <w:rFonts w:cs="Times New Roman"/>
          <w:iCs/>
          <w:szCs w:val="28"/>
          <w:lang w:val="lv-LV"/>
        </w:rPr>
        <w:t xml:space="preserve">2.i. </w:t>
      </w:r>
      <w:r w:rsidRPr="0019386C">
        <w:rPr>
          <w:rFonts w:cs="Times New Roman"/>
          <w:iCs/>
          <w:szCs w:val="28"/>
          <w:lang w:val="lv-LV"/>
        </w:rPr>
        <w:t>E</w:t>
      </w:r>
      <w:r w:rsidRPr="0019386C">
        <w:rPr>
          <w:rFonts w:cs="Times New Roman"/>
          <w:szCs w:val="24"/>
          <w:lang w:val="lv-LV"/>
        </w:rPr>
        <w:t>konomisko noziegumu izmeklēšanas mobilitātes un tehnoloģisko risinājumu ieviešana</w:t>
      </w:r>
      <w:r>
        <w:rPr>
          <w:rFonts w:cs="Times New Roman"/>
          <w:szCs w:val="24"/>
          <w:lang w:val="lv-LV"/>
        </w:rPr>
        <w:t>, piemērojot mūsdienu tehnoloģisko risinājumu priekšrocības darba kvalitātes un efektivitātes veicināšanā;</w:t>
      </w:r>
    </w:p>
    <w:p w14:paraId="4901CCAB" w14:textId="77777777" w:rsidR="00BA551E" w:rsidRPr="003E4173" w:rsidRDefault="00BA551E" w:rsidP="003311AF">
      <w:pPr>
        <w:pStyle w:val="ListParagraph"/>
        <w:numPr>
          <w:ilvl w:val="0"/>
          <w:numId w:val="2"/>
        </w:numPr>
        <w:ind w:left="567" w:hanging="567"/>
        <w:jc w:val="both"/>
        <w:rPr>
          <w:rFonts w:eastAsia="Times New Roman" w:cs="Times New Roman"/>
          <w:szCs w:val="24"/>
          <w:lang w:val="lv-LV"/>
        </w:rPr>
      </w:pPr>
      <w:r>
        <w:rPr>
          <w:rFonts w:cs="Times New Roman"/>
          <w:bCs/>
          <w:szCs w:val="24"/>
          <w:lang w:val="lv-LV"/>
        </w:rPr>
        <w:t>6.2.</w:t>
      </w:r>
      <w:r w:rsidR="009D7F1F">
        <w:rPr>
          <w:rFonts w:cs="Times New Roman"/>
          <w:bCs/>
          <w:szCs w:val="24"/>
          <w:lang w:val="lv-LV"/>
        </w:rPr>
        <w:t>2</w:t>
      </w:r>
      <w:r w:rsidRPr="003E4173">
        <w:rPr>
          <w:rFonts w:cs="Times New Roman"/>
          <w:bCs/>
          <w:szCs w:val="24"/>
          <w:lang w:val="lv-LV"/>
        </w:rPr>
        <w:t>.</w:t>
      </w:r>
      <w:r w:rsidR="009D7F1F">
        <w:rPr>
          <w:rFonts w:cs="Times New Roman"/>
          <w:bCs/>
          <w:szCs w:val="24"/>
          <w:lang w:val="lv-LV"/>
        </w:rPr>
        <w:t>1.</w:t>
      </w:r>
      <w:r w:rsidRPr="003E4173">
        <w:rPr>
          <w:rFonts w:cs="Times New Roman"/>
          <w:bCs/>
          <w:szCs w:val="24"/>
          <w:lang w:val="lv-LV"/>
        </w:rPr>
        <w:t>i. Justīcijas skola</w:t>
      </w:r>
      <w:r>
        <w:rPr>
          <w:rFonts w:cs="Times New Roman"/>
          <w:bCs/>
          <w:szCs w:val="24"/>
          <w:lang w:val="lv-LV"/>
        </w:rPr>
        <w:t>s izveide</w:t>
      </w:r>
      <w:r w:rsidRPr="00664927">
        <w:rPr>
          <w:rFonts w:cs="Times New Roman"/>
          <w:szCs w:val="24"/>
          <w:lang w:val="lv-LV"/>
        </w:rPr>
        <w:t>, kas sevī ietver vienota tiesnešu, tiesu darbinieku, prokuroru</w:t>
      </w:r>
      <w:r>
        <w:rPr>
          <w:rFonts w:cs="Times New Roman"/>
          <w:szCs w:val="24"/>
          <w:lang w:val="lv-LV"/>
        </w:rPr>
        <w:t>, prokuroru palīgu</w:t>
      </w:r>
      <w:r w:rsidRPr="00664927">
        <w:rPr>
          <w:rFonts w:cs="Times New Roman"/>
          <w:szCs w:val="24"/>
          <w:lang w:val="lv-LV"/>
        </w:rPr>
        <w:t xml:space="preserve"> un izmeklētāju</w:t>
      </w:r>
      <w:r>
        <w:rPr>
          <w:rStyle w:val="FootnoteReference"/>
          <w:rFonts w:cs="Times New Roman"/>
          <w:szCs w:val="24"/>
          <w:lang w:val="lv-LV"/>
        </w:rPr>
        <w:footnoteReference w:id="120"/>
      </w:r>
      <w:r w:rsidRPr="00664927">
        <w:rPr>
          <w:rFonts w:cs="Times New Roman"/>
          <w:szCs w:val="24"/>
          <w:lang w:val="lv-LV"/>
        </w:rPr>
        <w:t xml:space="preserve"> profesionālo zināšanu pilnveides mācību centr</w:t>
      </w:r>
      <w:r>
        <w:rPr>
          <w:rFonts w:cs="Times New Roman"/>
          <w:szCs w:val="24"/>
          <w:lang w:val="lv-LV"/>
        </w:rPr>
        <w:t>u</w:t>
      </w:r>
    </w:p>
    <w:p w14:paraId="65159608" w14:textId="77777777" w:rsidR="00BA551E" w:rsidRPr="00C74975" w:rsidRDefault="00BA551E" w:rsidP="003311AF">
      <w:pPr>
        <w:pStyle w:val="ListParagraph"/>
        <w:numPr>
          <w:ilvl w:val="0"/>
          <w:numId w:val="2"/>
        </w:numPr>
        <w:ind w:left="567" w:hanging="567"/>
        <w:jc w:val="both"/>
        <w:rPr>
          <w:rFonts w:eastAsia="Times New Roman" w:cs="Times New Roman"/>
          <w:szCs w:val="24"/>
          <w:lang w:val="lv-LV"/>
        </w:rPr>
      </w:pPr>
      <w:r>
        <w:rPr>
          <w:rFonts w:cs="Times New Roman"/>
          <w:color w:val="000000"/>
          <w:szCs w:val="24"/>
          <w:lang w:val="lv-LV"/>
        </w:rPr>
        <w:t>6.2.</w:t>
      </w:r>
      <w:r w:rsidR="009D7F1F">
        <w:rPr>
          <w:rFonts w:cs="Times New Roman"/>
          <w:color w:val="000000"/>
          <w:szCs w:val="24"/>
          <w:lang w:val="lv-LV"/>
        </w:rPr>
        <w:t>3.1</w:t>
      </w:r>
      <w:r>
        <w:rPr>
          <w:rFonts w:cs="Times New Roman"/>
          <w:color w:val="000000"/>
          <w:szCs w:val="24"/>
          <w:lang w:val="lv-LV"/>
        </w:rPr>
        <w:t xml:space="preserve">.i. </w:t>
      </w:r>
      <w:r w:rsidRPr="00A7652D">
        <w:rPr>
          <w:rFonts w:cs="Times New Roman"/>
          <w:color w:val="000000"/>
          <w:szCs w:val="24"/>
          <w:lang w:val="lv-LV"/>
        </w:rPr>
        <w:t xml:space="preserve">vienotās </w:t>
      </w:r>
      <w:r>
        <w:rPr>
          <w:rFonts w:cs="Times New Roman"/>
          <w:color w:val="000000"/>
          <w:szCs w:val="24"/>
          <w:lang w:val="lv-LV"/>
        </w:rPr>
        <w:t xml:space="preserve">sabiedriskā labuma organizāciju </w:t>
      </w:r>
      <w:r w:rsidRPr="00A7652D">
        <w:rPr>
          <w:rFonts w:cs="Times New Roman"/>
          <w:color w:val="000000"/>
          <w:szCs w:val="24"/>
          <w:lang w:val="lv-LV"/>
        </w:rPr>
        <w:t xml:space="preserve"> komunikācijas platformas i</w:t>
      </w:r>
      <w:r>
        <w:rPr>
          <w:rFonts w:cs="Times New Roman"/>
          <w:color w:val="000000"/>
          <w:szCs w:val="24"/>
          <w:lang w:val="lv-LV"/>
        </w:rPr>
        <w:t>zveide</w:t>
      </w:r>
      <w:r w:rsidRPr="00A7652D">
        <w:rPr>
          <w:rFonts w:cs="Times New Roman"/>
          <w:color w:val="000000"/>
          <w:szCs w:val="24"/>
          <w:lang w:val="lv-LV"/>
        </w:rPr>
        <w:t xml:space="preserve">, kurā vienkopus caurskatāmi tiktu integrēta pārbaudīta un ticama informācija par </w:t>
      </w:r>
      <w:r>
        <w:rPr>
          <w:rFonts w:cs="Times New Roman"/>
          <w:color w:val="000000"/>
          <w:szCs w:val="24"/>
          <w:lang w:val="lv-LV"/>
        </w:rPr>
        <w:t>organizāciju</w:t>
      </w:r>
      <w:r w:rsidRPr="00A7652D">
        <w:rPr>
          <w:rFonts w:cs="Times New Roman"/>
          <w:color w:val="000000"/>
          <w:szCs w:val="24"/>
          <w:lang w:val="lv-LV"/>
        </w:rPr>
        <w:t xml:space="preserve"> darbības finanšu un ne finanšu rezultātiem</w:t>
      </w:r>
      <w:r>
        <w:rPr>
          <w:rFonts w:cs="Times New Roman"/>
          <w:color w:val="000000"/>
          <w:szCs w:val="24"/>
          <w:lang w:val="lv-LV"/>
        </w:rPr>
        <w:t>.</w:t>
      </w:r>
    </w:p>
    <w:p w14:paraId="0829AFEA" w14:textId="77777777" w:rsidR="00A33DDF" w:rsidRPr="00B7028E" w:rsidRDefault="00A33DDF" w:rsidP="00966358">
      <w:pPr>
        <w:pStyle w:val="ListParagraph"/>
        <w:ind w:left="567" w:hanging="567"/>
        <w:jc w:val="both"/>
        <w:rPr>
          <w:lang w:val="lv-LV"/>
        </w:rPr>
      </w:pPr>
    </w:p>
    <w:p w14:paraId="424E52EA" w14:textId="77777777" w:rsidR="00BA551E" w:rsidRPr="00E11B02" w:rsidRDefault="008246CC" w:rsidP="003311AF">
      <w:pPr>
        <w:pStyle w:val="ListParagraph"/>
        <w:numPr>
          <w:ilvl w:val="0"/>
          <w:numId w:val="2"/>
        </w:numPr>
        <w:ind w:left="567" w:hanging="567"/>
        <w:jc w:val="both"/>
        <w:rPr>
          <w:rFonts w:eastAsia="Times New Roman" w:cs="Times New Roman"/>
          <w:szCs w:val="24"/>
          <w:lang w:val="lv-LV"/>
        </w:rPr>
      </w:pPr>
      <w:r>
        <w:rPr>
          <w:rFonts w:eastAsia="Times New Roman" w:cs="Times New Roman"/>
          <w:b/>
          <w:szCs w:val="24"/>
          <w:lang w:val="lv-LV"/>
        </w:rPr>
        <w:t>Reformu un investīciju virziens</w:t>
      </w:r>
      <w:r w:rsidR="00BA551E">
        <w:rPr>
          <w:rFonts w:eastAsia="Times New Roman" w:cs="Times New Roman"/>
          <w:b/>
          <w:szCs w:val="24"/>
          <w:lang w:val="lv-LV"/>
        </w:rPr>
        <w:t xml:space="preserve"> 6</w:t>
      </w:r>
      <w:r w:rsidR="00BA551E" w:rsidRPr="00E11B02">
        <w:rPr>
          <w:rFonts w:eastAsia="Times New Roman" w:cs="Times New Roman"/>
          <w:b/>
          <w:szCs w:val="24"/>
          <w:lang w:val="lv-LV"/>
        </w:rPr>
        <w:t>.3.</w:t>
      </w:r>
      <w:r w:rsidR="00BA551E">
        <w:rPr>
          <w:rFonts w:eastAsia="Times New Roman" w:cs="Times New Roman"/>
          <w:b/>
          <w:szCs w:val="24"/>
          <w:lang w:val="lv-LV"/>
        </w:rPr>
        <w:t xml:space="preserve"> </w:t>
      </w:r>
      <w:r w:rsidR="00BA551E" w:rsidRPr="00E11B02">
        <w:rPr>
          <w:b/>
          <w:bCs/>
          <w:lang w:val="lv-LV"/>
        </w:rPr>
        <w:t>Vieda, laba un inovatīva pārvaldība</w:t>
      </w:r>
      <w:r w:rsidR="00BA551E" w:rsidRPr="00E11B02">
        <w:rPr>
          <w:b/>
          <w:bCs/>
          <w:u w:val="single"/>
          <w:lang w:val="lv-LV"/>
        </w:rPr>
        <w:t xml:space="preserve"> </w:t>
      </w:r>
    </w:p>
    <w:p w14:paraId="51CFA99B" w14:textId="77777777" w:rsidR="00BA551E" w:rsidRPr="008A1BB2" w:rsidRDefault="00BA551E" w:rsidP="003311AF">
      <w:pPr>
        <w:pStyle w:val="ListParagraph"/>
        <w:numPr>
          <w:ilvl w:val="0"/>
          <w:numId w:val="2"/>
        </w:numPr>
        <w:spacing w:line="257" w:lineRule="auto"/>
        <w:ind w:left="567" w:hanging="567"/>
        <w:rPr>
          <w:rFonts w:asciiTheme="minorHAnsi" w:eastAsiaTheme="minorEastAsia" w:hAnsiTheme="minorHAnsi"/>
          <w:lang w:val="lv-LV"/>
        </w:rPr>
      </w:pPr>
      <w:r w:rsidRPr="00BA551E">
        <w:rPr>
          <w:u w:val="single"/>
          <w:lang w:val="lv-LV"/>
        </w:rPr>
        <w:t>Plānotās investīcijas</w:t>
      </w:r>
      <w:r w:rsidRPr="008A1BB2">
        <w:rPr>
          <w:lang w:val="lv-LV"/>
        </w:rPr>
        <w:t>:</w:t>
      </w:r>
    </w:p>
    <w:p w14:paraId="26AA8DE8" w14:textId="77777777" w:rsidR="00BA551E" w:rsidRPr="008A1BB2" w:rsidRDefault="00BA551E" w:rsidP="003311AF">
      <w:pPr>
        <w:pStyle w:val="ListParagraph"/>
        <w:numPr>
          <w:ilvl w:val="0"/>
          <w:numId w:val="2"/>
        </w:numPr>
        <w:spacing w:line="257" w:lineRule="auto"/>
        <w:ind w:left="567" w:hanging="567"/>
        <w:jc w:val="both"/>
        <w:rPr>
          <w:rFonts w:asciiTheme="minorHAnsi" w:eastAsiaTheme="minorEastAsia" w:hAnsiTheme="minorHAnsi"/>
          <w:lang w:val="lv-LV"/>
        </w:rPr>
      </w:pPr>
      <w:r>
        <w:rPr>
          <w:lang w:val="lv-LV"/>
        </w:rPr>
        <w:t>6.3.</w:t>
      </w:r>
      <w:r w:rsidR="009D7F1F">
        <w:rPr>
          <w:lang w:val="lv-LV"/>
        </w:rPr>
        <w:t>1.</w:t>
      </w:r>
      <w:r>
        <w:rPr>
          <w:lang w:val="lv-LV"/>
        </w:rPr>
        <w:t>1.i</w:t>
      </w:r>
      <w:r w:rsidRPr="008A1BB2">
        <w:rPr>
          <w:lang w:val="lv-LV"/>
        </w:rPr>
        <w:t xml:space="preserve"> Publiskās pārvaldes nodarbināto, amatpersonu un politiķu kapacitātes pilnveide ētikas, integritātes, pretkorupcijas, krāpšanas, ēnu ekonomikas un interešu konflikta novēršanas jomās. Trauksmes celšanas sistēmas turpmākā attīstība, uzlabota koordinācija un labas prakses apmaiņa</w:t>
      </w:r>
      <w:r>
        <w:rPr>
          <w:lang w:val="lv-LV"/>
        </w:rPr>
        <w:t>.</w:t>
      </w:r>
    </w:p>
    <w:p w14:paraId="7812B4A6" w14:textId="77777777" w:rsidR="00BA551E" w:rsidRPr="008A1BB2" w:rsidRDefault="00BA551E" w:rsidP="003311AF">
      <w:pPr>
        <w:pStyle w:val="ListParagraph"/>
        <w:numPr>
          <w:ilvl w:val="0"/>
          <w:numId w:val="2"/>
        </w:numPr>
        <w:spacing w:line="257" w:lineRule="auto"/>
        <w:ind w:left="567" w:hanging="567"/>
        <w:jc w:val="both"/>
        <w:rPr>
          <w:rFonts w:asciiTheme="minorHAnsi" w:eastAsiaTheme="minorEastAsia" w:hAnsiTheme="minorHAnsi"/>
          <w:color w:val="000000" w:themeColor="text1"/>
          <w:szCs w:val="24"/>
          <w:lang w:val="lv-LV"/>
        </w:rPr>
      </w:pPr>
      <w:r>
        <w:rPr>
          <w:rFonts w:eastAsia="Times New Roman" w:cs="Times New Roman"/>
          <w:szCs w:val="24"/>
          <w:lang w:val="lv-LV"/>
        </w:rPr>
        <w:t>6.3.</w:t>
      </w:r>
      <w:r w:rsidR="009D7F1F">
        <w:rPr>
          <w:rFonts w:eastAsia="Times New Roman" w:cs="Times New Roman"/>
          <w:szCs w:val="24"/>
          <w:lang w:val="lv-LV"/>
        </w:rPr>
        <w:t>1.</w:t>
      </w:r>
      <w:r>
        <w:rPr>
          <w:rFonts w:eastAsia="Times New Roman" w:cs="Times New Roman"/>
          <w:szCs w:val="24"/>
          <w:lang w:val="lv-LV"/>
        </w:rPr>
        <w:t>2.i</w:t>
      </w:r>
      <w:r w:rsidRPr="008A1BB2">
        <w:rPr>
          <w:rFonts w:eastAsia="Times New Roman" w:cs="Times New Roman"/>
          <w:szCs w:val="24"/>
          <w:lang w:val="lv-LV"/>
        </w:rPr>
        <w:t xml:space="preserve"> Publiskās pārvaldes reformu veicināšana, profesionalizācija, intelektuālais attālinātais darba laiks un vide, modernizācija un atbalsts administratīvās kapacitātes ceļa kartes īstenošanai;</w:t>
      </w:r>
    </w:p>
    <w:p w14:paraId="00A94D6D" w14:textId="77777777" w:rsidR="00BA551E" w:rsidRPr="008A1BB2" w:rsidRDefault="00BA551E" w:rsidP="003311AF">
      <w:pPr>
        <w:pStyle w:val="ListParagraph"/>
        <w:numPr>
          <w:ilvl w:val="0"/>
          <w:numId w:val="2"/>
        </w:numPr>
        <w:ind w:left="567" w:hanging="567"/>
        <w:rPr>
          <w:rFonts w:asciiTheme="minorHAnsi" w:eastAsiaTheme="minorEastAsia" w:hAnsiTheme="minorHAnsi"/>
          <w:color w:val="000000" w:themeColor="text1"/>
        </w:rPr>
      </w:pPr>
      <w:r>
        <w:rPr>
          <w:rFonts w:cs="Times New Roman"/>
          <w:lang w:val="lv-LV"/>
        </w:rPr>
        <w:lastRenderedPageBreak/>
        <w:t>6.3.</w:t>
      </w:r>
      <w:r w:rsidR="009D7F1F">
        <w:rPr>
          <w:rFonts w:cs="Times New Roman"/>
          <w:lang w:val="lv-LV"/>
        </w:rPr>
        <w:t>1.</w:t>
      </w:r>
      <w:r>
        <w:rPr>
          <w:rFonts w:cs="Times New Roman"/>
          <w:lang w:val="lv-LV"/>
        </w:rPr>
        <w:t xml:space="preserve">3.i </w:t>
      </w:r>
      <w:r w:rsidRPr="3BE2A62B">
        <w:rPr>
          <w:rFonts w:cs="Times New Roman"/>
          <w:lang w:val="lv-LV"/>
        </w:rPr>
        <w:t>Publiskās pārvaldes inovācijas eko-sistēmas attīstība</w:t>
      </w:r>
      <w:r>
        <w:rPr>
          <w:rFonts w:cs="Times New Roman"/>
          <w:lang w:val="lv-LV"/>
        </w:rPr>
        <w:t>;</w:t>
      </w:r>
    </w:p>
    <w:p w14:paraId="7A0C11A8" w14:textId="77777777" w:rsidR="00BA551E" w:rsidRPr="00BA551E" w:rsidRDefault="00BA551E" w:rsidP="00966358">
      <w:pPr>
        <w:pStyle w:val="ListParagraph"/>
        <w:ind w:left="567" w:hanging="567"/>
        <w:jc w:val="both"/>
        <w:rPr>
          <w:rFonts w:eastAsia="Times New Roman" w:cs="Times New Roman"/>
          <w:szCs w:val="24"/>
          <w:lang w:val="lv-LV"/>
        </w:rPr>
      </w:pPr>
    </w:p>
    <w:p w14:paraId="3C0E49AD" w14:textId="77777777" w:rsidR="00BA551E" w:rsidRPr="0052045E" w:rsidRDefault="00BA551E" w:rsidP="003311AF">
      <w:pPr>
        <w:pStyle w:val="ListParagraph"/>
        <w:numPr>
          <w:ilvl w:val="0"/>
          <w:numId w:val="2"/>
        </w:numPr>
        <w:ind w:left="567" w:hanging="567"/>
        <w:jc w:val="both"/>
        <w:rPr>
          <w:rFonts w:eastAsia="Times New Roman" w:cs="Times New Roman"/>
          <w:szCs w:val="24"/>
          <w:lang w:val="lv-LV"/>
        </w:rPr>
      </w:pPr>
      <w:r w:rsidRPr="00242D8F">
        <w:rPr>
          <w:rFonts w:cs="Times New Roman"/>
          <w:szCs w:val="24"/>
          <w:u w:val="single"/>
          <w:lang w:val="lv-LV"/>
        </w:rPr>
        <w:t>Plānotās izmaksas:</w:t>
      </w:r>
      <w:r w:rsidRPr="00242D8F">
        <w:rPr>
          <w:rFonts w:cs="Times New Roman"/>
          <w:szCs w:val="24"/>
          <w:lang w:val="lv-LV"/>
        </w:rPr>
        <w:t xml:space="preserve"> </w:t>
      </w:r>
    </w:p>
    <w:p w14:paraId="0B2D4998" w14:textId="77777777" w:rsidR="00A263BF" w:rsidRPr="00B7028E" w:rsidRDefault="00A263BF" w:rsidP="003311AF">
      <w:pPr>
        <w:pStyle w:val="ListParagraph"/>
        <w:numPr>
          <w:ilvl w:val="0"/>
          <w:numId w:val="2"/>
        </w:numPr>
        <w:ind w:left="567" w:hanging="567"/>
        <w:jc w:val="both"/>
        <w:rPr>
          <w:rFonts w:cs="Times New Roman"/>
          <w:szCs w:val="24"/>
          <w:lang w:val="lv-LV"/>
        </w:rPr>
      </w:pPr>
      <w:r w:rsidRPr="00B7028E">
        <w:rPr>
          <w:rFonts w:cs="Times New Roman"/>
          <w:szCs w:val="24"/>
          <w:lang w:val="lv-LV"/>
        </w:rPr>
        <w:t xml:space="preserve">ANM ietvaros </w:t>
      </w:r>
      <w:r>
        <w:rPr>
          <w:rFonts w:cs="Times New Roman"/>
          <w:szCs w:val="24"/>
          <w:lang w:val="lv-LV"/>
        </w:rPr>
        <w:t>likuma</w:t>
      </w:r>
      <w:r w:rsidRPr="00B7028E">
        <w:rPr>
          <w:rFonts w:cs="Times New Roman"/>
          <w:szCs w:val="24"/>
          <w:lang w:val="lv-LV"/>
        </w:rPr>
        <w:t xml:space="preserve"> komponentei plānots novirzīt </w:t>
      </w:r>
      <w:r>
        <w:rPr>
          <w:rFonts w:cs="Times New Roman"/>
          <w:szCs w:val="24"/>
          <w:lang w:val="lv-LV"/>
        </w:rPr>
        <w:t>2</w:t>
      </w:r>
      <w:r w:rsidRPr="00B7028E">
        <w:rPr>
          <w:rFonts w:cs="Times New Roman"/>
          <w:szCs w:val="24"/>
          <w:lang w:val="lv-LV"/>
        </w:rPr>
        <w:t xml:space="preserve">% no kopējā finansējuma, jeb </w:t>
      </w:r>
      <w:r>
        <w:rPr>
          <w:rFonts w:cs="Times New Roman"/>
          <w:szCs w:val="24"/>
          <w:lang w:val="lv-LV"/>
        </w:rPr>
        <w:t>33</w:t>
      </w:r>
      <w:r w:rsidRPr="00B7028E">
        <w:rPr>
          <w:rFonts w:cs="Times New Roman"/>
          <w:szCs w:val="24"/>
          <w:lang w:val="lv-LV"/>
        </w:rPr>
        <w:t xml:space="preserve"> milj</w:t>
      </w:r>
      <w:r>
        <w:rPr>
          <w:rFonts w:cs="Times New Roman"/>
          <w:szCs w:val="24"/>
          <w:lang w:val="lv-LV"/>
        </w:rPr>
        <w:t>.</w:t>
      </w:r>
      <w:r w:rsidRPr="00B7028E">
        <w:rPr>
          <w:rFonts w:cs="Times New Roman"/>
          <w:szCs w:val="24"/>
          <w:lang w:val="lv-LV"/>
        </w:rPr>
        <w:t xml:space="preserve"> </w:t>
      </w:r>
      <w:r>
        <w:rPr>
          <w:rFonts w:cs="Times New Roman"/>
          <w:szCs w:val="24"/>
          <w:lang w:val="lv-LV"/>
        </w:rPr>
        <w:t>EUR</w:t>
      </w:r>
      <w:r w:rsidRPr="00B7028E">
        <w:rPr>
          <w:rFonts w:cs="Times New Roman"/>
          <w:szCs w:val="24"/>
          <w:lang w:val="lv-LV"/>
        </w:rPr>
        <w:t xml:space="preserve">. </w:t>
      </w:r>
      <w:r>
        <w:rPr>
          <w:rFonts w:cs="Times New Roman"/>
          <w:szCs w:val="24"/>
          <w:lang w:val="lv-LV"/>
        </w:rPr>
        <w:t xml:space="preserve">Kopējais apjoms mērķu sasniegšanai ir 396 milj. EUR. </w:t>
      </w:r>
    </w:p>
    <w:p w14:paraId="636CF43B" w14:textId="77777777" w:rsidR="00BA551E" w:rsidRPr="003B1FB3" w:rsidRDefault="00BA551E" w:rsidP="00966358">
      <w:pPr>
        <w:pStyle w:val="ListParagraph"/>
        <w:ind w:left="567" w:hanging="567"/>
        <w:jc w:val="both"/>
        <w:rPr>
          <w:rFonts w:eastAsia="Times New Roman" w:cs="Times New Roman"/>
          <w:szCs w:val="24"/>
          <w:lang w:val="lv-LV"/>
        </w:rPr>
      </w:pPr>
    </w:p>
    <w:p w14:paraId="65E2551F" w14:textId="77777777" w:rsidR="00A33DDF" w:rsidRPr="00B7028E" w:rsidRDefault="00A33DDF" w:rsidP="00966358">
      <w:pPr>
        <w:ind w:left="567" w:hanging="567"/>
        <w:jc w:val="both"/>
        <w:rPr>
          <w:rFonts w:eastAsia="Times New Roman" w:cs="Times New Roman"/>
          <w:szCs w:val="24"/>
          <w:lang w:val="lv-LV"/>
        </w:rPr>
      </w:pPr>
    </w:p>
    <w:p w14:paraId="36E8705C" w14:textId="77777777" w:rsidR="00A33DDF" w:rsidRPr="00B7028E" w:rsidRDefault="00A33DDF" w:rsidP="00BA551E">
      <w:pPr>
        <w:pStyle w:val="Heading2"/>
        <w:ind w:left="567" w:hanging="567"/>
        <w:rPr>
          <w:rFonts w:eastAsia="Times New Roman"/>
        </w:rPr>
      </w:pPr>
      <w:bookmarkStart w:id="55" w:name="_Toc61970768"/>
      <w:r w:rsidRPr="00B7028E">
        <w:rPr>
          <w:rFonts w:eastAsia="Times New Roman"/>
        </w:rPr>
        <w:t>2. Galvenie izaicinājumi un mērķi</w:t>
      </w:r>
      <w:bookmarkEnd w:id="55"/>
    </w:p>
    <w:p w14:paraId="0E2B5B0F" w14:textId="77777777" w:rsidR="00242D8F" w:rsidRPr="00B7028E" w:rsidRDefault="00242D8F" w:rsidP="00BA551E">
      <w:pPr>
        <w:pStyle w:val="ListParagraph"/>
        <w:ind w:left="567" w:hanging="567"/>
        <w:jc w:val="both"/>
        <w:rPr>
          <w:rFonts w:eastAsia="Times New Roman" w:cs="Times New Roman"/>
          <w:szCs w:val="24"/>
          <w:u w:val="single"/>
          <w:lang w:val="lv-LV"/>
        </w:rPr>
      </w:pPr>
    </w:p>
    <w:p w14:paraId="3050F590" w14:textId="77777777" w:rsidR="00BA551E" w:rsidRPr="00C46F5B" w:rsidRDefault="00BA551E" w:rsidP="003311AF">
      <w:pPr>
        <w:pStyle w:val="ListParagraph"/>
        <w:numPr>
          <w:ilvl w:val="0"/>
          <w:numId w:val="2"/>
        </w:numPr>
        <w:ind w:left="426"/>
        <w:jc w:val="both"/>
        <w:rPr>
          <w:rFonts w:eastAsia="Times New Roman" w:cs="Times New Roman"/>
          <w:szCs w:val="24"/>
          <w:lang w:val="lv-LV"/>
        </w:rPr>
      </w:pPr>
      <w:r w:rsidRPr="00C46F5B">
        <w:rPr>
          <w:rFonts w:eastAsia="Times New Roman" w:cs="Times New Roman"/>
          <w:szCs w:val="24"/>
          <w:lang w:val="lv-LV"/>
        </w:rPr>
        <w:t xml:space="preserve">Valsts pārvaldes institūciju kvalitātes un tiesiskuma stiprināšanas sfērā izaicinājumu netrūkst, ANM plāna ietvaros tiek piedāvāts fokusēties uz jomām ar tiešāko ietekmi uz uzņēmējdarbības vides kvalitāti, kas vairākkārtīgi īpaši izceltas arī Padomes Rekomendācijās, EK ikgadējos ziņojumos – 1) ēnu ekonomikas mazināšana un nodokļu iekasēšanas uzlabošana; 2) nelikumīgi iegūtu līdzekļu legalizācijas un ekonomisko noziegumu apkarošana; 3) publiskā sektora atbildība, efektivitāte un integritāte. </w:t>
      </w:r>
    </w:p>
    <w:p w14:paraId="2CE9681C" w14:textId="77777777" w:rsidR="00BA551E" w:rsidRPr="00BA551E" w:rsidRDefault="00BA551E" w:rsidP="00966358">
      <w:pPr>
        <w:pStyle w:val="ListParagraph"/>
        <w:ind w:left="426"/>
        <w:jc w:val="both"/>
        <w:rPr>
          <w:rFonts w:eastAsia="Times New Roman" w:cs="Times New Roman"/>
          <w:szCs w:val="24"/>
          <w:lang w:val="lv-LV"/>
        </w:rPr>
      </w:pPr>
    </w:p>
    <w:p w14:paraId="114BC900" w14:textId="77777777" w:rsidR="00A33DDF" w:rsidRPr="00B7028E" w:rsidRDefault="008246CC" w:rsidP="003311AF">
      <w:pPr>
        <w:pStyle w:val="ListParagraph"/>
        <w:numPr>
          <w:ilvl w:val="0"/>
          <w:numId w:val="2"/>
        </w:numPr>
        <w:ind w:left="426"/>
        <w:jc w:val="both"/>
        <w:rPr>
          <w:rFonts w:eastAsia="Times New Roman" w:cs="Times New Roman"/>
          <w:szCs w:val="24"/>
          <w:lang w:val="lv-LV"/>
        </w:rPr>
      </w:pPr>
      <w:r>
        <w:rPr>
          <w:rFonts w:cs="Times New Roman"/>
          <w:b/>
          <w:szCs w:val="24"/>
          <w:lang w:val="lv-LV"/>
        </w:rPr>
        <w:t>Reformu un investīciju virziens</w:t>
      </w:r>
      <w:r w:rsidR="00A33DDF" w:rsidRPr="00B7028E">
        <w:rPr>
          <w:rFonts w:cs="Times New Roman"/>
          <w:b/>
          <w:szCs w:val="24"/>
          <w:lang w:val="lv-LV"/>
        </w:rPr>
        <w:t xml:space="preserve"> </w:t>
      </w:r>
      <w:r w:rsidR="008A1BB2" w:rsidRPr="00B7028E">
        <w:rPr>
          <w:rFonts w:cs="Times New Roman"/>
          <w:b/>
          <w:szCs w:val="24"/>
          <w:lang w:val="lv-LV"/>
        </w:rPr>
        <w:t>6.</w:t>
      </w:r>
      <w:r w:rsidR="00A33DDF" w:rsidRPr="00B7028E">
        <w:rPr>
          <w:rFonts w:cs="Times New Roman"/>
          <w:b/>
          <w:szCs w:val="24"/>
          <w:lang w:val="lv-LV"/>
        </w:rPr>
        <w:t xml:space="preserve">1. </w:t>
      </w:r>
      <w:r w:rsidR="00242D8F" w:rsidRPr="00B7028E">
        <w:rPr>
          <w:rFonts w:cs="Times New Roman"/>
          <w:b/>
          <w:szCs w:val="24"/>
          <w:lang w:val="lv-LV"/>
        </w:rPr>
        <w:t>Ē</w:t>
      </w:r>
      <w:r w:rsidR="00A33DDF" w:rsidRPr="00B7028E">
        <w:rPr>
          <w:rFonts w:cs="Times New Roman"/>
          <w:b/>
          <w:szCs w:val="24"/>
          <w:lang w:val="lv-LV"/>
        </w:rPr>
        <w:t>nu ekonomikas mazināšana</w:t>
      </w:r>
      <w:r w:rsidR="00242D8F" w:rsidRPr="00B7028E">
        <w:rPr>
          <w:rFonts w:cs="Times New Roman"/>
          <w:b/>
          <w:szCs w:val="24"/>
          <w:lang w:val="lv-LV"/>
        </w:rPr>
        <w:t>,</w:t>
      </w:r>
      <w:r w:rsidR="00A33DDF" w:rsidRPr="00B7028E">
        <w:rPr>
          <w:rFonts w:cs="Times New Roman"/>
          <w:b/>
          <w:szCs w:val="24"/>
          <w:lang w:val="lv-LV"/>
        </w:rPr>
        <w:t xml:space="preserve"> </w:t>
      </w:r>
      <w:r w:rsidR="003F2304" w:rsidRPr="00B7028E">
        <w:rPr>
          <w:rFonts w:cs="Times New Roman"/>
          <w:b/>
          <w:szCs w:val="24"/>
          <w:lang w:val="lv-LV"/>
        </w:rPr>
        <w:t>godīgas uzņēmējdarbības veicināšanai</w:t>
      </w:r>
    </w:p>
    <w:p w14:paraId="236ABBC6"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rFonts w:eastAsia="Times New Roman" w:cs="Times New Roman"/>
          <w:szCs w:val="24"/>
          <w:u w:val="single"/>
          <w:lang w:val="lv-LV"/>
        </w:rPr>
        <w:t>Galvenie izaicinājumi</w:t>
      </w:r>
      <w:r w:rsidRPr="008A1BB2">
        <w:rPr>
          <w:rFonts w:cs="Times New Roman"/>
          <w:color w:val="7030A0"/>
          <w:szCs w:val="24"/>
          <w:lang w:val="lv-LV"/>
        </w:rPr>
        <w:t>:</w:t>
      </w:r>
    </w:p>
    <w:p w14:paraId="50B26C4D" w14:textId="77777777" w:rsidR="00BA551E" w:rsidRPr="008A1BB2" w:rsidRDefault="00BA551E" w:rsidP="003311AF">
      <w:pPr>
        <w:pStyle w:val="ListParagraph"/>
        <w:numPr>
          <w:ilvl w:val="0"/>
          <w:numId w:val="2"/>
        </w:numPr>
        <w:ind w:left="426"/>
        <w:jc w:val="both"/>
        <w:rPr>
          <w:rFonts w:eastAsia="Times New Roman" w:cs="Times New Roman"/>
          <w:szCs w:val="24"/>
          <w:lang w:val="lv-LV"/>
        </w:rPr>
      </w:pPr>
      <w:r>
        <w:rPr>
          <w:rFonts w:cs="Times New Roman"/>
          <w:szCs w:val="24"/>
          <w:lang w:val="lv-LV"/>
        </w:rPr>
        <w:t>Ē</w:t>
      </w:r>
      <w:r w:rsidRPr="00A306D9">
        <w:rPr>
          <w:rFonts w:cs="Times New Roman"/>
          <w:szCs w:val="24"/>
          <w:lang w:val="lv-LV"/>
        </w:rPr>
        <w:t>nu ekonomika</w:t>
      </w:r>
      <w:r>
        <w:rPr>
          <w:rFonts w:cs="Times New Roman"/>
          <w:szCs w:val="24"/>
          <w:lang w:val="lv-LV"/>
        </w:rPr>
        <w:t xml:space="preserve">s lielākā komponente </w:t>
      </w:r>
      <w:r w:rsidRPr="00A306D9">
        <w:rPr>
          <w:rFonts w:cs="Times New Roman"/>
          <w:szCs w:val="24"/>
          <w:lang w:val="lv-LV"/>
        </w:rPr>
        <w:t xml:space="preserve">ir aplokšņu algas, </w:t>
      </w:r>
      <w:r>
        <w:rPr>
          <w:rFonts w:cs="Times New Roman"/>
          <w:szCs w:val="24"/>
          <w:lang w:val="lv-LV"/>
        </w:rPr>
        <w:t>tomēr būtisku iespaidu atstāj arī ienākumu neuzrādīšana (</w:t>
      </w:r>
      <w:r w:rsidRPr="00A306D9">
        <w:rPr>
          <w:rFonts w:cs="Times New Roman"/>
          <w:szCs w:val="24"/>
          <w:lang w:val="lv-LV"/>
        </w:rPr>
        <w:t>dubultā grāmatvedība</w:t>
      </w:r>
      <w:r>
        <w:rPr>
          <w:rFonts w:cs="Times New Roman"/>
          <w:szCs w:val="24"/>
          <w:lang w:val="lv-LV"/>
        </w:rPr>
        <w:t>), iz</w:t>
      </w:r>
      <w:r w:rsidRPr="00A306D9">
        <w:rPr>
          <w:rFonts w:cs="Times New Roman"/>
          <w:szCs w:val="24"/>
          <w:lang w:val="lv-LV"/>
        </w:rPr>
        <w:t>vairīšanās no nodokļu nomaksas, nelegāla preču tirdzniecīb</w:t>
      </w:r>
      <w:r>
        <w:rPr>
          <w:rFonts w:cs="Times New Roman"/>
          <w:szCs w:val="24"/>
          <w:lang w:val="lv-LV"/>
        </w:rPr>
        <w:t xml:space="preserve">a, kā arī kontrabanda. </w:t>
      </w:r>
      <w:r w:rsidRPr="008A1BB2">
        <w:rPr>
          <w:rFonts w:eastAsia="Times New Roman" w:cs="Times New Roman"/>
          <w:szCs w:val="24"/>
          <w:lang w:val="lv-LV"/>
        </w:rPr>
        <w:t>2016.gadā tika apstiprināts “Valsts iestāžu darba plāns ēnu ekonomikas ierobežošanai 2016. – 2020. gadam”, kurā ciešā sadarbībā ar valdības sociālajiem un sadarbības partneriem, kā arī nozaru ministrijām un to padotības iestādēm definēti konkrēti uzdevumi pa prioritārajām nozarēm: būvniecība, pakalpojumi, transports, tirdzniecība</w:t>
      </w:r>
      <w:r>
        <w:rPr>
          <w:rFonts w:eastAsia="Times New Roman" w:cs="Times New Roman"/>
          <w:szCs w:val="24"/>
          <w:lang w:val="lv-LV"/>
        </w:rPr>
        <w:t xml:space="preserve"> </w:t>
      </w:r>
      <w:r w:rsidRPr="00560714">
        <w:rPr>
          <w:rFonts w:cs="Times New Roman"/>
          <w:szCs w:val="24"/>
          <w:lang w:val="lv-LV"/>
        </w:rPr>
        <w:t>(t.sk., ārējā tirdzniecība)</w:t>
      </w:r>
      <w:r w:rsidRPr="008A1BB2">
        <w:rPr>
          <w:rFonts w:eastAsia="Times New Roman" w:cs="Times New Roman"/>
          <w:szCs w:val="24"/>
          <w:lang w:val="lv-LV"/>
        </w:rPr>
        <w:t>, sodu piemērošana, komunikācija un izglītošana, iestāžu kapacitātes stiprināšana</w:t>
      </w:r>
      <w:r>
        <w:rPr>
          <w:rFonts w:eastAsia="Times New Roman" w:cs="Times New Roman"/>
          <w:szCs w:val="24"/>
          <w:lang w:val="lv-LV"/>
        </w:rPr>
        <w:t>,</w:t>
      </w:r>
      <w:r w:rsidRPr="002E4C64">
        <w:rPr>
          <w:rFonts w:cs="Times New Roman"/>
          <w:szCs w:val="24"/>
          <w:lang w:val="lv-LV"/>
        </w:rPr>
        <w:t xml:space="preserve"> </w:t>
      </w:r>
      <w:r>
        <w:rPr>
          <w:rFonts w:cs="Times New Roman"/>
          <w:szCs w:val="24"/>
          <w:lang w:val="lv-LV"/>
        </w:rPr>
        <w:t>kā arī</w:t>
      </w:r>
      <w:r w:rsidRPr="008A1BB2">
        <w:rPr>
          <w:rFonts w:eastAsia="Times New Roman" w:cs="Times New Roman"/>
          <w:szCs w:val="24"/>
          <w:lang w:val="lv-LV"/>
        </w:rPr>
        <w:t xml:space="preserve">. 2019.gadā Valdības deklarācijā tika noteikts uzdevums iestādēm turpināt īstenot pasākumus ēnu ekonomikas ierobežošanai, prioritāri īstenojot pasākumus nodokļu samaksas uzlabošanai (nodokļu plaisas samazināšana) un godīgas konkurences veicināšanai tautsaimniecības nozarēs ar augstāko ēnu ekonomikas risku, lai sekmētu ekonomisko izaugsmi tautsaimniecībā kopumā. </w:t>
      </w:r>
      <w:r>
        <w:rPr>
          <w:rFonts w:cs="Times New Roman"/>
          <w:szCs w:val="24"/>
          <w:lang w:val="lv-LV"/>
        </w:rPr>
        <w:t xml:space="preserve">Tā rezultātā </w:t>
      </w:r>
      <w:r w:rsidRPr="00AB4FEF">
        <w:rPr>
          <w:rFonts w:cs="Times New Roman"/>
          <w:szCs w:val="24"/>
          <w:lang w:val="lv-LV"/>
        </w:rPr>
        <w:t>valsts iestādēm</w:t>
      </w:r>
      <w:r>
        <w:rPr>
          <w:rFonts w:cs="Times New Roman"/>
          <w:szCs w:val="24"/>
          <w:lang w:val="lv-LV"/>
        </w:rPr>
        <w:t xml:space="preserve">, </w:t>
      </w:r>
      <w:r w:rsidRPr="00AB4FEF">
        <w:rPr>
          <w:rFonts w:cs="Times New Roman"/>
          <w:szCs w:val="24"/>
          <w:lang w:val="lv-LV"/>
        </w:rPr>
        <w:t>sadarbojoties ar nozarēm, ir panākts būtisks progress ēnu ekonomikas apkarošanā, tai skaitā iestāžu kapacitātes stiprināšanā.</w:t>
      </w:r>
      <w:r>
        <w:rPr>
          <w:rFonts w:cs="Times New Roman"/>
          <w:szCs w:val="24"/>
          <w:lang w:val="lv-LV"/>
        </w:rPr>
        <w:t xml:space="preserve"> Tomēr ē</w:t>
      </w:r>
      <w:r w:rsidRPr="00EA2257">
        <w:rPr>
          <w:rFonts w:cs="Times New Roman"/>
          <w:szCs w:val="24"/>
          <w:lang w:val="lv-LV"/>
        </w:rPr>
        <w:t xml:space="preserve">nu ekonomikas apmēra samazināšana ir </w:t>
      </w:r>
      <w:r>
        <w:rPr>
          <w:rFonts w:cs="Times New Roman"/>
          <w:szCs w:val="24"/>
          <w:lang w:val="lv-LV"/>
        </w:rPr>
        <w:t>v</w:t>
      </w:r>
      <w:r w:rsidRPr="00EA2257">
        <w:rPr>
          <w:rFonts w:cs="Times New Roman"/>
          <w:szCs w:val="24"/>
          <w:lang w:val="lv-LV"/>
        </w:rPr>
        <w:t xml:space="preserve">iena no </w:t>
      </w:r>
      <w:r>
        <w:rPr>
          <w:rFonts w:cs="Times New Roman"/>
          <w:szCs w:val="24"/>
          <w:lang w:val="lv-LV"/>
        </w:rPr>
        <w:t xml:space="preserve">valsts </w:t>
      </w:r>
      <w:r w:rsidRPr="00EA2257">
        <w:rPr>
          <w:rFonts w:cs="Times New Roman"/>
          <w:szCs w:val="24"/>
          <w:lang w:val="lv-LV"/>
        </w:rPr>
        <w:t>prioritātēm arī turpmākajos gados ar minimālo mērķi 2022.gadā sasniegt Eiropas valstīs esošās ēnu ekonomikas apmēru vidējos rādītājus</w:t>
      </w:r>
      <w:r>
        <w:rPr>
          <w:rFonts w:cs="Times New Roman"/>
          <w:szCs w:val="24"/>
          <w:lang w:val="lv-LV"/>
        </w:rPr>
        <w:t xml:space="preserve">. Attiecīgi stratēģiskais mērķis paredz </w:t>
      </w:r>
      <w:r w:rsidRPr="00EC3AED">
        <w:rPr>
          <w:rFonts w:cs="Times New Roman"/>
          <w:szCs w:val="24"/>
          <w:lang w:val="lv-LV"/>
        </w:rPr>
        <w:t>nozaru ministriju un valsts iestāžu integrēt</w:t>
      </w:r>
      <w:r>
        <w:rPr>
          <w:rFonts w:cs="Times New Roman"/>
          <w:szCs w:val="24"/>
          <w:lang w:val="lv-LV"/>
        </w:rPr>
        <w:t>u</w:t>
      </w:r>
      <w:r w:rsidRPr="00EC3AED">
        <w:rPr>
          <w:rFonts w:cs="Times New Roman"/>
          <w:szCs w:val="24"/>
          <w:lang w:val="lv-LV"/>
        </w:rPr>
        <w:t xml:space="preserve"> un mērķtiecīg</w:t>
      </w:r>
      <w:r>
        <w:rPr>
          <w:rFonts w:cs="Times New Roman"/>
          <w:szCs w:val="24"/>
          <w:lang w:val="lv-LV"/>
        </w:rPr>
        <w:t>u darbību</w:t>
      </w:r>
      <w:r w:rsidRPr="00EC3AED">
        <w:rPr>
          <w:rFonts w:cs="Times New Roman"/>
          <w:szCs w:val="24"/>
          <w:lang w:val="lv-LV"/>
        </w:rPr>
        <w:t>, identificējot un novērtējot ēnu ekonomiku veicinošus faktorus noteiktās nozares politikās un ministriju atbildības darbības jomās, un īstenojot rīcībpolitikas pasākumus identificēto faktoru ietekmes mazināšanai</w:t>
      </w:r>
      <w:r>
        <w:rPr>
          <w:rFonts w:cs="Times New Roman"/>
          <w:szCs w:val="24"/>
          <w:lang w:val="lv-LV"/>
        </w:rPr>
        <w:t>.</w:t>
      </w:r>
    </w:p>
    <w:p w14:paraId="67F1A9DA"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szCs w:val="24"/>
          <w:lang w:val="lv-LV"/>
        </w:rPr>
        <w:t xml:space="preserve">Sadarbībā ar Pasaules Bankas (turpmāk - PB) ekspertiem Valsts ieņēmumu dienestā (turpmāk – VID) tiek īstenots EK Strukturālo reformu atbalsta </w:t>
      </w:r>
      <w:r w:rsidRPr="008A1BB2">
        <w:rPr>
          <w:szCs w:val="24"/>
          <w:lang w:val="lv-LV"/>
        </w:rPr>
        <w:lastRenderedPageBreak/>
        <w:t xml:space="preserve">programmas projekts “Tehniskā palīdzība vidēja termiņa nodokļu pamatnostādņu īstenošanai”, lai stiprinātu tieši VID lomu darbu ēnu ekonomikas mazināšanā. Saskaņā ar PB sniegtajām rekomendācijām VID procesu veiksmīgas īstenošanas nodrošināšanai ir veiktas izmaiņas dienesta struktūrā ar mērķi īstenot viedu uzraudzību, tādējādi palīdzot mainīt sabiedrības uzvedību saistību izpildē un uzlabojot uzņēmējdarbības vidi. VID ir centralizēta analītiskā funkcija – izveidota Nodokļu maksātāju uzvedības analīzes un prognozēšanas pārvalde, nodrošinot, ka visa VID analītiskā kapacitāte koncentrēta vienviet. Savukārt, lai operatīvi un padziļināti izvērtētu nodokļu nenomaksas riskus, nodrošinot vienotu pieeju nodokļu maksātāju uzvedības maiņai, VID ir izveidota Nodokļu nomaksas veicināšanas pārvalde. Tas nozīmē, ka sākotnēji nodokļu maksātājiem nodokļu saistību neizpildes gadījumā tiek veikti veicināšanas pasākumi, savukārt, ja veicināšanas pasākumi nedot rezultātu, nodokļu maksātājs tiek virzīts nodokļu auditam. </w:t>
      </w:r>
    </w:p>
    <w:p w14:paraId="3D0DEEE8"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szCs w:val="24"/>
          <w:lang w:val="lv-LV"/>
        </w:rPr>
        <w:t>Veiktās reorganizācijas rezultātā tiek nodrošināts, ka Nodokļu nomaksas veicināšanas pārvaldē ir apvienota plaša spektra speciālistu informācijas un pieredzes apmaiņa, kā arī veicināta sadarbība ar Nodokļu un muitas policijas pārvaldes darbiniekiem. Ir izveidota Audita darba plāna projektā iekļauto nodokļu maksātāju nodokļu nomaksas risku izvērtēšanas padome, kas izvērtē Audita darba plāna projektā iekļautos nodokļu maksātājus, to nodokļu nenomaksas riskus, saimnieciskās darbības rādītājus, segmentēšanas rezultātus un VID veiktās darbības nodokļu maksātāju uzvedības maiņai. Uzņēmumu novirzīšana kontroles pasākumiem notiek, stingri ievērojot sistēmās iekļautos kritērijus.</w:t>
      </w:r>
    </w:p>
    <w:p w14:paraId="5A930489"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szCs w:val="24"/>
          <w:lang w:val="lv-LV"/>
        </w:rPr>
        <w:t>Veicot būtiskas izmaiņas VID darbībā, ir panākta situācija, ka notiek konstruktīvs dialogs ar uzņēmējiem, iedziļināšanās situācijā un katrs pieņemtais lēmums ir pamatots ar faktiem un pierādījumiem. Visi nodokļu maksātāji tiek segmentēti un katram segmentam tiks izstrādāts visatbilstošākais pakalpojumu grozs, īstenoti nepieciešamie nodokļu administrēšanas un ēnu ekonomiku ierobežojošie pasākumi, lai ar optimālu resursu ieguldījumu panāktu labprātīgas nodokļu un muitas saistību izpildes līmeņa konsekventu paaugstināšanos.</w:t>
      </w:r>
    </w:p>
    <w:p w14:paraId="5521D5D5"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szCs w:val="24"/>
          <w:lang w:val="lv-LV"/>
        </w:rPr>
        <w:t xml:space="preserve">Minētā projekta īstenošana turpināsies līdz 2021.gada martam un vēl tiek sagaidīti noslēguma ziņojumi: “Par nodokļu audita funkcijas stiprināšanas analīzi un ieteikumiem” un “Par ieteikumiem atbilstības pārvaldības sistēmas izstrādei”. Pēc projekta noslēguma tiks izvērtētas visas saņemtās rekomendācijas un ieteikumi to ieviešanai VID darba tālākai pilnveidošanai. </w:t>
      </w:r>
    </w:p>
    <w:p w14:paraId="0E1532F6" w14:textId="77777777" w:rsidR="00BA551E" w:rsidRPr="0052045E" w:rsidRDefault="00BA551E" w:rsidP="003311AF">
      <w:pPr>
        <w:pStyle w:val="ListParagraph"/>
        <w:numPr>
          <w:ilvl w:val="0"/>
          <w:numId w:val="2"/>
        </w:numPr>
        <w:ind w:left="426"/>
        <w:jc w:val="both"/>
        <w:rPr>
          <w:rFonts w:eastAsia="Times New Roman" w:cs="Times New Roman"/>
          <w:szCs w:val="24"/>
          <w:u w:val="single"/>
          <w:lang w:val="lv-LV"/>
        </w:rPr>
      </w:pPr>
      <w:r w:rsidRPr="0052045E">
        <w:rPr>
          <w:szCs w:val="24"/>
          <w:lang w:val="lv-LV"/>
        </w:rPr>
        <w:t xml:space="preserve">Pateicoties digitalizācijai, Latvijā īstenota virkne projektu, kuru galvenais mērķis ir trešo pušu informācijas lietošana nodokļu deklarēšanas disciplīnas stiprināšanai. No 2019.gada nodokļu administrācija apstrādā datus par Latvijas rezidentu </w:t>
      </w:r>
      <w:r>
        <w:rPr>
          <w:szCs w:val="24"/>
          <w:lang w:val="lv-LV"/>
        </w:rPr>
        <w:t>–</w:t>
      </w:r>
      <w:r w:rsidRPr="0052045E">
        <w:rPr>
          <w:szCs w:val="24"/>
          <w:lang w:val="lv-LV"/>
        </w:rPr>
        <w:t xml:space="preserve"> fizisko personu kontu apgrozījumiem, ar kuru palīdzību  apzina nedeklarētos fizisko personu  ienākumus.  2020.gadā uzsākts darbs pie Elektroniskās darba laika uzskaites datu lietošanas nedeklarēto darba attiecību un neuzskaitītās darba samaksas gadījumu atklāšanai būvniecības nozarē; kā arī taksometru pakalpojumu elektronisko platformu datu lietošanas nedeklarēto ienākumu noteikšanai. Aktīvi norisinās arī darbs pie iedzīvotāju iesaistīšanās nodokļu nemaksāšanas ierobežošanā - no 2019.gada norisinās Čeku loterijas pasākums, ar kuru valsts iedzīvotāji tiek motivēti pieprasīt pirkumu reģistrāciju </w:t>
      </w:r>
      <w:r w:rsidRPr="0052045E">
        <w:rPr>
          <w:szCs w:val="24"/>
          <w:lang w:val="lv-LV"/>
        </w:rPr>
        <w:lastRenderedPageBreak/>
        <w:t>kases aparātos, bet Valsts ieņēmumu dienests iegūst vērtīgu informāciju nedeklarēto ienākumu apzināšanai.</w:t>
      </w:r>
    </w:p>
    <w:p w14:paraId="5E50AE07" w14:textId="77777777" w:rsidR="00BA551E" w:rsidRPr="0052045E" w:rsidRDefault="00BA551E" w:rsidP="003311AF">
      <w:pPr>
        <w:pStyle w:val="ListParagraph"/>
        <w:numPr>
          <w:ilvl w:val="0"/>
          <w:numId w:val="2"/>
        </w:numPr>
        <w:ind w:left="426"/>
        <w:jc w:val="both"/>
        <w:rPr>
          <w:rFonts w:eastAsia="Times New Roman" w:cs="Times New Roman"/>
          <w:szCs w:val="24"/>
          <w:u w:val="single"/>
          <w:lang w:val="lv-LV"/>
        </w:rPr>
      </w:pPr>
      <w:r w:rsidRPr="008A1BB2">
        <w:rPr>
          <w:szCs w:val="24"/>
          <w:lang w:val="lv-LV"/>
        </w:rPr>
        <w:t>Vienlaikus viena no VID prioritātēm ir noziedzīgu nodarījumu novēršana un apkarošana valsts ieņēmumu un muitas lietu jomās. Kopš 2020.gada 15.oktobra VID administratīvajā ēkā darbu ir sākusi Ģenerālprokuratūras struktūrvienība – Specializētā nodokļu un muitas lietu prokuratūra. Efektīva valsts ieņēmumu un nodokļu noziegumu izmeklēšana notiek ciešā sadarbībā starp izmeklētāju un uzraugošo prokuroru. Jaunais risinājums būtiski ļaus samazināt nodokļu likumu pārkāpēju lietu izmeklēšanas laiku. Līdz ar to kriminālprocesi savlaicīgāk tiks nosūtīti kriminālvajāšanas uzsākšanai.</w:t>
      </w:r>
    </w:p>
    <w:p w14:paraId="58313841" w14:textId="77777777" w:rsidR="00BA551E" w:rsidRPr="002E4C64" w:rsidRDefault="00BA551E" w:rsidP="003311AF">
      <w:pPr>
        <w:pStyle w:val="ListParagraph"/>
        <w:numPr>
          <w:ilvl w:val="0"/>
          <w:numId w:val="2"/>
        </w:numPr>
        <w:spacing w:after="0"/>
        <w:ind w:left="426"/>
        <w:contextualSpacing w:val="0"/>
        <w:jc w:val="both"/>
        <w:rPr>
          <w:rFonts w:eastAsia="Times New Roman" w:cs="Times New Roman"/>
          <w:szCs w:val="24"/>
          <w:u w:val="single"/>
          <w:lang w:val="lv-LV"/>
        </w:rPr>
      </w:pPr>
      <w:r>
        <w:rPr>
          <w:szCs w:val="24"/>
          <w:lang w:val="lv-LV"/>
        </w:rPr>
        <w:t>L</w:t>
      </w:r>
      <w:r w:rsidRPr="005704CF">
        <w:rPr>
          <w:szCs w:val="24"/>
          <w:lang w:val="lv-LV"/>
        </w:rPr>
        <w:t xml:space="preserve">ai sekmīgi varētu samazināt ēnu ekonomiku, ir būtiski noskaidrot tās veicinošus faktorus, tādēļ ēnu ekonomikas mazināšanai nepieciešami ne tikai </w:t>
      </w:r>
      <w:r w:rsidRPr="00CC1C18">
        <w:rPr>
          <w:szCs w:val="24"/>
          <w:lang w:val="lv-LV"/>
        </w:rPr>
        <w:t>efektīvi kontroles mehānismi, bet arī kompleksi, inovatīvi, administratīvo slogu mazinoši risinājumi, lai mainītu sabiedrības attieksmi pret iesaistīšanos ēnu ekonomikā un radītu motivāciju darboties legāli.</w:t>
      </w:r>
    </w:p>
    <w:p w14:paraId="7347FD29"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CC1C18">
        <w:rPr>
          <w:rFonts w:cs="Times New Roman"/>
          <w:szCs w:val="24"/>
          <w:lang w:val="lv-LV"/>
        </w:rPr>
        <w:t>Kontroles procesu digitalizācija, mākslīgā intelekta ieviešana, muitas kontroles tehnisko līdzekļu modernizācija un atbilstošas infrastruktūras izveide kontroles dienestu funkciju efektīvai izpildei ir prioritāri veicami pasākumi, kuru īstenošana ir nepieciešama</w:t>
      </w:r>
      <w:r w:rsidRPr="008A1BB2">
        <w:rPr>
          <w:szCs w:val="24"/>
          <w:lang w:val="lv-LV"/>
        </w:rPr>
        <w:t xml:space="preserve"> ne tikai ēnu ekonomikas apkarošan</w:t>
      </w:r>
      <w:r>
        <w:rPr>
          <w:szCs w:val="24"/>
          <w:lang w:val="lv-LV"/>
        </w:rPr>
        <w:t>ai</w:t>
      </w:r>
      <w:r w:rsidRPr="008A1BB2">
        <w:rPr>
          <w:szCs w:val="24"/>
          <w:lang w:val="lv-LV"/>
        </w:rPr>
        <w:t>, bet sabiedrības drošības un ES vienotā tirgus aizsardzīb</w:t>
      </w:r>
      <w:r>
        <w:rPr>
          <w:szCs w:val="24"/>
          <w:lang w:val="lv-LV"/>
        </w:rPr>
        <w:t>ai.</w:t>
      </w:r>
      <w:r w:rsidRPr="008A1BB2">
        <w:rPr>
          <w:szCs w:val="24"/>
          <w:lang w:val="lv-LV"/>
        </w:rPr>
        <w:t xml:space="preserve"> </w:t>
      </w:r>
    </w:p>
    <w:p w14:paraId="2BC80F26" w14:textId="4D72005F" w:rsidR="00BA551E" w:rsidRPr="008A1BB2" w:rsidRDefault="00BA551E" w:rsidP="003311AF">
      <w:pPr>
        <w:pStyle w:val="ListParagraph"/>
        <w:numPr>
          <w:ilvl w:val="0"/>
          <w:numId w:val="2"/>
        </w:numPr>
        <w:ind w:left="426"/>
        <w:jc w:val="both"/>
        <w:rPr>
          <w:rFonts w:eastAsia="Times New Roman"/>
          <w:u w:val="single"/>
          <w:lang w:val="lv-LV"/>
        </w:rPr>
      </w:pPr>
      <w:r>
        <w:rPr>
          <w:szCs w:val="24"/>
          <w:lang w:val="lv-LV"/>
        </w:rPr>
        <w:t>R</w:t>
      </w:r>
      <w:r w:rsidRPr="00B5397D">
        <w:rPr>
          <w:szCs w:val="24"/>
          <w:lang w:val="lv-LV"/>
        </w:rPr>
        <w:t xml:space="preserve">obežšķērsošanas vietu (turpmāk – </w:t>
      </w:r>
      <w:r w:rsidRPr="008A1BB2">
        <w:rPr>
          <w:lang w:val="lv-LV"/>
        </w:rPr>
        <w:t>RŠV</w:t>
      </w:r>
      <w:r>
        <w:rPr>
          <w:lang w:val="lv-LV"/>
        </w:rPr>
        <w:t>)</w:t>
      </w:r>
      <w:r w:rsidRPr="008A1BB2">
        <w:rPr>
          <w:lang w:val="lv-LV"/>
        </w:rPr>
        <w:t xml:space="preserve"> uz ES un Latvijas austrumu robežas pakāpeniskai modernizācijai</w:t>
      </w:r>
      <w:r>
        <w:rPr>
          <w:lang w:val="lv-LV"/>
        </w:rPr>
        <w:t xml:space="preserve"> jau tiek</w:t>
      </w:r>
      <w:r w:rsidRPr="008A1BB2">
        <w:rPr>
          <w:lang w:val="lv-LV"/>
        </w:rPr>
        <w:t xml:space="preserve"> izmantoti Latvijas-Lietuvas-Baltkrievijas pārrobežu sadarbības programmas Eiropas kaimiņattiecību instrumenta 2014.–2020.gadam finanšu līdzekļi, kā arī plānoti ieguldījumi no ES fondu darbības programmas Latvijai 2021.–2027.gadam (RŠV “Silene” un RŠV “Pāternieki”), Latvijas-Krievijas pārrobežu sadarbības programmas 2014.-2020.gadam, Valsts budžeta un „Eiropas Ekonomikas zonas finanšu instrumenta 2014.-2021.gada perioda programmas „Starptautiskā policijas sadarbība un noziedzības apkarošana” finanšu līdzekļi (RŠV “Terehova”), savukārt robežkontroles dienestu infrastruktūras pilnveidošanai Rīgas brīvostā plānots izmantot Eiropas </w:t>
      </w:r>
      <w:r w:rsidR="001626FC" w:rsidRPr="008A1BB2">
        <w:rPr>
          <w:lang w:val="lv-LV"/>
        </w:rPr>
        <w:t>At</w:t>
      </w:r>
      <w:r w:rsidR="001626FC">
        <w:rPr>
          <w:lang w:val="lv-LV"/>
        </w:rPr>
        <w:t>jaunošana</w:t>
      </w:r>
      <w:r w:rsidR="001626FC" w:rsidRPr="008A1BB2">
        <w:rPr>
          <w:lang w:val="lv-LV"/>
        </w:rPr>
        <w:t xml:space="preserve">s </w:t>
      </w:r>
      <w:r w:rsidRPr="008A1BB2">
        <w:rPr>
          <w:lang w:val="lv-LV"/>
        </w:rPr>
        <w:t>un noturības mehānismā pieejamos līdzekļus.</w:t>
      </w:r>
    </w:p>
    <w:p w14:paraId="34F9E505" w14:textId="2985189A" w:rsidR="00BA551E" w:rsidRPr="008A1BB2" w:rsidRDefault="00BA551E" w:rsidP="003311AF">
      <w:pPr>
        <w:pStyle w:val="ListParagraph"/>
        <w:numPr>
          <w:ilvl w:val="0"/>
          <w:numId w:val="2"/>
        </w:numPr>
        <w:ind w:left="426"/>
        <w:jc w:val="both"/>
        <w:rPr>
          <w:rFonts w:eastAsia="Times New Roman"/>
          <w:u w:val="single"/>
          <w:lang w:val="lv-LV"/>
        </w:rPr>
      </w:pPr>
      <w:r w:rsidRPr="008A1BB2">
        <w:rPr>
          <w:lang w:val="lv-LV"/>
        </w:rPr>
        <w:t xml:space="preserve">Viens no efektīvākajiem un ātrākajiem līdzekļiem, lai nodrošinātu Latvijas un visas ES finanšu interešu aizsardzību, cīņu pret kontrabandu, krāpšanas apkarošanu un veiktu preventīvos pasākumus, ir kravu kontroles rentgena iekārtu – skeneru, izmantošana. Pēdējā desmitgadē aprīkojot Latvijas muitas kontroles punktus (turpmāk – MKP) ar kravu kontroles rentgena iekārtām un analizējot kontrabandas kravu pārvietošanas tendences, konstatēts cigarešu nelikumīgas pārvietošanas mēģinājumu skaita pieaugums caur tiem MKP, kuros nebija uzstādīti skeneri, tāpēc būtiski ir turpināt muitas tehniskā aprīkojuma pilnveidošanu, pakāpeniski nomainot novecojošo aprīkojumu ar jaunu un ieviešot jaunākās tehnoloģijas. Šo ieguldījumu finansēšanai paredzēts izmantot ES fondu darbības programmā Latvijai 2021.–2027.gadam (MKP uz ES austrumu robežas) un Eiropas </w:t>
      </w:r>
      <w:r w:rsidR="001626FC" w:rsidRPr="008A1BB2">
        <w:rPr>
          <w:lang w:val="lv-LV"/>
        </w:rPr>
        <w:t>At</w:t>
      </w:r>
      <w:r w:rsidR="001626FC">
        <w:rPr>
          <w:lang w:val="lv-LV"/>
        </w:rPr>
        <w:t>jaunošanas</w:t>
      </w:r>
      <w:r w:rsidR="001626FC" w:rsidRPr="008A1BB2">
        <w:rPr>
          <w:lang w:val="lv-LV"/>
        </w:rPr>
        <w:t xml:space="preserve"> </w:t>
      </w:r>
      <w:r w:rsidRPr="008A1BB2">
        <w:rPr>
          <w:lang w:val="lv-LV"/>
        </w:rPr>
        <w:t>un noturības mehānismā pieejamos līdzekļus (Rīgas brīvostas MKP).</w:t>
      </w:r>
    </w:p>
    <w:p w14:paraId="71D3BDD7"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rFonts w:cs="Times New Roman"/>
          <w:szCs w:val="24"/>
          <w:lang w:val="lv-LV"/>
        </w:rPr>
        <w:t xml:space="preserve">Pašreizējā krīze ir paātrinājusi digitālo revolūciju – e-komercija un e-pakalpojumi ir kļuvuši sabiedrībā izplatīti. Turklāt arvien straujāk attīstās jaunākās tehnoloģijas, arvien ātrāk notiek izmaiņas uzņēmējdarbības procesos – mākslīgais </w:t>
      </w:r>
      <w:r w:rsidRPr="008A1BB2">
        <w:rPr>
          <w:rFonts w:cs="Times New Roman"/>
          <w:szCs w:val="24"/>
          <w:lang w:val="lv-LV"/>
        </w:rPr>
        <w:lastRenderedPageBreak/>
        <w:t xml:space="preserve">intelekts, blokķēdes. Lai nodrošinātu mūsdienu tehnoloģiskajiem risinājumiem atbilstošu vidi nodokļu saistību izpildei un robežkontrolei, nepieciešams paplašināt biznesam  draudzīgus un stimulējošus digitālos pakalpojumus un nodrošināt to nepārtrauktu pieejamību, ir ilgtspējīgas nodokļu saistību izpildes līmeņa paaugstināšanas priekšnosacījums un  veicinās uzņēmējdarbības atveseļošanos pēc Covid krīzes. Digitālo pakalpojumu paplašinātā pieejamība radīs labvēlīgus apstākļus uzņēmējiem izmantot attālinātā darba iespējas arī situācijā, ja Covid piedzīvos atkārtotus uzliesmojumus. Moderna digitālā infrastruktūra būs tā atslēga, kas vienlaikus ar uzņēmējdarbības atveseļošanos veicinošu nodokļu politiku, sekmēs nodokļu ieņēmumu  atgūšanu tādā apjomā, lai nodrošinātu valsts labklājības attīstību.  </w:t>
      </w:r>
    </w:p>
    <w:p w14:paraId="6326D6D1"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Pr>
          <w:rFonts w:cs="Times New Roman"/>
          <w:szCs w:val="24"/>
          <w:lang w:val="lv-LV"/>
        </w:rPr>
        <w:t>J</w:t>
      </w:r>
      <w:r w:rsidRPr="008A1BB2">
        <w:rPr>
          <w:rFonts w:cs="Times New Roman"/>
          <w:szCs w:val="24"/>
          <w:lang w:val="lv-LV"/>
        </w:rPr>
        <w:t xml:space="preserve">āturpina atvērtas un godīgas tirdzniecības politikas kurss, īpaši ņemot vērā tirdzniecības nozīmību Latvijas ekonomikā, nodrošinot godprātīgiem uzņēmējiem ātru un ērtu robežas šķērsošanu. Lai uzlabotu Latvijas noturību un veicinātu ilgtspējīgu izaugsmi, muitas dienestam ir jālīdzsvaro efektīvi veicamie kontroles pasākumi un likumīgas tirdzniecības veicināšana, nodrošinot minimālu muitas dienestu iejaukšanos godprātīgo komersantu piegādes ķēžu plūsmā. Tirgi, tirdzniecība un tehnoloģijas ir dinamiskas, un muitas dienestam ir jāatbalsta šīs tendences. Visas preces, kas tiek ievestas Eiropas Savienībā vai izvestas no tās, tiek pakļautas muitas uzraudzībai un var tikt pakļautas muitas kontrolei. Lai nodrošinātu mūsdienu tehnoloģiskajiem risinājumiem atbilstošu preču robežkontroli, nodrošinot godprātīgiem komersantiem ātru, ērtu un ar minimālu administratīvo slogu robežas šķērsošanu, ir vitāli nepieciešams stiprināt robežkontrolē ieskaitīto dienestu kapacitāti, tai skaitā muitas dienesta, veicinot veikto kontroļu uzlabošanu un to efektivitātes celšanu. </w:t>
      </w:r>
    </w:p>
    <w:p w14:paraId="640BF78D"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rFonts w:cs="Times New Roman"/>
          <w:szCs w:val="24"/>
          <w:lang w:val="lv-LV"/>
        </w:rPr>
        <w:t>Eiropas Komisijas Kopīgā pētniecības centra (Joint Research Center) un Nodokļu politikas un muitas savienības ģenerāldirektorāta sadarbībā ar Eiropas Savienības valstu Muitas dienestu vadītājiem, sociālajiem partneriem un citām Eiropas Komisijas institūcijām izstrādātajā ziņojumā “Muitas nākotne Eiropas Savienībā 2040.gadā” definētā vīzija Eiropas Savienības muitām līdz 2040.gadam ietver skaidru redzējumu digitalizācijas virzienā – tehnoloģisko sasniegumu un risinājumu izmantošanu, lai visefektīvākajā veidā izmantotu muitai pieejamos datus un paceltu uzņēmējdarbības atbalstu un tirdzniecības veicināšanu jaunā līmenī.</w:t>
      </w:r>
    </w:p>
    <w:p w14:paraId="3A24BE14"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rFonts w:cs="Times New Roman"/>
          <w:szCs w:val="24"/>
          <w:lang w:val="lv-LV"/>
        </w:rPr>
        <w:t>ES muitas riska pārvaldības stratēģijā un rīcības plānā mērķim “Uzlabot resursus, lai nodrošinātu ES vienotās riska pārvaldības sistēmas (CRMF) efektīvu īstenošanu un reaģētspējas uzlabošanu jauna veida risku gadījumā”, ir noteikts šāds pasākums: “Ierosināt un īstenot piemērotus risinājumus (tostarp informāciju tehnoloģiju risinājumus), lai izstrādātu citus nepieciešamos riska pārvaldības resursus dalībvalstu un ES līmenī (apsverot arī risinājumus, kas ierosināti ES finansētos pētniecības projektos), tostarp sadarbības un koordinācijas uzlabošanai muitas dienestu starpā”, paredzot, ka arī dalībvalstu līmenī nepieciešams izstrādāt trūkstošos informācijas tehnoloģiju un riska pārvaldības līdzekļus.</w:t>
      </w:r>
    </w:p>
    <w:p w14:paraId="2E9CE7A6"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rFonts w:cs="Times New Roman"/>
          <w:szCs w:val="24"/>
          <w:lang w:val="lv-LV"/>
        </w:rPr>
        <w:t xml:space="preserve">2021. gada 15. martā stāsies spēkā Savienības Muitas kodeksa (Regula Nr. 952/2013) jaunais regulējums, kas nosaka drošības pasākumu piemērošanu visiem pasta sūtījumiem. Šobrīd šāda prasība nav, jo sūtījumiem, kas tiek sūtīti ar Pasta </w:t>
      </w:r>
      <w:r w:rsidRPr="008A1BB2">
        <w:rPr>
          <w:rFonts w:cs="Times New Roman"/>
          <w:szCs w:val="24"/>
          <w:lang w:val="lv-LV"/>
        </w:rPr>
        <w:lastRenderedPageBreak/>
        <w:t>konvenciju, ir paredzēts atbrīvojums no ievešanas kopsavilkuma deklarācijas iesniegšanas. Drošības pasākumu mērķis  ir novērs iespējamo apdraudējumu ES iedzīvotājiem, ievedot preces no trešajām valstīm, kas, pirmkārt, ir saistīts ar terorisma draudiem un, otrkārt, apdraudējumu sabiedrības veselībai. Pasākumu virsmērķis ir šos apdraudējumus novērst jau pie kravas iekraušanas transportlīdzeklī, ar kuru šīs preces tiek vestas uz ES.</w:t>
      </w:r>
    </w:p>
    <w:p w14:paraId="546F91BD"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sidRPr="008A1BB2">
        <w:rPr>
          <w:rFonts w:cs="Times New Roman"/>
          <w:szCs w:val="24"/>
          <w:lang w:val="lv-LV"/>
        </w:rPr>
        <w:t>Ņemot vērā šī projekta milzīgo apjomu, drošības pasākumu ieviešana ES būs pakāpeniska – no 2021.gada 15.marta visiem pasta sūtījumiem, kas vesti ar avio transportu, un līdz 2023.gada beigām drošības pasākumiem pievienojot visus pārējos pārvadājumu veidus. Līdz ar to varam prognozēt, ka ar 2021.gada 15.martu ievērojami palielināsies muitai apstrādājamo kravu apjoms, tajā skaitā, tas apjoms, kas tiek virzīts kontrolēm. Turklāt no 2021.gada 1.jūlija stāsies spēkā vairāki grozījumi Direktīvā 2006/112/EK (PVN direktīva), kas ietekmē pievienotās vērtības nodokļa noteikumus, kuri piemērojami pārrobežu e-komercijas darbībām starp uzņēmumiem un patērētājiem, t.i., par visām precēm, ko personas saņems komerciālajos sūtījumos (pirkumi internetā) no trešajām valstīm, neatkarīgi no preču vērtības (t.i., sākot no pirmā centa) būs jāiesniedz importa muitas deklarācija un jāmaksā pievienotās vērtības nodoklis. Saskaņā ar VAS "Latvijas pasts" informāciju no trešajām valstīm vai trešajām teritorijām saņemto pasta sūtījumu skaits 2017.gadā bija 6 450 354 gab.; 2018.gadā - 8 291 770 gab.; 2019.gadā  - 7 514 140 gab. Šī informācija dod priekšstatu nepieciešamību ieviest muitas šķirošanas līniju, lai optimizētu pasta sūtījumu plūsmu, kas tālāk tiek virzīta uz kontrolēm.</w:t>
      </w:r>
    </w:p>
    <w:p w14:paraId="5736CF9C" w14:textId="77777777" w:rsidR="00BA551E" w:rsidRPr="008A1BB2" w:rsidRDefault="00BA551E" w:rsidP="003311AF">
      <w:pPr>
        <w:pStyle w:val="ListParagraph"/>
        <w:numPr>
          <w:ilvl w:val="0"/>
          <w:numId w:val="2"/>
        </w:numPr>
        <w:ind w:left="426"/>
        <w:jc w:val="both"/>
        <w:rPr>
          <w:rFonts w:eastAsia="Times New Roman" w:cs="Times New Roman"/>
          <w:szCs w:val="24"/>
          <w:u w:val="single"/>
          <w:lang w:val="lv-LV"/>
        </w:rPr>
      </w:pPr>
      <w:r>
        <w:rPr>
          <w:rFonts w:cs="Times New Roman"/>
          <w:szCs w:val="24"/>
          <w:lang w:val="lv-LV"/>
        </w:rPr>
        <w:t>N</w:t>
      </w:r>
      <w:r w:rsidRPr="008A1BB2">
        <w:rPr>
          <w:rFonts w:cs="Times New Roman"/>
          <w:szCs w:val="24"/>
          <w:lang w:val="lv-LV"/>
        </w:rPr>
        <w:t>epilnība, kas samazina iespējamo mobilitāti un negatīvi iespaido Latvijas, Rīgas reģiona, Rīgas pilsētas, kā arī Rīgas ostas turpmāko izaugsmi un starptautiskās konkurētspējas stiprināšanu, ir kustības intensitātei un pieprasījumam atbilstošas infrastruktūras trūkums Rīgas ostā. Esošā ostas perimetra kontroles sistēma, teritorijas videonovērošanas sistēmas un caurlaižu kontroles punktu infrastruktūra, konfigurācija un tehniskais aprīkojums, kā arī pieejamais programmnodrošinājums, integrācijas trūkums ar citu iestāžu informācijas sistēmām un zemais automatizācijas līmenis ievērojami apgrūtina pieaugošā cilvēku un transporta apjoma apkalpošanu, radot “pudeles kakla efektu” - sastrēgumus un dīkstāves, vienlaikus palielinot darba apjomu un drošības riskus kontrolējošajām iestādēm Rīgas ostā.</w:t>
      </w:r>
    </w:p>
    <w:p w14:paraId="6CC7663E" w14:textId="77777777" w:rsidR="00BA551E" w:rsidRPr="000A220B" w:rsidRDefault="00BA551E" w:rsidP="003311AF">
      <w:pPr>
        <w:pStyle w:val="ListParagraph"/>
        <w:numPr>
          <w:ilvl w:val="0"/>
          <w:numId w:val="2"/>
        </w:numPr>
        <w:spacing w:after="120" w:line="240" w:lineRule="auto"/>
        <w:ind w:left="426"/>
        <w:jc w:val="both"/>
        <w:rPr>
          <w:rFonts w:cs="Times New Roman"/>
          <w:szCs w:val="24"/>
          <w:lang w:val="lv-LV"/>
        </w:rPr>
      </w:pPr>
      <w:r w:rsidRPr="000A220B">
        <w:rPr>
          <w:rFonts w:cs="Times New Roman"/>
          <w:szCs w:val="24"/>
          <w:lang w:val="lv-LV"/>
        </w:rPr>
        <w:t>Līdz ar Rīgas brīvostas uzsākto reformu realizāciju, lielāko daļu Rīgas brīvostas kravu plūsmas paredzēts novirzīt uz Ku</w:t>
      </w:r>
      <w:r w:rsidRPr="0052045E">
        <w:rPr>
          <w:rFonts w:cs="Times New Roman"/>
          <w:szCs w:val="24"/>
          <w:lang w:val="lv-LV"/>
        </w:rPr>
        <w:t>ndziņsalu, kas rada loģisku nepieciešamību arī visu kontroles dienestu darbību pārcelt uz Kundziņsalu</w:t>
      </w:r>
      <w:r>
        <w:rPr>
          <w:rFonts w:cs="Times New Roman"/>
          <w:szCs w:val="24"/>
          <w:lang w:val="lv-LV"/>
        </w:rPr>
        <w:t>.</w:t>
      </w:r>
      <w:r w:rsidRPr="000A220B">
        <w:rPr>
          <w:rFonts w:cs="Times New Roman"/>
          <w:szCs w:val="24"/>
          <w:lang w:val="lv-LV"/>
        </w:rPr>
        <w:t xml:space="preserve"> </w:t>
      </w:r>
    </w:p>
    <w:p w14:paraId="38AA38CF" w14:textId="77777777" w:rsidR="000A0076" w:rsidRPr="00B7028E" w:rsidRDefault="000A0076" w:rsidP="00966358">
      <w:pPr>
        <w:pStyle w:val="ListParagraph"/>
        <w:spacing w:after="120" w:line="240" w:lineRule="auto"/>
        <w:ind w:left="426" w:hanging="567"/>
        <w:jc w:val="both"/>
        <w:rPr>
          <w:rFonts w:cs="Times New Roman"/>
          <w:szCs w:val="24"/>
          <w:lang w:val="lv-LV"/>
        </w:rPr>
      </w:pPr>
    </w:p>
    <w:p w14:paraId="75522068" w14:textId="77777777" w:rsidR="00A33DDF" w:rsidRPr="00B7028E" w:rsidRDefault="00BA551E" w:rsidP="003311AF">
      <w:pPr>
        <w:pStyle w:val="ListParagraph"/>
        <w:numPr>
          <w:ilvl w:val="0"/>
          <w:numId w:val="2"/>
        </w:numPr>
        <w:spacing w:after="120" w:line="240" w:lineRule="auto"/>
        <w:ind w:left="426"/>
        <w:jc w:val="both"/>
        <w:rPr>
          <w:rFonts w:cs="Times New Roman"/>
          <w:szCs w:val="24"/>
          <w:lang w:val="lv-LV"/>
        </w:rPr>
      </w:pPr>
      <w:r>
        <w:rPr>
          <w:rFonts w:eastAsia="Times New Roman" w:cs="Times New Roman"/>
          <w:color w:val="000000" w:themeColor="text1"/>
          <w:szCs w:val="24"/>
          <w:u w:val="single"/>
          <w:lang w:val="lv-LV"/>
        </w:rPr>
        <w:t>Investīciju m</w:t>
      </w:r>
      <w:r w:rsidR="00A33DDF" w:rsidRPr="00B7028E">
        <w:rPr>
          <w:rFonts w:eastAsia="Times New Roman" w:cs="Times New Roman"/>
          <w:color w:val="000000" w:themeColor="text1"/>
          <w:szCs w:val="24"/>
          <w:u w:val="single"/>
          <w:lang w:val="lv-LV"/>
        </w:rPr>
        <w:t>ērķi:</w:t>
      </w:r>
    </w:p>
    <w:p w14:paraId="6AB2335C" w14:textId="77777777" w:rsidR="00BA551E" w:rsidRDefault="00BA551E" w:rsidP="003311AF">
      <w:pPr>
        <w:pStyle w:val="ListParagraph"/>
        <w:numPr>
          <w:ilvl w:val="0"/>
          <w:numId w:val="52"/>
        </w:numPr>
        <w:shd w:val="clear" w:color="auto" w:fill="FFFFFF" w:themeFill="background1"/>
        <w:ind w:left="426" w:hanging="567"/>
        <w:jc w:val="both"/>
        <w:rPr>
          <w:rFonts w:cs="Times New Roman"/>
          <w:szCs w:val="24"/>
          <w:lang w:val="lv-LV"/>
        </w:rPr>
      </w:pPr>
      <w:r>
        <w:rPr>
          <w:rFonts w:cs="Times New Roman"/>
          <w:szCs w:val="24"/>
          <w:lang w:val="lv-LV"/>
        </w:rPr>
        <w:t>Ieviest i</w:t>
      </w:r>
      <w:r w:rsidRPr="008A1BB2">
        <w:rPr>
          <w:rFonts w:cs="Times New Roman"/>
          <w:szCs w:val="24"/>
          <w:lang w:val="lv-LV"/>
        </w:rPr>
        <w:t>novatīvu</w:t>
      </w:r>
      <w:r>
        <w:rPr>
          <w:rFonts w:cs="Times New Roman"/>
          <w:szCs w:val="24"/>
          <w:lang w:val="lv-LV"/>
        </w:rPr>
        <w:t>s</w:t>
      </w:r>
      <w:r w:rsidRPr="008A1BB2">
        <w:rPr>
          <w:rFonts w:cs="Times New Roman"/>
          <w:szCs w:val="24"/>
          <w:lang w:val="lv-LV"/>
        </w:rPr>
        <w:t xml:space="preserve"> risinājumu</w:t>
      </w:r>
      <w:r>
        <w:rPr>
          <w:rFonts w:cs="Times New Roman"/>
          <w:szCs w:val="24"/>
          <w:lang w:val="lv-LV"/>
        </w:rPr>
        <w:t>s</w:t>
      </w:r>
      <w:r w:rsidRPr="008A1BB2">
        <w:rPr>
          <w:rFonts w:cs="Times New Roman"/>
          <w:szCs w:val="24"/>
          <w:lang w:val="lv-LV"/>
        </w:rPr>
        <w:t xml:space="preserve"> muitas darbā un</w:t>
      </w:r>
      <w:r>
        <w:rPr>
          <w:rFonts w:cs="Times New Roman"/>
          <w:szCs w:val="24"/>
          <w:lang w:val="lv-LV"/>
        </w:rPr>
        <w:t xml:space="preserve"> digitalizēt un efektivizēt</w:t>
      </w:r>
      <w:r w:rsidRPr="008A1BB2">
        <w:rPr>
          <w:rFonts w:cs="Times New Roman"/>
          <w:szCs w:val="24"/>
          <w:lang w:val="lv-LV"/>
        </w:rPr>
        <w:t xml:space="preserve"> procesu</w:t>
      </w:r>
      <w:r>
        <w:rPr>
          <w:rFonts w:cs="Times New Roman"/>
          <w:szCs w:val="24"/>
          <w:lang w:val="lv-LV"/>
        </w:rPr>
        <w:t>s</w:t>
      </w:r>
      <w:r w:rsidRPr="008A1BB2">
        <w:rPr>
          <w:rFonts w:cs="Times New Roman"/>
          <w:szCs w:val="24"/>
          <w:lang w:val="lv-LV"/>
        </w:rPr>
        <w:t>, lai īstenotu nelikumīgas tirdzniecības apkarošanas pasākumus,</w:t>
      </w:r>
      <w:r w:rsidRPr="008A1BB2" w:rsidDel="0009184C">
        <w:rPr>
          <w:rFonts w:cs="Times New Roman"/>
          <w:szCs w:val="24"/>
          <w:lang w:val="lv-LV"/>
        </w:rPr>
        <w:t xml:space="preserve"> </w:t>
      </w:r>
      <w:r w:rsidRPr="008A1BB2">
        <w:rPr>
          <w:rFonts w:cs="Times New Roman"/>
          <w:szCs w:val="24"/>
          <w:lang w:val="lv-LV"/>
        </w:rPr>
        <w:t xml:space="preserve"> nodrošinātu atbilstošu drošības un drošuma līmeni, kā arī paātrinātu un vienkāršotu muitošanas procesu, tādējādi padarot biznesa vidi Latvijā pievilcīgāku un veicot ieguldījumu Latvijas ekonomikas izaugsmes potenciāla atjaunošanā pēc Covid krīzes.</w:t>
      </w:r>
    </w:p>
    <w:p w14:paraId="51693ABF" w14:textId="77777777" w:rsidR="00BA551E" w:rsidRPr="00DE0D46" w:rsidRDefault="00BA551E" w:rsidP="003311AF">
      <w:pPr>
        <w:pStyle w:val="ListParagraph"/>
        <w:numPr>
          <w:ilvl w:val="0"/>
          <w:numId w:val="52"/>
        </w:numPr>
        <w:shd w:val="clear" w:color="auto" w:fill="FFFFFF" w:themeFill="background1"/>
        <w:ind w:left="426" w:hanging="567"/>
        <w:jc w:val="both"/>
        <w:rPr>
          <w:rFonts w:cs="Times New Roman"/>
          <w:szCs w:val="24"/>
          <w:lang w:val="lv-LV"/>
        </w:rPr>
      </w:pPr>
      <w:r w:rsidRPr="00DE0D46">
        <w:rPr>
          <w:lang w:val="lv-LV"/>
        </w:rPr>
        <w:t xml:space="preserve">Izveidot infrastruktūru kontroles dienestu funkciju īstenošanai un efektīvai sadarbībai Kundziņsalā </w:t>
      </w:r>
      <w:r w:rsidRPr="00DE0D46">
        <w:rPr>
          <w:rFonts w:cs="Times New Roman"/>
          <w:szCs w:val="24"/>
          <w:lang w:val="lv-LV"/>
        </w:rPr>
        <w:t>tiesībaizsardzības iestāžu reaģēšanas spēju paaugstināšanai.</w:t>
      </w:r>
    </w:p>
    <w:p w14:paraId="4CFF818F" w14:textId="77777777" w:rsidR="00A33DDF" w:rsidRPr="00B7028E" w:rsidRDefault="00A33DDF" w:rsidP="00966358">
      <w:pPr>
        <w:pStyle w:val="ListParagraph"/>
        <w:shd w:val="clear" w:color="auto" w:fill="FFFFFF" w:themeFill="background1"/>
        <w:ind w:left="426" w:hanging="567"/>
        <w:jc w:val="both"/>
        <w:rPr>
          <w:rFonts w:cs="Times New Roman"/>
          <w:color w:val="7030A0"/>
          <w:szCs w:val="24"/>
          <w:lang w:val="lv-LV"/>
        </w:rPr>
      </w:pPr>
    </w:p>
    <w:p w14:paraId="011A326E" w14:textId="77777777" w:rsidR="00BA551E" w:rsidRPr="003E4173" w:rsidRDefault="00A33DDF" w:rsidP="003311AF">
      <w:pPr>
        <w:pStyle w:val="ListParagraph"/>
        <w:numPr>
          <w:ilvl w:val="0"/>
          <w:numId w:val="2"/>
        </w:numPr>
        <w:ind w:left="426"/>
        <w:jc w:val="both"/>
        <w:rPr>
          <w:rFonts w:eastAsia="Times New Roman" w:cs="Times New Roman"/>
          <w:szCs w:val="24"/>
          <w:lang w:val="lv-LV"/>
        </w:rPr>
      </w:pPr>
      <w:r w:rsidRPr="00B7028E">
        <w:rPr>
          <w:rFonts w:eastAsia="Times New Roman" w:cs="Times New Roman"/>
          <w:b/>
          <w:szCs w:val="24"/>
          <w:lang w:val="lv-LV"/>
        </w:rPr>
        <w:t xml:space="preserve"> </w:t>
      </w:r>
      <w:r w:rsidR="008246CC">
        <w:rPr>
          <w:rFonts w:eastAsia="Times New Roman" w:cs="Times New Roman"/>
          <w:b/>
          <w:szCs w:val="24"/>
          <w:lang w:val="lv-LV"/>
        </w:rPr>
        <w:t>Reformu un investīciju virziens</w:t>
      </w:r>
      <w:r w:rsidR="00BA551E">
        <w:rPr>
          <w:rFonts w:eastAsia="Times New Roman" w:cs="Times New Roman"/>
          <w:b/>
          <w:szCs w:val="24"/>
          <w:lang w:val="lv-LV"/>
        </w:rPr>
        <w:t xml:space="preserve"> 6.2. </w:t>
      </w:r>
      <w:r w:rsidR="00BA551E" w:rsidRPr="002C14D3">
        <w:rPr>
          <w:rFonts w:cs="Times New Roman"/>
          <w:b/>
          <w:szCs w:val="24"/>
          <w:lang w:val="lv-LV"/>
        </w:rPr>
        <w:t>Noziedzīgi iegūtu līdzekļu legalizācijas</w:t>
      </w:r>
      <w:r w:rsidR="00BA551E">
        <w:rPr>
          <w:rFonts w:cs="Times New Roman"/>
          <w:b/>
          <w:szCs w:val="24"/>
          <w:lang w:val="lv-LV"/>
        </w:rPr>
        <w:t xml:space="preserve"> identificēšana</w:t>
      </w:r>
      <w:r w:rsidR="00BA551E" w:rsidRPr="002C14D3">
        <w:rPr>
          <w:rFonts w:cs="Times New Roman"/>
          <w:b/>
          <w:szCs w:val="24"/>
          <w:lang w:val="lv-LV"/>
        </w:rPr>
        <w:t>, ekonomisko noziegumu izmeklēšana un tiesvedības procesu modernizācija un preventīvo darbību īstenošana</w:t>
      </w:r>
    </w:p>
    <w:p w14:paraId="650D5384" w14:textId="77777777" w:rsidR="00BA551E" w:rsidRDefault="00BA551E" w:rsidP="003311AF">
      <w:pPr>
        <w:pStyle w:val="ListParagraph"/>
        <w:numPr>
          <w:ilvl w:val="0"/>
          <w:numId w:val="2"/>
        </w:numPr>
        <w:ind w:left="426"/>
        <w:jc w:val="both"/>
        <w:rPr>
          <w:rFonts w:eastAsia="Times New Roman" w:cs="Times New Roman"/>
          <w:szCs w:val="24"/>
          <w:lang w:val="lv-LV"/>
        </w:rPr>
      </w:pPr>
      <w:r>
        <w:rPr>
          <w:rFonts w:eastAsia="Times New Roman" w:cs="Times New Roman"/>
          <w:szCs w:val="24"/>
          <w:lang w:val="lv-LV" w:eastAsia="lv-LV"/>
        </w:rPr>
        <w:t>Lai stiprinātu iestāžu kapacitāti noziedzīgi iegūtu līdzekļu legalizācijas identificēšanai, izmeklēšanai un iztiesāšanai, vienlaikus nodrošinot arī</w:t>
      </w:r>
      <w:r w:rsidRPr="008F329B">
        <w:rPr>
          <w:rFonts w:eastAsia="Times New Roman" w:cs="Times New Roman"/>
          <w:szCs w:val="24"/>
          <w:lang w:val="lv-LV" w:eastAsia="lv-LV"/>
        </w:rPr>
        <w:t xml:space="preserve"> EK </w:t>
      </w:r>
      <w:r>
        <w:rPr>
          <w:rFonts w:eastAsia="Times New Roman" w:cs="Times New Roman"/>
          <w:szCs w:val="24"/>
          <w:lang w:val="lv-LV" w:eastAsia="lv-LV"/>
        </w:rPr>
        <w:t>semestra ziņojuma u</w:t>
      </w:r>
      <w:r w:rsidRPr="008F329B">
        <w:rPr>
          <w:rFonts w:eastAsia="Times New Roman" w:cs="Times New Roman"/>
          <w:szCs w:val="24"/>
          <w:lang w:val="lv-LV" w:eastAsia="lv-LV"/>
        </w:rPr>
        <w:t>n “Mon</w:t>
      </w:r>
      <w:r>
        <w:rPr>
          <w:rFonts w:eastAsia="Times New Roman" w:cs="Times New Roman"/>
          <w:szCs w:val="24"/>
          <w:lang w:val="lv-LV" w:eastAsia="lv-LV"/>
        </w:rPr>
        <w:t>eyval” rekomendāciju tālāku ieviešanu, ANM plāna ietvara paredzēts strādāt ar vairākiem sistemātiskiem izaicinājumiem.</w:t>
      </w:r>
    </w:p>
    <w:p w14:paraId="4B49D994" w14:textId="77777777" w:rsidR="00BA551E" w:rsidRPr="00C16DBF" w:rsidRDefault="00BA551E" w:rsidP="003311AF">
      <w:pPr>
        <w:pStyle w:val="ListParagraph"/>
        <w:numPr>
          <w:ilvl w:val="0"/>
          <w:numId w:val="2"/>
        </w:numPr>
        <w:ind w:left="426"/>
        <w:jc w:val="both"/>
        <w:rPr>
          <w:rFonts w:eastAsia="Times New Roman" w:cs="Times New Roman"/>
          <w:szCs w:val="24"/>
          <w:lang w:val="lv-LV"/>
        </w:rPr>
      </w:pPr>
      <w:r>
        <w:rPr>
          <w:rFonts w:eastAsia="Times New Roman" w:cs="Times New Roman"/>
          <w:szCs w:val="24"/>
          <w:lang w:val="lv-LV" w:eastAsia="lv-LV"/>
        </w:rPr>
        <w:t xml:space="preserve">Pirmkārt, plānoti reformu pasākumi, kas </w:t>
      </w:r>
      <w:r>
        <w:rPr>
          <w:rFonts w:cs="Times New Roman"/>
          <w:szCs w:val="24"/>
          <w:lang w:val="lv-LV"/>
        </w:rPr>
        <w:t>vērsti</w:t>
      </w:r>
      <w:r w:rsidRPr="00C16DBF">
        <w:rPr>
          <w:rFonts w:cs="Times New Roman"/>
          <w:szCs w:val="24"/>
          <w:lang w:val="lv-LV"/>
        </w:rPr>
        <w:t xml:space="preserve"> uz vienot</w:t>
      </w:r>
      <w:r>
        <w:rPr>
          <w:rFonts w:cs="Times New Roman"/>
          <w:szCs w:val="24"/>
          <w:lang w:val="lv-LV"/>
        </w:rPr>
        <w:t>u</w:t>
      </w:r>
      <w:r w:rsidRPr="00C16DBF">
        <w:rPr>
          <w:rFonts w:cs="Times New Roman"/>
          <w:szCs w:val="24"/>
          <w:lang w:val="lv-LV"/>
        </w:rPr>
        <w:t xml:space="preserve"> un sistēmisku tieslietu un iekšlietu iestāžu </w:t>
      </w:r>
      <w:r>
        <w:rPr>
          <w:rFonts w:cs="Times New Roman"/>
          <w:szCs w:val="24"/>
          <w:lang w:val="lv-LV"/>
        </w:rPr>
        <w:t>darbību</w:t>
      </w:r>
      <w:r w:rsidRPr="00C16DBF">
        <w:rPr>
          <w:rFonts w:cs="Times New Roman"/>
          <w:szCs w:val="24"/>
          <w:lang w:val="lv-LV"/>
        </w:rPr>
        <w:t xml:space="preserve"> kopumu profesionālās kapacitātes </w:t>
      </w:r>
      <w:r>
        <w:rPr>
          <w:rFonts w:cs="Times New Roman"/>
          <w:szCs w:val="24"/>
          <w:lang w:val="lv-LV"/>
        </w:rPr>
        <w:t xml:space="preserve">pilnveides </w:t>
      </w:r>
      <w:r w:rsidRPr="00C16DBF">
        <w:rPr>
          <w:rFonts w:cs="Times New Roman"/>
          <w:szCs w:val="24"/>
          <w:lang w:val="lv-LV"/>
        </w:rPr>
        <w:t>mehānisma izveidei</w:t>
      </w:r>
      <w:r w:rsidRPr="00CB55F8">
        <w:rPr>
          <w:rFonts w:eastAsia="Times New Roman" w:cs="Times New Roman"/>
          <w:szCs w:val="24"/>
          <w:lang w:val="lv-LV" w:eastAsia="lv-LV"/>
        </w:rPr>
        <w:t>,</w:t>
      </w:r>
      <w:r w:rsidRPr="004A0889">
        <w:rPr>
          <w:rFonts w:eastAsia="Times New Roman" w:cs="Times New Roman"/>
          <w:szCs w:val="24"/>
          <w:lang w:val="lv-LV" w:eastAsia="lv-LV"/>
        </w:rPr>
        <w:t xml:space="preserve"> lai ieviestu visaptverošu</w:t>
      </w:r>
      <w:r>
        <w:rPr>
          <w:rFonts w:eastAsia="Times New Roman" w:cs="Times New Roman"/>
          <w:szCs w:val="24"/>
          <w:lang w:val="lv-LV" w:eastAsia="lv-LV"/>
        </w:rPr>
        <w:t>s</w:t>
      </w:r>
      <w:r w:rsidRPr="004A0889">
        <w:rPr>
          <w:rFonts w:eastAsia="Times New Roman" w:cs="Times New Roman"/>
          <w:szCs w:val="24"/>
          <w:lang w:val="lv-LV" w:eastAsia="lv-LV"/>
        </w:rPr>
        <w:t xml:space="preserve"> risinājumu</w:t>
      </w:r>
      <w:r>
        <w:rPr>
          <w:rFonts w:eastAsia="Times New Roman" w:cs="Times New Roman"/>
          <w:szCs w:val="24"/>
          <w:lang w:val="lv-LV" w:eastAsia="lv-LV"/>
        </w:rPr>
        <w:t>s, īpaši</w:t>
      </w:r>
      <w:r w:rsidRPr="004A0889">
        <w:rPr>
          <w:rFonts w:eastAsia="Times New Roman" w:cs="Times New Roman"/>
          <w:szCs w:val="24"/>
          <w:lang w:val="lv-LV" w:eastAsia="lv-LV"/>
        </w:rPr>
        <w:t xml:space="preserve"> noziedzīgi iegūtu līdzekļu legalizācijas identificēšana</w:t>
      </w:r>
      <w:r>
        <w:rPr>
          <w:rFonts w:eastAsia="Times New Roman" w:cs="Times New Roman"/>
          <w:szCs w:val="24"/>
          <w:lang w:val="lv-LV" w:eastAsia="lv-LV"/>
        </w:rPr>
        <w:t>i</w:t>
      </w:r>
      <w:r w:rsidRPr="004A0889">
        <w:rPr>
          <w:rFonts w:eastAsia="Times New Roman" w:cs="Times New Roman"/>
          <w:szCs w:val="24"/>
          <w:lang w:val="lv-LV" w:eastAsia="lv-LV"/>
        </w:rPr>
        <w:t>, ekonomisko noziegumu izmeklēšana</w:t>
      </w:r>
      <w:r>
        <w:rPr>
          <w:rFonts w:eastAsia="Times New Roman" w:cs="Times New Roman"/>
          <w:szCs w:val="24"/>
          <w:lang w:val="lv-LV" w:eastAsia="lv-LV"/>
        </w:rPr>
        <w:t>i</w:t>
      </w:r>
      <w:r w:rsidRPr="004A0889">
        <w:rPr>
          <w:rFonts w:eastAsia="Times New Roman" w:cs="Times New Roman"/>
          <w:szCs w:val="24"/>
          <w:lang w:val="lv-LV" w:eastAsia="lv-LV"/>
        </w:rPr>
        <w:t xml:space="preserve"> un tiesvedības procesu modernizācijai, </w:t>
      </w:r>
    </w:p>
    <w:p w14:paraId="6B2CD3E9" w14:textId="77777777" w:rsidR="00BA551E" w:rsidRPr="00DB20FF" w:rsidRDefault="00BA551E" w:rsidP="003311AF">
      <w:pPr>
        <w:pStyle w:val="ListParagraph"/>
        <w:numPr>
          <w:ilvl w:val="0"/>
          <w:numId w:val="2"/>
        </w:numPr>
        <w:ind w:left="426"/>
        <w:jc w:val="both"/>
        <w:rPr>
          <w:rFonts w:eastAsia="Times New Roman" w:cs="Times New Roman"/>
          <w:szCs w:val="24"/>
          <w:lang w:val="lv-LV"/>
        </w:rPr>
      </w:pPr>
      <w:r w:rsidRPr="00C16DBF">
        <w:rPr>
          <w:rFonts w:eastAsia="Times New Roman" w:cs="Times New Roman"/>
          <w:szCs w:val="24"/>
          <w:lang w:val="lv-LV"/>
        </w:rPr>
        <w:t xml:space="preserve">Pārmaiņu ietvaros nepieciešams </w:t>
      </w:r>
      <w:r>
        <w:rPr>
          <w:rFonts w:eastAsia="Times New Roman" w:cs="Times New Roman"/>
          <w:szCs w:val="24"/>
          <w:lang w:val="lv-LV"/>
        </w:rPr>
        <w:t xml:space="preserve">ieviest </w:t>
      </w:r>
      <w:r w:rsidRPr="00C16DBF">
        <w:rPr>
          <w:rFonts w:eastAsia="Times New Roman" w:cs="Times New Roman"/>
          <w:szCs w:val="24"/>
          <w:lang w:val="lv-LV"/>
        </w:rPr>
        <w:t>zinātn</w:t>
      </w:r>
      <w:r>
        <w:rPr>
          <w:rFonts w:eastAsia="Times New Roman" w:cs="Times New Roman"/>
          <w:szCs w:val="24"/>
          <w:lang w:val="lv-LV"/>
        </w:rPr>
        <w:t xml:space="preserve">ē </w:t>
      </w:r>
      <w:r w:rsidRPr="00C16DBF">
        <w:rPr>
          <w:rFonts w:eastAsia="Times New Roman" w:cs="Times New Roman"/>
          <w:szCs w:val="24"/>
          <w:lang w:val="lv-LV"/>
        </w:rPr>
        <w:t>balstītu datu analīz</w:t>
      </w:r>
      <w:r>
        <w:rPr>
          <w:rFonts w:eastAsia="Times New Roman" w:cs="Times New Roman"/>
          <w:szCs w:val="24"/>
          <w:lang w:val="lv-LV"/>
        </w:rPr>
        <w:t>i</w:t>
      </w:r>
      <w:r w:rsidRPr="00C16DBF">
        <w:rPr>
          <w:rFonts w:eastAsia="Times New Roman" w:cs="Times New Roman"/>
          <w:szCs w:val="24"/>
          <w:lang w:val="lv-LV"/>
        </w:rPr>
        <w:t xml:space="preserve"> un pētniecības metožu pielietojum</w:t>
      </w:r>
      <w:r>
        <w:rPr>
          <w:rFonts w:eastAsia="Times New Roman" w:cs="Times New Roman"/>
          <w:szCs w:val="24"/>
          <w:lang w:val="lv-LV"/>
        </w:rPr>
        <w:t>u</w:t>
      </w:r>
      <w:r w:rsidRPr="00C16DBF">
        <w:rPr>
          <w:rFonts w:eastAsia="Times New Roman" w:cs="Times New Roman"/>
          <w:szCs w:val="24"/>
          <w:lang w:val="lv-LV"/>
        </w:rPr>
        <w:t xml:space="preserve"> noziegumu identificēšanā. </w:t>
      </w:r>
      <w:r>
        <w:rPr>
          <w:rFonts w:eastAsia="Times New Roman" w:cs="Times New Roman"/>
          <w:szCs w:val="24"/>
          <w:lang w:val="lv-LV"/>
        </w:rPr>
        <w:t>Reformas ietvaros e</w:t>
      </w:r>
      <w:r w:rsidRPr="00C16DBF">
        <w:rPr>
          <w:rFonts w:eastAsia="Times New Roman" w:cs="Times New Roman"/>
          <w:szCs w:val="24"/>
          <w:lang w:val="lv-LV"/>
        </w:rPr>
        <w:t>konomisko noziegumu izmeklēšan</w:t>
      </w:r>
      <w:r w:rsidRPr="00672F8D">
        <w:rPr>
          <w:rFonts w:eastAsia="Times New Roman" w:cs="Times New Roman"/>
          <w:szCs w:val="24"/>
          <w:lang w:val="lv-LV"/>
        </w:rPr>
        <w:t xml:space="preserve">u </w:t>
      </w:r>
      <w:r>
        <w:rPr>
          <w:rFonts w:eastAsia="Times New Roman" w:cs="Times New Roman"/>
          <w:szCs w:val="24"/>
          <w:lang w:val="lv-LV"/>
        </w:rPr>
        <w:t>nepieciešams pielāgot</w:t>
      </w:r>
      <w:r w:rsidRPr="00C16DBF">
        <w:rPr>
          <w:rFonts w:eastAsia="Times New Roman" w:cs="Times New Roman"/>
          <w:szCs w:val="24"/>
          <w:lang w:val="lv-LV"/>
        </w:rPr>
        <w:t xml:space="preserve"> mūsdienu tehnoloģiskajām prasībām un iespējām izmeklēšanas procesu turpināt arī ārkārtēju apstākļu ietvaros attālināti, kā arī nodrošināt vienotu tiesnešu, tiesu darbinieku, prokuroru, prokuroru palīgu un izmeklētāju profesionālo zināšanu pilnveidi, tādējādi uzlabojot visu noziedzīgi iegūtu līdzekļu legalizācijas mēģinājumu apkarošanas procesu Latvijā. T</w:t>
      </w:r>
      <w:r w:rsidRPr="00CB55F8">
        <w:rPr>
          <w:rFonts w:eastAsia="Times New Roman" w:cs="Times New Roman"/>
          <w:szCs w:val="24"/>
          <w:lang w:val="lv-LV" w:eastAsia="lv-LV"/>
        </w:rPr>
        <w:t>o</w:t>
      </w:r>
      <w:r w:rsidRPr="00DB20FF">
        <w:rPr>
          <w:rFonts w:eastAsia="Times New Roman" w:cs="Times New Roman"/>
          <w:szCs w:val="24"/>
          <w:lang w:val="lv-LV" w:eastAsia="lv-LV"/>
        </w:rPr>
        <w:t xml:space="preserve">starp uzsverot arī preventīvo darbību īstenošanas nozīmību, stiprinot tiesu, drošības un tiesībsargājošo iestāžu kapacitāti, lai veicinātu  tiesiskumu un noziedzīgi iegūtu līdzekļu legalizācijas, krāpšanas, finanšu, ekonomisko noziegumu identificēšanu/atklāšanu un tiesu efektivitātes stiprināšanu Latvijā. </w:t>
      </w:r>
    </w:p>
    <w:p w14:paraId="31CA86FC" w14:textId="77777777" w:rsidR="00BA551E" w:rsidRPr="009C0E74" w:rsidRDefault="00BA551E" w:rsidP="003311AF">
      <w:pPr>
        <w:pStyle w:val="ListParagraph"/>
        <w:numPr>
          <w:ilvl w:val="0"/>
          <w:numId w:val="2"/>
        </w:numPr>
        <w:ind w:left="426"/>
        <w:jc w:val="both"/>
        <w:rPr>
          <w:rFonts w:eastAsia="Times New Roman" w:cs="Times New Roman"/>
          <w:szCs w:val="24"/>
          <w:lang w:val="lv-LV"/>
        </w:rPr>
      </w:pPr>
      <w:r>
        <w:rPr>
          <w:rFonts w:eastAsia="Times New Roman" w:cs="Times New Roman"/>
          <w:szCs w:val="24"/>
          <w:lang w:val="lv-LV"/>
        </w:rPr>
        <w:t>Ņemot vērā, ka tiesu un tiesībsargājošo iestāžu profesionālās kapacitātes stiprināšana spēlē nozīmīgu lomu pie n</w:t>
      </w:r>
      <w:r w:rsidRPr="003F2D21">
        <w:rPr>
          <w:rFonts w:eastAsia="Times New Roman" w:cs="Times New Roman"/>
          <w:szCs w:val="24"/>
          <w:lang w:val="lv-LV"/>
        </w:rPr>
        <w:t>oziedzīgi iegūtu līdzekļu legalizācijas identificēšana</w:t>
      </w:r>
      <w:r>
        <w:rPr>
          <w:rFonts w:eastAsia="Times New Roman" w:cs="Times New Roman"/>
          <w:szCs w:val="24"/>
          <w:lang w:val="lv-LV"/>
        </w:rPr>
        <w:t>s</w:t>
      </w:r>
      <w:r w:rsidRPr="003F2D21">
        <w:rPr>
          <w:rFonts w:eastAsia="Times New Roman" w:cs="Times New Roman"/>
          <w:szCs w:val="24"/>
          <w:lang w:val="lv-LV"/>
        </w:rPr>
        <w:t>, izmeklēšana</w:t>
      </w:r>
      <w:r>
        <w:rPr>
          <w:rFonts w:eastAsia="Times New Roman" w:cs="Times New Roman"/>
          <w:szCs w:val="24"/>
          <w:lang w:val="lv-LV"/>
        </w:rPr>
        <w:t>s</w:t>
      </w:r>
      <w:r w:rsidRPr="003F2D21">
        <w:rPr>
          <w:rFonts w:eastAsia="Times New Roman" w:cs="Times New Roman"/>
          <w:szCs w:val="24"/>
          <w:lang w:val="lv-LV"/>
        </w:rPr>
        <w:t xml:space="preserve"> un tiesvedības procesu modernizācija</w:t>
      </w:r>
      <w:r>
        <w:rPr>
          <w:rFonts w:eastAsia="Times New Roman" w:cs="Times New Roman"/>
          <w:szCs w:val="24"/>
          <w:lang w:val="lv-LV"/>
        </w:rPr>
        <w:t>s</w:t>
      </w:r>
      <w:r w:rsidRPr="003F2D21">
        <w:rPr>
          <w:rFonts w:eastAsia="Times New Roman" w:cs="Times New Roman"/>
          <w:szCs w:val="24"/>
          <w:lang w:val="lv-LV"/>
        </w:rPr>
        <w:t xml:space="preserve"> un preventīvo darbību īstenošana</w:t>
      </w:r>
      <w:r>
        <w:rPr>
          <w:rFonts w:eastAsia="Times New Roman" w:cs="Times New Roman"/>
          <w:szCs w:val="24"/>
          <w:lang w:val="lv-LV"/>
        </w:rPr>
        <w:t>s, norādāms, ka e</w:t>
      </w:r>
      <w:r w:rsidRPr="000C0130">
        <w:rPr>
          <w:rFonts w:eastAsia="Times New Roman" w:cs="Times New Roman"/>
          <w:szCs w:val="24"/>
          <w:lang w:val="lv-LV"/>
        </w:rPr>
        <w:t>sošā mācību nodrošināšanas forma tiesnešiem, tiesu darbiniekiem, prokuroriem, prokuratūras darbiniekiem un izmeklētājiem ir fragmentēta, tā nav ilgtspējīga un efektīva. Valstij ir pienākums nodrošināt patstāvīgu mehānismu tiesu un tiesībsargājošo iestāžu pārstāvju profesionālai sagatavošanai un pilnveidei. Turklāt tiesību vide strauji attīstās, līdz ar to ir būtiski nodrošināt tiesu un tiesībsargājošo iestāžu pārstāvju vienotas mācības par tiesību aktuālajiem problēmjautājumiem.</w:t>
      </w:r>
    </w:p>
    <w:p w14:paraId="41A93668" w14:textId="77777777" w:rsidR="00BA551E" w:rsidRPr="005F75CB" w:rsidRDefault="00BA551E" w:rsidP="003311AF">
      <w:pPr>
        <w:numPr>
          <w:ilvl w:val="0"/>
          <w:numId w:val="2"/>
        </w:numPr>
        <w:ind w:left="426"/>
        <w:contextualSpacing/>
        <w:jc w:val="both"/>
        <w:rPr>
          <w:rFonts w:eastAsia="Times New Roman" w:cs="Times New Roman"/>
          <w:szCs w:val="24"/>
          <w:lang w:val="lv-LV"/>
        </w:rPr>
      </w:pPr>
      <w:r>
        <w:rPr>
          <w:rFonts w:cs="Times New Roman"/>
          <w:iCs/>
          <w:szCs w:val="28"/>
          <w:lang w:val="lv-LV"/>
        </w:rPr>
        <w:t>Š</w:t>
      </w:r>
      <w:r w:rsidRPr="0034142F">
        <w:rPr>
          <w:rFonts w:cs="Times New Roman"/>
          <w:iCs/>
          <w:szCs w:val="28"/>
          <w:lang w:val="lv-LV"/>
        </w:rPr>
        <w:t xml:space="preserve">obrīd tiesu sistēmā </w:t>
      </w:r>
      <w:r w:rsidRPr="0034142F">
        <w:rPr>
          <w:rFonts w:cs="Times New Roman"/>
          <w:b/>
          <w:iCs/>
          <w:szCs w:val="28"/>
          <w:lang w:val="lv-LV"/>
        </w:rPr>
        <w:t>nav vienotas institūcijas</w:t>
      </w:r>
      <w:r w:rsidRPr="0034142F">
        <w:rPr>
          <w:rFonts w:cs="Times New Roman"/>
          <w:iCs/>
          <w:szCs w:val="28"/>
          <w:lang w:val="lv-LV"/>
        </w:rPr>
        <w:t xml:space="preserve">, </w:t>
      </w:r>
      <w:r w:rsidRPr="001E3535">
        <w:rPr>
          <w:rFonts w:cs="Times New Roman"/>
          <w:szCs w:val="24"/>
          <w:lang w:val="lv-LV"/>
        </w:rPr>
        <w:t xml:space="preserve">kas plāno un nodrošina tiesnešu, prokuroru un izmeklētāju profesionālo pilnveidi dažādās tiesību nozarēs.  Tādi jautājumi, kā noziedzīgi iegūtu līdzekļu legalizācija, tāpat kā arī finanšu noziegumu spektrs kļūst aizvien sarežģītāks un apjomīgāks, kas uzliek lielu pienākumu tiesībsargājošām iestādēm – izmeklētājiem, prokuroriem un tiesu sistēmai darboties kā vienotam mehānismam. Iztrūkstot vienotai mācību institūcijai, nenotiek savstarpējā saziņa un koordinācija par novitātēm un aktualitātēm  lietu </w:t>
      </w:r>
      <w:r>
        <w:rPr>
          <w:rFonts w:cs="Times New Roman"/>
          <w:szCs w:val="24"/>
          <w:lang w:val="lv-LV"/>
        </w:rPr>
        <w:t xml:space="preserve">izmeklēšanas, </w:t>
      </w:r>
      <w:r w:rsidRPr="001E3535">
        <w:rPr>
          <w:rFonts w:cs="Times New Roman"/>
          <w:szCs w:val="24"/>
          <w:lang w:val="lv-LV"/>
        </w:rPr>
        <w:t xml:space="preserve">sagatavošanas </w:t>
      </w:r>
      <w:r>
        <w:rPr>
          <w:rFonts w:cs="Times New Roman"/>
          <w:szCs w:val="24"/>
          <w:lang w:val="lv-LV"/>
        </w:rPr>
        <w:t xml:space="preserve">un iztiesāšanas </w:t>
      </w:r>
      <w:r w:rsidRPr="001E3535">
        <w:rPr>
          <w:rFonts w:cs="Times New Roman"/>
          <w:szCs w:val="24"/>
          <w:lang w:val="lv-LV"/>
        </w:rPr>
        <w:t>dažādos posmos. Vienotas izpratnes trūkums par lietu specifiku, profesionālo atbildību, kavē iesaistīto ekspertu koleģiālu sadarbību, radot riskus savlaicīgai lietas sagatavošanai iztiesāšanai.</w:t>
      </w:r>
    </w:p>
    <w:p w14:paraId="13990ADA" w14:textId="77777777" w:rsidR="00BA551E" w:rsidRPr="00BE0386" w:rsidRDefault="00BA551E" w:rsidP="003311AF">
      <w:pPr>
        <w:numPr>
          <w:ilvl w:val="0"/>
          <w:numId w:val="2"/>
        </w:numPr>
        <w:ind w:left="426"/>
        <w:contextualSpacing/>
        <w:jc w:val="both"/>
        <w:rPr>
          <w:rFonts w:eastAsia="Times New Roman" w:cs="Times New Roman"/>
          <w:szCs w:val="24"/>
          <w:lang w:val="lv-LV"/>
        </w:rPr>
      </w:pPr>
      <w:r w:rsidRPr="001E3535">
        <w:rPr>
          <w:rFonts w:cs="Times New Roman"/>
          <w:szCs w:val="24"/>
          <w:lang w:val="lv-LV"/>
        </w:rPr>
        <w:lastRenderedPageBreak/>
        <w:t xml:space="preserve">Izmeklēšanas un </w:t>
      </w:r>
      <w:r>
        <w:rPr>
          <w:rFonts w:cs="Times New Roman"/>
          <w:szCs w:val="24"/>
          <w:lang w:val="lv-LV"/>
        </w:rPr>
        <w:t>tiesvedības</w:t>
      </w:r>
      <w:r w:rsidRPr="001E3535">
        <w:rPr>
          <w:rFonts w:cs="Times New Roman"/>
          <w:szCs w:val="24"/>
          <w:lang w:val="lv-LV"/>
        </w:rPr>
        <w:t xml:space="preserve"> stadijā juridiskās profesijas piedalās dažādos mācību pasākumos, kur mācīšanās mērķis, informācijas avoti un normatīvās bāzes interpretācija var būtiski atšķirties, kas savukārt noved pie zemas lietu iztiesāšanas rādītājiem vai notiesājoša sprieduma gadījumā pie apelācijas. Starpdisciplinārās mācības netiek nodrošinātas tādā apjomā, kas piedāvātu visām juridiskajām profesijām līdzvērtīgas iespējas dalīties pieredzē, kopīgi mācīties un diskutēt par neviennozīmīgiem jautājumiem. Ņemot vērā ekonomisko noziegumu sarežģītību, straujo mainību un jauno segmentu rašanos, mācībām par naudas atmazgāšanu, </w:t>
      </w:r>
      <w:r>
        <w:rPr>
          <w:rFonts w:cs="Times New Roman"/>
          <w:szCs w:val="24"/>
          <w:lang w:val="lv-LV"/>
        </w:rPr>
        <w:t xml:space="preserve">noziedzīgi iegūto </w:t>
      </w:r>
      <w:r w:rsidRPr="001E3535">
        <w:rPr>
          <w:rFonts w:cs="Times New Roman"/>
          <w:szCs w:val="24"/>
          <w:lang w:val="lv-LV"/>
        </w:rPr>
        <w:t xml:space="preserve"> līdzekļu legalizāciju, citiem ekonomisko noziegumu jautājumiem regulāri ir jābūt katras juridiskās profesij</w:t>
      </w:r>
      <w:r>
        <w:rPr>
          <w:rFonts w:cs="Times New Roman"/>
          <w:szCs w:val="24"/>
          <w:lang w:val="lv-LV"/>
        </w:rPr>
        <w:t>a</w:t>
      </w:r>
      <w:r w:rsidRPr="001E3535">
        <w:rPr>
          <w:rFonts w:cs="Times New Roman"/>
          <w:szCs w:val="24"/>
          <w:lang w:val="lv-LV"/>
        </w:rPr>
        <w:t>s profesionālās pilnveides mācību programmās nacionālā līmenī.</w:t>
      </w:r>
    </w:p>
    <w:p w14:paraId="71420337" w14:textId="77777777" w:rsidR="00BA551E" w:rsidRDefault="00BA551E" w:rsidP="003311AF">
      <w:pPr>
        <w:numPr>
          <w:ilvl w:val="0"/>
          <w:numId w:val="2"/>
        </w:numPr>
        <w:ind w:left="426"/>
        <w:contextualSpacing/>
        <w:jc w:val="both"/>
        <w:rPr>
          <w:rFonts w:eastAsia="Times New Roman" w:cs="Times New Roman"/>
          <w:szCs w:val="24"/>
          <w:lang w:val="lv-LV"/>
        </w:rPr>
      </w:pPr>
      <w:r w:rsidRPr="001E3535">
        <w:rPr>
          <w:rFonts w:cs="Times New Roman"/>
          <w:szCs w:val="24"/>
          <w:lang w:val="lv-LV"/>
        </w:rPr>
        <w:t>Esošā mācību īstenotāja (Latvijas Tiesnešu mācību centra) kapacitāte ir ierobežota un nav iespējams nodrošināt vajadzīgajā apjomā padziļinātas mācības visiem, kas ir iesaistīti ekonomisko un finanšu noziegumu lietu sagatavošanā un izskatīšanā. Šī brīža situācija un tās straujā mainība norāda, ka mācību programmās ir jābūt precīzai informācijai un analīzei par nacionālo un starptautisko pieredzi.</w:t>
      </w:r>
    </w:p>
    <w:p w14:paraId="0C8253C3" w14:textId="77777777" w:rsidR="00BA551E" w:rsidRPr="00DE0D46" w:rsidRDefault="00BA551E" w:rsidP="003311AF">
      <w:pPr>
        <w:numPr>
          <w:ilvl w:val="0"/>
          <w:numId w:val="2"/>
        </w:numPr>
        <w:ind w:left="426"/>
        <w:contextualSpacing/>
        <w:jc w:val="both"/>
        <w:rPr>
          <w:rFonts w:eastAsia="Times New Roman" w:cs="Times New Roman"/>
          <w:szCs w:val="24"/>
          <w:lang w:val="lv-LV"/>
        </w:rPr>
      </w:pPr>
      <w:r w:rsidRPr="00DE0D46">
        <w:rPr>
          <w:rFonts w:cs="Times New Roman"/>
          <w:szCs w:val="24"/>
          <w:lang w:val="lv-LV"/>
        </w:rPr>
        <w:t>Sabiedrības uzticēšanās tiesu varai kopumā valstī,  lai gan nedaudz katru gadu palielinās, tomēr ir zem vidējiem ES rādītājiem. Šos rādītājus uzlabot un sabiedrības uzticēšanos varēs palielināt tikai kvalitatīvs rezultāts, kurā katrai no profesijām ir jādarbojas atbilstoši vienotam mērķim.</w:t>
      </w:r>
    </w:p>
    <w:p w14:paraId="7ED42033" w14:textId="77777777" w:rsidR="00BA551E" w:rsidRPr="00DE0D46" w:rsidRDefault="00BA551E" w:rsidP="00966358">
      <w:pPr>
        <w:ind w:left="426" w:hanging="567"/>
        <w:contextualSpacing/>
        <w:jc w:val="both"/>
        <w:rPr>
          <w:rFonts w:eastAsia="Times New Roman" w:cs="Times New Roman"/>
          <w:szCs w:val="24"/>
          <w:lang w:val="lv-LV"/>
        </w:rPr>
      </w:pPr>
    </w:p>
    <w:p w14:paraId="2AE445DB" w14:textId="77777777" w:rsidR="00BA551E" w:rsidRDefault="00BA551E" w:rsidP="003311AF">
      <w:pPr>
        <w:numPr>
          <w:ilvl w:val="0"/>
          <w:numId w:val="2"/>
        </w:numPr>
        <w:ind w:left="426"/>
        <w:contextualSpacing/>
        <w:jc w:val="both"/>
        <w:rPr>
          <w:rFonts w:eastAsia="Times New Roman" w:cs="Times New Roman"/>
          <w:szCs w:val="24"/>
          <w:u w:val="single"/>
          <w:lang w:val="lv-LV"/>
        </w:rPr>
      </w:pPr>
      <w:r w:rsidRPr="00DE0D46">
        <w:rPr>
          <w:rFonts w:cs="Times New Roman"/>
          <w:iCs/>
          <w:lang w:val="lv-LV"/>
        </w:rPr>
        <w:t xml:space="preserve">Otrkārt, ņemot vērā finanšu un ekonomisko noziedzīgu nodarījumu īstenošanas metožu inovāciju straujās izmaiņas, noziegumu identificēšanā būtiski rast pastāvīgu pētījumos, tipoloģijās balstītu datu izmantošanas pieeju, vienlīdz piemērojot inovatīvus tehnoloģiskos risinājumus datu analīzei un drošās sadarbības nodrošināšanai. </w:t>
      </w:r>
    </w:p>
    <w:p w14:paraId="1258A9D2" w14:textId="77777777" w:rsidR="00BA551E" w:rsidRPr="00DE0D46" w:rsidRDefault="00BA551E" w:rsidP="003311AF">
      <w:pPr>
        <w:numPr>
          <w:ilvl w:val="0"/>
          <w:numId w:val="2"/>
        </w:numPr>
        <w:ind w:left="426"/>
        <w:contextualSpacing/>
        <w:jc w:val="both"/>
        <w:rPr>
          <w:rFonts w:eastAsia="Times New Roman" w:cs="Times New Roman"/>
          <w:szCs w:val="24"/>
          <w:u w:val="single"/>
          <w:lang w:val="lv-LV"/>
        </w:rPr>
      </w:pPr>
      <w:r w:rsidRPr="00DE0D46">
        <w:rPr>
          <w:rFonts w:cs="Times New Roman"/>
          <w:iCs/>
          <w:lang w:val="lv-LV"/>
        </w:rPr>
        <w:t xml:space="preserve">Noziedzīgi iegūtu līdzekļu legalizēšanas (NILL) subjekti, finanšu un ekonomiskie noziedznieki, tāpat kā terorisma un proliferācijas noziegumu veicēji rod arvien jaunas noziedzīgas metodes, kas padara noziegumu identificēšanu/atklāšanu sarežģītāku. Pamatojoties uz starptautisko ekspertu un Finanšu izlūkošanas dienesta identificētajiem NILL riskiem, kas saistīti arī ar Covid krīzes radītājiem apstākļiem, ievērojami biežāk identificēti daudzi predikatīvi noziedzīgi nodarījumi, kā autonoma NILL. Datu un naudas kustības apjoms turpina eksponenciāli paaugstināties arī ārpus tradicionālā banku sektora. Lai FID un citas tiesībsargājošās iestādes šo izaugsmi un no tās izrietošos riskus var pārvaldīt, nepieciešams paaugstināt un standartizēt datu apstrādes un sadarbspējas kapacitāti iesaistītās iestādes. Ņemot vērā noziedzīgu nodarījumu metožu inovāciju straujās izmaiņas, būtiski rast pastāvīgu </w:t>
      </w:r>
      <w:r w:rsidRPr="00DE0D46">
        <w:rPr>
          <w:rFonts w:cs="Times New Roman"/>
          <w:lang w:val="lv-LV"/>
        </w:rPr>
        <w:t>pētījumos, tipoloģijās balstītu datu izmantošanas pieeju, vienlīdz piemērojot inovatīvus tehnoloģiskos risinājumus datu analīzei un sadarbības nodrošināšanai. Saskaņā ar “Par pasākumu plānu noziedzīgi iegūtu līdzekļu legalizācijas, terorisma un proliferācijas finansēšanas novēršanai (NILLTPFN) laikposmam no 2020. līdz 2022.gadam”</w:t>
      </w:r>
      <w:r w:rsidRPr="000A0076">
        <w:rPr>
          <w:rStyle w:val="FootnoteReference"/>
          <w:rFonts w:cs="Times New Roman"/>
          <w:lang w:val="lv-LV"/>
        </w:rPr>
        <w:footnoteReference w:id="121"/>
      </w:r>
      <w:r w:rsidRPr="00DE0D46">
        <w:rPr>
          <w:rFonts w:cs="Times New Roman"/>
          <w:lang w:val="lv-LV"/>
        </w:rPr>
        <w:t xml:space="preserve"> noteikto “</w:t>
      </w:r>
      <w:r w:rsidRPr="00DE0D46">
        <w:rPr>
          <w:rFonts w:cs="Times New Roman"/>
          <w:shd w:val="clear" w:color="auto" w:fill="FFFFFF"/>
          <w:lang w:val="lv-LV"/>
        </w:rPr>
        <w:t xml:space="preserve">iesāktais darbs ir jāturpina, tajā skaitā attiecībā uz FATF ekspertu </w:t>
      </w:r>
      <w:r w:rsidRPr="00DE0D46">
        <w:rPr>
          <w:rFonts w:cs="Times New Roman"/>
          <w:shd w:val="clear" w:color="auto" w:fill="FFFFFF"/>
          <w:lang w:val="lv-LV"/>
        </w:rPr>
        <w:lastRenderedPageBreak/>
        <w:t>sniegtajām rekomendācijām un turpmāk veicamajām darbībām katrā no rīcības virzieniem”</w:t>
      </w:r>
      <w:r w:rsidRPr="000A0076">
        <w:rPr>
          <w:rStyle w:val="FootnoteReference"/>
          <w:rFonts w:cs="Times New Roman"/>
          <w:shd w:val="clear" w:color="auto" w:fill="FFFFFF"/>
          <w:lang w:val="lv-LV"/>
        </w:rPr>
        <w:footnoteReference w:id="122"/>
      </w:r>
      <w:r w:rsidRPr="00DE0D46">
        <w:rPr>
          <w:rFonts w:cs="Times New Roman"/>
          <w:shd w:val="clear" w:color="auto" w:fill="FFFFFF"/>
          <w:lang w:val="lv-LV"/>
        </w:rPr>
        <w:t>. Plāna īstenošanai noteiktas virkne veicamās darbības paredz stiprināt FID programmnodrošinājuma efektivitāti, regulāri veikt nepieciešamos uzlabojumus datu apstrādē un analīzē, pilnveidot un papildināt FID digitālos informācijas resursus un datu apmaiņas kanālus. Tomēr plāna pasākumu realizēšanai iedalītie līdzekļi bija nepietiekami zinātniskos datos balstītu analītisko rīku,  mašīnmācīšanās tehnoloģiju pielietojuma izstrādei, drošās publiskās-privātas partnerības platformas un saistīto nodrošinājuma izveidei Latvijā.</w:t>
      </w:r>
    </w:p>
    <w:p w14:paraId="6E7786CC" w14:textId="77777777" w:rsidR="00BA551E" w:rsidRPr="000A0076" w:rsidRDefault="00BA551E" w:rsidP="003311AF">
      <w:pPr>
        <w:numPr>
          <w:ilvl w:val="0"/>
          <w:numId w:val="2"/>
        </w:numPr>
        <w:ind w:left="426"/>
        <w:contextualSpacing/>
        <w:jc w:val="both"/>
        <w:rPr>
          <w:rFonts w:eastAsia="Times New Roman" w:cs="Times New Roman"/>
          <w:szCs w:val="24"/>
          <w:lang w:val="lv-LV"/>
        </w:rPr>
      </w:pPr>
      <w:r w:rsidRPr="000A0076">
        <w:rPr>
          <w:rFonts w:cs="Times New Roman"/>
          <w:szCs w:val="24"/>
          <w:lang w:val="lv-LV"/>
        </w:rPr>
        <w:t xml:space="preserve">Latvijā noziedzīgi iegūtu līdzekļu legalizācijas, terorisma un proliferācijas apkarošanā iesaistīts liels skaits dažādu līmeņu valsts tiesībaizsardzības struktūras. Finanšu izlūkošanas dienests (FID) </w:t>
      </w:r>
      <w:r w:rsidRPr="000A0076">
        <w:rPr>
          <w:rFonts w:cs="Times New Roman"/>
          <w:szCs w:val="24"/>
          <w:shd w:val="clear" w:color="auto" w:fill="FFFFFF"/>
          <w:lang w:val="lv-LV"/>
        </w:rPr>
        <w:t>veic visu aizdomīgo darījumu</w:t>
      </w:r>
      <w:r>
        <w:rPr>
          <w:rFonts w:cs="Times New Roman"/>
          <w:szCs w:val="24"/>
          <w:shd w:val="clear" w:color="auto" w:fill="FFFFFF"/>
          <w:lang w:val="lv-LV"/>
        </w:rPr>
        <w:t xml:space="preserve"> un citas saņemtas informācijas</w:t>
      </w:r>
      <w:r w:rsidRPr="000A0076">
        <w:rPr>
          <w:rFonts w:cs="Times New Roman"/>
          <w:szCs w:val="24"/>
          <w:shd w:val="clear" w:color="auto" w:fill="FFFFFF"/>
          <w:lang w:val="lv-LV"/>
        </w:rPr>
        <w:t xml:space="preserve"> kontroli un iegūst, saņem, reģistrē, apstrādā, apkopo, uzglabā, analizē un sniedz pirmstiesas izmeklēšanas iestādēm, prokuratūrai un tiesai informāciju, kuru var izmantot noziedzīgi iegūtu līdzekļu legalizācijas, terorisma finansēšanas vai šo darbību mēģinājuma, vai cita ar to saistīta noziedzīga nodarījuma novēršanai, atklāšanai, pirmstiesas kriminālprocesam vai iztiesāšanai.</w:t>
      </w:r>
      <w:r w:rsidRPr="000A0076">
        <w:rPr>
          <w:rFonts w:cs="Times New Roman"/>
          <w:szCs w:val="24"/>
          <w:lang w:val="lv-LV"/>
        </w:rPr>
        <w:t xml:space="preserve"> FID, atkarībā no identificētā aizdomīgā darījuma veida, lietu nodot izmeklēšanai ekonomisko noziegumu jomā Valsts policijas Ekonomisko noziegumu izmeklēšanas pārvaldei (VP ENAP), finanšu noziegumus – Valsts ieņēmumu dienestam (VID) nodokļu jomā vai Korupcijas noziegumu apkarošanas birojam (KNAB) korupcijas jomā, terorisma finansēšanas, proliferācijas noziegumus – Valsts drošības dienestam (VDD). FID analītiskās kapacitātes spēja vistiešākā veidā ietekmē Latvijas spēju nodrošināt </w:t>
      </w:r>
      <w:r w:rsidRPr="000A0076">
        <w:rPr>
          <w:rFonts w:cs="Times New Roman"/>
          <w:szCs w:val="24"/>
          <w:shd w:val="clear" w:color="auto" w:fill="FFFFFF"/>
          <w:lang w:val="lv-LV"/>
        </w:rPr>
        <w:t xml:space="preserve">finanšu </w:t>
      </w:r>
      <w:r>
        <w:rPr>
          <w:rFonts w:cs="Times New Roman"/>
          <w:szCs w:val="24"/>
          <w:shd w:val="clear" w:color="auto" w:fill="FFFFFF"/>
          <w:lang w:val="lv-LV"/>
        </w:rPr>
        <w:t xml:space="preserve">un nefinanšu </w:t>
      </w:r>
      <w:r w:rsidRPr="000A0076">
        <w:rPr>
          <w:rFonts w:cs="Times New Roman"/>
          <w:szCs w:val="24"/>
          <w:shd w:val="clear" w:color="auto" w:fill="FFFFFF"/>
          <w:lang w:val="lv-LV"/>
        </w:rPr>
        <w:t>sektora NILLTPFN atbilstības un valsts reputācijas nosargāšanu, tādējādi nodrošinot atbilstību starptautiskajām saistībām un standartiem NILLTPF novēršanas jomā un veicinot sabiedrisko drošību, ekonomiskās vides konkurētspēju un uzticību Latvijas jurisdikcijai.</w:t>
      </w:r>
    </w:p>
    <w:p w14:paraId="7A7B3212" w14:textId="77777777" w:rsidR="00BA551E" w:rsidRPr="00590B76" w:rsidRDefault="00BA551E" w:rsidP="003311AF">
      <w:pPr>
        <w:pStyle w:val="ListParagraph"/>
        <w:numPr>
          <w:ilvl w:val="0"/>
          <w:numId w:val="2"/>
        </w:numPr>
        <w:ind w:left="426"/>
        <w:jc w:val="both"/>
        <w:rPr>
          <w:rFonts w:cs="Times New Roman"/>
          <w:szCs w:val="28"/>
          <w:lang w:val="lv-LV"/>
        </w:rPr>
      </w:pPr>
      <w:r w:rsidRPr="00941DBD">
        <w:rPr>
          <w:rFonts w:cs="Times New Roman"/>
          <w:iCs/>
          <w:lang w:val="lv-LV"/>
        </w:rPr>
        <w:t>Saskaņā ar “Par pasākumu plānu noziedzīgi iegūtu līdzekļu legalizācijas, terorisma un proliferācijas finansēšanas novēršanai (NILLTPFN) laikposmam no 2020. līdz 2022.gadam”  noteikto –ir būtiski turpināt sakārtot finanšu noziegumu novēršanas sistēmu un nodrošināt Latvijas NILLTPFN sistēmas atbilstību starptautiskajām prasībām .</w:t>
      </w:r>
      <w:r w:rsidRPr="00290E91">
        <w:rPr>
          <w:rFonts w:cs="Times New Roman"/>
          <w:iCs/>
          <w:szCs w:val="24"/>
          <w:lang w:val="lv-LV"/>
        </w:rPr>
        <w:t xml:space="preserve">2020.gada EK rekomendācija Nr. 3. aicina turpināt darbu pie nelikumīgi iegūtu līdzekļu legalizācijas novēršanas sistēmas pilnveidošanas. Papildus būtu jāņem vērā minētā dokumenta 22.konstatējums, kurā secināts, ka Latvija ir būtiski samazinājusi riskantas naudas plūsmas caur savām bankām un pārveidojusi nelikumīgi iegūtu līdzekļu legalizācijas novēršanas sistēmu. Kaut arī </w:t>
      </w:r>
      <w:r>
        <w:rPr>
          <w:rFonts w:cs="Times New Roman"/>
          <w:iCs/>
          <w:szCs w:val="24"/>
          <w:lang w:val="lv-LV"/>
        </w:rPr>
        <w:t xml:space="preserve">Finanšu izlūkošanas dienesta un </w:t>
      </w:r>
      <w:r w:rsidRPr="00290E91">
        <w:rPr>
          <w:rFonts w:cs="Times New Roman"/>
          <w:iCs/>
          <w:szCs w:val="24"/>
          <w:lang w:val="lv-LV"/>
        </w:rPr>
        <w:t>tiesībaizsardzības iestāžu spējas un sadarbība ir uzlabojušās, būtu nepieciešams vēl stiprināt gan profesionālās, gan arī tehniskās spējas to iz</w:t>
      </w:r>
      <w:r w:rsidRPr="00AF0FD1">
        <w:rPr>
          <w:rFonts w:cs="Times New Roman"/>
          <w:iCs/>
          <w:szCs w:val="24"/>
          <w:lang w:val="lv-LV"/>
        </w:rPr>
        <w:t>meklēšanas un kriminālvajāšanas noziedzīgi iegūtu līdzekļu legalizācijas lietās.</w:t>
      </w:r>
      <w:r>
        <w:rPr>
          <w:rFonts w:cs="Times New Roman"/>
          <w:iCs/>
          <w:szCs w:val="24"/>
          <w:lang w:val="lv-LV"/>
        </w:rPr>
        <w:t xml:space="preserve"> </w:t>
      </w:r>
    </w:p>
    <w:p w14:paraId="633CE761" w14:textId="77777777" w:rsidR="00BA551E" w:rsidRPr="0052045E" w:rsidRDefault="00BA551E" w:rsidP="003311AF">
      <w:pPr>
        <w:pStyle w:val="ListParagraph"/>
        <w:numPr>
          <w:ilvl w:val="0"/>
          <w:numId w:val="2"/>
        </w:numPr>
        <w:ind w:left="426"/>
        <w:jc w:val="both"/>
        <w:rPr>
          <w:rFonts w:eastAsia="Times New Roman" w:cs="Times New Roman"/>
          <w:szCs w:val="24"/>
          <w:lang w:val="lv-LV"/>
        </w:rPr>
      </w:pPr>
      <w:r w:rsidRPr="00590B76">
        <w:rPr>
          <w:rFonts w:cs="Times New Roman"/>
          <w:iCs/>
          <w:szCs w:val="24"/>
          <w:lang w:val="lv-LV"/>
        </w:rPr>
        <w:t xml:space="preserve">ES digitālā finanšu stratēģija izvirza mērķi sagatavot izlūkošanas kapacitāti augošām starpvalstu naudas un datu plūsmām, kas izrietēs no maksājumu un e-identifikācijas normatīvo aktu pārstrādi. Datu aizsardzības regulas ietvaros, būs </w:t>
      </w:r>
      <w:r w:rsidRPr="00590B76">
        <w:rPr>
          <w:rFonts w:cs="Times New Roman"/>
          <w:iCs/>
          <w:szCs w:val="24"/>
          <w:lang w:val="lv-LV"/>
        </w:rPr>
        <w:lastRenderedPageBreak/>
        <w:t>jārada arī papildus pse</w:t>
      </w:r>
      <w:r>
        <w:rPr>
          <w:rFonts w:cs="Times New Roman"/>
          <w:iCs/>
          <w:szCs w:val="24"/>
          <w:lang w:val="lv-LV"/>
        </w:rPr>
        <w:t>i</w:t>
      </w:r>
      <w:r w:rsidRPr="00590B76">
        <w:rPr>
          <w:rFonts w:cs="Times New Roman"/>
          <w:iCs/>
          <w:szCs w:val="24"/>
          <w:lang w:val="lv-LV"/>
        </w:rPr>
        <w:t>do-anonimizācijas un datu lokalizācijas mehānismi.</w:t>
      </w:r>
      <w:r>
        <w:rPr>
          <w:rFonts w:cs="Times New Roman"/>
          <w:iCs/>
          <w:szCs w:val="24"/>
          <w:lang w:val="lv-LV"/>
        </w:rPr>
        <w:t xml:space="preserve"> </w:t>
      </w:r>
      <w:r w:rsidRPr="00590B76">
        <w:rPr>
          <w:rFonts w:cs="Times New Roman"/>
          <w:iCs/>
          <w:szCs w:val="24"/>
          <w:lang w:val="lv-LV"/>
        </w:rPr>
        <w:t xml:space="preserve">Turklāt, ES sadarbspējas stratēģijas rīcībplāns izvirza informācijas sadarbspējas pārvaldības, koordinācijas un koplietošanu sadarbspējas nodrošināšanu kā galveno prioritāti. Informācijas sadarbspējas kapacitāte iekļauj visas iestādes un personas starp kurām notiek datu apmaiņa. </w:t>
      </w:r>
    </w:p>
    <w:p w14:paraId="32856468" w14:textId="77777777" w:rsidR="00BA551E" w:rsidRPr="00E84E4A" w:rsidRDefault="00BA551E" w:rsidP="003311AF">
      <w:pPr>
        <w:numPr>
          <w:ilvl w:val="0"/>
          <w:numId w:val="2"/>
        </w:numPr>
        <w:spacing w:after="0"/>
        <w:ind w:left="426"/>
        <w:contextualSpacing/>
        <w:jc w:val="both"/>
        <w:rPr>
          <w:rFonts w:eastAsia="Times New Roman" w:cs="Times New Roman"/>
          <w:szCs w:val="24"/>
          <w:lang w:val="lv-LV"/>
        </w:rPr>
      </w:pPr>
      <w:r>
        <w:rPr>
          <w:rFonts w:cs="Times New Roman"/>
          <w:iCs/>
          <w:lang w:val="lv-LV"/>
        </w:rPr>
        <w:t>Treškārt, N</w:t>
      </w:r>
      <w:r w:rsidRPr="005628B4">
        <w:rPr>
          <w:rFonts w:cs="Times New Roman"/>
          <w:iCs/>
          <w:lang w:val="lv-LV"/>
        </w:rPr>
        <w:t>oziegumu izmeklēšanas spējai jābūt vienlīdz mijiedarbīgi efektīvai, un spējīgai pielāgoties identificēto noziegumu sarezģītībai un tās ietvaros izņemto lietisko pierādījumu analīzes tehnoloģisko rīku izmantošanā, tādējādi nekavējot lietu pirmstiesas izmeklēšanas procesu. Saskaņā ar 2019.gada 27.augusta Valsts policijas priekšnieka pavēli, ekonomiskie noziegumu robežās no 100.000,- līdz 500.000,- EUR ar iesaldētiem finanšu līdzekļiem, nododami izmeklēšanai reģionālajām Valsts policijas struktūrvienībām, kurās līdz šim nav strādājuši speciāli ekonomisko noziegumu izmeklēšanā apmācīti izmeklētāji. Šāda darba procesu reorganziācija tika īstenota, reaģējot uz straujo  ekonomisko noziegumu izmeklēšanas gadījuma skaita un apjoma pieaugumu. COVID-19 pandēmijas situācija ir vēl pastiprinātāk norādījusi</w:t>
      </w:r>
      <w:r w:rsidRPr="00E84E4A">
        <w:rPr>
          <w:rFonts w:cs="Times New Roman"/>
          <w:iCs/>
          <w:lang w:val="lv-LV"/>
        </w:rPr>
        <w:t xml:space="preserve"> uz nepietiekamu kopējās Ekonomisko noziegumu izmeklēšanas pārvaldes un tagad arī reģionālo struktūrvienību tehnisko kapacitāti lietišķo pierādījumu izņemšanā, apstrādē, liecinieku nopratināšanā un datu uzglabāšanā, nodošanā iztiesāšanai. Šodienas apstākļos izmeklētājiem, kas strādā ar milzīga apjoma sensitīvu, slepenu un ar korupcijas riskiem cieši saistītu izmeklēšanas informāciju, darbs jānodrošina maksimāli mobili un attālināti, vienlaikus nekavējot lietu izmeklēšanu un nodošanu tiesai.</w:t>
      </w:r>
    </w:p>
    <w:p w14:paraId="4269C066" w14:textId="77777777" w:rsidR="00BA551E" w:rsidRPr="009269BC" w:rsidRDefault="00BA551E" w:rsidP="003311AF">
      <w:pPr>
        <w:numPr>
          <w:ilvl w:val="0"/>
          <w:numId w:val="2"/>
        </w:numPr>
        <w:ind w:left="426"/>
        <w:contextualSpacing/>
        <w:jc w:val="both"/>
        <w:rPr>
          <w:rFonts w:eastAsia="Times New Roman" w:cs="Times New Roman"/>
          <w:szCs w:val="24"/>
          <w:lang w:val="lv-LV"/>
        </w:rPr>
      </w:pPr>
      <w:r>
        <w:rPr>
          <w:rFonts w:cs="Times New Roman"/>
          <w:color w:val="000000"/>
          <w:szCs w:val="24"/>
          <w:lang w:val="lv-LV"/>
        </w:rPr>
        <w:t xml:space="preserve">Ceturtkārt, </w:t>
      </w:r>
      <w:r>
        <w:rPr>
          <w:rFonts w:cs="Times New Roman"/>
          <w:szCs w:val="24"/>
          <w:lang w:val="lv-LV"/>
        </w:rPr>
        <w:t>ņ</w:t>
      </w:r>
      <w:r w:rsidRPr="005C05E1">
        <w:rPr>
          <w:rFonts w:cs="Times New Roman"/>
          <w:szCs w:val="24"/>
          <w:lang w:val="lv-LV"/>
        </w:rPr>
        <w:t>emot vērā Moneyval ziņojuma</w:t>
      </w:r>
      <w:r>
        <w:rPr>
          <w:rFonts w:cs="Times New Roman"/>
          <w:szCs w:val="24"/>
          <w:lang w:val="lv-LV"/>
        </w:rPr>
        <w:t xml:space="preserve"> rekomendācijās pausto viedokli, nepieciešams </w:t>
      </w:r>
      <w:r w:rsidRPr="005C05E1">
        <w:rPr>
          <w:rFonts w:cs="Times New Roman"/>
          <w:szCs w:val="24"/>
          <w:lang w:val="lv-LV"/>
        </w:rPr>
        <w:t>nodrošināt finanšu un nefinanšu datu caurskat</w:t>
      </w:r>
      <w:r>
        <w:rPr>
          <w:rFonts w:cs="Times New Roman"/>
          <w:szCs w:val="24"/>
          <w:lang w:val="lv-LV"/>
        </w:rPr>
        <w:t>āmību SLO darbības rezultātiem. V</w:t>
      </w:r>
      <w:r w:rsidRPr="00B96D9C">
        <w:rPr>
          <w:b/>
          <w:lang w:val="lv-LV"/>
        </w:rPr>
        <w:t xml:space="preserve">ienotās platformas izveide ar iespēju tajā integrēt ticamu, salīdzināmu un kvalitatīvu informāciju, kas būtu publiski pieejama visām SLO sistēmā iesaistītajām pusēm, tajā skaitā uzraudzības iestādēm vietējā un </w:t>
      </w:r>
      <w:r w:rsidRPr="009269BC">
        <w:rPr>
          <w:b/>
          <w:lang w:val="lv-LV"/>
        </w:rPr>
        <w:t>starpnacionālā līmenī</w:t>
      </w:r>
      <w:r>
        <w:rPr>
          <w:rFonts w:cs="Times New Roman"/>
          <w:szCs w:val="24"/>
          <w:lang w:val="lv-LV"/>
        </w:rPr>
        <w:t>, veicinās Valdības rīcības plānā</w:t>
      </w:r>
      <w:r w:rsidRPr="009269BC">
        <w:rPr>
          <w:rFonts w:cs="Times New Roman"/>
          <w:szCs w:val="24"/>
          <w:lang w:val="lv-LV"/>
        </w:rPr>
        <w:t xml:space="preserve"> izvirzītās prioritātes par </w:t>
      </w:r>
      <w:r w:rsidRPr="009269BC">
        <w:rPr>
          <w:shd w:val="clear" w:color="auto" w:fill="FFFFFF"/>
          <w:lang w:val="lv-LV"/>
        </w:rPr>
        <w:t>labākajai praksei atbilstoša noziedzīgi iegūtu līdzekļu legalizācijas un terorisma finansēšanas novēršanas riska pārvaldības sistēmas ieviešana publiskā un privātā sektora struktūrās</w:t>
      </w:r>
      <w:r w:rsidRPr="009269BC">
        <w:rPr>
          <w:rFonts w:cs="Times New Roman"/>
          <w:szCs w:val="24"/>
          <w:shd w:val="clear" w:color="auto" w:fill="FFFFFF"/>
          <w:lang w:val="lv-LV"/>
        </w:rPr>
        <w:t xml:space="preserve"> </w:t>
      </w:r>
      <w:r w:rsidRPr="009269BC">
        <w:rPr>
          <w:rFonts w:cs="Times New Roman"/>
          <w:szCs w:val="24"/>
          <w:lang w:val="lv-LV"/>
        </w:rPr>
        <w:t>sasniegšanu.</w:t>
      </w:r>
    </w:p>
    <w:p w14:paraId="6E06E1FE" w14:textId="77777777" w:rsidR="00BA551E" w:rsidRPr="003719ED" w:rsidRDefault="00BA551E" w:rsidP="003311AF">
      <w:pPr>
        <w:numPr>
          <w:ilvl w:val="0"/>
          <w:numId w:val="2"/>
        </w:numPr>
        <w:spacing w:after="0"/>
        <w:ind w:left="426"/>
        <w:contextualSpacing/>
        <w:jc w:val="both"/>
        <w:rPr>
          <w:rFonts w:cs="Times New Roman"/>
          <w:szCs w:val="24"/>
          <w:lang w:val="lv-LV"/>
        </w:rPr>
      </w:pPr>
      <w:r>
        <w:rPr>
          <w:rFonts w:cs="Times New Roman"/>
          <w:iCs/>
          <w:szCs w:val="28"/>
          <w:lang w:val="lv-LV"/>
        </w:rPr>
        <w:t xml:space="preserve">Piedāvāto reformu </w:t>
      </w:r>
      <w:r w:rsidRPr="009269BC">
        <w:rPr>
          <w:rFonts w:cs="Times New Roman"/>
          <w:iCs/>
          <w:szCs w:val="28"/>
          <w:u w:val="single"/>
          <w:lang w:val="lv-LV"/>
        </w:rPr>
        <w:t>mērķis</w:t>
      </w:r>
      <w:r w:rsidRPr="006D12D8">
        <w:rPr>
          <w:rFonts w:cs="Times New Roman"/>
          <w:b/>
          <w:iCs/>
          <w:szCs w:val="28"/>
          <w:lang w:val="lv-LV"/>
        </w:rPr>
        <w:t xml:space="preserve"> </w:t>
      </w:r>
      <w:r w:rsidRPr="006D12D8">
        <w:rPr>
          <w:rFonts w:cs="Times New Roman"/>
          <w:iCs/>
          <w:szCs w:val="28"/>
          <w:lang w:val="lv-LV"/>
        </w:rPr>
        <w:t xml:space="preserve">ir </w:t>
      </w:r>
      <w:r>
        <w:rPr>
          <w:rFonts w:cs="Times New Roman"/>
          <w:iCs/>
          <w:szCs w:val="28"/>
          <w:lang w:val="lv-LV"/>
        </w:rPr>
        <w:t>s</w:t>
      </w:r>
      <w:r w:rsidRPr="002728FD">
        <w:rPr>
          <w:rFonts w:cs="Times New Roman"/>
          <w:iCs/>
          <w:szCs w:val="28"/>
          <w:lang w:val="lv-LV"/>
        </w:rPr>
        <w:t>tiprināt vienotu un sistēmisku tieslietu un iekšlietu iestāžu darbību kopumu profesionālās kapacitātes pilnveides mehānisma izveidei, lai ieviestu visaptverošus risinājumus, īpaši noziedzīgi iegūtu līdzekļu legalizācijas identificēšanas, ekonomisko noziegumu izmeklēšanas un tiesvedības procesu</w:t>
      </w:r>
      <w:r w:rsidRPr="005A77FE">
        <w:rPr>
          <w:rFonts w:cs="Times New Roman"/>
          <w:szCs w:val="24"/>
          <w:lang w:val="lv-LV"/>
        </w:rPr>
        <w:t>.</w:t>
      </w:r>
    </w:p>
    <w:p w14:paraId="1918BE6B" w14:textId="77777777" w:rsidR="00BA551E" w:rsidRPr="004B1B4D" w:rsidRDefault="00BA551E" w:rsidP="003311AF">
      <w:pPr>
        <w:pStyle w:val="ListParagraph"/>
        <w:numPr>
          <w:ilvl w:val="0"/>
          <w:numId w:val="2"/>
        </w:numPr>
        <w:spacing w:after="0"/>
        <w:ind w:left="426"/>
        <w:jc w:val="both"/>
        <w:rPr>
          <w:rFonts w:cs="Times New Roman"/>
          <w:szCs w:val="24"/>
          <w:lang w:val="lv-LV"/>
        </w:rPr>
      </w:pPr>
      <w:r w:rsidRPr="004B1B4D">
        <w:rPr>
          <w:rFonts w:cs="Times New Roman"/>
          <w:szCs w:val="24"/>
          <w:lang w:val="lv-LV"/>
        </w:rPr>
        <w:t xml:space="preserve">Valstij ir svarīgi īstenot stipru, kompetentu un neatkarīgu tiesu un tiesībaizsardzības iestāžu attīstību, sociālo uzticēšanos tiesībaizsardzības sistēmai.  </w:t>
      </w:r>
    </w:p>
    <w:p w14:paraId="654DCD22" w14:textId="77777777" w:rsidR="00BA551E" w:rsidRPr="0052045E" w:rsidRDefault="00BA551E" w:rsidP="003311AF">
      <w:pPr>
        <w:numPr>
          <w:ilvl w:val="0"/>
          <w:numId w:val="2"/>
        </w:numPr>
        <w:spacing w:after="0"/>
        <w:ind w:left="426"/>
        <w:contextualSpacing/>
        <w:jc w:val="both"/>
        <w:rPr>
          <w:rFonts w:eastAsia="Times New Roman" w:cs="Times New Roman"/>
          <w:szCs w:val="24"/>
          <w:lang w:val="lv-LV"/>
        </w:rPr>
      </w:pPr>
      <w:r w:rsidRPr="004B1B4D">
        <w:rPr>
          <w:rFonts w:cs="Times New Roman"/>
          <w:szCs w:val="24"/>
          <w:lang w:val="lv-LV"/>
        </w:rPr>
        <w:t>Nodrošinot efektīvu lietu izskatīšanu un soda neizbēgamību, kā arī sekmējot izmeklēšanas un tiesvedības procesu saīsināšanu, pateicoties savlaicīgu, kvalitatīvu izmeklēšanas pierādījumu un liecību radīšanai pirmstiesas izmeklēšanas procesā tiks panākti būtiski uzlabojumi ekonomisko noziegumu izskatīšanā un iztiesāšanā</w:t>
      </w:r>
      <w:r>
        <w:rPr>
          <w:rFonts w:cs="Times New Roman"/>
          <w:szCs w:val="24"/>
          <w:lang w:val="lv-LV"/>
        </w:rPr>
        <w:t>.</w:t>
      </w:r>
      <w:r>
        <w:rPr>
          <w:rFonts w:cs="Times New Roman"/>
          <w:iCs/>
          <w:szCs w:val="28"/>
          <w:lang w:val="lv-LV"/>
        </w:rPr>
        <w:t xml:space="preserve"> </w:t>
      </w:r>
    </w:p>
    <w:p w14:paraId="74C38F61" w14:textId="77777777" w:rsidR="00BA551E" w:rsidRPr="00BA551E" w:rsidRDefault="00BA551E" w:rsidP="003311AF">
      <w:pPr>
        <w:pStyle w:val="ListParagraph"/>
        <w:numPr>
          <w:ilvl w:val="0"/>
          <w:numId w:val="2"/>
        </w:numPr>
        <w:spacing w:after="120" w:line="240" w:lineRule="auto"/>
        <w:ind w:left="426"/>
        <w:jc w:val="both"/>
        <w:rPr>
          <w:rFonts w:eastAsia="Calibri"/>
          <w:lang w:val="lv-LV"/>
        </w:rPr>
      </w:pPr>
      <w:r>
        <w:rPr>
          <w:rFonts w:eastAsia="Times New Roman" w:cs="Times New Roman"/>
          <w:szCs w:val="24"/>
          <w:lang w:val="lv-LV" w:eastAsia="lv-LV"/>
        </w:rPr>
        <w:t xml:space="preserve">Lai adresētu aprakstītos trūkumus </w:t>
      </w:r>
      <w:r w:rsidRPr="00C16DBF">
        <w:rPr>
          <w:rFonts w:eastAsia="Times New Roman" w:cs="Times New Roman"/>
          <w:szCs w:val="24"/>
          <w:lang w:val="lv-LV" w:eastAsia="lv-LV"/>
        </w:rPr>
        <w:t>noziedzīgi iegūtu līdzekļu legalizācijas, ekonomisko noziegumu identificēšanas, i</w:t>
      </w:r>
      <w:r>
        <w:rPr>
          <w:rFonts w:eastAsia="Times New Roman" w:cs="Times New Roman"/>
          <w:szCs w:val="24"/>
          <w:lang w:val="lv-LV" w:eastAsia="lv-LV"/>
        </w:rPr>
        <w:t>zmeklēšanas un tiesvedības jomā t</w:t>
      </w:r>
      <w:r w:rsidRPr="00C16DBF">
        <w:rPr>
          <w:rFonts w:eastAsia="Times New Roman" w:cs="Times New Roman"/>
          <w:szCs w:val="24"/>
          <w:lang w:val="lv-LV" w:eastAsia="lv-LV"/>
        </w:rPr>
        <w:t>ieslietu un iekšlietu sistēmas ietvaros</w:t>
      </w:r>
      <w:r>
        <w:rPr>
          <w:rFonts w:eastAsia="Times New Roman" w:cs="Times New Roman"/>
          <w:szCs w:val="24"/>
          <w:lang w:val="lv-LV" w:eastAsia="lv-LV"/>
        </w:rPr>
        <w:t xml:space="preserve"> tiek piedāvāts pakāpenisks un sistēmisks</w:t>
      </w:r>
      <w:r w:rsidRPr="00C16DBF">
        <w:rPr>
          <w:rFonts w:eastAsia="Times New Roman" w:cs="Times New Roman"/>
          <w:szCs w:val="24"/>
          <w:lang w:val="lv-LV" w:eastAsia="lv-LV"/>
        </w:rPr>
        <w:t xml:space="preserve"> izm</w:t>
      </w:r>
      <w:r>
        <w:rPr>
          <w:rFonts w:eastAsia="Times New Roman" w:cs="Times New Roman"/>
          <w:szCs w:val="24"/>
          <w:lang w:val="lv-LV" w:eastAsia="lv-LV"/>
        </w:rPr>
        <w:t>aiņu pasākumu/investīciju kopums</w:t>
      </w:r>
      <w:r w:rsidRPr="00C16DBF">
        <w:rPr>
          <w:rFonts w:eastAsia="Times New Roman" w:cs="Times New Roman"/>
          <w:szCs w:val="24"/>
          <w:lang w:val="lv-LV" w:eastAsia="lv-LV"/>
        </w:rPr>
        <w:t xml:space="preserve">, kas </w:t>
      </w:r>
      <w:r>
        <w:rPr>
          <w:rFonts w:eastAsia="Times New Roman" w:cs="Times New Roman"/>
          <w:szCs w:val="24"/>
          <w:lang w:val="lv-LV" w:eastAsia="lv-LV"/>
        </w:rPr>
        <w:t>ir</w:t>
      </w:r>
      <w:r w:rsidRPr="00C16DBF">
        <w:rPr>
          <w:rFonts w:eastAsia="Times New Roman" w:cs="Times New Roman"/>
          <w:szCs w:val="24"/>
          <w:lang w:val="lv-LV" w:eastAsia="lv-LV"/>
        </w:rPr>
        <w:t xml:space="preserve"> vērst</w:t>
      </w:r>
      <w:r>
        <w:rPr>
          <w:rFonts w:eastAsia="Times New Roman" w:cs="Times New Roman"/>
          <w:szCs w:val="24"/>
          <w:lang w:val="lv-LV" w:eastAsia="lv-LV"/>
        </w:rPr>
        <w:t>s uz</w:t>
      </w:r>
      <w:r w:rsidRPr="00C16DBF">
        <w:rPr>
          <w:rFonts w:eastAsia="Times New Roman" w:cs="Times New Roman"/>
          <w:szCs w:val="24"/>
          <w:lang w:val="lv-LV" w:eastAsia="lv-LV"/>
        </w:rPr>
        <w:t>:</w:t>
      </w:r>
    </w:p>
    <w:p w14:paraId="0D606A03" w14:textId="77777777" w:rsidR="00BA551E" w:rsidRPr="00BA551E" w:rsidRDefault="00BA551E" w:rsidP="003311AF">
      <w:pPr>
        <w:pStyle w:val="ListParagraph"/>
        <w:numPr>
          <w:ilvl w:val="0"/>
          <w:numId w:val="53"/>
        </w:numPr>
        <w:spacing w:after="120" w:line="240" w:lineRule="auto"/>
        <w:ind w:left="426" w:hanging="567"/>
        <w:jc w:val="both"/>
        <w:rPr>
          <w:rFonts w:eastAsia="Calibri"/>
          <w:lang w:val="lv-LV"/>
        </w:rPr>
      </w:pPr>
      <w:r w:rsidRPr="00BA551E">
        <w:rPr>
          <w:szCs w:val="28"/>
          <w:lang w:val="lv-LV"/>
        </w:rPr>
        <w:lastRenderedPageBreak/>
        <w:t xml:space="preserve"> noziedzīgi iegūtu līdzekļu legalizācijas identificēšanas uzlabošanu, integrējot darbā jaunas un inovatīvas metodes</w:t>
      </w:r>
    </w:p>
    <w:p w14:paraId="46CFAC9D" w14:textId="77777777" w:rsidR="00BA551E" w:rsidRPr="00BA551E" w:rsidRDefault="00BA551E" w:rsidP="003311AF">
      <w:pPr>
        <w:pStyle w:val="ListParagraph"/>
        <w:numPr>
          <w:ilvl w:val="0"/>
          <w:numId w:val="53"/>
        </w:numPr>
        <w:spacing w:after="120" w:line="240" w:lineRule="auto"/>
        <w:ind w:left="426" w:hanging="567"/>
        <w:jc w:val="both"/>
        <w:rPr>
          <w:rFonts w:eastAsia="Calibri"/>
          <w:lang w:val="lv-LV"/>
        </w:rPr>
      </w:pPr>
      <w:r w:rsidRPr="00BA551E">
        <w:rPr>
          <w:szCs w:val="28"/>
          <w:lang w:val="lv-LV"/>
        </w:rPr>
        <w:t xml:space="preserve"> </w:t>
      </w:r>
      <w:r w:rsidRPr="00BA551E">
        <w:rPr>
          <w:lang w:val="lv-LV"/>
        </w:rPr>
        <w:t xml:space="preserve">ekonomisko noziegumu izmeklēšanas spēju stiprināšanu, profesionalitāti un  pielāgotību mūsdienu tehnoloģiskajām prasībām un iespējām izmeklēšanas procesu turpināt arī ārkārtēju apstākļu ietvaros </w:t>
      </w:r>
    </w:p>
    <w:p w14:paraId="281DCD5E" w14:textId="77777777" w:rsidR="00BA551E" w:rsidRPr="00BA551E" w:rsidRDefault="00BA551E" w:rsidP="003311AF">
      <w:pPr>
        <w:pStyle w:val="ListParagraph"/>
        <w:numPr>
          <w:ilvl w:val="0"/>
          <w:numId w:val="53"/>
        </w:numPr>
        <w:spacing w:after="120" w:line="240" w:lineRule="auto"/>
        <w:ind w:left="426" w:hanging="567"/>
        <w:jc w:val="both"/>
        <w:rPr>
          <w:rFonts w:eastAsia="Calibri"/>
          <w:lang w:val="lv-LV"/>
        </w:rPr>
      </w:pPr>
      <w:r w:rsidRPr="00BA551E">
        <w:rPr>
          <w:rFonts w:eastAsia="Times New Roman" w:cs="Times New Roman"/>
          <w:szCs w:val="24"/>
          <w:lang w:val="lv-LV" w:eastAsia="lv-LV"/>
        </w:rPr>
        <w:t xml:space="preserve"> jauna tiesu, drošības un tiesībsargājošo iestāžu profesionālās kapacitātes stiprināšanas mehānisma izveidi, kas dotu ilglaicīgu ieguldījumu reformās mērķu sasniegšanā.</w:t>
      </w:r>
    </w:p>
    <w:p w14:paraId="1A5C49D2" w14:textId="77777777" w:rsidR="00BA551E" w:rsidRPr="00BA551E" w:rsidRDefault="00BA551E" w:rsidP="003311AF">
      <w:pPr>
        <w:pStyle w:val="ListParagraph"/>
        <w:numPr>
          <w:ilvl w:val="0"/>
          <w:numId w:val="53"/>
        </w:numPr>
        <w:spacing w:after="120" w:line="240" w:lineRule="auto"/>
        <w:ind w:left="426" w:hanging="567"/>
        <w:jc w:val="both"/>
        <w:rPr>
          <w:rFonts w:eastAsia="Calibri"/>
          <w:lang w:val="lv-LV"/>
        </w:rPr>
      </w:pPr>
      <w:r w:rsidRPr="00BA551E">
        <w:rPr>
          <w:rFonts w:eastAsia="Times New Roman" w:cs="Times New Roman"/>
          <w:szCs w:val="24"/>
          <w:lang w:val="lv-LV" w:eastAsia="lv-LV"/>
        </w:rPr>
        <w:t xml:space="preserve"> SLO (NNVO darbības caurskatāmības veidošanu, </w:t>
      </w:r>
      <w:r w:rsidRPr="00BA551E">
        <w:rPr>
          <w:rFonts w:cs="Times New Roman"/>
          <w:color w:val="000000"/>
          <w:szCs w:val="24"/>
          <w:lang w:val="lv-LV"/>
        </w:rPr>
        <w:t>ar integrēti pārbaudīta un ticamas informācijas platformas izveidi par SL darbības finanšu un ne finanšu rezultātiem</w:t>
      </w:r>
      <w:r w:rsidRPr="00BA551E">
        <w:rPr>
          <w:rFonts w:eastAsia="Times New Roman" w:cs="Times New Roman"/>
          <w:szCs w:val="24"/>
          <w:lang w:val="lv-LV" w:eastAsia="lv-LV"/>
        </w:rPr>
        <w:t>.</w:t>
      </w:r>
    </w:p>
    <w:p w14:paraId="6188B961" w14:textId="77777777" w:rsidR="003B4667" w:rsidRPr="00B7028E" w:rsidRDefault="003B4667" w:rsidP="00966358">
      <w:pPr>
        <w:pStyle w:val="ListParagraph"/>
        <w:ind w:left="426"/>
        <w:jc w:val="both"/>
        <w:rPr>
          <w:rFonts w:cs="Times New Roman"/>
          <w:szCs w:val="24"/>
          <w:lang w:val="lv-LV"/>
        </w:rPr>
      </w:pPr>
    </w:p>
    <w:p w14:paraId="553CB200" w14:textId="77777777" w:rsidR="00BA551E" w:rsidRPr="0052045E" w:rsidRDefault="008246CC" w:rsidP="003311AF">
      <w:pPr>
        <w:pStyle w:val="ListParagraph"/>
        <w:numPr>
          <w:ilvl w:val="0"/>
          <w:numId w:val="2"/>
        </w:numPr>
        <w:spacing w:line="257" w:lineRule="auto"/>
        <w:ind w:left="426"/>
        <w:jc w:val="both"/>
        <w:rPr>
          <w:b/>
          <w:bCs/>
          <w:u w:val="single"/>
          <w:lang w:val="lv-LV"/>
        </w:rPr>
      </w:pPr>
      <w:r>
        <w:rPr>
          <w:rFonts w:eastAsia="Times New Roman" w:cs="Times New Roman"/>
          <w:b/>
          <w:szCs w:val="24"/>
          <w:lang w:val="lv-LV"/>
        </w:rPr>
        <w:t>Reformu un investīciju virziens</w:t>
      </w:r>
      <w:r w:rsidR="00BA551E" w:rsidRPr="009269BC">
        <w:rPr>
          <w:rFonts w:eastAsia="Times New Roman" w:cs="Times New Roman"/>
          <w:b/>
          <w:szCs w:val="24"/>
          <w:lang w:val="lv-LV"/>
        </w:rPr>
        <w:t xml:space="preserve"> </w:t>
      </w:r>
      <w:r w:rsidR="00BA551E">
        <w:rPr>
          <w:rFonts w:eastAsia="Times New Roman" w:cs="Times New Roman"/>
          <w:b/>
          <w:szCs w:val="24"/>
          <w:lang w:val="lv-LV"/>
        </w:rPr>
        <w:t>6</w:t>
      </w:r>
      <w:r w:rsidR="00BA551E" w:rsidRPr="009269BC">
        <w:rPr>
          <w:rFonts w:eastAsia="Times New Roman" w:cs="Times New Roman"/>
          <w:b/>
          <w:szCs w:val="24"/>
          <w:lang w:val="lv-LV"/>
        </w:rPr>
        <w:t>.3.</w:t>
      </w:r>
      <w:r w:rsidR="00BA551E" w:rsidRPr="009269BC">
        <w:rPr>
          <w:rFonts w:eastAsia="Times New Roman" w:cs="Times New Roman"/>
          <w:szCs w:val="24"/>
          <w:lang w:val="lv-LV"/>
        </w:rPr>
        <w:t xml:space="preserve"> </w:t>
      </w:r>
      <w:r w:rsidR="00BA551E" w:rsidRPr="004D5A0E">
        <w:rPr>
          <w:b/>
          <w:bCs/>
          <w:lang w:val="lv-LV"/>
        </w:rPr>
        <w:t xml:space="preserve">Vieda, laba un inovatīva pārvaldība </w:t>
      </w:r>
    </w:p>
    <w:p w14:paraId="14859C32" w14:textId="720D887C" w:rsidR="00BA551E" w:rsidRPr="00FE1084" w:rsidRDefault="00BA551E" w:rsidP="003311AF">
      <w:pPr>
        <w:pStyle w:val="ListParagraph"/>
        <w:numPr>
          <w:ilvl w:val="0"/>
          <w:numId w:val="2"/>
        </w:numPr>
        <w:spacing w:line="257" w:lineRule="auto"/>
        <w:ind w:left="426"/>
        <w:jc w:val="both"/>
        <w:rPr>
          <w:rFonts w:eastAsia="Times New Roman" w:cs="Times New Roman"/>
          <w:szCs w:val="24"/>
          <w:lang w:val="lv-LV"/>
        </w:rPr>
      </w:pPr>
      <w:r w:rsidRPr="00FE1084">
        <w:rPr>
          <w:rStyle w:val="normaltextrun"/>
          <w:shd w:val="clear" w:color="auto" w:fill="FFFFFF"/>
          <w:lang w:val="lv-LV"/>
        </w:rPr>
        <w:t xml:space="preserve">Vieda, laba un inovatīva pārvaldība caur publiskās pārvaldes nodarbināto profesionālo sniegumu sabiedrības vajadzību efektīvai apmierināšanai ar ērti lietojamiem publiskiem pakalpojumiem, pārmaiņu ieviešanu administratīvajos procesos un sabiedrības uzticības audzēšanu publiskajai pārvaldei, likumdevēja varai un izpildvarai ir pamata priekšnosacījumi gan ekonomikas atveseļošanai, Covid-19 krīzes un tās radīto nelabvēlīgo seku pārvarēšanai, gan arī </w:t>
      </w:r>
      <w:r w:rsidR="001626FC" w:rsidRPr="00FE1084">
        <w:rPr>
          <w:rStyle w:val="normaltextrun"/>
          <w:shd w:val="clear" w:color="auto" w:fill="FFFFFF"/>
          <w:lang w:val="lv-LV"/>
        </w:rPr>
        <w:t>At</w:t>
      </w:r>
      <w:r w:rsidR="001626FC">
        <w:rPr>
          <w:rStyle w:val="normaltextrun"/>
          <w:shd w:val="clear" w:color="auto" w:fill="FFFFFF"/>
          <w:lang w:val="lv-LV"/>
        </w:rPr>
        <w:t>jaunošanas</w:t>
      </w:r>
      <w:r w:rsidR="001626FC" w:rsidRPr="00FE1084">
        <w:rPr>
          <w:rStyle w:val="normaltextrun"/>
          <w:shd w:val="clear" w:color="auto" w:fill="FFFFFF"/>
          <w:lang w:val="lv-LV"/>
        </w:rPr>
        <w:t xml:space="preserve"> </w:t>
      </w:r>
      <w:r w:rsidRPr="00FE1084">
        <w:rPr>
          <w:rStyle w:val="normaltextrun"/>
          <w:shd w:val="clear" w:color="auto" w:fill="FFFFFF"/>
          <w:lang w:val="lv-LV"/>
        </w:rPr>
        <w:t xml:space="preserve">un noturības </w:t>
      </w:r>
      <w:r w:rsidR="001626FC">
        <w:rPr>
          <w:rStyle w:val="normaltextrun"/>
          <w:shd w:val="clear" w:color="auto" w:fill="FFFFFF"/>
          <w:lang w:val="lv-LV"/>
        </w:rPr>
        <w:t xml:space="preserve">mehānisma </w:t>
      </w:r>
      <w:r w:rsidRPr="00FE1084">
        <w:rPr>
          <w:rStyle w:val="normaltextrun"/>
          <w:shd w:val="clear" w:color="auto" w:fill="FFFFFF"/>
          <w:lang w:val="lv-LV"/>
        </w:rPr>
        <w:t xml:space="preserve">plānā iecerēto nozaru reformu rezultatīvai vadībai un īstenošanai un tautsaimniecības izaugsmes stimulēšanai kopumā. Viedas, labas un inovatīvas pārvaldības </w:t>
      </w:r>
      <w:r w:rsidR="008246CC">
        <w:rPr>
          <w:rStyle w:val="normaltextrun"/>
          <w:shd w:val="clear" w:color="auto" w:fill="FFFFFF"/>
          <w:lang w:val="lv-LV"/>
        </w:rPr>
        <w:t>Reformu un investīciju virziens</w:t>
      </w:r>
      <w:r w:rsidRPr="00FE1084">
        <w:rPr>
          <w:rStyle w:val="normaltextrun"/>
          <w:shd w:val="clear" w:color="auto" w:fill="FFFFFF"/>
          <w:lang w:val="lv-LV"/>
        </w:rPr>
        <w:t xml:space="preserve"> nav atrauts no nozaru politiku un reformu prioritārajiem virzieniem, bet atbalstīs un veicinās to sekmīgu un savlaicīgu īstenošanu, stiprinot publiskās pārvaldes vērtības, integritāti un attīstot nodarbināto </w:t>
      </w:r>
      <w:r w:rsidRPr="00FE1084">
        <w:rPr>
          <w:rStyle w:val="spellingerror"/>
          <w:shd w:val="clear" w:color="auto" w:fill="FFFFFF"/>
          <w:lang w:val="lv-LV"/>
        </w:rPr>
        <w:t>profesionalizāciju</w:t>
      </w:r>
      <w:r w:rsidRPr="00FE1084">
        <w:rPr>
          <w:rStyle w:val="normaltextrun"/>
          <w:shd w:val="clear" w:color="auto" w:fill="FFFFFF"/>
          <w:lang w:val="lv-LV"/>
        </w:rPr>
        <w:t>, nodrošinot publiskās pārvaldes transformāciju uz atbalstošu un cilvēku centrētu efektīvu, viedu pārvaldību un nodarbināto spēju efektīvi vadīt un novērst interešu konflikta un publiskā iepirkuma kļūdu riskus, mazināt korupciju un ēnu ekonomiku, kā arī veicinātu publiskās pārvaldes pārskatabildību, darbības kvalitāti, un stimulētu publiskā sektora inovētspējas un inovāciju kultūras attīstību, ieviešot jaunus veidus, kā veidot labāku, pierādījumos balstītu rīcībpolitiku un pakalpojumu sniegšanu.</w:t>
      </w:r>
    </w:p>
    <w:p w14:paraId="64C5D6BF" w14:textId="77777777" w:rsidR="00BA551E" w:rsidRPr="004D5A0E" w:rsidRDefault="00BA551E" w:rsidP="00966358">
      <w:pPr>
        <w:pStyle w:val="ListParagraph"/>
        <w:spacing w:line="257" w:lineRule="auto"/>
        <w:ind w:left="426"/>
        <w:jc w:val="both"/>
        <w:rPr>
          <w:b/>
          <w:bCs/>
          <w:u w:val="single"/>
          <w:lang w:val="lv-LV"/>
        </w:rPr>
      </w:pPr>
    </w:p>
    <w:p w14:paraId="14CC3A27"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9269BC">
        <w:rPr>
          <w:rFonts w:eastAsia="Times New Roman" w:cs="Times New Roman"/>
          <w:b/>
          <w:lang w:val="lv-LV"/>
        </w:rPr>
        <w:t>Publiskās pārvaldes nodarbināto, amatpersonu un politiķu</w:t>
      </w:r>
      <w:r w:rsidRPr="009269BC">
        <w:rPr>
          <w:rFonts w:eastAsia="Times New Roman" w:cs="Times New Roman"/>
          <w:lang w:val="lv-LV"/>
        </w:rPr>
        <w:t xml:space="preserve"> </w:t>
      </w:r>
      <w:r w:rsidRPr="009269BC">
        <w:rPr>
          <w:rFonts w:eastAsia="Times New Roman" w:cs="Times New Roman"/>
          <w:b/>
          <w:lang w:val="lv-LV"/>
        </w:rPr>
        <w:t>kapacitātes pilnveide</w:t>
      </w:r>
      <w:r w:rsidRPr="009269BC">
        <w:rPr>
          <w:rFonts w:eastAsia="Times New Roman" w:cs="Times New Roman"/>
          <w:lang w:val="lv-LV"/>
        </w:rPr>
        <w:t xml:space="preserve"> </w:t>
      </w:r>
      <w:r w:rsidRPr="009269BC">
        <w:rPr>
          <w:rFonts w:eastAsia="Times New Roman" w:cs="Times New Roman"/>
          <w:b/>
          <w:lang w:val="lv-LV"/>
        </w:rPr>
        <w:t>ētikas, integritātes, pretkorupcijas, krāpšanas, ēnu ekonomikas un interešu konflikta novēršanas jomās.</w:t>
      </w:r>
      <w:r w:rsidRPr="009269BC">
        <w:rPr>
          <w:rFonts w:eastAsia="Times New Roman" w:cs="Times New Roman"/>
          <w:lang w:val="lv-LV"/>
        </w:rPr>
        <w:t xml:space="preserve"> </w:t>
      </w:r>
      <w:r w:rsidRPr="009269BC">
        <w:rPr>
          <w:rFonts w:eastAsia="Times New Roman" w:cs="Times New Roman"/>
          <w:b/>
          <w:lang w:val="lv-LV"/>
        </w:rPr>
        <w:t>Trauksmes celšanas sistēmas turpmākā attīstība</w:t>
      </w:r>
      <w:r w:rsidRPr="009269BC">
        <w:rPr>
          <w:rFonts w:eastAsia="Times New Roman" w:cs="Times New Roman"/>
          <w:lang w:val="lv-LV"/>
        </w:rPr>
        <w:t>, uzlabota koordinācija un labas prakses apmaiņa</w:t>
      </w:r>
      <w:r>
        <w:rPr>
          <w:rFonts w:eastAsia="Times New Roman" w:cs="Times New Roman"/>
          <w:lang w:val="lv-LV"/>
        </w:rPr>
        <w:t>.</w:t>
      </w:r>
    </w:p>
    <w:p w14:paraId="79DF98B2"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bCs/>
          <w:u w:val="single"/>
          <w:lang w:val="lv-LV"/>
        </w:rPr>
        <w:t>Izaicinājumi</w:t>
      </w:r>
      <w:r w:rsidRPr="004D5A0E">
        <w:rPr>
          <w:b/>
          <w:bCs/>
          <w:lang w:val="lv-LV"/>
        </w:rPr>
        <w:t xml:space="preserve"> </w:t>
      </w:r>
      <w:r w:rsidRPr="004D5A0E">
        <w:rPr>
          <w:lang w:val="lv-LV"/>
        </w:rPr>
        <w:t>Eiropas Padomes Pretkorupcijas starpvalstu grupas (GRECO) novērtējuma ziņojumā par Latviju</w:t>
      </w:r>
      <w:r w:rsidRPr="009269BC">
        <w:rPr>
          <w:rStyle w:val="FootnoteReference"/>
          <w:lang w:val="lv-LV"/>
        </w:rPr>
        <w:footnoteReference w:id="123"/>
      </w:r>
      <w:r w:rsidRPr="004D5A0E">
        <w:rPr>
          <w:lang w:val="lv-LV"/>
        </w:rPr>
        <w:t xml:space="preserve"> uzsvērts, ka ētiskas rīcības nodrošināšanā svarīga ir ne tikai ētikas prasību noteikšana, bet arī izpratne par tām un to ievērošana. Tāpat GRECO uzsver, ka visaptverošas un spēcīgas sabiedrības integritātes sistēmas priekšnoteikums ir ētiskas uzvedības principu un standartu attiecināšana uz visiem valsts varas līmeņiem un pirmām kārtām - uz izpildvaras augstākā līmeņa vadītājiem</w:t>
      </w:r>
      <w:r w:rsidRPr="004D5A0E">
        <w:rPr>
          <w:color w:val="262626" w:themeColor="text1" w:themeTint="D9"/>
          <w:lang w:val="lv-LV"/>
        </w:rPr>
        <w:t xml:space="preserve">, kuriem būtu jārāda piemērs, jāgūst un jāuztur ne vien tiesiska, bet arī augsta morāla autoritāte, kas tiem ļauj noteikt integritātes standartus citur publiskajā sektorā. Tādējādi ir svarīgi veicināt arī Ministru kabineta locekļu </w:t>
      </w:r>
      <w:r w:rsidRPr="004D5A0E">
        <w:rPr>
          <w:color w:val="262626" w:themeColor="text1" w:themeTint="D9"/>
          <w:lang w:val="lv-LV"/>
        </w:rPr>
        <w:lastRenderedPageBreak/>
        <w:t>un citu politisko amatpersonu izpratni par valsts pārvaldes vērtībām un ētikas pamatprincipiem.</w:t>
      </w:r>
    </w:p>
    <w:p w14:paraId="11F1DD27" w14:textId="77777777" w:rsidR="00BA551E" w:rsidRPr="004D5A0E" w:rsidRDefault="00BA551E" w:rsidP="003311AF">
      <w:pPr>
        <w:pStyle w:val="ListParagraph"/>
        <w:numPr>
          <w:ilvl w:val="0"/>
          <w:numId w:val="2"/>
        </w:numPr>
        <w:spacing w:line="257" w:lineRule="auto"/>
        <w:ind w:left="426"/>
        <w:jc w:val="both"/>
        <w:rPr>
          <w:rFonts w:eastAsia="Times New Roman" w:cs="Times New Roman"/>
          <w:color w:val="262626" w:themeColor="text1" w:themeTint="D9"/>
          <w:szCs w:val="24"/>
          <w:lang w:val="lv-LV"/>
        </w:rPr>
      </w:pPr>
      <w:r w:rsidRPr="004D5A0E">
        <w:rPr>
          <w:rFonts w:eastAsia="Times New Roman" w:cs="Times New Roman"/>
          <w:color w:val="262626" w:themeColor="text1" w:themeTint="D9"/>
          <w:szCs w:val="24"/>
          <w:lang w:val="lv-LV"/>
        </w:rPr>
        <w:t>Arī OECD Padomes Rekomendācijā par godprātību</w:t>
      </w:r>
      <w:r w:rsidRPr="004D5A0E">
        <w:rPr>
          <w:rStyle w:val="FootnoteReference"/>
          <w:rFonts w:eastAsia="Times New Roman" w:cs="Times New Roman"/>
          <w:color w:val="262626" w:themeColor="text1" w:themeTint="D9"/>
          <w:szCs w:val="24"/>
          <w:lang w:val="lv-LV"/>
        </w:rPr>
        <w:footnoteReference w:id="124"/>
      </w:r>
      <w:r w:rsidRPr="004D5A0E">
        <w:rPr>
          <w:rFonts w:eastAsia="Times New Roman" w:cs="Times New Roman"/>
          <w:color w:val="262626" w:themeColor="text1" w:themeTint="D9"/>
          <w:szCs w:val="24"/>
          <w:lang w:val="lv-LV"/>
        </w:rPr>
        <w:t xml:space="preserve"> dalībvalstis ir aicinātas nodrošināt valsts pārvaldē nodarbinātajiem mācības par ētiku visā dienesta laikā, sākot ar stāšanos amatā. Mācības veicinātu izpratni par ētikas prasībām un prasmes risināt ētikas dilemmas ikdienā. Mācības veicinātu ne tikai to, ka ētikas prasības ir zināmas un tiek izprastas, bet arī to, ka nodarbinātajiem ir saprotams, kā tieši rīkoties darba ikdienā, kā atpazīt godprātīgas rīcības risku un kā pareizi rīkoties, ja ir risks nonākt interešu konfliktā, tiek piedāvāts kāds labums, jāsavieno amati u. tml. Arī OECD, līdzīgi kā GRECO, uzsver to, cik svarīga ir vadības nostāja un atbalsts vadītājiem, lai tie varētu nodrošināt ētiskumu savās iestādēs.</w:t>
      </w:r>
    </w:p>
    <w:p w14:paraId="06BDD7A5"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-nepietiekamas zināšanas publiskā iepirkuma un valsts atbalsta noteikumu piemērošanā;</w:t>
      </w:r>
    </w:p>
    <w:p w14:paraId="3C068A71"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zems sabiedrības uzticības līmenis valsts pārvaldei (saskaņā ar Eirobarometra 89 (2018) datiem tikai 31% respondentu tiecas uzticēties valsts pārvaldei Latvija);</w:t>
      </w:r>
    </w:p>
    <w:p w14:paraId="61F9DF0D" w14:textId="77777777" w:rsidR="00BA551E" w:rsidRPr="004D5A0E" w:rsidRDefault="00BA551E" w:rsidP="003311AF">
      <w:pPr>
        <w:pStyle w:val="ListParagraph"/>
        <w:numPr>
          <w:ilvl w:val="0"/>
          <w:numId w:val="2"/>
        </w:numPr>
        <w:ind w:left="426"/>
        <w:jc w:val="both"/>
        <w:rPr>
          <w:rFonts w:cs="Times New Roman"/>
          <w:szCs w:val="24"/>
          <w:lang w:val="lv-LV"/>
        </w:rPr>
      </w:pPr>
      <w:r w:rsidRPr="004D5A0E">
        <w:rPr>
          <w:rFonts w:eastAsia="Times New Roman" w:cs="Times New Roman"/>
          <w:lang w:val="lv-LV"/>
        </w:rPr>
        <w:t>nepietiekama pasūtītāja kapacitāte un konkurence īpaši valsts un pašvaldību kapitālsabiedrību īstenotajos iepirkumos</w:t>
      </w:r>
      <w:r>
        <w:rPr>
          <w:rFonts w:eastAsia="Times New Roman" w:cs="Times New Roman"/>
          <w:lang w:val="lv-LV"/>
        </w:rPr>
        <w:t>.</w:t>
      </w:r>
    </w:p>
    <w:p w14:paraId="49EED2EF" w14:textId="77777777" w:rsidR="00BA551E" w:rsidRPr="004D5A0E" w:rsidRDefault="00BA551E" w:rsidP="003311AF">
      <w:pPr>
        <w:pStyle w:val="ListParagraph"/>
        <w:numPr>
          <w:ilvl w:val="0"/>
          <w:numId w:val="2"/>
        </w:numPr>
        <w:ind w:left="426"/>
        <w:jc w:val="both"/>
        <w:rPr>
          <w:rFonts w:cs="Times New Roman"/>
          <w:szCs w:val="24"/>
          <w:u w:val="single"/>
          <w:lang w:val="lv-LV"/>
        </w:rPr>
      </w:pPr>
      <w:r w:rsidRPr="004D5A0E">
        <w:rPr>
          <w:rFonts w:eastAsia="Times New Roman" w:cs="Times New Roman"/>
          <w:u w:val="single"/>
          <w:lang w:val="lv-LV"/>
        </w:rPr>
        <w:t>Mērķi:</w:t>
      </w:r>
    </w:p>
    <w:p w14:paraId="6A1EF32A"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 xml:space="preserve">ieviesta uz vērtībām balstīta kultūra publiskajā pārvaldē, visas valsts pārvaldes vērtības izpaužas iestādes ikdienas darbā vismaz 75% līmenī; </w:t>
      </w:r>
    </w:p>
    <w:p w14:paraId="40637204"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 xml:space="preserve">publiskajā pārvaldē ir attīstīta augsta integritāte (godprātība), kas ir labas pārvaldības sistēmas stūrakmens, kā rezultātā ir augusi sabiedrības uzticēšanās publiskajam sektoram, to apliecina Korupcijas uztveres indekss un vērtību izpausme ikdienas darbā līmenis; </w:t>
      </w:r>
    </w:p>
    <w:p w14:paraId="4219E28A"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augstākajā politiskajā un vadības līmenī attīstīta izpratne par valsts pārvaldes vērtībām un ētikas pamatprincipiem, kas izpaužas kā priekšzīmīga rīcība un ētiskas rīcības demonstrēšana, pildot amata pienākumus (aptauju un pētījumu dati)</w:t>
      </w:r>
      <w:r>
        <w:rPr>
          <w:rFonts w:eastAsia="Times New Roman" w:cs="Times New Roman"/>
          <w:lang w:val="lv-LV"/>
        </w:rPr>
        <w:t>.</w:t>
      </w:r>
    </w:p>
    <w:p w14:paraId="76148EDD"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b/>
          <w:lang w:val="lv-LV"/>
        </w:rPr>
        <w:t>Publiskās pārvaldes reformu veicināšana, profesionalizācija, intelektuālais attālinātais darba laiks un vide, modernizācija un atbalsts administratīvās kapacitātes ceļa kartes īstenošanai</w:t>
      </w:r>
    </w:p>
    <w:p w14:paraId="0DB9A01C"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u w:val="single"/>
          <w:lang w:val="lv-LV"/>
        </w:rPr>
      </w:pPr>
      <w:r w:rsidRPr="004D5A0E">
        <w:rPr>
          <w:rFonts w:eastAsia="Times New Roman" w:cs="Times New Roman"/>
          <w:u w:val="single"/>
          <w:lang w:val="lv-LV"/>
        </w:rPr>
        <w:t>Izaicinājumi:</w:t>
      </w:r>
    </w:p>
    <w:p w14:paraId="25401456"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b/>
          <w:color w:val="262626" w:themeColor="text1" w:themeTint="D9"/>
          <w:lang w:val="lv-LV"/>
        </w:rPr>
      </w:pPr>
      <w:r w:rsidRPr="004D5A0E">
        <w:rPr>
          <w:b/>
          <w:bCs/>
          <w:color w:val="262626" w:themeColor="text1" w:themeTint="D9"/>
          <w:lang w:val="lv-LV"/>
        </w:rPr>
        <w:t>Visaptverošas stratēģijas un resursu pieejamības trūkums publiskās pārvaldes kapacitātes stiprināšanas jomā</w:t>
      </w:r>
      <w:r w:rsidRPr="004D5A0E">
        <w:rPr>
          <w:color w:val="262626" w:themeColor="text1" w:themeTint="D9"/>
          <w:lang w:val="lv-LV"/>
        </w:rPr>
        <w:t xml:space="preserve">, ietverot visus pārvaldības līmeņus, tiesībsargājošās iestādes un neatkarīgās iestādes rezultējies ar fragmentāru un neviendabīgu publiskās pārvaldes sektoru, līmeņu, jomu, nozaru pārstāvju un funkciju veicēju profesionālo attīstību un efektivitāti ikdienas darbā, realizētajos procesos un sniegtajos pakalpojumos sabiedrībai. </w:t>
      </w:r>
    </w:p>
    <w:p w14:paraId="2658E9A1"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color w:val="262626" w:themeColor="text1" w:themeTint="D9"/>
          <w:lang w:val="lv-LV"/>
        </w:rPr>
      </w:pPr>
      <w:r w:rsidRPr="004D5A0E">
        <w:rPr>
          <w:color w:val="262626" w:themeColor="text1" w:themeTint="D9"/>
          <w:lang w:val="lv-LV"/>
        </w:rPr>
        <w:t xml:space="preserve">Saskaņā ar Eiropas Padomes ieteikumu par Latvijas 2019. gada valsts reformu programmu un ar ko sniedz Padomes atzinumu par Latvijas 2019. gada stabilitātes programmu (turpmāk - ES specifiskās rekomendācijas) 4. ieteikumu Latvijai tiek rekomendēts uzlabot publiskā sektora pārskatatbildību un efektivitāti, jo īpaši attiecībā uz pašvaldībām un valsts un pašvaldību uzņēmumiem, kā arī interešu konfliktu novēršanas režīmu. </w:t>
      </w:r>
    </w:p>
    <w:p w14:paraId="3C079CC8"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color w:val="262626" w:themeColor="text1" w:themeTint="D9"/>
          <w:lang w:val="lv-LV"/>
        </w:rPr>
      </w:pPr>
      <w:r w:rsidRPr="004D5A0E">
        <w:rPr>
          <w:color w:val="262626" w:themeColor="text1" w:themeTint="D9"/>
          <w:lang w:val="lv-LV"/>
        </w:rPr>
        <w:lastRenderedPageBreak/>
        <w:t xml:space="preserve">Tāpat būtiska ir arī 2019. gada ES specifisko rekomendāciju 16. atziņa, kurā Eiropas Komisija secina, ka: “ [..] Latvija ir mērena novatore ar dažām stiprajām pusēm, piemēram, tās informācijas, komunikāciju un tehnoloģiju infrastruktūru, taču </w:t>
      </w:r>
      <w:r w:rsidRPr="004D5A0E">
        <w:rPr>
          <w:color w:val="262626" w:themeColor="text1" w:themeTint="D9"/>
          <w:u w:val="single"/>
          <w:lang w:val="lv-LV"/>
        </w:rPr>
        <w:t>valsts sniegums atpaliek cilvēkresursu, publiskā un privātā sektora sadarbības, kā arī ieguldījumu intelektuālajā īpašumā jomās</w:t>
      </w:r>
      <w:r w:rsidRPr="004D5A0E">
        <w:rPr>
          <w:color w:val="262626" w:themeColor="text1" w:themeTint="D9"/>
          <w:lang w:val="lv-LV"/>
        </w:rPr>
        <w:t>.”</w:t>
      </w:r>
    </w:p>
    <w:p w14:paraId="0B166F97" w14:textId="77777777" w:rsidR="00BA551E" w:rsidRPr="003B4667" w:rsidRDefault="00BA551E" w:rsidP="003311AF">
      <w:pPr>
        <w:pStyle w:val="ListParagraph"/>
        <w:numPr>
          <w:ilvl w:val="0"/>
          <w:numId w:val="2"/>
        </w:numPr>
        <w:ind w:left="426"/>
        <w:jc w:val="both"/>
        <w:rPr>
          <w:rFonts w:cs="Times New Roman"/>
          <w:lang w:val="lv-LV"/>
        </w:rPr>
      </w:pPr>
      <w:r w:rsidRPr="004D5A0E">
        <w:rPr>
          <w:rFonts w:eastAsia="Times New Roman" w:cs="Times New Roman"/>
          <w:color w:val="262626" w:themeColor="text1" w:themeTint="D9"/>
          <w:lang w:val="lv-LV"/>
        </w:rPr>
        <w:t>Zīmīgi, ka pēdējo divu gadu ES specifisko rekomendāciju, kā arī Eiropas Komisijas 2019. gada ziņojumā par Latviju (D pielikums) publiskā pārvalde vai nu kopumā vai atsevišķi tās līmeņi un sektori ir bijuši Eiropas Savienības atbildīgo institūciju uzmanības lokā, kas nozīmē, ka Kohēzijas politikas administratīvās kapacitātes ceļa kartes</w:t>
      </w:r>
      <w:r w:rsidRPr="3BE2A62B">
        <w:rPr>
          <w:rFonts w:eastAsia="Times New Roman" w:cs="Times New Roman"/>
          <w:color w:val="262626" w:themeColor="text1" w:themeTint="D9"/>
          <w:lang w:val="lv-LV"/>
        </w:rPr>
        <w:t xml:space="preserve"> pasākumi savā saturiskajā tvērumā nevar neņemt vērā ES konstatētos trūkumus un tiem jābūt vērstiem uz tiešu vai netiešu publiskās pārvaldes kapacitātes vājo elementu novēršanu gan attiecībā uz procesu pārskatīšanu un efektivizēšanu, pārskatabildību, atbildīgu projektu vadību, pašvaldību līmeņa stiprināšanu, partnerības principa attīstīšanu starp publiskā, privātā un nevalstiskā sektora dalībniekiem, gan arī uz interešu konfliktu, krāpšanas un neatbilstību risku mazināšanu</w:t>
      </w:r>
      <w:r>
        <w:rPr>
          <w:rFonts w:eastAsia="Times New Roman" w:cs="Times New Roman"/>
          <w:color w:val="262626" w:themeColor="text1" w:themeTint="D9"/>
          <w:lang w:val="lv-LV"/>
        </w:rPr>
        <w:t>.</w:t>
      </w:r>
    </w:p>
    <w:p w14:paraId="76C3998B"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color w:val="262626" w:themeColor="text1" w:themeTint="D9"/>
          <w:lang w:val="lv-LV"/>
        </w:rPr>
      </w:pPr>
      <w:r w:rsidRPr="004D5A0E">
        <w:rPr>
          <w:lang w:val="lv-LV"/>
        </w:rPr>
        <w:t>Eiropas Savienības investīcijas Kohēzijas politikas un citu finanšu instrumentu ieviešanas veidā ir būtiskas Latvijas ilgtermiņa sociālajai un ekonomiskajai attīstībai, konkurētspējas veicināšanai, sociālās nevienlīdzības mazināšanai, tām jānodrošina pozitīva ietekme uz  Latvijas iedzīvotāju labklājības līmeni, ienākumiem, darba vietām, pieejamību veselības un izglītības pakalpojumiem. Šāda veida izaugsme tiek veicināta gan ar investīcijām “cietajā” infrastruktūrā (transports, enerģija, IKT u.c.), gan arī “mīkstajā” infrastruktūrā (pētniecība un attīstība (R&amp;D), cilvēkresursi un prasmes, dažādi pakalpojumi iedzīvotājiem). Tādējādi ir svarīgi, ka ir pietiekama administratīvā kapacitāte gan publiskās pārvaldes un Eiropas fondu vadošajām institūcijām, gan finansējuma saņēmējiem, gan arī gala lietotājiem. Atbilstošai kapacitātei ir jābūt gan sistēmu, gan atsevišķu  institūciju līmenī, gan arī politikas, programmu un projektu pilna cikla izstrādē, ieviešanā un novērtēšanā iesaistīto vadītāju darbinieku un ekspertu līmenī. Sabiedriskās organizācijas un iedzīvotāji jāiesaista visa cikla garumā, izmantojot mūsdienīgas metodes viņiem ērtā un saprotamā veidā. Procesiem un procedūrām jābūt vienkāršiem, saprotamiem un efektīviem, vienlaikus nodrošinot pārskatatbildību un darbības efektivitāti un lietderību, izmantojot iespējami modernākus rīkus un metodes.</w:t>
      </w:r>
    </w:p>
    <w:p w14:paraId="48E65159"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color w:val="262626" w:themeColor="text1" w:themeTint="D9"/>
          <w:lang w:val="lv-LV"/>
        </w:rPr>
      </w:pPr>
      <w:r w:rsidRPr="004D5A0E">
        <w:rPr>
          <w:lang w:val="lv-LV"/>
        </w:rPr>
        <w:t xml:space="preserve">Izaicinājumi, ar kuriem šobrīd saskaras iestāžu vadītāji, ir kļuvuši daudz sarežģītāki, straujāki un neparedzamāki, un vienlaikus viņiem ir jānodrošina efektivitāte, ātrums, pārmaiņu vadība un datu pratība. Šie ir apstākļi, kuru dēļ iestāžu vadītājiem ir nepieciešama regulāra jaunu kompetenču un prasmju attīstība. </w:t>
      </w:r>
    </w:p>
    <w:p w14:paraId="46CB93E1"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color w:val="262626" w:themeColor="text1" w:themeTint="D9"/>
          <w:u w:val="single"/>
          <w:lang w:val="lv-LV"/>
        </w:rPr>
      </w:pPr>
      <w:r w:rsidRPr="004D5A0E">
        <w:rPr>
          <w:u w:val="single"/>
          <w:lang w:val="lv-LV"/>
        </w:rPr>
        <w:t>Mērķi:</w:t>
      </w:r>
    </w:p>
    <w:p w14:paraId="0AF502B2"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color w:val="262626" w:themeColor="text1" w:themeTint="D9"/>
          <w:lang w:val="lv-LV"/>
        </w:rPr>
      </w:pPr>
      <w:r w:rsidRPr="004D5A0E">
        <w:rPr>
          <w:color w:val="262626" w:themeColor="text1" w:themeTint="D9"/>
          <w:lang w:val="lv-LV"/>
        </w:rPr>
        <w:t xml:space="preserve">Publiskās pārvaldes kapacitātes vājo elementu novēršana gan attiecībā uz procesu pārskatīšanu un efektivizēšanu, pārskatabildību, atbildīgu projektu vadību, pašvaldību līmeņa stiprināšanu, partnerības principa attīstīšanu starp publiskā, privātā un nevalstiskā sektora dalībniekiem.  </w:t>
      </w:r>
    </w:p>
    <w:p w14:paraId="747525FA"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color w:val="262626" w:themeColor="text1" w:themeTint="D9"/>
          <w:lang w:val="lv-LV"/>
        </w:rPr>
      </w:pPr>
      <w:r w:rsidRPr="004D5A0E">
        <w:rPr>
          <w:color w:val="262626" w:themeColor="text1" w:themeTint="D9"/>
          <w:lang w:val="lv-LV"/>
        </w:rPr>
        <w:t xml:space="preserve">Sekmīga, godprātīga, savlaicīga un rezultatīva Administratīvās kapacitātes ceļa kartes mērķu sasniegšana, kā arī publiskās pārvaldes funkcionēšana kā vienotam veselumam, kur atsevišķās tās ietvaros ietilpstošās institūcijas nevis savstarpēji </w:t>
      </w:r>
      <w:r w:rsidRPr="004D5A0E">
        <w:rPr>
          <w:color w:val="262626" w:themeColor="text1" w:themeTint="D9"/>
          <w:lang w:val="lv-LV"/>
        </w:rPr>
        <w:lastRenderedPageBreak/>
        <w:t>konkurē un nesadarbojas, bet viena otru papildina efektīvākai rezultātu sasniegšanai un sabiedrības vajadzību apmierināšanai.</w:t>
      </w:r>
    </w:p>
    <w:p w14:paraId="4D3ED451"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szCs w:val="24"/>
          <w:lang w:val="lv-LV"/>
        </w:rPr>
        <w:t xml:space="preserve">būtiski uzlabotas publiskās pārvaldes vadītāju kompetences atbilstoši nākotnes vadītāju kompetenču ietvaram un OECD līderības attīstības vadlīnijām (iesaistīšanās pētījuma rādītājs, 360 grādu novērtēšana rezultāti u.c.); </w:t>
      </w:r>
    </w:p>
    <w:p w14:paraId="7E6401DC"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pieaugošs nodarbināto iesaistīšanās līmenis kopumā un konkrēti attiecībā uz vadītāju novērtējumu;</w:t>
      </w:r>
    </w:p>
    <w:p w14:paraId="5DA85E57"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integrēts stratēģiskās plānošanas un ieviešanas process nodrošinās labu kvalitatīvu politiku un projektu izstrādi, formulējot mērķus un sasniedzamos rezultātus;</w:t>
      </w:r>
    </w:p>
    <w:p w14:paraId="1F380E8B"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nodrošināta godprātīga, caurskatāma, uz risku izvērtējumu balstīta darbība, mazinot administratīvo slogu un vienlaikus īstenojot efektīvu pārskatatbildību;</w:t>
      </w:r>
    </w:p>
    <w:p w14:paraId="4492A34B"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nodrošināta augsta iesaistīto pušu profesionalitāte - nepieciešamās prasmes, kompetences un zināšanas tiek efektīvi izmantotas publiskās pārvaldes pakalpojumu sniegšanā sabiedrībai visos administratīvajos līmeņos;</w:t>
      </w:r>
    </w:p>
    <w:p w14:paraId="488F41F2"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lang w:val="lv-LV"/>
        </w:rPr>
        <w:t>veicinātas izmaiņas publiskās pārvaldes kultūrā – atvērtība, orientācija uz rezultātu un iedzīvotāju ir iedzīvinātas kā pastāvīgas vērtības ikdienas darbā.</w:t>
      </w:r>
    </w:p>
    <w:p w14:paraId="3AE1C89E" w14:textId="77777777" w:rsidR="00BA551E" w:rsidRPr="004D5A0E" w:rsidRDefault="00BA551E" w:rsidP="00966358">
      <w:pPr>
        <w:pStyle w:val="ListParagraph"/>
        <w:spacing w:line="257" w:lineRule="auto"/>
        <w:ind w:left="426"/>
        <w:jc w:val="both"/>
        <w:rPr>
          <w:rFonts w:eastAsia="Times New Roman" w:cs="Times New Roman"/>
          <w:szCs w:val="24"/>
          <w:lang w:val="lv-LV"/>
        </w:rPr>
      </w:pPr>
    </w:p>
    <w:p w14:paraId="02DA17DD"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lang w:val="lv-LV"/>
        </w:rPr>
      </w:pPr>
      <w:r w:rsidRPr="004D5A0E">
        <w:rPr>
          <w:rFonts w:eastAsia="Times New Roman" w:cs="Times New Roman"/>
          <w:b/>
          <w:lang w:val="lv-LV"/>
        </w:rPr>
        <w:t>Publiskās pārvaldes inovācijas eko-sistēmas attīstība.</w:t>
      </w:r>
    </w:p>
    <w:p w14:paraId="03D23130" w14:textId="77777777" w:rsidR="00BA551E" w:rsidRPr="004D5A0E" w:rsidRDefault="00BA551E" w:rsidP="003311AF">
      <w:pPr>
        <w:pStyle w:val="ListParagraph"/>
        <w:numPr>
          <w:ilvl w:val="0"/>
          <w:numId w:val="2"/>
        </w:numPr>
        <w:spacing w:line="257" w:lineRule="auto"/>
        <w:ind w:left="426"/>
        <w:jc w:val="both"/>
        <w:rPr>
          <w:rFonts w:eastAsia="Times New Roman" w:cs="Times New Roman"/>
          <w:szCs w:val="24"/>
          <w:u w:val="single"/>
          <w:lang w:val="lv-LV"/>
        </w:rPr>
      </w:pPr>
      <w:r w:rsidRPr="004D5A0E">
        <w:rPr>
          <w:rFonts w:eastAsia="Times New Roman" w:cs="Times New Roman"/>
          <w:u w:val="single"/>
          <w:lang w:val="lv-LV"/>
        </w:rPr>
        <w:t>Izaicinājumi:</w:t>
      </w:r>
    </w:p>
    <w:p w14:paraId="31B59EE3"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b/>
          <w:lang w:val="lv-LV"/>
        </w:rPr>
      </w:pPr>
      <w:r w:rsidRPr="004D5A0E">
        <w:rPr>
          <w:b/>
          <w:lang w:val="lv-LV"/>
        </w:rPr>
        <w:t>Sistemātiskuma trūkums inovācijas ekosistēmas attīstībā</w:t>
      </w:r>
      <w:r w:rsidRPr="004D5A0E">
        <w:rPr>
          <w:lang w:val="lv-LV"/>
        </w:rPr>
        <w:t xml:space="preserve">, kur viens no galvenajiem cēloņiem ir </w:t>
      </w:r>
      <w:r w:rsidRPr="004D5A0E">
        <w:rPr>
          <w:b/>
          <w:lang w:val="lv-LV"/>
        </w:rPr>
        <w:t>publiskā sektora zemā inovētspēja</w:t>
      </w:r>
      <w:r w:rsidRPr="004D5A0E">
        <w:rPr>
          <w:lang w:val="lv-LV"/>
        </w:rPr>
        <w:t xml:space="preserve"> (t.sk. publiskā sektora inovācijas prasmēm un inovācijas portfeļa pieejas izveide). Inovācijas ekosistēma un tās pārvaldība Latvijā ir fragmentēta. Inovācijas politiku veidošanā iesaistīto iestāžu skaits ir liels (piemēram, EM – atbild par inovācijas attīstības politiku, IzM – par izglītību un zinātni, KM – par dizaina politiku, VARAM – par digitālo transformāciju, PKC –valsts attīstības plānošanu, LIAA – sekmē inovatīvu uzņēmējdarbību, VK – rūpējas par valsts pārvaldes politikas izstrādi un koordinēšanu (t.sk. publiskā sektora inovāciju) un tml. Katra iestāde rūpējas par savu inovācijas aspektu, vājākais punkts inovācijas ekosistēmā ir salīdzinoši zemā mijiedarbība un mērķorientētības trūkums, kā arī sistemātiskuma trūkums, veidojot inovācijas arhitektūru valstī. </w:t>
      </w:r>
    </w:p>
    <w:p w14:paraId="1F9D2786"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lang w:val="lv-LV"/>
        </w:rPr>
      </w:pPr>
      <w:r w:rsidRPr="004D5A0E">
        <w:rPr>
          <w:lang w:val="lv-LV"/>
        </w:rPr>
        <w:t>Nepastāvīgums un ilgtspējas trūkums, koprades telpu trūkums, kā arī atšķirībā no citām valstīm Latvijas publiskā sektora laboratorija vēl ir ceļā uz pastāvīgas komandas laboratorijas darbā, kuru veido dažādu profilu eksperti: politikas plānotāji, pakalpojumu dizaineri, antropologi, IKT eksperti, projektu vadītāji, izglītības eksperti un tml. Lai nodrošinātu to, ka #GovLabLatvia ir ilgtspējīgs, valsts pārvaldes inovācijas katalizators un iekšējais kompetences/atbalsta centrs citām iestādēm publiskajā sektorā, nepieciešams mērķtiecīgi paplašināt laboratorijas darbību, izveidojot pastāvīgu laboratorijas ekspertu komandu, kas strādā laboratorijā pilnu slodzi.</w:t>
      </w:r>
    </w:p>
    <w:p w14:paraId="6B020BB1"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lang w:val="lv-LV"/>
        </w:rPr>
      </w:pPr>
      <w:r w:rsidRPr="004D5A0E">
        <w:rPr>
          <w:lang w:val="lv-LV"/>
        </w:rPr>
        <w:t xml:space="preserve">Viens no lielākajiem izaicinājumiem publiskā sektora laboratorijās (t.sk. #GovLabLatvia) ir instrumenti prototipu ieviešanai dzīvē, jo prototipu izstrāde ir tikai viens posms ceļā uz patiesu publiskā sektora transformāciju. Ja prototipi paliek tikai ideju līmenī un netiek ieviesti praksē, tad laboratorija aprobežojas tikai ar domāšanas maiņas veicināšanu un izglītošanas procesu, kas nav pietiekami, lai panāktu pārmaiņu iedzīvināšanu reālos darbos. Šī iemesla dēļ atbalsta instrumentu </w:t>
      </w:r>
      <w:r w:rsidRPr="004D5A0E">
        <w:rPr>
          <w:lang w:val="lv-LV"/>
        </w:rPr>
        <w:lastRenderedPageBreak/>
        <w:t>trūkums šobrīd kavē iespēju prototipus ieviest dzīvē (piemērām, šobrīd valsts pārvaldē nav fonds, kas ļautu prototipus ieviest pilotprojekta veidā).</w:t>
      </w:r>
    </w:p>
    <w:p w14:paraId="48877CD9" w14:textId="77777777" w:rsidR="00BA551E" w:rsidRPr="004D5A0E" w:rsidRDefault="00BA551E" w:rsidP="003311AF">
      <w:pPr>
        <w:pStyle w:val="ListParagraph"/>
        <w:numPr>
          <w:ilvl w:val="0"/>
          <w:numId w:val="2"/>
        </w:numPr>
        <w:spacing w:line="257" w:lineRule="auto"/>
        <w:ind w:left="426"/>
        <w:jc w:val="both"/>
        <w:rPr>
          <w:rFonts w:asciiTheme="minorHAnsi" w:eastAsiaTheme="minorEastAsia" w:hAnsiTheme="minorHAnsi"/>
          <w:u w:val="single"/>
          <w:lang w:val="lv-LV"/>
        </w:rPr>
      </w:pPr>
      <w:r w:rsidRPr="004D5A0E">
        <w:rPr>
          <w:rFonts w:eastAsia="Times New Roman" w:cs="Times New Roman"/>
          <w:szCs w:val="24"/>
          <w:u w:val="single"/>
          <w:lang w:val="lv-LV"/>
        </w:rPr>
        <w:t>Mērķi:</w:t>
      </w:r>
    </w:p>
    <w:p w14:paraId="10CD7683" w14:textId="77777777" w:rsidR="00BA551E" w:rsidRPr="00DE0D46" w:rsidRDefault="00BA551E" w:rsidP="003311AF">
      <w:pPr>
        <w:pStyle w:val="ListParagraph"/>
        <w:numPr>
          <w:ilvl w:val="0"/>
          <w:numId w:val="2"/>
        </w:numPr>
        <w:spacing w:line="257" w:lineRule="auto"/>
        <w:ind w:left="426"/>
        <w:jc w:val="both"/>
        <w:rPr>
          <w:lang w:val="lv-LV"/>
        </w:rPr>
      </w:pPr>
      <w:r w:rsidRPr="004D5A0E">
        <w:rPr>
          <w:rFonts w:eastAsia="Times New Roman" w:cs="Times New Roman"/>
          <w:b/>
          <w:lang w:val="lv-LV"/>
        </w:rPr>
        <w:t>Kopējais mērķis publiskā sektora inovācijas politikas izveidei un īstenošanai ir nodrošināt to, ka tiek būtiski palielināta publiskā sektora inovētspēja</w:t>
      </w:r>
      <w:r w:rsidRPr="004D5A0E">
        <w:rPr>
          <w:rFonts w:eastAsia="Times New Roman" w:cs="Times New Roman"/>
          <w:lang w:val="lv-LV"/>
        </w:rPr>
        <w:t>. Sasniedzot šo mērķi, sagaidāms, ka publiskās pārvaldes inovācijas ekosistēmas attīstība radīs strukturālas izmaiņas gan pārvaldē kopumā, gan iestādēs. Paredzēto pasākumu īstenošanas gaitā tiks radītas būtiskas strukturālas izmaiņas gan publisko pakalpojumu kvalitātē, kurus saņems iedzīvotāji, uzņēmēji un citas interešu grupas. Papildus tam uzlabosies sabiedrības uzticēšanās publiskajam sektoram, kas izriet no uzticamiem publiskā sektora pakalpojumiem, to lietojamības un kvalitātes. Īstenotās aktivitātes tieši un ilgstoši ietekmes publiskā sektora efektivitāti, kā arī paaugstinās kopējo Latvijas inovācijas sniegumu, ņemot vērā to, ka tas ir atkarīgs arī no publiskā sektora inovētspējas. Paredzams, ka īstenoto aktivitāšu rezultātā Latvijas publiskajā sektorā ilgtermiņā tiks izveidota portfeļa pieeja inovācijas pārvaldībā, tādejādi mazinot riskus inovācijas ilgtspējas nodrošināšanā. Īstenojot plānotās aktivitātes, tiks būtiski mainīta pieeja politiku, pakalpojumu, digitālo produktu, komunikācijas nodrošināšanā no valsts pārvaldes puses, jo dizaina domāšana kļūs par normu, savukārt dizaina klātesamība būs neatņemama sastāvdaļa no jebkuras valsts pārvaldes aktivitātes. Kopējais aktivitāšu ietvars sniegs būtisku ieguldījumu nemitīgajam sabiedrības pieprasījumam pēc “attieksmes maiņas” no publiskā sektora, kas lielā mērā nozīmē pilnīgu dizaina domāšanas un dizaina pieejas ieviešanu valsts pārvaldē.</w:t>
      </w:r>
      <w:r w:rsidRPr="004D5A0E">
        <w:rPr>
          <w:lang w:val="lv-LV"/>
        </w:rPr>
        <w:t xml:space="preserve"> </w:t>
      </w:r>
    </w:p>
    <w:p w14:paraId="354845B9" w14:textId="77777777" w:rsidR="00A33DDF" w:rsidRPr="00B7028E" w:rsidRDefault="00A33DDF" w:rsidP="00A33DDF">
      <w:pPr>
        <w:jc w:val="both"/>
        <w:rPr>
          <w:rFonts w:cs="Times New Roman"/>
          <w:szCs w:val="24"/>
          <w:lang w:val="lv-LV"/>
        </w:rPr>
      </w:pPr>
    </w:p>
    <w:p w14:paraId="30A7A4A6" w14:textId="77777777" w:rsidR="00A33DDF" w:rsidRPr="00B7028E" w:rsidRDefault="00A33DDF" w:rsidP="00A33DDF">
      <w:pPr>
        <w:pStyle w:val="Heading2"/>
      </w:pPr>
      <w:bookmarkStart w:id="56" w:name="_Toc61970769"/>
      <w:r w:rsidRPr="00B7028E">
        <w:t>3. Reformu un investīciju apraksts</w:t>
      </w:r>
      <w:bookmarkEnd w:id="56"/>
    </w:p>
    <w:p w14:paraId="2A643100" w14:textId="77777777" w:rsidR="00A33DDF" w:rsidRPr="00B7028E" w:rsidRDefault="00A33DDF" w:rsidP="004D5A0E">
      <w:pPr>
        <w:pStyle w:val="ListParagraph"/>
        <w:ind w:left="567" w:hanging="567"/>
        <w:jc w:val="both"/>
        <w:rPr>
          <w:rFonts w:cs="Times New Roman"/>
          <w:i/>
          <w:color w:val="538135" w:themeColor="accent6" w:themeShade="BF"/>
          <w:szCs w:val="24"/>
          <w:lang w:val="lv-LV"/>
        </w:rPr>
      </w:pPr>
      <w:r w:rsidRPr="00B7028E">
        <w:rPr>
          <w:rFonts w:cs="Times New Roman"/>
          <w:i/>
          <w:color w:val="538135" w:themeColor="accent6" w:themeShade="BF"/>
          <w:szCs w:val="24"/>
          <w:lang w:val="lv-LV"/>
        </w:rPr>
        <w:t>.</w:t>
      </w:r>
    </w:p>
    <w:p w14:paraId="60B8856B" w14:textId="77777777" w:rsidR="00BA551E" w:rsidRPr="009D7F1F" w:rsidRDefault="008246CC" w:rsidP="003311AF">
      <w:pPr>
        <w:pStyle w:val="ListParagraph"/>
        <w:numPr>
          <w:ilvl w:val="0"/>
          <w:numId w:val="2"/>
        </w:numPr>
        <w:ind w:left="426"/>
        <w:jc w:val="both"/>
        <w:rPr>
          <w:rFonts w:eastAsia="Times New Roman" w:cs="Times New Roman"/>
          <w:szCs w:val="24"/>
          <w:lang w:val="lv-LV"/>
        </w:rPr>
      </w:pPr>
      <w:r>
        <w:rPr>
          <w:rFonts w:cs="Times New Roman"/>
          <w:b/>
          <w:szCs w:val="24"/>
          <w:lang w:val="lv-LV"/>
        </w:rPr>
        <w:t>Reformu un investīciju virziens</w:t>
      </w:r>
      <w:r w:rsidR="00BA551E" w:rsidRPr="00B31238">
        <w:rPr>
          <w:rFonts w:cs="Times New Roman"/>
          <w:b/>
          <w:szCs w:val="24"/>
          <w:lang w:val="lv-LV"/>
        </w:rPr>
        <w:t xml:space="preserve"> 6.1. Ēnu ekonomikas mazināšana godīgas uzņēmējdarbības veicināšanai</w:t>
      </w:r>
    </w:p>
    <w:p w14:paraId="21E35175" w14:textId="77777777" w:rsidR="00BA551E" w:rsidRPr="009D7F1F" w:rsidRDefault="009D7F1F" w:rsidP="003311AF">
      <w:pPr>
        <w:pStyle w:val="ListParagraph"/>
        <w:numPr>
          <w:ilvl w:val="0"/>
          <w:numId w:val="2"/>
        </w:numPr>
        <w:ind w:left="426"/>
        <w:jc w:val="both"/>
        <w:rPr>
          <w:rFonts w:eastAsia="Times New Roman" w:cs="Times New Roman"/>
          <w:szCs w:val="24"/>
          <w:lang w:val="lv-LV"/>
        </w:rPr>
      </w:pPr>
      <w:r w:rsidRPr="00BD134B">
        <w:rPr>
          <w:rFonts w:eastAsia="Times New Roman" w:cs="Times New Roman"/>
          <w:b/>
          <w:szCs w:val="24"/>
          <w:lang w:val="lv-LV"/>
        </w:rPr>
        <w:t xml:space="preserve">Investīcija </w:t>
      </w:r>
      <w:r w:rsidRPr="00334E63">
        <w:rPr>
          <w:rFonts w:eastAsia="Times New Roman"/>
          <w:b/>
          <w:lang w:val="lv-LV"/>
        </w:rPr>
        <w:t>6.1.1.1.i Muitas kontroles procesu digitalizācij</w:t>
      </w:r>
      <w:r w:rsidR="00BD134B" w:rsidRPr="00334E63">
        <w:rPr>
          <w:rFonts w:eastAsia="Times New Roman"/>
          <w:b/>
          <w:lang w:val="lv-LV"/>
        </w:rPr>
        <w:t>a</w:t>
      </w:r>
      <w:r w:rsidRPr="00334E63">
        <w:rPr>
          <w:rFonts w:eastAsia="Times New Roman"/>
          <w:b/>
          <w:lang w:val="lv-LV"/>
        </w:rPr>
        <w:t xml:space="preserve"> un mākslīgā intelekta ieviešan</w:t>
      </w:r>
      <w:r w:rsidR="00BD134B" w:rsidRPr="00334E63">
        <w:rPr>
          <w:rFonts w:eastAsia="Times New Roman"/>
          <w:b/>
          <w:lang w:val="lv-LV"/>
        </w:rPr>
        <w:t>a</w:t>
      </w:r>
      <w:r w:rsidRPr="00334E63">
        <w:rPr>
          <w:rFonts w:eastAsia="Times New Roman"/>
          <w:lang w:val="lv-LV"/>
        </w:rPr>
        <w:t>, nodrošinot mūsdienām atbilstošas un efektīvas kontroles metodes ēnu ekonomikas mazināšanai un uzlabojot ekonomisko noziegumu apkarošanas kapacitāti</w:t>
      </w:r>
    </w:p>
    <w:p w14:paraId="28B8CB73" w14:textId="77777777" w:rsidR="00BA551E" w:rsidRPr="003B4667" w:rsidRDefault="00BA551E" w:rsidP="003311AF">
      <w:pPr>
        <w:pStyle w:val="ListParagraph"/>
        <w:numPr>
          <w:ilvl w:val="0"/>
          <w:numId w:val="2"/>
        </w:numPr>
        <w:spacing w:before="120" w:after="120" w:line="240" w:lineRule="auto"/>
        <w:ind w:left="426"/>
        <w:jc w:val="both"/>
        <w:rPr>
          <w:rFonts w:cs="Times New Roman"/>
          <w:b/>
          <w:szCs w:val="24"/>
          <w:lang w:val="lv-LV"/>
        </w:rPr>
      </w:pPr>
      <w:r w:rsidRPr="003B4667">
        <w:rPr>
          <w:rFonts w:cs="Times New Roman"/>
          <w:b/>
          <w:szCs w:val="24"/>
          <w:lang w:val="lv-LV"/>
        </w:rPr>
        <w:t>Dzelzceļa  rentgeniekārtu  sasaiste ar BAXE un mākslīgā intelekta izmantošana dzelzceļu kravu skenēšanas attēlu analīzei</w:t>
      </w:r>
    </w:p>
    <w:p w14:paraId="5461BB5D" w14:textId="77777777" w:rsidR="00BA551E" w:rsidRPr="003B4667" w:rsidRDefault="00BA551E" w:rsidP="003311AF">
      <w:pPr>
        <w:pStyle w:val="wordsection1"/>
        <w:numPr>
          <w:ilvl w:val="0"/>
          <w:numId w:val="2"/>
        </w:numPr>
        <w:spacing w:before="0" w:beforeAutospacing="0" w:after="120" w:afterAutospacing="0"/>
        <w:ind w:left="426"/>
        <w:jc w:val="both"/>
        <w:rPr>
          <w:rFonts w:eastAsia="Calibri"/>
          <w:color w:val="auto"/>
          <w:lang w:eastAsia="en-US"/>
        </w:rPr>
      </w:pPr>
      <w:r w:rsidRPr="003B4667">
        <w:rPr>
          <w:color w:val="auto"/>
        </w:rPr>
        <w:t>2015.-2017.gadā, realizējot Latvijas, Lietuvas un Igaunijas muitas dienestu kopīgu projektu “Kopīga datu apmaiņas tīkla starp Baltijas valstu muitas dienestu skenēšanas iekārtām izveide”, kas guva Eiropas Komisijas finansiālu atbalstu (OLAF programmas Hercule III ietvaros) Baltijas valstu MKP uzstādītās rentgena iekārtas pievienotas Baltijas valstu kravu rentgena iekārtu attēlu apmaiņas sistēmai (BAXE)</w:t>
      </w:r>
      <w:r>
        <w:rPr>
          <w:color w:val="auto"/>
        </w:rPr>
        <w:t>.</w:t>
      </w:r>
      <w:r w:rsidRPr="003B4667">
        <w:rPr>
          <w:color w:val="auto"/>
        </w:rPr>
        <w:t xml:space="preserve"> </w:t>
      </w:r>
      <w:r>
        <w:rPr>
          <w:color w:val="auto"/>
        </w:rPr>
        <w:t>Sistēmas</w:t>
      </w:r>
      <w:r w:rsidRPr="003B4667">
        <w:rPr>
          <w:color w:val="auto"/>
        </w:rPr>
        <w:t xml:space="preserve"> funkcionalitāte nodrošina iespēju pēc noteiktiem kritērijiem atlasīt iepriekš skenētos attēlus jebkurā no Baltijas valstīm un salīdzināt tos ar veikto skenējumu, piekļuvi visiem Baltijas valstīs konstatēto pārkāpumu attēliem, kā arī palīdz veikt sākotnējo risku novērtēšanu, automātiski atlasot informāciju par iepriekšējām skenēšanas reizēm Baltijas valstīs, t.i., vai transportlīdzeklis ir/nav ticis skenēts un, vai skenēšanas laikā ir/nav tikuši konstatēti pārkāpumi, aizdomīgas vietas vai slēptuves. </w:t>
      </w:r>
    </w:p>
    <w:p w14:paraId="445DCEA7" w14:textId="77777777" w:rsidR="00BA551E" w:rsidRPr="003B4667" w:rsidRDefault="00BA551E" w:rsidP="003311AF">
      <w:pPr>
        <w:pStyle w:val="wordsection1"/>
        <w:numPr>
          <w:ilvl w:val="0"/>
          <w:numId w:val="2"/>
        </w:numPr>
        <w:spacing w:before="0" w:beforeAutospacing="0" w:after="120" w:afterAutospacing="0"/>
        <w:ind w:left="426"/>
        <w:jc w:val="both"/>
        <w:rPr>
          <w:rFonts w:eastAsia="Calibri"/>
          <w:color w:val="auto"/>
          <w:lang w:eastAsia="en-US"/>
        </w:rPr>
      </w:pPr>
      <w:r w:rsidRPr="003B4667">
        <w:rPr>
          <w:rFonts w:eastAsia="Times New Roman"/>
          <w:color w:val="auto"/>
        </w:rPr>
        <w:lastRenderedPageBreak/>
        <w:t xml:space="preserve">VID veiksmīgi </w:t>
      </w:r>
      <w:r>
        <w:rPr>
          <w:rFonts w:eastAsia="Times New Roman"/>
          <w:color w:val="auto"/>
        </w:rPr>
        <w:t>uzsāktā</w:t>
      </w:r>
      <w:r w:rsidRPr="003B4667">
        <w:rPr>
          <w:rFonts w:eastAsia="Times New Roman"/>
          <w:color w:val="auto"/>
        </w:rPr>
        <w:t xml:space="preserve"> reforma paredz, ka transportlīdzekļu, kuri faktiski atrodas Eiropas Savienības ārējās robežas kontroles punktos, skenēšanas attēlu analīze BAXE informācijas sistēmā</w:t>
      </w:r>
      <w:r>
        <w:rPr>
          <w:rFonts w:eastAsia="Times New Roman"/>
          <w:color w:val="auto"/>
        </w:rPr>
        <w:t xml:space="preserve"> diennakts režīmā</w:t>
      </w:r>
      <w:r w:rsidRPr="003B4667">
        <w:rPr>
          <w:rFonts w:eastAsia="Times New Roman"/>
          <w:color w:val="auto"/>
        </w:rPr>
        <w:t xml:space="preserve"> tiek veikta centralizēti Talejas ielā 1, Rīgā. Tās mērķis - samazināt kontrabandas preču ievešanas riskus, kā arī iespējamos iekšējos riskus un </w:t>
      </w:r>
      <w:r>
        <w:rPr>
          <w:rFonts w:eastAsia="Times New Roman"/>
          <w:color w:val="auto"/>
        </w:rPr>
        <w:t>stiprināt muitas kontroles atbalsta centra</w:t>
      </w:r>
      <w:r w:rsidRPr="003B4667">
        <w:rPr>
          <w:rFonts w:eastAsia="Times New Roman"/>
          <w:color w:val="auto"/>
        </w:rPr>
        <w:t xml:space="preserve"> analītisko</w:t>
      </w:r>
      <w:r>
        <w:rPr>
          <w:rFonts w:eastAsia="Times New Roman"/>
          <w:color w:val="auto"/>
        </w:rPr>
        <w:t xml:space="preserve"> kapacitāti</w:t>
      </w:r>
      <w:r w:rsidRPr="003B4667">
        <w:rPr>
          <w:rFonts w:eastAsia="Times New Roman"/>
          <w:color w:val="auto"/>
        </w:rPr>
        <w:t xml:space="preserve">, </w:t>
      </w:r>
      <w:r>
        <w:rPr>
          <w:rFonts w:eastAsia="Times New Roman"/>
          <w:color w:val="auto"/>
        </w:rPr>
        <w:t xml:space="preserve"> operatīvi </w:t>
      </w:r>
      <w:r w:rsidRPr="003B4667">
        <w:rPr>
          <w:rFonts w:eastAsia="Times New Roman"/>
          <w:color w:val="auto"/>
        </w:rPr>
        <w:t>nodrošinot muitas amatpersonas ar</w:t>
      </w:r>
      <w:r w:rsidRPr="00547799">
        <w:rPr>
          <w:rFonts w:eastAsia="Times New Roman"/>
          <w:color w:val="auto"/>
        </w:rPr>
        <w:t xml:space="preserve"> </w:t>
      </w:r>
      <w:r>
        <w:rPr>
          <w:rFonts w:eastAsia="Times New Roman"/>
          <w:color w:val="auto"/>
        </w:rPr>
        <w:t>konkrētām kontrolēm nepieciešamo</w:t>
      </w:r>
      <w:r w:rsidRPr="003B4667">
        <w:rPr>
          <w:rFonts w:eastAsia="Times New Roman"/>
          <w:color w:val="auto"/>
        </w:rPr>
        <w:t xml:space="preserve"> informāciju</w:t>
      </w:r>
      <w:r>
        <w:rPr>
          <w:rFonts w:eastAsia="Times New Roman"/>
          <w:color w:val="auto"/>
        </w:rPr>
        <w:t>.</w:t>
      </w:r>
      <w:r w:rsidRPr="003B4667">
        <w:rPr>
          <w:rFonts w:eastAsia="Times New Roman"/>
          <w:color w:val="auto"/>
        </w:rPr>
        <w:t xml:space="preserve"> </w:t>
      </w:r>
    </w:p>
    <w:p w14:paraId="5DCDBDC6" w14:textId="77777777" w:rsidR="00BA551E" w:rsidRPr="003B4667" w:rsidRDefault="00BA551E" w:rsidP="003311AF">
      <w:pPr>
        <w:pStyle w:val="wordsection1"/>
        <w:numPr>
          <w:ilvl w:val="0"/>
          <w:numId w:val="2"/>
        </w:numPr>
        <w:spacing w:before="0" w:beforeAutospacing="0" w:after="120" w:afterAutospacing="0"/>
        <w:ind w:left="426"/>
        <w:jc w:val="both"/>
        <w:rPr>
          <w:rFonts w:eastAsia="Calibri"/>
          <w:color w:val="auto"/>
          <w:lang w:eastAsia="en-US"/>
        </w:rPr>
      </w:pPr>
      <w:r w:rsidRPr="003B4667">
        <w:rPr>
          <w:rFonts w:eastAsia="Times New Roman"/>
          <w:color w:val="auto"/>
        </w:rPr>
        <w:t xml:space="preserve">Lai </w:t>
      </w:r>
      <w:r>
        <w:rPr>
          <w:rFonts w:eastAsia="Times New Roman"/>
          <w:color w:val="auto"/>
        </w:rPr>
        <w:t>pabeigto uzsākto reformu</w:t>
      </w:r>
      <w:r w:rsidRPr="003B4667">
        <w:rPr>
          <w:rFonts w:eastAsia="Times New Roman"/>
          <w:color w:val="auto"/>
        </w:rPr>
        <w:t>, nepieciešam</w:t>
      </w:r>
      <w:r>
        <w:rPr>
          <w:rFonts w:eastAsia="Times New Roman"/>
          <w:color w:val="auto"/>
        </w:rPr>
        <w:t>a</w:t>
      </w:r>
      <w:r w:rsidRPr="003B4667">
        <w:rPr>
          <w:rFonts w:eastAsia="Times New Roman"/>
          <w:color w:val="auto"/>
        </w:rPr>
        <w:t xml:space="preserve"> BAXE informācijas sistēmas savienošan</w:t>
      </w:r>
      <w:r>
        <w:rPr>
          <w:rFonts w:eastAsia="Times New Roman"/>
          <w:color w:val="auto"/>
        </w:rPr>
        <w:t>a arī</w:t>
      </w:r>
      <w:r w:rsidRPr="003B4667">
        <w:rPr>
          <w:rFonts w:eastAsia="Times New Roman"/>
          <w:color w:val="auto"/>
        </w:rPr>
        <w:t xml:space="preserve"> ar dzelzceļu MKP skeneriem. Šāds risinājums potenciāli samazinās kontrabandas preču ievešanas riskus, kas Indras MKP ir viens no augstākajiem starp Eiropas Savienības dzelzceļa MKP. Savukārt BAXE informācijas sistēmā, iestrādājot tajā analītiskos rīkus, būs iespējams operatīvi analizēt vilcienu plūsmu, kuras apstrādei muitas dienestam tiek dots ļoti ierobežots laiks. Tā rezultātā vilciena kontroles laiks tiks būtiski  samazināts, vienlaikus minimizējot arī iespējamos iekšējos riskus, novēršot gan apzinātos pārkāpumus</w:t>
      </w:r>
      <w:r>
        <w:rPr>
          <w:rFonts w:eastAsia="Times New Roman"/>
          <w:color w:val="auto"/>
        </w:rPr>
        <w:t>.</w:t>
      </w:r>
    </w:p>
    <w:p w14:paraId="38F63E5B" w14:textId="77777777" w:rsidR="00BA551E" w:rsidRPr="0052045E" w:rsidRDefault="00BA551E" w:rsidP="003311AF">
      <w:pPr>
        <w:pStyle w:val="wordsection1"/>
        <w:numPr>
          <w:ilvl w:val="0"/>
          <w:numId w:val="2"/>
        </w:numPr>
        <w:spacing w:before="0" w:beforeAutospacing="0" w:after="120" w:afterAutospacing="0"/>
        <w:ind w:left="426"/>
        <w:jc w:val="both"/>
        <w:rPr>
          <w:rFonts w:eastAsia="Calibri"/>
          <w:color w:val="auto"/>
          <w:lang w:eastAsia="en-US"/>
        </w:rPr>
      </w:pPr>
      <w:r w:rsidRPr="003B4667">
        <w:rPr>
          <w:rFonts w:eastAsia="Times New Roman"/>
          <w:color w:val="auto"/>
        </w:rPr>
        <w:t xml:space="preserve">BAXE informācijas sistēmas viena no galvenajām priekšrocībām ir </w:t>
      </w:r>
      <w:r w:rsidRPr="003B4667">
        <w:rPr>
          <w:color w:val="auto"/>
        </w:rPr>
        <w:t>“viena loga princips”</w:t>
      </w:r>
      <w:r>
        <w:rPr>
          <w:color w:val="auto"/>
        </w:rPr>
        <w:t xml:space="preserve">, </w:t>
      </w:r>
      <w:r w:rsidRPr="003B4667">
        <w:rPr>
          <w:color w:val="auto"/>
        </w:rPr>
        <w:t>nodrošinot</w:t>
      </w:r>
      <w:r>
        <w:rPr>
          <w:color w:val="auto"/>
        </w:rPr>
        <w:t>, ka</w:t>
      </w:r>
      <w:r w:rsidRPr="003B4667">
        <w:rPr>
          <w:color w:val="auto"/>
        </w:rPr>
        <w:t xml:space="preserve"> dažādu ražotāju kravu kontroles rentgena iekārt</w:t>
      </w:r>
      <w:r>
        <w:rPr>
          <w:color w:val="auto"/>
        </w:rPr>
        <w:t xml:space="preserve">u attēlu analīzei ir iespējams </w:t>
      </w:r>
      <w:r w:rsidRPr="003B4667">
        <w:rPr>
          <w:color w:val="auto"/>
        </w:rPr>
        <w:t>izmantot vienu programmnodrošinājumu</w:t>
      </w:r>
      <w:r>
        <w:rPr>
          <w:color w:val="auto"/>
        </w:rPr>
        <w:t xml:space="preserve">, kā arī  </w:t>
      </w:r>
      <w:r w:rsidRPr="003B4667">
        <w:rPr>
          <w:rFonts w:eastAsia="Times New Roman"/>
          <w:color w:val="auto"/>
        </w:rPr>
        <w:t>skenēšanas attēlu analīzi</w:t>
      </w:r>
      <w:r>
        <w:rPr>
          <w:rFonts w:eastAsia="Times New Roman"/>
          <w:color w:val="auto"/>
        </w:rPr>
        <w:t xml:space="preserve"> attīstīt nākamajā līmenī, tam piesaistot mākslīgo intelektu</w:t>
      </w:r>
      <w:r w:rsidRPr="003B4667">
        <w:rPr>
          <w:rFonts w:eastAsia="Times New Roman"/>
          <w:color w:val="auto"/>
        </w:rPr>
        <w:t>. Šāds risinājums</w:t>
      </w:r>
      <w:r w:rsidRPr="00547799">
        <w:rPr>
          <w:rFonts w:eastAsia="Times New Roman"/>
          <w:color w:val="auto"/>
        </w:rPr>
        <w:t xml:space="preserve"> </w:t>
      </w:r>
      <w:r>
        <w:rPr>
          <w:rFonts w:eastAsia="Times New Roman"/>
          <w:color w:val="auto"/>
        </w:rPr>
        <w:t>ir īpaši noderīgs situācijās</w:t>
      </w:r>
      <w:r w:rsidRPr="003B4667">
        <w:rPr>
          <w:rFonts w:eastAsia="Times New Roman"/>
          <w:color w:val="auto"/>
        </w:rPr>
        <w:t>, kad ir nepieciešams ļoti īsā laikā analizēt liel</w:t>
      </w:r>
      <w:r>
        <w:rPr>
          <w:rFonts w:eastAsia="Times New Roman"/>
          <w:color w:val="auto"/>
        </w:rPr>
        <w:t>u</w:t>
      </w:r>
      <w:r w:rsidRPr="003B4667">
        <w:rPr>
          <w:rFonts w:eastAsia="Times New Roman"/>
          <w:color w:val="auto"/>
        </w:rPr>
        <w:t xml:space="preserve"> objektu skaitu, kas ir īpaši aktuāli dzelzceļa transportam. </w:t>
      </w:r>
    </w:p>
    <w:p w14:paraId="59C2F256" w14:textId="77777777" w:rsidR="00BA551E" w:rsidRPr="003B4667" w:rsidRDefault="00BA551E" w:rsidP="003311AF">
      <w:pPr>
        <w:pStyle w:val="wordsection1"/>
        <w:numPr>
          <w:ilvl w:val="0"/>
          <w:numId w:val="2"/>
        </w:numPr>
        <w:spacing w:before="0" w:beforeAutospacing="0" w:after="120" w:afterAutospacing="0"/>
        <w:ind w:left="426"/>
        <w:jc w:val="both"/>
        <w:rPr>
          <w:rFonts w:eastAsia="Calibri"/>
          <w:color w:val="auto"/>
          <w:lang w:eastAsia="en-US"/>
        </w:rPr>
      </w:pPr>
      <w:r>
        <w:rPr>
          <w:rFonts w:eastAsia="Times New Roman"/>
          <w:color w:val="auto"/>
        </w:rPr>
        <w:t xml:space="preserve">Aktivitātes ieviešanas </w:t>
      </w:r>
      <w:r w:rsidRPr="003B4667">
        <w:rPr>
          <w:rFonts w:eastAsia="Times New Roman"/>
          <w:color w:val="auto"/>
        </w:rPr>
        <w:t>procesā</w:t>
      </w:r>
      <w:r>
        <w:rPr>
          <w:rFonts w:eastAsia="Times New Roman"/>
          <w:color w:val="auto"/>
        </w:rPr>
        <w:t xml:space="preserve">, </w:t>
      </w:r>
      <w:r w:rsidRPr="003B4667">
        <w:rPr>
          <w:rFonts w:eastAsia="Times New Roman"/>
          <w:color w:val="auto"/>
        </w:rPr>
        <w:t>iesaistot kvalificētas amatpersonas</w:t>
      </w:r>
      <w:r>
        <w:rPr>
          <w:rFonts w:eastAsia="Times New Roman"/>
          <w:color w:val="auto"/>
        </w:rPr>
        <w:t>, paredzēts attīstīt m</w:t>
      </w:r>
      <w:r w:rsidRPr="003B4667">
        <w:rPr>
          <w:rFonts w:eastAsia="Times New Roman"/>
          <w:color w:val="auto"/>
        </w:rPr>
        <w:t>ākslīgā intelekta izmantošan</w:t>
      </w:r>
      <w:r>
        <w:rPr>
          <w:rFonts w:eastAsia="Times New Roman"/>
          <w:color w:val="auto"/>
        </w:rPr>
        <w:t>u skenēšanas attēlu analīzes automatizācijai, kas</w:t>
      </w:r>
      <w:r w:rsidRPr="003B4667">
        <w:rPr>
          <w:rFonts w:eastAsia="Times New Roman"/>
          <w:color w:val="auto"/>
        </w:rPr>
        <w:t xml:space="preserve"> ļau</w:t>
      </w:r>
      <w:r>
        <w:rPr>
          <w:rFonts w:eastAsia="Times New Roman"/>
          <w:color w:val="auto"/>
        </w:rPr>
        <w:t>tu</w:t>
      </w:r>
      <w:r w:rsidRPr="003B4667">
        <w:rPr>
          <w:rFonts w:eastAsia="Times New Roman"/>
          <w:color w:val="auto"/>
        </w:rPr>
        <w:t xml:space="preserve"> būtiski samazināt</w:t>
      </w:r>
      <w:r w:rsidRPr="00547799">
        <w:rPr>
          <w:rFonts w:eastAsia="Times New Roman"/>
          <w:color w:val="auto"/>
        </w:rPr>
        <w:t xml:space="preserve"> </w:t>
      </w:r>
      <w:r>
        <w:rPr>
          <w:rFonts w:eastAsia="Times New Roman"/>
          <w:color w:val="auto"/>
        </w:rPr>
        <w:t>šai funkcijai</w:t>
      </w:r>
      <w:r w:rsidRPr="003B4667">
        <w:rPr>
          <w:rFonts w:eastAsia="Times New Roman"/>
          <w:color w:val="auto"/>
        </w:rPr>
        <w:t xml:space="preserve"> nepieciešamos</w:t>
      </w:r>
      <w:r w:rsidRPr="00547799">
        <w:rPr>
          <w:rFonts w:eastAsia="Times New Roman"/>
          <w:color w:val="auto"/>
        </w:rPr>
        <w:t xml:space="preserve"> </w:t>
      </w:r>
      <w:r>
        <w:rPr>
          <w:rFonts w:eastAsia="Times New Roman"/>
          <w:color w:val="auto"/>
        </w:rPr>
        <w:t>personāla</w:t>
      </w:r>
      <w:r w:rsidRPr="003B4667">
        <w:rPr>
          <w:rFonts w:eastAsia="Times New Roman"/>
          <w:color w:val="auto"/>
        </w:rPr>
        <w:t xml:space="preserve"> resursus</w:t>
      </w:r>
      <w:r>
        <w:rPr>
          <w:rFonts w:eastAsia="Times New Roman"/>
          <w:color w:val="auto"/>
        </w:rPr>
        <w:t>,</w:t>
      </w:r>
      <w:r w:rsidRPr="003B4667">
        <w:rPr>
          <w:rFonts w:eastAsia="Times New Roman"/>
          <w:color w:val="auto"/>
        </w:rPr>
        <w:t xml:space="preserve"> </w:t>
      </w:r>
      <w:r>
        <w:rPr>
          <w:rFonts w:eastAsia="Times New Roman"/>
          <w:color w:val="auto"/>
        </w:rPr>
        <w:t>ļaujot novirzīt tos jomām, kurās nepieciešams pastiprinājums. Vienlaikus</w:t>
      </w:r>
      <w:r w:rsidRPr="005532A0">
        <w:rPr>
          <w:rFonts w:eastAsia="Times New Roman"/>
          <w:color w:val="auto"/>
        </w:rPr>
        <w:t xml:space="preserve"> </w:t>
      </w:r>
      <w:r w:rsidRPr="003B4667">
        <w:rPr>
          <w:rFonts w:eastAsia="Times New Roman"/>
          <w:color w:val="auto"/>
        </w:rPr>
        <w:t xml:space="preserve">tiks radīti labvēlīgi apstākļi godīgai starptautiskai tirdzniecībai un </w:t>
      </w:r>
      <w:r>
        <w:rPr>
          <w:rFonts w:eastAsia="Times New Roman"/>
          <w:color w:val="auto"/>
        </w:rPr>
        <w:t>sekmēta</w:t>
      </w:r>
      <w:r w:rsidRPr="003B4667">
        <w:rPr>
          <w:rFonts w:eastAsia="Times New Roman"/>
          <w:color w:val="auto"/>
        </w:rPr>
        <w:t xml:space="preserve"> tranzīta un loģistikas sektora attīstība Latvijā.</w:t>
      </w:r>
    </w:p>
    <w:p w14:paraId="26D7BFCF" w14:textId="77777777" w:rsidR="00BA551E" w:rsidRPr="003B4667" w:rsidRDefault="00BA551E" w:rsidP="003311AF">
      <w:pPr>
        <w:pStyle w:val="ListParagraph"/>
        <w:numPr>
          <w:ilvl w:val="0"/>
          <w:numId w:val="2"/>
        </w:numPr>
        <w:tabs>
          <w:tab w:val="left" w:pos="426"/>
        </w:tabs>
        <w:spacing w:after="0" w:line="240" w:lineRule="auto"/>
        <w:ind w:left="426"/>
        <w:jc w:val="both"/>
        <w:rPr>
          <w:rFonts w:cs="Times New Roman"/>
          <w:b/>
          <w:szCs w:val="24"/>
          <w:lang w:val="lv-LV"/>
        </w:rPr>
      </w:pPr>
      <w:r w:rsidRPr="003B4667">
        <w:rPr>
          <w:rFonts w:cs="Times New Roman"/>
          <w:b/>
          <w:szCs w:val="24"/>
          <w:lang w:val="lv-LV"/>
        </w:rPr>
        <w:t xml:space="preserve">Muitas laboratorijas kapacitātes stiprināšana, iegādājoties spektrofotometrus lietošanai Muitas laboratorijā un Lidostas MKP </w:t>
      </w:r>
    </w:p>
    <w:p w14:paraId="3DE637A0" w14:textId="77777777" w:rsidR="00BA551E" w:rsidRPr="00DA031E" w:rsidRDefault="00BA551E" w:rsidP="003311AF">
      <w:pPr>
        <w:pStyle w:val="ListParagraph"/>
        <w:numPr>
          <w:ilvl w:val="0"/>
          <w:numId w:val="2"/>
        </w:numPr>
        <w:tabs>
          <w:tab w:val="left" w:pos="426"/>
        </w:tabs>
        <w:spacing w:after="0" w:line="240" w:lineRule="auto"/>
        <w:ind w:left="426"/>
        <w:jc w:val="both"/>
        <w:rPr>
          <w:rFonts w:eastAsia="Times New Roman"/>
          <w:szCs w:val="24"/>
          <w:lang w:val="lv-LV" w:eastAsia="lv-LV"/>
        </w:rPr>
      </w:pPr>
      <w:r w:rsidRPr="003B4667">
        <w:rPr>
          <w:rFonts w:eastAsia="Times New Roman"/>
          <w:szCs w:val="24"/>
          <w:lang w:val="lv-LV" w:eastAsia="lv-LV"/>
        </w:rPr>
        <w:t>Paredzēts iegādāties spektrometrus, kas ļau</w:t>
      </w:r>
      <w:r>
        <w:rPr>
          <w:rFonts w:eastAsia="Times New Roman"/>
          <w:szCs w:val="24"/>
          <w:lang w:val="lv-LV" w:eastAsia="lv-LV"/>
        </w:rPr>
        <w:t>s</w:t>
      </w:r>
      <w:r w:rsidRPr="003B4667">
        <w:rPr>
          <w:rFonts w:eastAsia="Times New Roman"/>
          <w:szCs w:val="24"/>
          <w:lang w:val="lv-LV" w:eastAsia="lv-LV"/>
        </w:rPr>
        <w:t xml:space="preserve"> operatīvi veikt nezināmu vielu identifikāciju gan VID Muitas pārvaldes Muitas laboratorijas telpās, gan arī Lidostas muitas kontroles punktā Rīgā. Mērījumi var tikt veikti visdažādāko izmēru un formu paraugiem, mērījumus var veikt cauri stikla vai plastmasas traukiem. Pielietojumu piemēri: kriminālistika (bīstamie materiāli, šķiedras un tekstilmateriāli, tinte, tipogrāfijas krāsas); narkotiku analīze; kontrabandas viltotu preču analīze (pārtika, alkohols, degvielas, kosmētika) u.c. Preču kontrole tiks veikta, nebojājot preču iepakojumu, tādejādi neradot papildus zaudējumus uzņēmējiem.</w:t>
      </w:r>
    </w:p>
    <w:p w14:paraId="43F0BD48" w14:textId="77777777" w:rsidR="00BA551E" w:rsidRPr="003B4667" w:rsidRDefault="00BA551E" w:rsidP="003311AF">
      <w:pPr>
        <w:pStyle w:val="ListParagraph"/>
        <w:numPr>
          <w:ilvl w:val="0"/>
          <w:numId w:val="2"/>
        </w:numPr>
        <w:tabs>
          <w:tab w:val="left" w:pos="426"/>
        </w:tabs>
        <w:spacing w:after="0" w:line="240" w:lineRule="auto"/>
        <w:ind w:left="426"/>
        <w:jc w:val="both"/>
        <w:rPr>
          <w:rFonts w:cs="Times New Roman"/>
          <w:b/>
          <w:szCs w:val="24"/>
          <w:lang w:val="lv-LV"/>
        </w:rPr>
      </w:pPr>
      <w:r w:rsidRPr="00F43C99">
        <w:rPr>
          <w:lang w:val="lv-LV"/>
        </w:rPr>
        <w:t>Efektīvai spektrometru izmantošanai muitas laboratorijas ekspertiem un muitniekiem paredzētas mācības spektrometru izmantošanai – iekārtu sagatavošanu darbam, iekārtas parametru izvēli un uzstādīšanu atbilstoši identificējamo vielu grupai, spektru uzņemšanu un analīzi, darbu ar datubāzēm, rezultātu kvalitātes nodrošināšanas pasākumiem u.tml.</w:t>
      </w:r>
      <w:r>
        <w:rPr>
          <w:lang w:val="lv-LV"/>
        </w:rPr>
        <w:t xml:space="preserve"> </w:t>
      </w:r>
    </w:p>
    <w:p w14:paraId="059A49ED" w14:textId="77777777" w:rsidR="00BA551E" w:rsidRPr="003B4667" w:rsidRDefault="00BA551E" w:rsidP="003311AF">
      <w:pPr>
        <w:pStyle w:val="ListParagraph"/>
        <w:numPr>
          <w:ilvl w:val="0"/>
          <w:numId w:val="2"/>
        </w:numPr>
        <w:tabs>
          <w:tab w:val="left" w:pos="426"/>
        </w:tabs>
        <w:spacing w:after="0" w:line="240" w:lineRule="auto"/>
        <w:ind w:left="426"/>
        <w:jc w:val="both"/>
        <w:rPr>
          <w:rFonts w:cs="Times New Roman"/>
          <w:b/>
          <w:szCs w:val="24"/>
          <w:lang w:val="lv-LV"/>
        </w:rPr>
      </w:pPr>
      <w:r w:rsidRPr="003B4667">
        <w:rPr>
          <w:rFonts w:eastAsia="Times New Roman"/>
          <w:szCs w:val="24"/>
          <w:lang w:val="lv-LV" w:eastAsia="lv-LV"/>
        </w:rPr>
        <w:t xml:space="preserve">Aktivitātes īstenošana veicinās muitas kontroles pasākumu kvalitātes paaugstināšanu, paplašinot kontrabandas un viltotu preču analīzes iespējas un mazinās organizētās noziedzības darbības aktivitātes. </w:t>
      </w:r>
    </w:p>
    <w:p w14:paraId="0B12C99D" w14:textId="77777777" w:rsidR="00BA551E" w:rsidRPr="003B4667" w:rsidRDefault="00BA551E" w:rsidP="003311AF">
      <w:pPr>
        <w:pStyle w:val="ListParagraph"/>
        <w:numPr>
          <w:ilvl w:val="0"/>
          <w:numId w:val="2"/>
        </w:numPr>
        <w:tabs>
          <w:tab w:val="left" w:pos="426"/>
        </w:tabs>
        <w:spacing w:after="0" w:line="240" w:lineRule="auto"/>
        <w:ind w:left="426"/>
        <w:jc w:val="both"/>
        <w:rPr>
          <w:rFonts w:cs="Times New Roman"/>
          <w:b/>
          <w:szCs w:val="24"/>
          <w:lang w:val="lv-LV"/>
        </w:rPr>
      </w:pPr>
      <w:r w:rsidRPr="003B4667">
        <w:rPr>
          <w:rFonts w:cs="Times New Roman"/>
          <w:b/>
          <w:szCs w:val="24"/>
          <w:lang w:val="lv-LV"/>
        </w:rPr>
        <w:lastRenderedPageBreak/>
        <w:t>Saņemto pasta sūtījumu muitas kontroles pilnveidošana Lidostas MKP, ieviešot viedās skenēšanas un automātiskās šķirošanas/analīzes līniju pasta sūtījumu muitas kontrolei</w:t>
      </w:r>
    </w:p>
    <w:p w14:paraId="6ACD4E92" w14:textId="77777777" w:rsidR="00BA551E" w:rsidRPr="003B4667" w:rsidRDefault="00BA551E" w:rsidP="003311AF">
      <w:pPr>
        <w:pStyle w:val="ListParagraph"/>
        <w:numPr>
          <w:ilvl w:val="0"/>
          <w:numId w:val="2"/>
        </w:numPr>
        <w:tabs>
          <w:tab w:val="left" w:pos="426"/>
        </w:tabs>
        <w:spacing w:after="0" w:line="240" w:lineRule="auto"/>
        <w:ind w:left="426"/>
        <w:jc w:val="both"/>
        <w:rPr>
          <w:rFonts w:cs="Times New Roman"/>
          <w:b/>
          <w:szCs w:val="24"/>
          <w:lang w:val="lv-LV"/>
        </w:rPr>
      </w:pPr>
      <w:r w:rsidRPr="003B4667">
        <w:rPr>
          <w:rFonts w:eastAsia="Times New Roman"/>
          <w:szCs w:val="24"/>
          <w:lang w:val="lv-LV" w:eastAsia="lv-LV"/>
        </w:rPr>
        <w:t>Automātiskā šķirošanas līnija pasta sūtījumiem Lidostas MKP nodrošinās vairāku procesu vienlaicīgu izpildi - tiks noskanēti, analizēti un automātiski secīgi novirzīti pasta sūtījumi izlaišanai vai papildus padziļinātajai muitas kontrolei, sekmējot ātrāku muitas kontroles veikšanu pasta sūtījumiem.</w:t>
      </w:r>
    </w:p>
    <w:p w14:paraId="614C1C44" w14:textId="77777777" w:rsidR="00BA551E" w:rsidRPr="0052045E" w:rsidRDefault="00BA551E" w:rsidP="003311AF">
      <w:pPr>
        <w:pStyle w:val="ListParagraph"/>
        <w:numPr>
          <w:ilvl w:val="0"/>
          <w:numId w:val="2"/>
        </w:numPr>
        <w:tabs>
          <w:tab w:val="left" w:pos="426"/>
        </w:tabs>
        <w:spacing w:after="0" w:line="240" w:lineRule="auto"/>
        <w:ind w:left="426"/>
        <w:jc w:val="both"/>
        <w:rPr>
          <w:rFonts w:cs="Times New Roman"/>
          <w:b/>
          <w:szCs w:val="24"/>
          <w:lang w:val="lv-LV"/>
        </w:rPr>
      </w:pPr>
      <w:r w:rsidRPr="003B4667">
        <w:rPr>
          <w:rFonts w:eastAsia="Times New Roman"/>
          <w:szCs w:val="24"/>
          <w:lang w:val="lv-LV" w:eastAsia="lv-LV"/>
        </w:rPr>
        <w:t>Ieguvumu no aktivitātes īstenošanas sajutīs visa sabiedrība, kas no VID sagaida augstus darba rezultātus sabiedrības aizsardzības nodrošināšanā, uzņēmējdarbības vides uzlabošanā un godīgas konkurences muitas jomā nodrošināšanā, veicot muitas kontroles pasākumus, lai samazinātu sabiedrībai un videi kaitīgu un viltotu preču nonākšanu apritē, kā arī apkarotu preču kontrabandu.</w:t>
      </w:r>
    </w:p>
    <w:p w14:paraId="3FE545D4" w14:textId="77777777" w:rsidR="00BA551E" w:rsidRDefault="00BA551E" w:rsidP="003311AF">
      <w:pPr>
        <w:pStyle w:val="ListParagraph"/>
        <w:numPr>
          <w:ilvl w:val="0"/>
          <w:numId w:val="2"/>
        </w:numPr>
        <w:spacing w:after="0" w:line="240" w:lineRule="auto"/>
        <w:ind w:left="426"/>
        <w:jc w:val="both"/>
        <w:rPr>
          <w:b/>
          <w:lang w:val="lv-LV"/>
        </w:rPr>
      </w:pPr>
      <w:r>
        <w:rPr>
          <w:rFonts w:cs="Times New Roman"/>
          <w:b/>
          <w:szCs w:val="24"/>
          <w:lang w:val="lv-LV"/>
        </w:rPr>
        <w:t>6.1.</w:t>
      </w:r>
      <w:r w:rsidR="00BD134B">
        <w:rPr>
          <w:rFonts w:cs="Times New Roman"/>
          <w:b/>
          <w:szCs w:val="24"/>
          <w:lang w:val="lv-LV"/>
        </w:rPr>
        <w:t>1.</w:t>
      </w:r>
      <w:r>
        <w:rPr>
          <w:rFonts w:cs="Times New Roman"/>
          <w:b/>
          <w:szCs w:val="24"/>
          <w:lang w:val="lv-LV"/>
        </w:rPr>
        <w:t xml:space="preserve">2.i. </w:t>
      </w:r>
      <w:r w:rsidRPr="00547799">
        <w:rPr>
          <w:b/>
          <w:lang w:val="lv-LV"/>
        </w:rPr>
        <w:t>Infrastruktūras izveide kontroles dienestu funkciju īstenošanai Kundziņsalā</w:t>
      </w:r>
    </w:p>
    <w:p w14:paraId="59B4A9C9" w14:textId="77777777" w:rsidR="00BA551E" w:rsidRPr="00966358" w:rsidRDefault="00BA551E" w:rsidP="003311AF">
      <w:pPr>
        <w:pStyle w:val="ListParagraph"/>
        <w:numPr>
          <w:ilvl w:val="0"/>
          <w:numId w:val="2"/>
        </w:numPr>
        <w:spacing w:after="0" w:line="240" w:lineRule="auto"/>
        <w:ind w:left="426"/>
        <w:jc w:val="both"/>
        <w:rPr>
          <w:b/>
          <w:lang w:val="lv-LV"/>
        </w:rPr>
      </w:pPr>
      <w:r w:rsidRPr="00966358">
        <w:rPr>
          <w:rFonts w:cs="Times New Roman"/>
          <w:szCs w:val="24"/>
          <w:lang w:val="lv-LV"/>
        </w:rPr>
        <w:t>Rīgas brīvostas uzņēmumu klasteri veido ~200 dažādi uzņēmumi, kuru darbība ir saistīta ar ostas pakalpojumiem. Piekļuve Rīgas ostas teritorijai tiek nodrošināta kravu pārvadātājiem, ostas uzņēmumu darbiniekiem, apmeklētājiem, kā arī dažādu iestāžu un pārvalžu darbiniekiem (t.sk., Valsts ieņēmumu dienesta Muitas pārvalde, Valsts robežsardze, Pārtikas un veterinārais dienests u.c.), piemērojot un uzraugot dažādu veidu caurlaides un atļaujas.</w:t>
      </w:r>
    </w:p>
    <w:p w14:paraId="02E260B6" w14:textId="77777777" w:rsidR="00BA551E" w:rsidRPr="00966358" w:rsidRDefault="00BA551E" w:rsidP="003311AF">
      <w:pPr>
        <w:pStyle w:val="ListParagraph"/>
        <w:numPr>
          <w:ilvl w:val="0"/>
          <w:numId w:val="2"/>
        </w:numPr>
        <w:spacing w:after="0" w:line="240" w:lineRule="auto"/>
        <w:ind w:left="426"/>
        <w:jc w:val="both"/>
        <w:rPr>
          <w:b/>
          <w:lang w:val="lv-LV"/>
        </w:rPr>
      </w:pPr>
      <w:r w:rsidRPr="00966358">
        <w:rPr>
          <w:rFonts w:cs="Times New Roman"/>
          <w:szCs w:val="24"/>
          <w:lang w:val="lv-LV"/>
        </w:rPr>
        <w:t>Rīgas osta 2019. gadā apkalpoja 3 489 kuģus, no kuriem tikai 466 bija pasažieru kuģi; pārkrāva 32,762 miljonus tonnu kravas, kā arī apkalpoja 868,7 tūkst. pasažieru. Kopumā 2019. gadā Rīgas brīvostas teritorijā iebraukušas vairāk nekā 502 288 kravas transportlīdzekļi un 265 752 dzelzceļa transporta vienības. Tāpat Rīgas ostā bija aktīvas 10 150 dažādu veidu un autorizācijas līmeņu pastāvīgās personu un 7 754 transportlīdzekļu, kā arī izsniegtas 145 064 vienreizējā apmeklējuma caurlaides. Kopējais reģistrētais privātā transporta vienību un gājēju šķērsojumu skaits bija attiecīgi 1 057 miljoni un 906 tūkstoši.</w:t>
      </w:r>
    </w:p>
    <w:p w14:paraId="41A4CDAE" w14:textId="77777777" w:rsidR="00BA551E" w:rsidRPr="00966358" w:rsidRDefault="00966358" w:rsidP="003311AF">
      <w:pPr>
        <w:pStyle w:val="ListParagraph"/>
        <w:numPr>
          <w:ilvl w:val="0"/>
          <w:numId w:val="2"/>
        </w:numPr>
        <w:spacing w:after="0" w:line="240" w:lineRule="auto"/>
        <w:ind w:left="426"/>
        <w:jc w:val="both"/>
        <w:rPr>
          <w:b/>
          <w:lang w:val="lv-LV"/>
        </w:rPr>
      </w:pPr>
      <w:r>
        <w:rPr>
          <w:rFonts w:eastAsia="Times New Roman"/>
          <w:szCs w:val="24"/>
          <w:lang w:val="lv-LV" w:eastAsia="lv-LV"/>
        </w:rPr>
        <w:t xml:space="preserve"> </w:t>
      </w:r>
      <w:r w:rsidR="00BA551E" w:rsidRPr="00966358">
        <w:rPr>
          <w:rFonts w:eastAsia="Times New Roman"/>
          <w:szCs w:val="24"/>
          <w:lang w:val="lv-LV" w:eastAsia="lv-LV"/>
        </w:rPr>
        <w:t>RŠV “Rīgas brīvosta” infrastruktūras objekti atrodas Uriekstes ielā 16, Rīgā. Kravas transportlīdzekļi, lai veiktu nepieciešamās robežpārbaudes, muitas kontroli, veterināro, fitosanitāro, pārtikas nekaitīguma, nepārtikas preču drošuma un kvalitātes kontroli, pārvietojas pa Sarkandaugavas ielām vienā plūsmā ar tramvaju un vieglajiem automobiļiem Rīgas centra virzienā, palielinot transporta sastrēgumus un pasliktinot gaisa kvalitāti galvaspilsētā.</w:t>
      </w:r>
    </w:p>
    <w:p w14:paraId="6A736274" w14:textId="77777777" w:rsidR="00BA551E" w:rsidRPr="00966358" w:rsidRDefault="00966358" w:rsidP="003311AF">
      <w:pPr>
        <w:pStyle w:val="ListParagraph"/>
        <w:numPr>
          <w:ilvl w:val="0"/>
          <w:numId w:val="2"/>
        </w:numPr>
        <w:spacing w:after="0" w:line="240" w:lineRule="auto"/>
        <w:ind w:left="426"/>
        <w:jc w:val="both"/>
        <w:rPr>
          <w:b/>
          <w:lang w:val="lv-LV"/>
        </w:rPr>
      </w:pPr>
      <w:r>
        <w:rPr>
          <w:rFonts w:eastAsia="Times New Roman"/>
          <w:szCs w:val="24"/>
          <w:lang w:val="lv-LV" w:eastAsia="lv-LV"/>
        </w:rPr>
        <w:t xml:space="preserve"> </w:t>
      </w:r>
      <w:r w:rsidR="00BA551E" w:rsidRPr="00966358">
        <w:rPr>
          <w:rFonts w:eastAsia="Times New Roman"/>
          <w:szCs w:val="24"/>
          <w:lang w:val="lv-LV" w:eastAsia="lv-LV"/>
        </w:rPr>
        <w:t>Lai paaugstinātu Rīgas starptautisko konkurētspēju un uzlabotu transportlīdzekļu mobilitāti Rīgā, līdz 2023.gada beigām plānots realizēt vairākus projektus saistībā ar Rīgas pilsētas ceļu infrastruktūras attīstību Daugavas labajā krastā ostas apkārtnē, būtiski mainot kravu satiksmes organizāciju – novirzot ģenerālo kravu plūsmu caur Kundziņsalu.</w:t>
      </w:r>
    </w:p>
    <w:p w14:paraId="6794EF9A" w14:textId="77777777" w:rsidR="00BA551E" w:rsidRPr="00966358" w:rsidRDefault="00BA551E" w:rsidP="003311AF">
      <w:pPr>
        <w:pStyle w:val="ListParagraph"/>
        <w:numPr>
          <w:ilvl w:val="0"/>
          <w:numId w:val="2"/>
        </w:numPr>
        <w:spacing w:after="0" w:line="240" w:lineRule="auto"/>
        <w:ind w:left="426"/>
        <w:jc w:val="both"/>
        <w:rPr>
          <w:b/>
          <w:lang w:val="lv-LV"/>
        </w:rPr>
      </w:pPr>
      <w:r w:rsidRPr="00966358">
        <w:rPr>
          <w:rFonts w:cs="Times New Roman"/>
          <w:szCs w:val="24"/>
          <w:lang w:val="lv-LV"/>
        </w:rPr>
        <w:t xml:space="preserve">Paralēli Rīgas brīvostas pārvalde īsteno projektu “Rīgas ostas darbības procesu digitalizācija”, kura mērķis ir digitalizēt Rīgas brīvostas darbības procesus, uzlabot infrastruktūru un tehnisko aprīkojumu kravu kustības, loģistikas pakalpojumu un kuģošanas drošības uzlabošanai un kontrolei, kā arī uzlabot kravu kustības ātrumu un novērst dīkstāves, mazināt sastrēgumus un siltumnīcefekta gāzu emisijas, kā arī novērst ar Rīgas ostu saistītā transporta radīto negatīvo ietekmi uz Rīgas pilsētas satiksmes plūsmu un sekmēt Eiropas transporta tīkla (TEN-T) infrastruktūras attīstību. Projekta plānoto aktivitāšu skaitā ir “Jauna kravu kontroles un caurlaižu punkta Kundziņsalā izbūve” un “Ostas caurlaižu kontroles punktu automatizētas un autonomas sistēmas (AAS) izstrāde un ieviešana”. Realizējot minētās aktivitātes, līdz 2023.gada 31.decembrim plānots izveidot modernu un digitalizētu </w:t>
      </w:r>
      <w:r w:rsidRPr="00966358">
        <w:rPr>
          <w:rFonts w:cs="Times New Roman"/>
          <w:szCs w:val="24"/>
          <w:lang w:val="lv-LV"/>
        </w:rPr>
        <w:lastRenderedPageBreak/>
        <w:t xml:space="preserve">Rīgas brīvostas kravu kontroles un caurlaižu punktu Kundziņsalā, nodrošinot transporta un kravas kustības un piekļuves kontroli. </w:t>
      </w:r>
    </w:p>
    <w:p w14:paraId="57B8E3A0" w14:textId="77777777" w:rsidR="00BA551E" w:rsidRPr="00966358" w:rsidRDefault="00BA551E" w:rsidP="003311AF">
      <w:pPr>
        <w:pStyle w:val="ListParagraph"/>
        <w:numPr>
          <w:ilvl w:val="0"/>
          <w:numId w:val="2"/>
        </w:numPr>
        <w:spacing w:after="0" w:line="240" w:lineRule="auto"/>
        <w:ind w:left="426"/>
        <w:jc w:val="both"/>
        <w:rPr>
          <w:b/>
          <w:lang w:val="lv-LV"/>
        </w:rPr>
      </w:pPr>
      <w:r w:rsidRPr="00966358">
        <w:rPr>
          <w:rFonts w:cs="Times New Roman"/>
          <w:szCs w:val="24"/>
          <w:lang w:val="lv-LV"/>
        </w:rPr>
        <w:t>Šis Kundziņsalas caurlaižu punkts tiks veidots tā, lai tas būtu izmantojams arī kā daļa no kontroles dienestu infrastruktūras, kuras izveide ir</w:t>
      </w:r>
      <w:r w:rsidRPr="00966358">
        <w:rPr>
          <w:rFonts w:eastAsia="Times New Roman"/>
          <w:szCs w:val="24"/>
          <w:lang w:val="lv-LV" w:eastAsia="lv-LV"/>
        </w:rPr>
        <w:t xml:space="preserve"> loģisks infrastruktūras attīstības risinājums un </w:t>
      </w:r>
      <w:r w:rsidRPr="00966358">
        <w:rPr>
          <w:rFonts w:cs="Times New Roman"/>
          <w:szCs w:val="24"/>
          <w:lang w:val="lv-LV"/>
        </w:rPr>
        <w:t>nepieciešams reformas pilnīgai pabeigšanai, lai nodrošinātu ātru un netraucētu kravu kustību Rīgas brīvostas teritorijā, sekmētu legālo kravu ātru apstrādi un kontroli, kā arī mazinātu administratīvo un finansiālo slogu komersantiem.</w:t>
      </w:r>
    </w:p>
    <w:p w14:paraId="6B01548D" w14:textId="77777777" w:rsidR="00BA551E" w:rsidRPr="00966358" w:rsidRDefault="00966358" w:rsidP="003311AF">
      <w:pPr>
        <w:pStyle w:val="ListParagraph"/>
        <w:numPr>
          <w:ilvl w:val="0"/>
          <w:numId w:val="2"/>
        </w:numPr>
        <w:spacing w:after="0" w:line="240" w:lineRule="auto"/>
        <w:ind w:left="426"/>
        <w:jc w:val="both"/>
        <w:rPr>
          <w:b/>
          <w:lang w:val="lv-LV"/>
        </w:rPr>
      </w:pPr>
      <w:r>
        <w:rPr>
          <w:rFonts w:eastAsia="Times New Roman"/>
          <w:szCs w:val="24"/>
          <w:lang w:val="lv-LV" w:eastAsia="lv-LV"/>
        </w:rPr>
        <w:t xml:space="preserve"> </w:t>
      </w:r>
      <w:r w:rsidR="00BA551E" w:rsidRPr="00966358">
        <w:rPr>
          <w:rFonts w:eastAsia="Times New Roman"/>
          <w:szCs w:val="24"/>
          <w:lang w:val="lv-LV" w:eastAsia="lv-LV"/>
        </w:rPr>
        <w:t xml:space="preserve">Kontroles dienestu funkciju īstenošanai Kundziņsalā paredzētās infrastruktūras izbūve ietver šādus posmus: </w:t>
      </w:r>
    </w:p>
    <w:p w14:paraId="2D15A6DA" w14:textId="77777777" w:rsidR="00BA551E" w:rsidRDefault="00BA551E" w:rsidP="003311AF">
      <w:pPr>
        <w:pStyle w:val="ListParagraph"/>
        <w:numPr>
          <w:ilvl w:val="1"/>
          <w:numId w:val="46"/>
        </w:numPr>
        <w:spacing w:after="120" w:line="240" w:lineRule="auto"/>
        <w:jc w:val="both"/>
        <w:rPr>
          <w:rFonts w:eastAsia="Times New Roman"/>
          <w:szCs w:val="24"/>
          <w:lang w:val="lv-LV" w:eastAsia="lv-LV"/>
        </w:rPr>
      </w:pPr>
      <w:r w:rsidRPr="00B35B63">
        <w:rPr>
          <w:rFonts w:eastAsia="Times New Roman"/>
          <w:szCs w:val="24"/>
          <w:lang w:val="lv-LV" w:eastAsia="lv-LV"/>
        </w:rPr>
        <w:t>kontroles dienestu komplekss;</w:t>
      </w:r>
    </w:p>
    <w:p w14:paraId="32AEB5F7" w14:textId="77777777" w:rsidR="00966358" w:rsidRPr="00966358" w:rsidRDefault="00BA551E" w:rsidP="003311AF">
      <w:pPr>
        <w:pStyle w:val="ListParagraph"/>
        <w:numPr>
          <w:ilvl w:val="1"/>
          <w:numId w:val="46"/>
        </w:numPr>
        <w:spacing w:after="120" w:line="240" w:lineRule="auto"/>
        <w:jc w:val="both"/>
        <w:rPr>
          <w:rFonts w:eastAsia="Calibri"/>
          <w:lang w:val="lv-LV"/>
        </w:rPr>
      </w:pPr>
      <w:r w:rsidRPr="00B35B63">
        <w:rPr>
          <w:rFonts w:eastAsia="Times New Roman"/>
          <w:szCs w:val="24"/>
          <w:lang w:val="lv-LV" w:eastAsia="lv-LV"/>
        </w:rPr>
        <w:t>ceļi un laukumi u.c..</w:t>
      </w:r>
    </w:p>
    <w:p w14:paraId="7387841E" w14:textId="77777777" w:rsidR="00BA551E" w:rsidRDefault="00BA551E" w:rsidP="003311AF">
      <w:pPr>
        <w:pStyle w:val="ListParagraph"/>
        <w:numPr>
          <w:ilvl w:val="0"/>
          <w:numId w:val="2"/>
        </w:numPr>
        <w:spacing w:after="120" w:line="240" w:lineRule="auto"/>
        <w:ind w:left="426"/>
        <w:jc w:val="both"/>
        <w:rPr>
          <w:rFonts w:eastAsia="Times New Roman"/>
          <w:szCs w:val="24"/>
          <w:lang w:val="lv-LV" w:eastAsia="lv-LV"/>
        </w:rPr>
      </w:pPr>
      <w:r w:rsidRPr="0088154A">
        <w:rPr>
          <w:rFonts w:eastAsia="Times New Roman"/>
          <w:szCs w:val="24"/>
          <w:lang w:val="lv-LV" w:eastAsia="lv-LV"/>
        </w:rPr>
        <w:t>Kravas rentgeniekārta un tai nepieciešamā infrastruktūra.</w:t>
      </w:r>
    </w:p>
    <w:p w14:paraId="30E4665D" w14:textId="77777777" w:rsidR="00BA551E" w:rsidRPr="0088154A" w:rsidRDefault="00BA551E" w:rsidP="003311AF">
      <w:pPr>
        <w:pStyle w:val="ListParagraph"/>
        <w:numPr>
          <w:ilvl w:val="0"/>
          <w:numId w:val="2"/>
        </w:numPr>
        <w:spacing w:after="120" w:line="240" w:lineRule="auto"/>
        <w:ind w:left="426"/>
        <w:jc w:val="both"/>
        <w:rPr>
          <w:rFonts w:eastAsia="Times New Roman"/>
          <w:szCs w:val="24"/>
          <w:lang w:val="lv-LV" w:eastAsia="lv-LV"/>
        </w:rPr>
      </w:pPr>
      <w:r w:rsidRPr="0088154A">
        <w:rPr>
          <w:rFonts w:cs="Times New Roman"/>
          <w:szCs w:val="24"/>
          <w:lang w:val="lv-LV"/>
        </w:rPr>
        <w:t xml:space="preserve">Reformas īstenošana un </w:t>
      </w:r>
      <w:r w:rsidRPr="0088154A">
        <w:rPr>
          <w:rFonts w:eastAsia="Times New Roman"/>
          <w:szCs w:val="24"/>
          <w:lang w:val="lv-LV" w:eastAsia="lv-LV"/>
        </w:rPr>
        <w:t xml:space="preserve">RŠV un tās kontroles infrastruktūras izveide tiešā satiksmes pārvada tuvumā cita starpā novērsīs problemātisko punktu radītos transporta kustības ierobežojumus Rīgas pilsētā, </w:t>
      </w:r>
      <w:r w:rsidRPr="0088154A">
        <w:rPr>
          <w:rFonts w:cs="Times New Roman"/>
          <w:szCs w:val="24"/>
          <w:lang w:val="lv-LV"/>
        </w:rPr>
        <w:t xml:space="preserve">sekmēs Eiropas transporta tīkla (TEN-T) infrastruktūras attīstību un Nacionālās programmas „Latvijas ilgtspējīgas attīstības stratēģija līdz 2030. gadam” mērķu izpildi. Ļaus samazināt auto un dzelzceļa kravu apkalpošanas laiku Rīgas ostā, pilnveidot un automatizēt kontroles funkcijas un informācijas apmaiņu ar valsts iestādēm, samazināt administratīvo slogu komersantiem, attīstīt multimodālus transporta koridorus, kā arī ievērojami mazināt ar ostu saistītā transporta radītos sastrēgumus Rīgas pilsētā, gaisa un trokšņu piesārņojumu, </w:t>
      </w:r>
      <w:r w:rsidRPr="0088154A">
        <w:rPr>
          <w:rFonts w:eastAsia="Times New Roman"/>
          <w:szCs w:val="24"/>
          <w:lang w:val="lv-LV" w:eastAsia="lv-LV"/>
        </w:rPr>
        <w:t>siltumnīcefekta gāzu emisijas daudzumu, kā</w:t>
      </w:r>
      <w:r w:rsidRPr="0088154A">
        <w:rPr>
          <w:rFonts w:cs="Times New Roman"/>
          <w:szCs w:val="24"/>
          <w:lang w:val="lv-LV"/>
        </w:rPr>
        <w:t xml:space="preserve"> arī uzlabot drošības pasākumus Rīgas ostā.</w:t>
      </w:r>
    </w:p>
    <w:p w14:paraId="4537D42D" w14:textId="77777777" w:rsidR="00BA551E" w:rsidRPr="00BD134B" w:rsidRDefault="008246CC" w:rsidP="003311AF">
      <w:pPr>
        <w:pStyle w:val="ListParagraph"/>
        <w:numPr>
          <w:ilvl w:val="0"/>
          <w:numId w:val="2"/>
        </w:numPr>
        <w:spacing w:after="120" w:line="240" w:lineRule="auto"/>
        <w:ind w:left="426"/>
        <w:jc w:val="both"/>
        <w:rPr>
          <w:rFonts w:eastAsia="Calibri"/>
          <w:lang w:val="lv-LV"/>
        </w:rPr>
      </w:pPr>
      <w:r>
        <w:rPr>
          <w:rFonts w:eastAsia="Times New Roman" w:cs="Times New Roman"/>
          <w:b/>
          <w:szCs w:val="24"/>
          <w:lang w:val="lv-LV"/>
        </w:rPr>
        <w:t>Reformu un investīciju virziens</w:t>
      </w:r>
      <w:r w:rsidR="00BA551E" w:rsidRPr="00B31238">
        <w:rPr>
          <w:rFonts w:eastAsia="Times New Roman" w:cs="Times New Roman"/>
          <w:b/>
          <w:szCs w:val="24"/>
          <w:lang w:val="lv-LV"/>
        </w:rPr>
        <w:t xml:space="preserve"> </w:t>
      </w:r>
      <w:r w:rsidR="00BA551E">
        <w:rPr>
          <w:rFonts w:eastAsia="Times New Roman" w:cs="Times New Roman"/>
          <w:b/>
          <w:szCs w:val="24"/>
          <w:lang w:val="lv-LV"/>
        </w:rPr>
        <w:t>6</w:t>
      </w:r>
      <w:r w:rsidR="00BA551E" w:rsidRPr="00B31238">
        <w:rPr>
          <w:rFonts w:eastAsia="Times New Roman" w:cs="Times New Roman"/>
          <w:b/>
          <w:szCs w:val="24"/>
          <w:lang w:val="lv-LV"/>
        </w:rPr>
        <w:t xml:space="preserve">.2. </w:t>
      </w:r>
      <w:r w:rsidR="00BA551E" w:rsidRPr="00B31238">
        <w:rPr>
          <w:rFonts w:cs="Times New Roman"/>
          <w:b/>
          <w:bCs/>
          <w:szCs w:val="24"/>
          <w:lang w:val="lv-LV"/>
        </w:rPr>
        <w:t>Noziedzīgi iegūtu līdzekļu legalizācijas identificēšanas,</w:t>
      </w:r>
      <w:r w:rsidR="00BA551E">
        <w:rPr>
          <w:rFonts w:cs="Times New Roman"/>
          <w:b/>
          <w:bCs/>
          <w:szCs w:val="24"/>
          <w:lang w:val="lv-LV"/>
        </w:rPr>
        <w:t xml:space="preserve"> ekonomisko noziegumu</w:t>
      </w:r>
      <w:r w:rsidR="00BA551E" w:rsidRPr="00B31238">
        <w:rPr>
          <w:rFonts w:cs="Times New Roman"/>
          <w:b/>
          <w:bCs/>
          <w:szCs w:val="24"/>
          <w:lang w:val="lv-LV"/>
        </w:rPr>
        <w:t xml:space="preserve"> izmeklēšanas un tiesvedības procesu modernizācija un preventīvo darbību īstenošana</w:t>
      </w:r>
    </w:p>
    <w:p w14:paraId="09D3ACC0" w14:textId="77777777" w:rsidR="00BA551E" w:rsidRPr="00BD134B" w:rsidRDefault="00BD134B" w:rsidP="003311AF">
      <w:pPr>
        <w:pStyle w:val="ListParagraph"/>
        <w:numPr>
          <w:ilvl w:val="0"/>
          <w:numId w:val="2"/>
        </w:numPr>
        <w:ind w:left="426"/>
        <w:jc w:val="both"/>
        <w:rPr>
          <w:rFonts w:cs="Times New Roman"/>
          <w:szCs w:val="28"/>
          <w:lang w:val="lv-LV"/>
        </w:rPr>
      </w:pPr>
      <w:r>
        <w:rPr>
          <w:rFonts w:cs="Times New Roman"/>
          <w:b/>
          <w:bCs/>
          <w:szCs w:val="24"/>
          <w:lang w:val="lv-LV"/>
        </w:rPr>
        <w:t xml:space="preserve">Reforma </w:t>
      </w:r>
      <w:r w:rsidR="0038542D">
        <w:rPr>
          <w:rFonts w:cs="Times New Roman"/>
          <w:b/>
          <w:bCs/>
          <w:szCs w:val="24"/>
          <w:lang w:val="lv-LV"/>
        </w:rPr>
        <w:t>6.2.1.</w:t>
      </w:r>
      <w:r w:rsidR="00BA551E">
        <w:rPr>
          <w:rFonts w:cs="Times New Roman"/>
          <w:b/>
          <w:bCs/>
          <w:szCs w:val="24"/>
          <w:lang w:val="lv-LV"/>
        </w:rPr>
        <w:t>r AML Inovāciju centr</w:t>
      </w:r>
      <w:r>
        <w:rPr>
          <w:rFonts w:cs="Times New Roman"/>
          <w:b/>
          <w:bCs/>
          <w:szCs w:val="24"/>
          <w:lang w:val="lv-LV"/>
        </w:rPr>
        <w:t>a izveide</w:t>
      </w:r>
    </w:p>
    <w:p w14:paraId="1896F288" w14:textId="77777777" w:rsidR="00BA551E" w:rsidRPr="00BD134B" w:rsidRDefault="00BA551E" w:rsidP="003311AF">
      <w:pPr>
        <w:pStyle w:val="ListParagraph"/>
        <w:numPr>
          <w:ilvl w:val="0"/>
          <w:numId w:val="2"/>
        </w:numPr>
        <w:ind w:left="426"/>
        <w:jc w:val="both"/>
        <w:rPr>
          <w:rFonts w:cs="Times New Roman"/>
          <w:szCs w:val="28"/>
          <w:lang w:val="lv-LV"/>
        </w:rPr>
      </w:pPr>
      <w:r w:rsidRPr="00BD134B">
        <w:rPr>
          <w:rFonts w:cs="Times New Roman"/>
          <w:iCs/>
          <w:szCs w:val="24"/>
          <w:lang w:val="lv-LV"/>
        </w:rPr>
        <w:t xml:space="preserve">Piedāvātā reforma: inovāciju centra izveide, kas nodrošinās </w:t>
      </w:r>
      <w:r w:rsidRPr="00BD134B">
        <w:rPr>
          <w:szCs w:val="28"/>
          <w:lang w:val="lv-LV"/>
        </w:rPr>
        <w:t>noziedzīgi iegūtu līdzekļu legalizācijas identificēšanas uzlabošanu, īstenojot uz datu analīzē un tipoloģijās balstītu nepārtrauktu zināšanu pārnesi no pētniecības uz finanšu izlūkošanu drošās publiskās-privātas partnerības platformas ietvaros.</w:t>
      </w:r>
    </w:p>
    <w:p w14:paraId="71E30865" w14:textId="77777777" w:rsidR="00BA551E" w:rsidRPr="00290E91" w:rsidRDefault="00BD134B" w:rsidP="003311AF">
      <w:pPr>
        <w:pStyle w:val="ListParagraph"/>
        <w:numPr>
          <w:ilvl w:val="0"/>
          <w:numId w:val="2"/>
        </w:numPr>
        <w:ind w:left="426"/>
        <w:jc w:val="both"/>
        <w:rPr>
          <w:rFonts w:cs="Times New Roman"/>
          <w:szCs w:val="28"/>
          <w:lang w:val="lv-LV"/>
        </w:rPr>
      </w:pPr>
      <w:r w:rsidRPr="00334E63">
        <w:rPr>
          <w:b/>
          <w:iCs/>
          <w:szCs w:val="28"/>
          <w:lang w:val="lv-LV"/>
        </w:rPr>
        <w:t>Investīcija 6.2.1.1.i. AML inovāciju centra izveide noziedzīgi iegūtu līdzekļu legalizācijas identificēšanas uzlabošanai.</w:t>
      </w:r>
      <w:r w:rsidRPr="00290E91">
        <w:rPr>
          <w:rFonts w:cs="Times New Roman"/>
          <w:szCs w:val="28"/>
          <w:lang w:val="lv-LV"/>
        </w:rPr>
        <w:t xml:space="preserve"> </w:t>
      </w:r>
      <w:r w:rsidR="00BA551E" w:rsidRPr="00290E91">
        <w:rPr>
          <w:rFonts w:cs="Times New Roman"/>
          <w:szCs w:val="28"/>
          <w:lang w:val="lv-LV"/>
        </w:rPr>
        <w:t>Investīcijas īstenošana, kas saistīta ar noziedzīgi iegūtu līdzekļu legalizācijas, terorisma vai proliferācijas identificēšanas spēju stiprināšanu, notiks ar sekojošām aktivitātēm:</w:t>
      </w:r>
    </w:p>
    <w:p w14:paraId="2DC6055A" w14:textId="77777777" w:rsidR="00BA551E" w:rsidRPr="008F766D" w:rsidRDefault="00BA551E" w:rsidP="003311AF">
      <w:pPr>
        <w:pStyle w:val="ListParagraph"/>
        <w:numPr>
          <w:ilvl w:val="1"/>
          <w:numId w:val="18"/>
        </w:numPr>
        <w:autoSpaceDE w:val="0"/>
        <w:autoSpaceDN w:val="0"/>
        <w:adjustRightInd w:val="0"/>
        <w:spacing w:after="40" w:line="240" w:lineRule="auto"/>
        <w:ind w:left="567" w:hanging="567"/>
        <w:jc w:val="both"/>
        <w:rPr>
          <w:rFonts w:cs="Times New Roman"/>
          <w:color w:val="000000"/>
          <w:szCs w:val="24"/>
          <w:lang w:val="lv-LV"/>
        </w:rPr>
      </w:pPr>
      <w:r w:rsidRPr="00425589">
        <w:rPr>
          <w:rFonts w:cs="Times New Roman"/>
          <w:color w:val="000000"/>
          <w:szCs w:val="24"/>
          <w:lang w:val="lv-LV"/>
        </w:rPr>
        <w:t>Pētniecības zāles un stratēģiskās komunikāciju telpas izveide / aprīkošana</w:t>
      </w:r>
      <w:r w:rsidRPr="008F766D">
        <w:rPr>
          <w:rFonts w:cs="Times New Roman"/>
          <w:color w:val="000000"/>
          <w:szCs w:val="24"/>
          <w:lang w:val="lv-LV"/>
        </w:rPr>
        <w:t xml:space="preserve">; </w:t>
      </w:r>
    </w:p>
    <w:p w14:paraId="20C80E83" w14:textId="77777777" w:rsidR="00BA551E" w:rsidRDefault="00BA551E" w:rsidP="003311AF">
      <w:pPr>
        <w:pStyle w:val="ListParagraph"/>
        <w:numPr>
          <w:ilvl w:val="1"/>
          <w:numId w:val="18"/>
        </w:numPr>
        <w:autoSpaceDE w:val="0"/>
        <w:autoSpaceDN w:val="0"/>
        <w:adjustRightInd w:val="0"/>
        <w:spacing w:after="40" w:line="240" w:lineRule="auto"/>
        <w:ind w:left="567" w:hanging="567"/>
        <w:jc w:val="both"/>
        <w:rPr>
          <w:rFonts w:cs="Times New Roman"/>
          <w:color w:val="000000"/>
          <w:szCs w:val="24"/>
          <w:lang w:val="lv-LV"/>
        </w:rPr>
      </w:pPr>
      <w:r w:rsidRPr="005265F4">
        <w:rPr>
          <w:rFonts w:cs="Times New Roman"/>
          <w:color w:val="000000"/>
          <w:szCs w:val="24"/>
          <w:lang w:val="lv-LV"/>
        </w:rPr>
        <w:t>Zināšanu apmaiņas, nodošanas un komunikācijas drošās tehnoloģiski aprīkotās platformas izveide</w:t>
      </w:r>
      <w:r>
        <w:rPr>
          <w:rFonts w:cs="Times New Roman"/>
          <w:color w:val="000000"/>
          <w:szCs w:val="24"/>
          <w:lang w:val="lv-LV"/>
        </w:rPr>
        <w:t>;</w:t>
      </w:r>
    </w:p>
    <w:p w14:paraId="35E16FA3" w14:textId="77777777" w:rsidR="00BA551E" w:rsidRDefault="00BA551E" w:rsidP="003311AF">
      <w:pPr>
        <w:pStyle w:val="ListParagraph"/>
        <w:numPr>
          <w:ilvl w:val="1"/>
          <w:numId w:val="18"/>
        </w:numPr>
        <w:autoSpaceDE w:val="0"/>
        <w:autoSpaceDN w:val="0"/>
        <w:adjustRightInd w:val="0"/>
        <w:spacing w:after="40" w:line="240" w:lineRule="auto"/>
        <w:ind w:left="567" w:hanging="567"/>
        <w:jc w:val="both"/>
        <w:rPr>
          <w:rFonts w:cs="Times New Roman"/>
          <w:color w:val="000000"/>
          <w:szCs w:val="24"/>
          <w:lang w:val="lv-LV"/>
        </w:rPr>
      </w:pPr>
      <w:r w:rsidRPr="005265F4">
        <w:rPr>
          <w:rFonts w:cs="Times New Roman"/>
          <w:color w:val="000000"/>
          <w:szCs w:val="24"/>
          <w:lang w:val="lv-LV"/>
        </w:rPr>
        <w:t>Iesaistīto pušu starpsistēmu savienojumu izveide, nodrošinot informācijas aizsardzību, un FID sistēmas pielāgošana datu apmaiņai</w:t>
      </w:r>
      <w:r>
        <w:rPr>
          <w:rFonts w:cs="Times New Roman"/>
          <w:color w:val="000000"/>
          <w:szCs w:val="24"/>
          <w:lang w:val="lv-LV"/>
        </w:rPr>
        <w:t xml:space="preserve">, </w:t>
      </w:r>
      <w:r w:rsidRPr="00DA5206">
        <w:rPr>
          <w:rFonts w:cs="Times New Roman"/>
          <w:color w:val="000000"/>
          <w:szCs w:val="24"/>
          <w:lang w:val="lv-LV"/>
        </w:rPr>
        <w:t>saziņai gan nacionālajā, gan starptautiskajā līmenī, nepieļaujot epidemioloģiskajiem apstākļiem ietekmēt ML apkarošanu (tehnoloģiju un tīkla aizsardzības risinājumi); JIT (</w:t>
      </w:r>
      <w:r w:rsidRPr="00DA5206">
        <w:rPr>
          <w:rFonts w:cs="Times New Roman"/>
          <w:i/>
          <w:iCs/>
          <w:color w:val="000000"/>
          <w:szCs w:val="24"/>
          <w:lang w:val="lv-LV"/>
        </w:rPr>
        <w:t xml:space="preserve">joint investigation team) </w:t>
      </w:r>
      <w:r w:rsidRPr="00DA5206">
        <w:rPr>
          <w:rFonts w:cs="Times New Roman"/>
          <w:color w:val="000000"/>
          <w:szCs w:val="24"/>
          <w:lang w:val="lv-LV"/>
        </w:rPr>
        <w:t>un JAT (</w:t>
      </w:r>
      <w:r w:rsidRPr="00DA5206">
        <w:rPr>
          <w:rFonts w:cs="Times New Roman"/>
          <w:i/>
          <w:iCs/>
          <w:color w:val="000000"/>
          <w:szCs w:val="24"/>
          <w:lang w:val="lv-LV"/>
        </w:rPr>
        <w:t>joint analysis team</w:t>
      </w:r>
      <w:r w:rsidRPr="00DA5206">
        <w:rPr>
          <w:rFonts w:cs="Times New Roman"/>
          <w:color w:val="000000"/>
          <w:szCs w:val="24"/>
          <w:lang w:val="lv-LV"/>
        </w:rPr>
        <w:t>) veidošana, koordinācija un vadība.</w:t>
      </w:r>
    </w:p>
    <w:p w14:paraId="248494F6" w14:textId="77777777" w:rsidR="00BA551E" w:rsidRDefault="00BA551E" w:rsidP="003311AF">
      <w:pPr>
        <w:pStyle w:val="ListParagraph"/>
        <w:numPr>
          <w:ilvl w:val="1"/>
          <w:numId w:val="18"/>
        </w:numPr>
        <w:autoSpaceDE w:val="0"/>
        <w:autoSpaceDN w:val="0"/>
        <w:adjustRightInd w:val="0"/>
        <w:spacing w:after="40" w:line="240" w:lineRule="auto"/>
        <w:ind w:left="567" w:hanging="567"/>
        <w:jc w:val="both"/>
        <w:rPr>
          <w:rFonts w:cs="Times New Roman"/>
          <w:color w:val="000000"/>
          <w:szCs w:val="24"/>
          <w:lang w:val="lv-LV"/>
        </w:rPr>
      </w:pPr>
      <w:r w:rsidRPr="005265F4">
        <w:rPr>
          <w:rFonts w:cs="Times New Roman"/>
          <w:color w:val="000000"/>
          <w:szCs w:val="24"/>
          <w:lang w:val="lv-LV"/>
        </w:rPr>
        <w:t>Datu analīze un vadības algoritmu izstrāde, risināmās problēmu definēšana un matemātisko modeļu atlasīšanai.</w:t>
      </w:r>
    </w:p>
    <w:p w14:paraId="0D53658E" w14:textId="77777777" w:rsidR="00BA551E" w:rsidRDefault="00BA551E" w:rsidP="003311AF">
      <w:pPr>
        <w:pStyle w:val="ListParagraph"/>
        <w:numPr>
          <w:ilvl w:val="1"/>
          <w:numId w:val="18"/>
        </w:numPr>
        <w:autoSpaceDE w:val="0"/>
        <w:autoSpaceDN w:val="0"/>
        <w:adjustRightInd w:val="0"/>
        <w:spacing w:after="40" w:line="240" w:lineRule="auto"/>
        <w:ind w:left="567" w:hanging="567"/>
        <w:jc w:val="both"/>
        <w:rPr>
          <w:rFonts w:cs="Times New Roman"/>
          <w:color w:val="000000"/>
          <w:szCs w:val="24"/>
          <w:lang w:val="lv-LV"/>
        </w:rPr>
      </w:pPr>
      <w:r w:rsidRPr="005265F4">
        <w:rPr>
          <w:rFonts w:cs="Times New Roman"/>
          <w:color w:val="000000"/>
          <w:szCs w:val="24"/>
          <w:lang w:val="lv-LV"/>
        </w:rPr>
        <w:t>Tehnoloģiski analītiskās platformas izveide hipotēžu analīzei</w:t>
      </w:r>
      <w:r>
        <w:rPr>
          <w:rFonts w:cs="Times New Roman"/>
          <w:color w:val="000000"/>
          <w:szCs w:val="24"/>
          <w:lang w:val="lv-LV"/>
        </w:rPr>
        <w:t>.</w:t>
      </w:r>
      <w:r w:rsidRPr="008F766D">
        <w:rPr>
          <w:rFonts w:cs="Times New Roman"/>
          <w:color w:val="000000"/>
          <w:szCs w:val="24"/>
          <w:lang w:val="lv-LV"/>
        </w:rPr>
        <w:t xml:space="preserve"> </w:t>
      </w:r>
    </w:p>
    <w:p w14:paraId="536BB74D" w14:textId="77777777" w:rsidR="00BA551E" w:rsidRDefault="00BA551E" w:rsidP="00BA551E">
      <w:pPr>
        <w:pStyle w:val="ListParagraph"/>
        <w:autoSpaceDE w:val="0"/>
        <w:autoSpaceDN w:val="0"/>
        <w:adjustRightInd w:val="0"/>
        <w:spacing w:after="40"/>
        <w:ind w:left="567"/>
        <w:jc w:val="both"/>
        <w:rPr>
          <w:rFonts w:cs="Times New Roman"/>
          <w:color w:val="000000"/>
          <w:szCs w:val="24"/>
          <w:lang w:val="lv-LV"/>
        </w:rPr>
      </w:pPr>
      <w:r w:rsidRPr="0010741C">
        <w:rPr>
          <w:rFonts w:cs="Times New Roman"/>
          <w:iCs/>
          <w:szCs w:val="28"/>
          <w:lang w:val="lv-LV"/>
        </w:rPr>
        <w:lastRenderedPageBreak/>
        <w:t>Pētījumos, tipoloģijās, datu zinātnes un inovatīvu tehnoloģisko risinājumu datu analīzē balstītas informācijas ieguve un spēja efektīvi nodrošināt iesaistīto privāto un publisko institūciju zināšanu papildināšanu jaunatklātajās metodēs, kā arī stiprinot sadarbības  formas paplašinātā Egmont grupas ietvarā, mazinātu ēnu ekonomikas un finanšu noziedzības attīstības mēģinājumus.</w:t>
      </w:r>
    </w:p>
    <w:p w14:paraId="6663E015" w14:textId="77777777" w:rsidR="00BA551E" w:rsidRPr="008F766D" w:rsidRDefault="00BA551E" w:rsidP="00BA551E">
      <w:pPr>
        <w:pStyle w:val="ListParagraph"/>
        <w:autoSpaceDE w:val="0"/>
        <w:autoSpaceDN w:val="0"/>
        <w:adjustRightInd w:val="0"/>
        <w:spacing w:after="40" w:line="240" w:lineRule="auto"/>
        <w:ind w:left="567" w:hanging="567"/>
        <w:jc w:val="both"/>
        <w:rPr>
          <w:rFonts w:cs="Times New Roman"/>
          <w:color w:val="000000"/>
          <w:szCs w:val="24"/>
          <w:lang w:val="lv-LV"/>
        </w:rPr>
      </w:pPr>
    </w:p>
    <w:p w14:paraId="2098810A" w14:textId="77777777" w:rsidR="00F86673" w:rsidRPr="0088154A" w:rsidRDefault="00F86673" w:rsidP="003311AF">
      <w:pPr>
        <w:pStyle w:val="ListParagraph"/>
        <w:numPr>
          <w:ilvl w:val="0"/>
          <w:numId w:val="2"/>
        </w:numPr>
        <w:ind w:left="426"/>
        <w:jc w:val="both"/>
        <w:rPr>
          <w:rFonts w:cs="Times New Roman"/>
          <w:szCs w:val="28"/>
          <w:lang w:val="lv-LV"/>
        </w:rPr>
      </w:pPr>
      <w:r>
        <w:rPr>
          <w:rFonts w:cs="Times New Roman"/>
          <w:szCs w:val="28"/>
          <w:lang w:val="lv-LV"/>
        </w:rPr>
        <w:t xml:space="preserve">Reforma 6.2.1 </w:t>
      </w:r>
      <w:r w:rsidRPr="00E473F0">
        <w:rPr>
          <w:rFonts w:cs="Times New Roman"/>
          <w:b/>
          <w:bCs/>
          <w:szCs w:val="24"/>
          <w:lang w:val="lv-LV"/>
        </w:rPr>
        <w:t>Ekonomisko noziegu</w:t>
      </w:r>
      <w:r>
        <w:rPr>
          <w:rFonts w:cs="Times New Roman"/>
          <w:b/>
          <w:bCs/>
          <w:szCs w:val="24"/>
          <w:lang w:val="lv-LV"/>
        </w:rPr>
        <w:t>mu izmeklēšanas kapacitātes sti</w:t>
      </w:r>
      <w:r w:rsidRPr="00E473F0">
        <w:rPr>
          <w:rFonts w:cs="Times New Roman"/>
          <w:b/>
          <w:bCs/>
          <w:szCs w:val="24"/>
          <w:lang w:val="lv-LV"/>
        </w:rPr>
        <w:t>p</w:t>
      </w:r>
      <w:r>
        <w:rPr>
          <w:rFonts w:cs="Times New Roman"/>
          <w:b/>
          <w:bCs/>
          <w:szCs w:val="24"/>
          <w:lang w:val="lv-LV"/>
        </w:rPr>
        <w:t>r</w:t>
      </w:r>
      <w:r w:rsidRPr="00E473F0">
        <w:rPr>
          <w:rFonts w:cs="Times New Roman"/>
          <w:b/>
          <w:bCs/>
          <w:szCs w:val="24"/>
          <w:lang w:val="lv-LV"/>
        </w:rPr>
        <w:t>ināšana</w:t>
      </w:r>
    </w:p>
    <w:p w14:paraId="159B1655" w14:textId="77777777" w:rsidR="00F86673" w:rsidRPr="0088154A" w:rsidRDefault="00F86673" w:rsidP="003311AF">
      <w:pPr>
        <w:pStyle w:val="ListParagraph"/>
        <w:numPr>
          <w:ilvl w:val="0"/>
          <w:numId w:val="2"/>
        </w:numPr>
        <w:ind w:left="426"/>
        <w:jc w:val="both"/>
        <w:rPr>
          <w:rFonts w:cs="Times New Roman"/>
          <w:szCs w:val="28"/>
          <w:lang w:val="lv-LV"/>
        </w:rPr>
      </w:pPr>
      <w:r w:rsidRPr="0088154A">
        <w:rPr>
          <w:rFonts w:cs="Times New Roman"/>
          <w:szCs w:val="28"/>
          <w:lang w:val="lv-LV"/>
        </w:rPr>
        <w:t>Būtiskākais šī brīža ekonomisko noziegumu izmeklēšanas kapacitātes šķērslis ir nepietiekams cilvēkresursu skaits un tehniskais  nodrošinājums darbā ar ekonomisko noziegumu izmeklēšanu. Valsts policijas Ekonomisko noziegumu apkarošanas pārvaldē šobrīd strādā 19 ekonomisko noziegumu izmeklētāji, sekojoši NILLTAPFN plāna ietvaros tiek strādāts pie cilvēkresursu palielināšanas ekonomisko noziegumu izmeklēšanas administratīvo spēju stiprinašanai, tādēļ 2020.gadā piešķirtas papildus 15 štata vietas un ar 2019.gada pavēli darbu procesu efektivitātes palielināšanai, lietu izmeklēšanai no 100.000,- EUR līdz 500.000, EUR ar iesaldētiem finanšu līdzekļiem,  tiek piesaistīti reģionālo struktūrvienību izmeklētāji darbam ar ekonomisko noziegumu izmeklēšanu. Lai pilnvērtīgi īstenotu jau uzsākto reformu un noziedzīgi iegūto līdzekļu izmeklēšanas efektivizāciju, nepieciešams ANM plāna ietvaros m</w:t>
      </w:r>
      <w:r w:rsidRPr="0088154A">
        <w:rPr>
          <w:rFonts w:cs="Times New Roman"/>
          <w:bCs/>
          <w:szCs w:val="24"/>
          <w:lang w:val="lv-LV"/>
        </w:rPr>
        <w:t>ijiedarbībā ar finanšu un ekonomisko noziegumu identificēšanas skaita un sarežģītības pieaugumu, vienlaikus nodrošināt pietiekamu ekonomisko noziegumu izmeklētāju tehnoloģiskā aprīkojuma līdzsvaru un mobilitāti pirmstiesas procesa kvalitātes un ātruma nodrošināšanā.</w:t>
      </w:r>
    </w:p>
    <w:p w14:paraId="79B4691B" w14:textId="77777777" w:rsidR="00BA551E" w:rsidRPr="00AF0FD1" w:rsidRDefault="00BA551E" w:rsidP="003311AF">
      <w:pPr>
        <w:pStyle w:val="ListParagraph"/>
        <w:numPr>
          <w:ilvl w:val="0"/>
          <w:numId w:val="2"/>
        </w:numPr>
        <w:ind w:left="426"/>
        <w:jc w:val="both"/>
        <w:rPr>
          <w:rFonts w:cs="Times New Roman"/>
          <w:szCs w:val="28"/>
          <w:lang w:val="lv-LV"/>
        </w:rPr>
      </w:pPr>
      <w:r>
        <w:rPr>
          <w:rFonts w:cs="Times New Roman"/>
          <w:b/>
          <w:szCs w:val="24"/>
          <w:lang w:val="lv-LV"/>
        </w:rPr>
        <w:t>6.2.</w:t>
      </w:r>
      <w:r w:rsidR="00BD134B">
        <w:rPr>
          <w:rFonts w:cs="Times New Roman"/>
          <w:b/>
          <w:szCs w:val="24"/>
          <w:lang w:val="lv-LV"/>
        </w:rPr>
        <w:t>1.</w:t>
      </w:r>
      <w:r>
        <w:rPr>
          <w:rFonts w:cs="Times New Roman"/>
          <w:b/>
          <w:szCs w:val="24"/>
          <w:lang w:val="lv-LV"/>
        </w:rPr>
        <w:t>2.i.</w:t>
      </w:r>
      <w:r w:rsidRPr="00E473F0">
        <w:rPr>
          <w:rFonts w:cs="Times New Roman"/>
          <w:b/>
          <w:bCs/>
          <w:szCs w:val="24"/>
          <w:lang w:val="lv-LV"/>
        </w:rPr>
        <w:t xml:space="preserve"> Ekonomisko noziegu</w:t>
      </w:r>
      <w:r>
        <w:rPr>
          <w:rFonts w:cs="Times New Roman"/>
          <w:b/>
          <w:bCs/>
          <w:szCs w:val="24"/>
          <w:lang w:val="lv-LV"/>
        </w:rPr>
        <w:t>mu izmeklēšanas kapacitātes sti</w:t>
      </w:r>
      <w:r w:rsidRPr="00E473F0">
        <w:rPr>
          <w:rFonts w:cs="Times New Roman"/>
          <w:b/>
          <w:bCs/>
          <w:szCs w:val="24"/>
          <w:lang w:val="lv-LV"/>
        </w:rPr>
        <w:t>p</w:t>
      </w:r>
      <w:r>
        <w:rPr>
          <w:rFonts w:cs="Times New Roman"/>
          <w:b/>
          <w:bCs/>
          <w:szCs w:val="24"/>
          <w:lang w:val="lv-LV"/>
        </w:rPr>
        <w:t>r</w:t>
      </w:r>
      <w:r w:rsidRPr="00E473F0">
        <w:rPr>
          <w:rFonts w:cs="Times New Roman"/>
          <w:b/>
          <w:bCs/>
          <w:szCs w:val="24"/>
          <w:lang w:val="lv-LV"/>
        </w:rPr>
        <w:t>ināšana</w:t>
      </w:r>
    </w:p>
    <w:p w14:paraId="193133C9" w14:textId="77777777" w:rsidR="00BA551E" w:rsidRPr="00E473F0" w:rsidRDefault="00BA551E" w:rsidP="003311AF">
      <w:pPr>
        <w:pStyle w:val="ListParagraph"/>
        <w:numPr>
          <w:ilvl w:val="0"/>
          <w:numId w:val="2"/>
        </w:numPr>
        <w:ind w:left="426"/>
        <w:jc w:val="both"/>
        <w:rPr>
          <w:rFonts w:cs="Times New Roman"/>
          <w:szCs w:val="28"/>
          <w:lang w:val="lv-LV"/>
        </w:rPr>
      </w:pPr>
      <w:r w:rsidRPr="00E473F0">
        <w:rPr>
          <w:rFonts w:cs="Times New Roman"/>
          <w:bCs/>
          <w:szCs w:val="24"/>
          <w:lang w:val="lv-LV"/>
        </w:rPr>
        <w:t>Sekojoši</w:t>
      </w:r>
      <w:r w:rsidRPr="00E473F0">
        <w:rPr>
          <w:rFonts w:cs="Times New Roman"/>
          <w:szCs w:val="28"/>
          <w:lang w:val="lv-LV"/>
        </w:rPr>
        <w:t xml:space="preserve"> investīcijas īstenošana, kas saistīta ar ekonomisko noziegumu izmeklēšanas kapacitātes stiprināšanu, notiks ar sekojošām aktivitātēm:</w:t>
      </w:r>
    </w:p>
    <w:p w14:paraId="0F9C6CFB" w14:textId="77777777" w:rsidR="00BA551E" w:rsidRPr="00E473F0" w:rsidRDefault="00BA551E" w:rsidP="003311AF">
      <w:pPr>
        <w:pStyle w:val="ListParagraph"/>
        <w:numPr>
          <w:ilvl w:val="6"/>
          <w:numId w:val="44"/>
        </w:numPr>
        <w:ind w:left="567" w:hanging="567"/>
        <w:jc w:val="both"/>
        <w:rPr>
          <w:rFonts w:cs="Times New Roman"/>
          <w:szCs w:val="28"/>
          <w:lang w:val="lv-LV"/>
        </w:rPr>
      </w:pPr>
      <w:r w:rsidRPr="00E473F0">
        <w:rPr>
          <w:rFonts w:cs="Times New Roman"/>
          <w:szCs w:val="28"/>
          <w:lang w:val="lv-LV"/>
        </w:rPr>
        <w:t>Runas atpazīšanas modeļa trenēšana (apmācība) ekonomisko noziegumu izmeklēšanas ietvaros veicamo interviju procesuālo darbību vajadzībām</w:t>
      </w:r>
    </w:p>
    <w:p w14:paraId="7F0D8D2E" w14:textId="77777777" w:rsidR="00BA551E" w:rsidRPr="00E473F0" w:rsidRDefault="00BA551E" w:rsidP="003311AF">
      <w:pPr>
        <w:pStyle w:val="ListParagraph"/>
        <w:numPr>
          <w:ilvl w:val="6"/>
          <w:numId w:val="44"/>
        </w:numPr>
        <w:ind w:left="567" w:hanging="567"/>
        <w:jc w:val="both"/>
        <w:rPr>
          <w:rFonts w:cs="Times New Roman"/>
          <w:szCs w:val="24"/>
          <w:lang w:val="lv-LV"/>
        </w:rPr>
      </w:pPr>
      <w:r w:rsidRPr="00E473F0">
        <w:rPr>
          <w:rFonts w:cs="Times New Roman"/>
          <w:szCs w:val="24"/>
          <w:lang w:val="lv-LV"/>
        </w:rPr>
        <w:t xml:space="preserve">Ekonomisko noziegumu izmeklētāju profesionālo spēju apliecinājuma CAMS sertifikācijas (Criminal Anti Money Laundering Sertification) īstenošana </w:t>
      </w:r>
    </w:p>
    <w:p w14:paraId="45EE2029" w14:textId="77777777" w:rsidR="00BA551E" w:rsidRPr="00E473F0" w:rsidRDefault="00BA551E" w:rsidP="003311AF">
      <w:pPr>
        <w:pStyle w:val="ListParagraph"/>
        <w:numPr>
          <w:ilvl w:val="6"/>
          <w:numId w:val="44"/>
        </w:numPr>
        <w:ind w:left="567" w:hanging="567"/>
        <w:jc w:val="both"/>
        <w:rPr>
          <w:rFonts w:cs="Times New Roman"/>
          <w:szCs w:val="24"/>
          <w:lang w:val="lv-LV"/>
        </w:rPr>
      </w:pPr>
      <w:r w:rsidRPr="00E473F0">
        <w:rPr>
          <w:rFonts w:cs="Times New Roman"/>
          <w:szCs w:val="24"/>
          <w:lang w:val="lv-LV"/>
        </w:rPr>
        <w:t>Ekonomisko noziegumu izmeklētāju tehniskā aprīkojuma iegāde mobila, attālināta darba apstākļiem pielāgota nepārtraukti profesionāla lietisko pierādījumu izgūšanas, izmeklēšanas procesuālo darbību veikšanai Valsts policijas Ekonomisko noziegumu apkarošanas pārvaldē un reģionālajās izmeklētāju vienībās, caurspīdīguma nodrošināšanai un korupcijas risku mazināšanai izmeklēšanas procesuālo darbību ietvaros;</w:t>
      </w:r>
    </w:p>
    <w:p w14:paraId="5B54A7E0" w14:textId="77777777" w:rsidR="00BA551E" w:rsidRPr="00E473F0" w:rsidRDefault="00BA551E" w:rsidP="003311AF">
      <w:pPr>
        <w:pStyle w:val="ListParagraph"/>
        <w:numPr>
          <w:ilvl w:val="6"/>
          <w:numId w:val="44"/>
        </w:numPr>
        <w:ind w:left="567" w:hanging="567"/>
        <w:jc w:val="both"/>
        <w:rPr>
          <w:rFonts w:cs="Times New Roman"/>
          <w:szCs w:val="24"/>
          <w:lang w:val="lv-LV"/>
        </w:rPr>
      </w:pPr>
      <w:r w:rsidRPr="00E473F0">
        <w:rPr>
          <w:rFonts w:cs="Times New Roman"/>
          <w:szCs w:val="24"/>
          <w:lang w:val="lv-LV"/>
        </w:rPr>
        <w:t>Lielapjoma datu glabātuvju iegāde un uzstādīšana reģionālo ekonomisko noziegumu izmeklētāju struktūrvienībās lietisko pierādījumu apstrādes un izmeklēšanas procesuālo darbību kvalitatīvai īstenošanai.</w:t>
      </w:r>
    </w:p>
    <w:p w14:paraId="59B91431" w14:textId="77777777" w:rsidR="00BA551E" w:rsidRDefault="00BA551E" w:rsidP="00BA551E">
      <w:pPr>
        <w:pStyle w:val="ListParagraph"/>
        <w:ind w:left="567"/>
        <w:jc w:val="both"/>
        <w:rPr>
          <w:rFonts w:cs="Times New Roman"/>
          <w:szCs w:val="28"/>
          <w:lang w:val="lv-LV"/>
        </w:rPr>
      </w:pPr>
      <w:r>
        <w:rPr>
          <w:rFonts w:cs="Times New Roman"/>
          <w:iCs/>
          <w:szCs w:val="28"/>
          <w:lang w:val="lv-LV"/>
        </w:rPr>
        <w:t>U</w:t>
      </w:r>
      <w:r w:rsidRPr="0010741C">
        <w:rPr>
          <w:rFonts w:cs="Times New Roman"/>
          <w:iCs/>
          <w:szCs w:val="28"/>
          <w:lang w:val="lv-LV"/>
        </w:rPr>
        <w:t>zlabotas ekonomisko noziegumu izmeklētāju profesionālās zināšanas un moderns pierādījumu izņemšanas un izmeklēšanas atbalsta aprīkojums, nodrošinātu lietu izmeklēšanas kvalitātes un ātruma uzlabojumu, kā arī samazinātu pirmstiesas pierādījumu vākšanas procesa ilgumu.</w:t>
      </w:r>
    </w:p>
    <w:p w14:paraId="2C487125" w14:textId="77777777" w:rsidR="00BD134B" w:rsidRPr="00BD134B" w:rsidRDefault="00BD134B" w:rsidP="003311AF">
      <w:pPr>
        <w:pStyle w:val="ListParagraph"/>
        <w:numPr>
          <w:ilvl w:val="0"/>
          <w:numId w:val="2"/>
        </w:numPr>
        <w:ind w:left="284"/>
        <w:jc w:val="both"/>
        <w:rPr>
          <w:rFonts w:eastAsia="Times New Roman" w:cs="Times New Roman"/>
          <w:b/>
          <w:szCs w:val="24"/>
          <w:lang w:val="lv-LV"/>
        </w:rPr>
      </w:pPr>
      <w:r w:rsidRPr="00BD134B">
        <w:rPr>
          <w:b/>
          <w:iCs/>
          <w:szCs w:val="28"/>
        </w:rPr>
        <w:t>Reforma 6.2.2.r</w:t>
      </w:r>
      <w:r>
        <w:rPr>
          <w:b/>
          <w:iCs/>
          <w:szCs w:val="28"/>
        </w:rPr>
        <w:t>.</w:t>
      </w:r>
      <w:r w:rsidRPr="00BD134B">
        <w:rPr>
          <w:b/>
          <w:iCs/>
          <w:szCs w:val="28"/>
        </w:rPr>
        <w:t xml:space="preserve"> Prokuroru, izmeklētāju, tiesnešu un tiesu darbinieku kompetences pilnveides sistēmas konsolidācija</w:t>
      </w:r>
      <w:r w:rsidRPr="00BD134B">
        <w:rPr>
          <w:rFonts w:cs="Times New Roman"/>
          <w:b/>
          <w:szCs w:val="24"/>
          <w:lang w:val="lv-LV"/>
        </w:rPr>
        <w:t xml:space="preserve"> </w:t>
      </w:r>
    </w:p>
    <w:p w14:paraId="72296E02" w14:textId="77777777" w:rsidR="00BA551E" w:rsidRPr="00BD134B" w:rsidRDefault="00BA551E" w:rsidP="003311AF">
      <w:pPr>
        <w:pStyle w:val="ListParagraph"/>
        <w:numPr>
          <w:ilvl w:val="0"/>
          <w:numId w:val="2"/>
        </w:numPr>
        <w:ind w:left="284"/>
        <w:jc w:val="both"/>
        <w:rPr>
          <w:rFonts w:eastAsia="Times New Roman" w:cs="Times New Roman"/>
          <w:b/>
          <w:szCs w:val="24"/>
          <w:lang w:val="lv-LV"/>
        </w:rPr>
      </w:pPr>
      <w:r w:rsidRPr="00BD134B">
        <w:rPr>
          <w:rFonts w:cs="Times New Roman"/>
          <w:szCs w:val="24"/>
          <w:u w:val="single"/>
          <w:lang w:val="lv-LV"/>
        </w:rPr>
        <w:lastRenderedPageBreak/>
        <w:t>Reformas ietvaro</w:t>
      </w:r>
      <w:r w:rsidR="00BD134B" w:rsidRPr="00BD134B">
        <w:rPr>
          <w:rFonts w:cs="Times New Roman"/>
          <w:szCs w:val="24"/>
          <w:u w:val="single"/>
          <w:lang w:val="lv-LV"/>
        </w:rPr>
        <w:t>s īstenojamo pasākumu rezultātā t</w:t>
      </w:r>
      <w:r w:rsidRPr="00BD134B">
        <w:rPr>
          <w:rFonts w:cs="Times New Roman"/>
          <w:szCs w:val="24"/>
          <w:lang w:val="lv-LV"/>
        </w:rPr>
        <w:t xml:space="preserve">iks izveidota valsts mācību institūcija – </w:t>
      </w:r>
      <w:r w:rsidRPr="00BD134B">
        <w:rPr>
          <w:rFonts w:cs="Times New Roman"/>
          <w:b/>
          <w:bCs/>
          <w:szCs w:val="24"/>
          <w:lang w:val="lv-LV"/>
        </w:rPr>
        <w:t>Justīcijas skola.</w:t>
      </w:r>
      <w:r w:rsidRPr="00BD134B">
        <w:rPr>
          <w:rFonts w:cs="Times New Roman"/>
          <w:szCs w:val="24"/>
          <w:lang w:val="lv-LV"/>
        </w:rPr>
        <w:t xml:space="preserve"> Ar šo jauno profesionālās pilnveides valsts institucionālā modeļa izveidi tiks </w:t>
      </w:r>
      <w:r w:rsidRPr="00BD134B">
        <w:rPr>
          <w:rFonts w:cs="Times New Roman"/>
          <w:b/>
          <w:bCs/>
          <w:szCs w:val="24"/>
          <w:lang w:val="lv-LV"/>
        </w:rPr>
        <w:t>nodrošināta mācību formas un satura vienotība</w:t>
      </w:r>
      <w:r w:rsidRPr="00BD134B">
        <w:rPr>
          <w:rFonts w:cs="Times New Roman"/>
          <w:szCs w:val="24"/>
          <w:lang w:val="lv-LV"/>
        </w:rPr>
        <w:t>, ilgtspēja un stabilitāte, kas ir ļoti svarīga mācību sistēmas un aktivitāšu efektivitātei visai tieslietu sistēmai kopumā. Labi funkcionējoša tiesu vara, prokuratūra un tiesībsargājošās iestādes ir viens no pamata elementiem, kas veicina ekonomikas attīstību un atbalsta tirgus pareizu darbību. Jaunā institūcija sniegs ilgtspējīgu ieguldījumu kopējās tieslietu sistēmas kapacitātes stiprināšanā, tādējādi paaugstinot kompetenci, tiesu sistēmas, prokuratūras un tiesībsargājošo iestāžu darbības efektivitāti un kvalitāti.</w:t>
      </w:r>
    </w:p>
    <w:p w14:paraId="3A6E2D33" w14:textId="77777777" w:rsidR="00BA551E" w:rsidRPr="00007C56" w:rsidRDefault="00BA551E" w:rsidP="003311AF">
      <w:pPr>
        <w:pStyle w:val="ListParagraph"/>
        <w:numPr>
          <w:ilvl w:val="0"/>
          <w:numId w:val="2"/>
        </w:numPr>
        <w:ind w:left="284"/>
        <w:jc w:val="both"/>
        <w:rPr>
          <w:rFonts w:cs="Times New Roman"/>
          <w:szCs w:val="24"/>
          <w:lang w:val="lv-LV"/>
        </w:rPr>
      </w:pPr>
      <w:r w:rsidRPr="00007C56">
        <w:rPr>
          <w:rFonts w:cs="Times New Roman"/>
          <w:szCs w:val="24"/>
          <w:lang w:val="lv-LV"/>
        </w:rPr>
        <w:t xml:space="preserve">Lai arī jaunās institūcijas pamatmērķa grupas ir tiesneši, prokurori, kā arī tiesnešu un prokuroru palīgi, piemērojot </w:t>
      </w:r>
      <w:r w:rsidRPr="00007C56">
        <w:rPr>
          <w:rFonts w:cs="Times New Roman"/>
          <w:b/>
          <w:bCs/>
          <w:szCs w:val="24"/>
          <w:lang w:val="lv-LV"/>
        </w:rPr>
        <w:t>starpdisciplināro mācību pieeju</w:t>
      </w:r>
      <w:r w:rsidRPr="00007C56">
        <w:rPr>
          <w:rFonts w:cs="Times New Roman"/>
          <w:szCs w:val="24"/>
          <w:lang w:val="lv-LV"/>
        </w:rPr>
        <w:t xml:space="preserve"> sevišķa uzmanība tiks veltīta mācību programmu izstrādē un īstenošanā, kas nodrošinās noziedzīgi iegūtu līdzekļu legalizācijas lietu efektīvu un ātru iztiesāšanu, tas nozīmēs izmeklētāju būtisku iesaisti mācību procesā un kvalifikācijas celšanā. Identificējot citas jaunas aktualitātes, jauni mācību moduļi, kā arī citas mācību auditorijas var tikt identificētas. </w:t>
      </w:r>
    </w:p>
    <w:p w14:paraId="2FC8DBB7" w14:textId="77777777" w:rsidR="00BA551E" w:rsidRPr="00007C56" w:rsidRDefault="00BA551E" w:rsidP="003311AF">
      <w:pPr>
        <w:pStyle w:val="ListParagraph"/>
        <w:numPr>
          <w:ilvl w:val="0"/>
          <w:numId w:val="2"/>
        </w:numPr>
        <w:ind w:left="284"/>
        <w:jc w:val="both"/>
        <w:rPr>
          <w:rFonts w:cs="Times New Roman"/>
          <w:szCs w:val="24"/>
          <w:lang w:val="lv-LV"/>
        </w:rPr>
      </w:pPr>
      <w:r w:rsidRPr="00007C56">
        <w:rPr>
          <w:rFonts w:cs="Times New Roman"/>
          <w:b/>
          <w:bCs/>
          <w:szCs w:val="24"/>
          <w:lang w:val="lv-LV"/>
        </w:rPr>
        <w:t>Tiesnešu, prokuroru un izmeklētāju augstas kvalifikācijas uzturēšana</w:t>
      </w:r>
      <w:r w:rsidRPr="00007C56">
        <w:rPr>
          <w:rFonts w:cs="Times New Roman"/>
          <w:szCs w:val="24"/>
          <w:lang w:val="lv-LV"/>
        </w:rPr>
        <w:t xml:space="preserve"> un tās nepārtraukta attīstīšana ir ļoti svarīga kvalitatīvai lietas izmeklēšanai,  sagatavošanai un iztiesāšanai, jo sabiedrība redz tiesas procesu, kā vienotu, neatkarīgi no lietas iztiesāšanas stadijas. </w:t>
      </w:r>
    </w:p>
    <w:p w14:paraId="47A1BB52" w14:textId="77777777" w:rsidR="00BA551E" w:rsidRPr="009269BC" w:rsidRDefault="00BA551E" w:rsidP="003311AF">
      <w:pPr>
        <w:pStyle w:val="ListParagraph"/>
        <w:numPr>
          <w:ilvl w:val="0"/>
          <w:numId w:val="2"/>
        </w:numPr>
        <w:ind w:left="284"/>
        <w:jc w:val="both"/>
        <w:rPr>
          <w:rFonts w:cs="Times New Roman"/>
          <w:szCs w:val="24"/>
          <w:lang w:val="lv-LV"/>
        </w:rPr>
      </w:pPr>
      <w:r w:rsidRPr="00007C56">
        <w:rPr>
          <w:rFonts w:cs="Times New Roman"/>
          <w:szCs w:val="24"/>
          <w:lang w:val="lv-LV"/>
        </w:rPr>
        <w:t xml:space="preserve">Attiecīgi </w:t>
      </w:r>
      <w:r w:rsidRPr="00007C56">
        <w:rPr>
          <w:rFonts w:cs="Times New Roman"/>
          <w:b/>
          <w:bCs/>
          <w:szCs w:val="24"/>
          <w:lang w:val="lv-LV"/>
        </w:rPr>
        <w:t>mācību programmu izstrādē un īstenošanā</w:t>
      </w:r>
      <w:r w:rsidRPr="00007C56">
        <w:rPr>
          <w:rFonts w:cs="Times New Roman"/>
          <w:szCs w:val="24"/>
          <w:lang w:val="lv-LV"/>
        </w:rPr>
        <w:t xml:space="preserve"> sevišķa uzmanība tiks veltīta vienotas izpratnes radīšanai par lietu specifiku un profesionālo atbildību dažādos lietu izmeklēšanas, sagatavošanas un iztiesāšanas posmos, īpaši, lai nodrošinātu noziedzīgi iegūtu līdzekļu legalizācijas un ekonomisko noziegumu (kibernoziegumi, krāpšana un izvairīšanās no nodokļu maksāšanas, kā arī korupcija publiskos iepirkumos) lietu efektīvu un ātru iztiesāšanu.  Mācību process ir viens no drošākiem un ērtākiem savlaicīgas informācijas </w:t>
      </w:r>
      <w:r w:rsidRPr="009269BC">
        <w:rPr>
          <w:rFonts w:cs="Times New Roman"/>
          <w:szCs w:val="24"/>
          <w:lang w:val="lv-LV"/>
        </w:rPr>
        <w:t xml:space="preserve">aprites, zināšanu un pieredzes apmaiņas veidiem. </w:t>
      </w:r>
    </w:p>
    <w:p w14:paraId="229C0957" w14:textId="4BDFE82D" w:rsidR="00BA551E" w:rsidRPr="009269BC" w:rsidRDefault="00BA551E" w:rsidP="003311AF">
      <w:pPr>
        <w:pStyle w:val="ListParagraph"/>
        <w:numPr>
          <w:ilvl w:val="0"/>
          <w:numId w:val="2"/>
        </w:numPr>
        <w:ind w:left="426"/>
        <w:jc w:val="both"/>
        <w:rPr>
          <w:rFonts w:cs="Times New Roman"/>
          <w:szCs w:val="24"/>
          <w:lang w:val="lv-LV"/>
        </w:rPr>
      </w:pPr>
      <w:r w:rsidRPr="009269BC">
        <w:rPr>
          <w:rFonts w:cs="Times New Roman"/>
          <w:szCs w:val="24"/>
          <w:lang w:val="lv-LV"/>
        </w:rPr>
        <w:t>Infrastruktūras atjaunošana un pilnveidošana Justīcijas skolas vajadzībām. Esošā mācību centra kapacitāte un tehniskais nodrošinājums nav pietiekams, lai izstrādātu un īstenotu tādas mācību programmas, kas būtiski papildina visu tiesu sistēmas darbinieku profesionālās zināšanas un iemaņas, it</w:t>
      </w:r>
      <w:r w:rsidR="00DA4927">
        <w:rPr>
          <w:rFonts w:cs="Times New Roman"/>
          <w:szCs w:val="24"/>
          <w:lang w:val="lv-LV"/>
        </w:rPr>
        <w:t xml:space="preserve"> </w:t>
      </w:r>
      <w:r w:rsidRPr="009269BC">
        <w:rPr>
          <w:rFonts w:cs="Times New Roman"/>
          <w:szCs w:val="24"/>
          <w:lang w:val="lv-LV"/>
        </w:rPr>
        <w:t>sevišķi jautājumos, kas ir attiecināmi uz ekonomisko un finanšu noziegumu padziļinātu izpratni. Piemēram, datormācībām ir nepieciešamas jauna tehnika un programmas, kas palīdzētu ātrāk izprast sarežģītu lietu detaļas un savstarpējo saikni. Tiek plānots izveidot tiesu izspēles zāli, tomēr, ņemot vērā, ka daļa tiesas sēžu notiek video</w:t>
      </w:r>
      <w:r w:rsidR="00DA4927">
        <w:rPr>
          <w:rFonts w:cs="Times New Roman"/>
          <w:szCs w:val="24"/>
          <w:lang w:val="lv-LV"/>
        </w:rPr>
        <w:t xml:space="preserve"> </w:t>
      </w:r>
      <w:r w:rsidRPr="009269BC">
        <w:rPr>
          <w:rFonts w:cs="Times New Roman"/>
          <w:szCs w:val="24"/>
          <w:lang w:val="lv-LV"/>
        </w:rPr>
        <w:t xml:space="preserve">tiešraižu režīmā vai citu rīku platformās (piem. MS Teams), ir nepieciešams praktizēt lietu izskatīšanas iespējas un ierobežojumus, vadoties no procesuālajām un materiālām normām. </w:t>
      </w:r>
    </w:p>
    <w:p w14:paraId="571F0C32" w14:textId="77777777" w:rsidR="00BA551E" w:rsidRPr="009269BC" w:rsidRDefault="00BA551E" w:rsidP="003311AF">
      <w:pPr>
        <w:pStyle w:val="ListParagraph"/>
        <w:numPr>
          <w:ilvl w:val="0"/>
          <w:numId w:val="2"/>
        </w:numPr>
        <w:ind w:left="426"/>
        <w:jc w:val="both"/>
        <w:rPr>
          <w:rFonts w:cs="Times New Roman"/>
          <w:szCs w:val="24"/>
          <w:lang w:val="lv-LV"/>
        </w:rPr>
      </w:pPr>
      <w:r w:rsidRPr="009269BC">
        <w:rPr>
          <w:rFonts w:cs="Times New Roman"/>
          <w:szCs w:val="24"/>
          <w:lang w:val="lv-LV"/>
        </w:rPr>
        <w:t xml:space="preserve">Palielinoties mācību dalībnieku skaitam, tiks palielināts arī Justīcijas skolas darbinieku skaits, veicināta to kapacitāte, digitālās un metodiskās prasmes. Būtiski tiks veicināta Justīcijas skolas starptautiskā atpazīstamība ne tikai Eiropas juridiskās tālākizglītības tīkla (EJTN) biedra statusā, bet arī cieši sadarbojoties ar Eiropas prokurora (EPP) un ES Tiesībaizsardzības mācību aģentūru (CEPOL). </w:t>
      </w:r>
    </w:p>
    <w:p w14:paraId="5D23BFD7" w14:textId="77777777" w:rsidR="00BA551E" w:rsidRPr="009269BC" w:rsidRDefault="00BA551E" w:rsidP="003311AF">
      <w:pPr>
        <w:pStyle w:val="ListParagraph"/>
        <w:numPr>
          <w:ilvl w:val="0"/>
          <w:numId w:val="2"/>
        </w:numPr>
        <w:ind w:left="426"/>
        <w:jc w:val="both"/>
        <w:rPr>
          <w:rFonts w:cs="Times New Roman"/>
          <w:szCs w:val="24"/>
          <w:lang w:val="lv-LV"/>
        </w:rPr>
      </w:pPr>
      <w:r w:rsidRPr="009269BC">
        <w:rPr>
          <w:rFonts w:cs="Times New Roman"/>
          <w:szCs w:val="24"/>
          <w:lang w:val="lv-LV"/>
        </w:rPr>
        <w:lastRenderedPageBreak/>
        <w:t xml:space="preserve">Pielāgotas un labiekārtotas mācību un biroja telpas nodrošinās iespējas mācībām attālināti, izvēloties pareizo metodiku un mācību mērķi. Tiks iekārtotas specifiskas attālināto mācību programmu izstrādes un rediģēšanas telpas (audioierakstiem), pilnveidota mācību materiālu platforma, kas nodrošinās mērķgrupai nepastarpinātu piekļuvi mācību materiāliem jebkurā laikā no jebkuras vietas, vienlaicīgi garantējot datu drošību. </w:t>
      </w:r>
    </w:p>
    <w:p w14:paraId="3F83879A" w14:textId="77777777" w:rsidR="00BA551E" w:rsidRDefault="00BA551E" w:rsidP="003311AF">
      <w:pPr>
        <w:pStyle w:val="ListParagraph"/>
        <w:numPr>
          <w:ilvl w:val="0"/>
          <w:numId w:val="2"/>
        </w:numPr>
        <w:ind w:left="426"/>
        <w:jc w:val="both"/>
        <w:rPr>
          <w:rFonts w:cs="Times New Roman"/>
          <w:szCs w:val="24"/>
          <w:u w:val="single"/>
          <w:lang w:val="lv-LV"/>
        </w:rPr>
      </w:pPr>
      <w:r>
        <w:rPr>
          <w:rFonts w:cs="Times New Roman"/>
          <w:szCs w:val="24"/>
          <w:u w:val="single"/>
          <w:lang w:val="lv-LV"/>
        </w:rPr>
        <w:t>I</w:t>
      </w:r>
      <w:r w:rsidRPr="00007C56">
        <w:rPr>
          <w:rFonts w:cs="Times New Roman"/>
          <w:szCs w:val="24"/>
          <w:u w:val="single"/>
          <w:lang w:val="lv-LV"/>
        </w:rPr>
        <w:t>eguvumi no šīs reformas:</w:t>
      </w:r>
    </w:p>
    <w:p w14:paraId="33F5F963" w14:textId="77777777" w:rsidR="00BA551E" w:rsidRPr="002A35CA" w:rsidRDefault="00BA551E" w:rsidP="003311AF">
      <w:pPr>
        <w:pStyle w:val="ListParagraph"/>
        <w:numPr>
          <w:ilvl w:val="0"/>
          <w:numId w:val="29"/>
        </w:numPr>
        <w:spacing w:line="252" w:lineRule="auto"/>
        <w:ind w:left="567" w:hanging="567"/>
        <w:jc w:val="both"/>
        <w:rPr>
          <w:rFonts w:eastAsia="Times New Roman" w:cs="Times New Roman"/>
          <w:szCs w:val="24"/>
          <w:lang w:val="lv-LV"/>
        </w:rPr>
      </w:pPr>
      <w:r w:rsidRPr="002A35CA">
        <w:rPr>
          <w:rFonts w:eastAsia="Times New Roman" w:cs="Times New Roman"/>
          <w:b/>
          <w:bCs/>
          <w:szCs w:val="24"/>
          <w:lang w:val="lv-LV"/>
        </w:rPr>
        <w:t>Izveidota jauna valsts mācību institūcija</w:t>
      </w:r>
      <w:r w:rsidRPr="002A35CA">
        <w:rPr>
          <w:rFonts w:eastAsia="Times New Roman" w:cs="Times New Roman"/>
          <w:szCs w:val="24"/>
          <w:lang w:val="lv-LV"/>
        </w:rPr>
        <w:t xml:space="preserve"> uz iepriekšējas tiesnešu un tiesu darbinieku mācību centra bāzes;</w:t>
      </w:r>
    </w:p>
    <w:p w14:paraId="7E6D07A7" w14:textId="77777777" w:rsidR="00BA551E" w:rsidRPr="002A35CA" w:rsidRDefault="00BA551E" w:rsidP="003311AF">
      <w:pPr>
        <w:pStyle w:val="ListParagraph"/>
        <w:numPr>
          <w:ilvl w:val="0"/>
          <w:numId w:val="29"/>
        </w:numPr>
        <w:spacing w:line="252" w:lineRule="auto"/>
        <w:ind w:left="567" w:hanging="567"/>
        <w:jc w:val="both"/>
        <w:rPr>
          <w:rFonts w:eastAsia="Times New Roman" w:cs="Times New Roman"/>
          <w:szCs w:val="24"/>
          <w:lang w:val="lv-LV"/>
        </w:rPr>
      </w:pPr>
      <w:r w:rsidRPr="002A35CA">
        <w:rPr>
          <w:rFonts w:eastAsia="Times New Roman" w:cs="Times New Roman"/>
          <w:szCs w:val="24"/>
          <w:lang w:val="lv-LV"/>
        </w:rPr>
        <w:t xml:space="preserve">Ir izstrādāta kopēja stratēģiska pieeja uz kompetencēm balstītai profesionālai pilnveidei  </w:t>
      </w:r>
      <w:r w:rsidRPr="002A35CA">
        <w:rPr>
          <w:rFonts w:eastAsia="Times New Roman" w:cs="Times New Roman"/>
          <w:b/>
          <w:bCs/>
          <w:szCs w:val="24"/>
          <w:lang w:val="lv-LV"/>
        </w:rPr>
        <w:t>tiesnešiem, prokuroriem (un darbiniekiem) un izmeklētājiem</w:t>
      </w:r>
      <w:r w:rsidRPr="002A35CA">
        <w:rPr>
          <w:rFonts w:eastAsia="Times New Roman" w:cs="Times New Roman"/>
          <w:szCs w:val="24"/>
          <w:lang w:val="lv-LV"/>
        </w:rPr>
        <w:t xml:space="preserve">, kas nodrošinās regulāru jaunu un </w:t>
      </w:r>
      <w:r w:rsidRPr="002A35CA">
        <w:rPr>
          <w:rFonts w:eastAsia="Times New Roman" w:cs="Times New Roman"/>
          <w:b/>
          <w:bCs/>
          <w:szCs w:val="24"/>
          <w:lang w:val="lv-LV"/>
        </w:rPr>
        <w:t xml:space="preserve">visaptverošu mācību programmu </w:t>
      </w:r>
      <w:r w:rsidRPr="002A35CA">
        <w:rPr>
          <w:rFonts w:eastAsia="Times New Roman" w:cs="Times New Roman"/>
          <w:szCs w:val="24"/>
          <w:lang w:val="lv-LV"/>
        </w:rPr>
        <w:t>par materiālajām, procesuālajām, nejuridiskajām tēmām izstrādi pamatprogrammu un augstākā līmeņa programmu veidā;</w:t>
      </w:r>
    </w:p>
    <w:p w14:paraId="37CB96D1" w14:textId="77777777" w:rsidR="00BA551E" w:rsidRPr="002A35CA" w:rsidRDefault="00BA551E" w:rsidP="003311AF">
      <w:pPr>
        <w:pStyle w:val="ListParagraph"/>
        <w:numPr>
          <w:ilvl w:val="0"/>
          <w:numId w:val="29"/>
        </w:numPr>
        <w:spacing w:line="252" w:lineRule="auto"/>
        <w:ind w:left="567" w:hanging="567"/>
        <w:jc w:val="both"/>
        <w:rPr>
          <w:rFonts w:eastAsia="Times New Roman" w:cs="Times New Roman"/>
          <w:szCs w:val="24"/>
          <w:lang w:val="lv-LV"/>
        </w:rPr>
      </w:pPr>
      <w:r w:rsidRPr="002A35CA">
        <w:rPr>
          <w:rFonts w:eastAsia="Times New Roman" w:cs="Times New Roman"/>
          <w:szCs w:val="24"/>
          <w:lang w:val="lv-LV"/>
        </w:rPr>
        <w:t xml:space="preserve">Tiek nodrošinātas jaunas un uz padziļinātu izpratni veidotas programmas par </w:t>
      </w:r>
      <w:r w:rsidRPr="002A35CA">
        <w:rPr>
          <w:rFonts w:eastAsia="Times New Roman" w:cs="Times New Roman"/>
          <w:b/>
          <w:bCs/>
          <w:szCs w:val="24"/>
          <w:lang w:val="lv-LV"/>
        </w:rPr>
        <w:t>specifiskiem ekonomisko noziegumu un noziedzīgi iegūtu līdzekļu legalizācijas jautājumiem</w:t>
      </w:r>
      <w:r w:rsidRPr="002A35CA">
        <w:rPr>
          <w:rFonts w:eastAsia="Times New Roman" w:cs="Times New Roman"/>
          <w:szCs w:val="24"/>
          <w:lang w:val="lv-LV"/>
        </w:rPr>
        <w:t xml:space="preserve"> katrai mērķgrupai individuāli vai starpdisciplinārā formā; Tiek stiprināta platforma ar tiesu un prokuratūras darbību saistītu mācību programmu izstrādei, kas savukārt palielina uzticēšanos tiesu varai kopumā;</w:t>
      </w:r>
    </w:p>
    <w:p w14:paraId="1865A13A" w14:textId="39555584" w:rsidR="00BA551E" w:rsidRDefault="00BA551E" w:rsidP="003311AF">
      <w:pPr>
        <w:pStyle w:val="ListParagraph"/>
        <w:numPr>
          <w:ilvl w:val="0"/>
          <w:numId w:val="2"/>
        </w:numPr>
        <w:ind w:left="426"/>
        <w:jc w:val="both"/>
        <w:rPr>
          <w:rFonts w:cs="Times New Roman"/>
          <w:szCs w:val="24"/>
          <w:lang w:val="lv-LV"/>
        </w:rPr>
      </w:pPr>
      <w:r w:rsidRPr="001E3535">
        <w:rPr>
          <w:rFonts w:eastAsia="Times New Roman" w:cs="Times New Roman"/>
          <w:szCs w:val="24"/>
          <w:lang w:val="lv-LV"/>
        </w:rPr>
        <w:t xml:space="preserve">Reformas rezultātā ilgtermiņā </w:t>
      </w:r>
      <w:r w:rsidRPr="001E3535">
        <w:rPr>
          <w:rFonts w:eastAsia="Times New Roman" w:cs="Times New Roman"/>
          <w:b/>
          <w:bCs/>
          <w:szCs w:val="24"/>
          <w:lang w:val="lv-LV"/>
        </w:rPr>
        <w:t>tiek stiprināta sabiedrības uzticēšanās</w:t>
      </w:r>
      <w:r w:rsidRPr="001E3535">
        <w:rPr>
          <w:rFonts w:eastAsia="Times New Roman" w:cs="Times New Roman"/>
          <w:szCs w:val="24"/>
          <w:lang w:val="lv-LV"/>
        </w:rPr>
        <w:t xml:space="preserve"> izmeklētājiem, prokuroriem, tiesnešiem un tiesiskumam valstī kopumā</w:t>
      </w:r>
      <w:r w:rsidR="00DA4927">
        <w:rPr>
          <w:rFonts w:eastAsia="Times New Roman" w:cs="Times New Roman"/>
          <w:szCs w:val="24"/>
          <w:lang w:val="lv-LV"/>
        </w:rPr>
        <w:t xml:space="preserve">. </w:t>
      </w:r>
      <w:r w:rsidRPr="00513842">
        <w:rPr>
          <w:rFonts w:cs="Times New Roman"/>
          <w:szCs w:val="24"/>
          <w:lang w:val="lv-LV"/>
        </w:rPr>
        <w:t xml:space="preserve">Vienota mācību institucionālā modeļa īstenošanu pārraudzīs Tieslietu ministrija un tās pakļautības iestāde Tiesu administrācija, kas ir atbildīga par tiesnešu mācību nodrošināšanu, sadarbībā ar Ģenerālprokuratūru. Mācību saturu pieejas apstiprināšana ir Tieslietu padomes kompetencē, līdz ar to tiks nodrošināti tiesu varas neatkarības principi. </w:t>
      </w:r>
      <w:r w:rsidRPr="00E066FD">
        <w:rPr>
          <w:rFonts w:cs="Times New Roman"/>
          <w:b/>
          <w:szCs w:val="24"/>
          <w:lang w:val="lv-LV"/>
        </w:rPr>
        <w:t>B</w:t>
      </w:r>
      <w:r>
        <w:rPr>
          <w:rFonts w:cs="Times New Roman"/>
          <w:b/>
          <w:szCs w:val="24"/>
          <w:lang w:val="lv-LV"/>
        </w:rPr>
        <w:t>ūtiski</w:t>
      </w:r>
      <w:r w:rsidRPr="00E066FD">
        <w:rPr>
          <w:rFonts w:cs="Times New Roman"/>
          <w:b/>
          <w:szCs w:val="24"/>
          <w:lang w:val="lv-LV"/>
        </w:rPr>
        <w:t xml:space="preserve"> b</w:t>
      </w:r>
      <w:r>
        <w:rPr>
          <w:rFonts w:cs="Times New Roman"/>
          <w:b/>
          <w:szCs w:val="24"/>
          <w:lang w:val="lv-LV"/>
        </w:rPr>
        <w:t>ūs nodrošināt veiksmīgu s</w:t>
      </w:r>
      <w:r w:rsidRPr="00E066FD">
        <w:rPr>
          <w:rFonts w:cs="Times New Roman"/>
          <w:b/>
          <w:szCs w:val="24"/>
          <w:lang w:val="lv-LV"/>
        </w:rPr>
        <w:t>adarbīb</w:t>
      </w:r>
      <w:r>
        <w:rPr>
          <w:rFonts w:cs="Times New Roman"/>
          <w:b/>
          <w:szCs w:val="24"/>
          <w:lang w:val="lv-LV"/>
        </w:rPr>
        <w:t>u</w:t>
      </w:r>
      <w:r w:rsidRPr="00E066FD">
        <w:rPr>
          <w:rFonts w:cs="Times New Roman"/>
          <w:b/>
          <w:szCs w:val="24"/>
          <w:lang w:val="lv-LV"/>
        </w:rPr>
        <w:t xml:space="preserve"> starp jaunizveidoto mācību iestādi un citām izmeklēšanas iestādēm.</w:t>
      </w:r>
      <w:r>
        <w:rPr>
          <w:rFonts w:cs="Times New Roman"/>
          <w:b/>
          <w:szCs w:val="24"/>
          <w:lang w:val="lv-LV"/>
        </w:rPr>
        <w:t xml:space="preserve"> </w:t>
      </w:r>
      <w:r w:rsidRPr="00513842">
        <w:rPr>
          <w:rFonts w:cs="Times New Roman"/>
          <w:szCs w:val="24"/>
          <w:lang w:val="lv-LV"/>
        </w:rPr>
        <w:t xml:space="preserve">Noziedzīgi iegūtu līdzekļu legalizēšanas, terorisma un proliferācijas mēģinājumu identificēšanas jomas aktivitātes īstenošanu nodrošinās Finanšu izlūkošanas dienests, savukārt ekonomisko noziegumu izmeklēšanas tehniskās kapacitātes stiprināšanas aktivitātes īstenošanu nodrošinās Valsts policija. </w:t>
      </w:r>
    </w:p>
    <w:p w14:paraId="0DE6E49F" w14:textId="77777777" w:rsidR="00BA551E" w:rsidRDefault="00BA551E" w:rsidP="003311AF">
      <w:pPr>
        <w:pStyle w:val="ListParagraph"/>
        <w:numPr>
          <w:ilvl w:val="0"/>
          <w:numId w:val="2"/>
        </w:numPr>
        <w:ind w:left="426"/>
        <w:jc w:val="both"/>
        <w:rPr>
          <w:rFonts w:cs="Times New Roman"/>
          <w:szCs w:val="28"/>
          <w:lang w:val="lv-LV"/>
        </w:rPr>
      </w:pPr>
      <w:r w:rsidRPr="00513842">
        <w:rPr>
          <w:rFonts w:cs="Times New Roman"/>
          <w:szCs w:val="28"/>
          <w:lang w:val="lv-LV"/>
        </w:rPr>
        <w:t>Reformas komponente “</w:t>
      </w:r>
      <w:r w:rsidRPr="00513842">
        <w:rPr>
          <w:rFonts w:cs="Times New Roman"/>
          <w:bCs/>
          <w:szCs w:val="24"/>
          <w:lang w:val="lv-LV"/>
        </w:rPr>
        <w:t>Justīcijas skola</w:t>
      </w:r>
      <w:r w:rsidRPr="00513842">
        <w:rPr>
          <w:rFonts w:cs="Times New Roman"/>
          <w:szCs w:val="28"/>
          <w:lang w:val="lv-LV"/>
        </w:rPr>
        <w:t>” veidojama kā turpinājums esošajam Latvijas Tiesnešu mācību centram (juridiskā forma - nevalstiska organizācija, kas tika dibināta 1995. gadā ar Latvijas Tiesnešu biedrības iesaisti). Periodiski tiesu sistēmā tika meklēti citi veidi, kā nodrošināt mācību neatkarību no valsts pārvaldes un iepirkuma procedūras. Šobrīd risks, ka tiesnešu, prokuroru un izmeklētāju mācības var kļūt par tirgus elementu, kas ir pakļauts iepirkuma nosacījumiem, ir pārāk liels un Latvijas tiesu sistēma ir apņēmusies līdz 2024. gada beigām (esošā līdzdarbības līguma termiņa beigas) izveidot jaunu kvalifikācijas uzturēšanas un attīstīšanas valsts institucionālo modeli, kas nodrošinās profesionālās pilnveides iespējas tiesnešiem, tiesu darbiniekiem, prokuroriem, prokuroru palīgiem un izmeklētājiem. ES mācību iestāžu tīklā  (European Judicial Training Network), kura sastāvā Latvijas Tiesnešu mācību centrs ir kopš 2004. gada un aktīvi darbojas dažādas darba grupās, ir viens no resursiem, kas palīdzēs nodrošināt tiesnešu, prokuroru un izmeklētāju (</w:t>
      </w:r>
      <w:r w:rsidRPr="00513842">
        <w:rPr>
          <w:rFonts w:cs="Times New Roman"/>
          <w:i/>
          <w:szCs w:val="28"/>
          <w:lang w:val="lv-LV"/>
        </w:rPr>
        <w:t>Joint investigation teams</w:t>
      </w:r>
      <w:r w:rsidRPr="00513842">
        <w:rPr>
          <w:rFonts w:cs="Times New Roman"/>
          <w:szCs w:val="28"/>
          <w:lang w:val="lv-LV"/>
        </w:rPr>
        <w:t xml:space="preserve">) starptautiskās pieredzes apmaiņu gan dažādos mācību pasākumos, gan specifiskās apmaiņas programmas (tostarp </w:t>
      </w:r>
      <w:r w:rsidRPr="00513842">
        <w:rPr>
          <w:rFonts w:cs="Times New Roman"/>
          <w:i/>
          <w:szCs w:val="28"/>
          <w:lang w:val="lv-LV"/>
        </w:rPr>
        <w:t>CEPOL</w:t>
      </w:r>
      <w:r w:rsidRPr="00513842">
        <w:rPr>
          <w:rFonts w:cs="Times New Roman"/>
          <w:szCs w:val="28"/>
          <w:lang w:val="lv-LV"/>
        </w:rPr>
        <w:t>).</w:t>
      </w:r>
    </w:p>
    <w:p w14:paraId="6DDD643A" w14:textId="77777777" w:rsidR="00BD134B" w:rsidRPr="00BD134B" w:rsidRDefault="00BD134B" w:rsidP="003311AF">
      <w:pPr>
        <w:pStyle w:val="ListParagraph"/>
        <w:numPr>
          <w:ilvl w:val="0"/>
          <w:numId w:val="2"/>
        </w:numPr>
        <w:ind w:left="426"/>
        <w:jc w:val="both"/>
        <w:rPr>
          <w:rFonts w:eastAsia="Times New Roman" w:cs="Times New Roman"/>
          <w:szCs w:val="24"/>
          <w:lang w:val="lv-LV"/>
        </w:rPr>
      </w:pPr>
      <w:r w:rsidRPr="00334E63">
        <w:rPr>
          <w:b/>
          <w:bCs/>
          <w:lang w:val="lv-LV"/>
        </w:rPr>
        <w:lastRenderedPageBreak/>
        <w:t>Investīcija 6.2.3.1.i. Justīcijas skolas izveide</w:t>
      </w:r>
      <w:r w:rsidRPr="00334E63">
        <w:rPr>
          <w:b/>
          <w:lang w:val="lv-LV"/>
        </w:rPr>
        <w:t xml:space="preserve">, </w:t>
      </w:r>
      <w:r w:rsidRPr="00334E63">
        <w:rPr>
          <w:lang w:val="lv-LV"/>
        </w:rPr>
        <w:t>kas sevī ietver vienota tiesnešu, tiesu darbinieku, prokuroru, prokuroru palīgu un izmeklētāju profesionālo zināšanu pilnveides mācību centru</w:t>
      </w:r>
      <w:r w:rsidRPr="00BD134B">
        <w:rPr>
          <w:rFonts w:cs="Times New Roman"/>
          <w:szCs w:val="24"/>
          <w:lang w:val="lv-LV"/>
        </w:rPr>
        <w:t>.</w:t>
      </w:r>
    </w:p>
    <w:p w14:paraId="615AF550" w14:textId="77777777" w:rsidR="00BA551E" w:rsidRPr="00DA4E3A" w:rsidRDefault="00BA551E" w:rsidP="003311AF">
      <w:pPr>
        <w:pStyle w:val="ListParagraph"/>
        <w:numPr>
          <w:ilvl w:val="0"/>
          <w:numId w:val="2"/>
        </w:numPr>
        <w:ind w:left="426"/>
        <w:jc w:val="both"/>
        <w:rPr>
          <w:rFonts w:cs="Times New Roman"/>
          <w:b/>
          <w:szCs w:val="28"/>
          <w:lang w:val="lv-LV"/>
        </w:rPr>
      </w:pPr>
      <w:r>
        <w:rPr>
          <w:rFonts w:cs="Times New Roman"/>
          <w:b/>
          <w:szCs w:val="28"/>
          <w:lang w:val="lv-LV"/>
        </w:rPr>
        <w:t>Pasākuma</w:t>
      </w:r>
      <w:r w:rsidRPr="00DA4E3A">
        <w:rPr>
          <w:rFonts w:cs="Times New Roman"/>
          <w:b/>
          <w:szCs w:val="28"/>
          <w:lang w:val="lv-LV"/>
        </w:rPr>
        <w:t xml:space="preserve"> īstenošana tiks veikta sekojošos posmos:</w:t>
      </w:r>
    </w:p>
    <w:p w14:paraId="7981DBCB" w14:textId="77777777" w:rsidR="00BA551E" w:rsidRPr="001D61FF" w:rsidRDefault="00BA551E" w:rsidP="003311AF">
      <w:pPr>
        <w:pStyle w:val="ListParagraph"/>
        <w:numPr>
          <w:ilvl w:val="0"/>
          <w:numId w:val="30"/>
        </w:numPr>
        <w:ind w:left="426"/>
        <w:jc w:val="both"/>
        <w:rPr>
          <w:rFonts w:cs="Times New Roman"/>
          <w:szCs w:val="28"/>
          <w:lang w:val="lv-LV"/>
        </w:rPr>
      </w:pPr>
      <w:r w:rsidRPr="00E26D9A">
        <w:rPr>
          <w:rFonts w:cs="Times New Roman"/>
          <w:b/>
          <w:szCs w:val="28"/>
          <w:lang w:val="lv-LV"/>
        </w:rPr>
        <w:t>Normatīv</w:t>
      </w:r>
      <w:r>
        <w:rPr>
          <w:rFonts w:cs="Times New Roman"/>
          <w:b/>
          <w:szCs w:val="28"/>
          <w:lang w:val="lv-LV"/>
        </w:rPr>
        <w:t>s</w:t>
      </w:r>
      <w:r w:rsidRPr="00E26D9A">
        <w:rPr>
          <w:rFonts w:cs="Times New Roman"/>
          <w:b/>
          <w:szCs w:val="28"/>
          <w:lang w:val="lv-LV"/>
        </w:rPr>
        <w:t xml:space="preserve"> </w:t>
      </w:r>
      <w:r>
        <w:rPr>
          <w:rFonts w:cs="Times New Roman"/>
          <w:b/>
          <w:szCs w:val="28"/>
          <w:lang w:val="lv-LV"/>
        </w:rPr>
        <w:t>bāzes</w:t>
      </w:r>
      <w:r w:rsidRPr="00E26D9A">
        <w:rPr>
          <w:rFonts w:cs="Times New Roman"/>
          <w:b/>
          <w:szCs w:val="28"/>
          <w:lang w:val="lv-LV"/>
        </w:rPr>
        <w:t xml:space="preserve"> izstrāde</w:t>
      </w:r>
      <w:r w:rsidRPr="001D61FF">
        <w:rPr>
          <w:rFonts w:cs="Times New Roman"/>
          <w:szCs w:val="28"/>
          <w:lang w:val="lv-LV"/>
        </w:rPr>
        <w:t xml:space="preserve">, uz kura pamata tiek izveidots tiesnešu, </w:t>
      </w:r>
      <w:r w:rsidRPr="005D0606">
        <w:rPr>
          <w:rFonts w:cs="Times New Roman"/>
          <w:szCs w:val="24"/>
          <w:lang w:val="lv-LV"/>
        </w:rPr>
        <w:t>tiesu darbiniek</w:t>
      </w:r>
      <w:r>
        <w:rPr>
          <w:rFonts w:cs="Times New Roman"/>
          <w:szCs w:val="24"/>
          <w:lang w:val="lv-LV"/>
        </w:rPr>
        <w:t>u,</w:t>
      </w:r>
      <w:r w:rsidRPr="001D61FF">
        <w:rPr>
          <w:rFonts w:cs="Times New Roman"/>
          <w:szCs w:val="28"/>
          <w:lang w:val="lv-LV"/>
        </w:rPr>
        <w:t xml:space="preserve"> prokuroru</w:t>
      </w:r>
      <w:r>
        <w:rPr>
          <w:rFonts w:cs="Times New Roman"/>
          <w:szCs w:val="28"/>
          <w:lang w:val="lv-LV"/>
        </w:rPr>
        <w:t xml:space="preserve">, </w:t>
      </w:r>
      <w:r w:rsidRPr="005D0606">
        <w:rPr>
          <w:rFonts w:cs="Times New Roman"/>
          <w:szCs w:val="24"/>
          <w:lang w:val="lv-LV"/>
        </w:rPr>
        <w:t>prokuroru palīg</w:t>
      </w:r>
      <w:r>
        <w:rPr>
          <w:rFonts w:cs="Times New Roman"/>
          <w:szCs w:val="24"/>
          <w:lang w:val="lv-LV"/>
        </w:rPr>
        <w:t>u</w:t>
      </w:r>
      <w:r w:rsidRPr="001D61FF">
        <w:rPr>
          <w:rFonts w:cs="Times New Roman"/>
          <w:szCs w:val="28"/>
          <w:lang w:val="lv-LV"/>
        </w:rPr>
        <w:t xml:space="preserve"> un izmeklētāju kvalifikācijas uzturēšanas un attīstīšanas institucionālais modelis; </w:t>
      </w:r>
    </w:p>
    <w:p w14:paraId="05DA03DE" w14:textId="77777777" w:rsidR="00BA551E" w:rsidRPr="005D0606" w:rsidRDefault="00BA551E" w:rsidP="003311AF">
      <w:pPr>
        <w:pStyle w:val="ListParagraph"/>
        <w:numPr>
          <w:ilvl w:val="0"/>
          <w:numId w:val="30"/>
        </w:numPr>
        <w:ind w:left="426"/>
        <w:jc w:val="both"/>
        <w:rPr>
          <w:rFonts w:cs="Times New Roman"/>
          <w:szCs w:val="28"/>
          <w:lang w:val="lv-LV"/>
        </w:rPr>
      </w:pPr>
      <w:r w:rsidRPr="00E26D9A">
        <w:rPr>
          <w:rFonts w:cs="Times New Roman"/>
          <w:b/>
          <w:szCs w:val="28"/>
          <w:lang w:val="lv-LV"/>
        </w:rPr>
        <w:t>Jaunā modeļa struktūras definēšana</w:t>
      </w:r>
      <w:r w:rsidRPr="001D61FF">
        <w:rPr>
          <w:rFonts w:cs="Times New Roman"/>
          <w:szCs w:val="28"/>
          <w:lang w:val="lv-LV"/>
        </w:rPr>
        <w:t xml:space="preserve"> un darbinieku kompetenču noteikšana, izmantojot </w:t>
      </w:r>
      <w:r w:rsidRPr="005D0606">
        <w:rPr>
          <w:rFonts w:cs="Times New Roman"/>
          <w:szCs w:val="28"/>
          <w:lang w:val="lv-LV"/>
        </w:rPr>
        <w:t>esošās iestrādes un zināšanas;</w:t>
      </w:r>
    </w:p>
    <w:p w14:paraId="17D31EB6" w14:textId="77777777" w:rsidR="00BA551E" w:rsidRPr="00665256" w:rsidRDefault="00BA551E" w:rsidP="003311AF">
      <w:pPr>
        <w:pStyle w:val="ListParagraph"/>
        <w:numPr>
          <w:ilvl w:val="0"/>
          <w:numId w:val="30"/>
        </w:numPr>
        <w:ind w:left="426"/>
        <w:jc w:val="both"/>
        <w:rPr>
          <w:rFonts w:cs="Times New Roman"/>
          <w:szCs w:val="24"/>
          <w:lang w:val="lv-LV"/>
        </w:rPr>
      </w:pPr>
      <w:r>
        <w:rPr>
          <w:rFonts w:cs="Times New Roman"/>
          <w:szCs w:val="24"/>
          <w:lang w:val="lv-LV"/>
        </w:rPr>
        <w:t xml:space="preserve">Izstrādāt jaunas un precizēt jau esošās </w:t>
      </w:r>
      <w:r w:rsidRPr="005D0606">
        <w:rPr>
          <w:rFonts w:cs="Times New Roman"/>
          <w:szCs w:val="24"/>
          <w:lang w:val="lv-LV"/>
        </w:rPr>
        <w:t xml:space="preserve">programmas </w:t>
      </w:r>
      <w:r>
        <w:rPr>
          <w:rFonts w:cs="Times New Roman"/>
          <w:szCs w:val="24"/>
          <w:lang w:val="lv-LV"/>
        </w:rPr>
        <w:t xml:space="preserve">(klātienes, attālināto un e- mācību) </w:t>
      </w:r>
      <w:r w:rsidRPr="005D0606">
        <w:rPr>
          <w:rFonts w:cs="Times New Roman"/>
          <w:szCs w:val="24"/>
          <w:lang w:val="lv-LV"/>
        </w:rPr>
        <w:t xml:space="preserve">tiesnešiem, tiesu darbiniekiem, prokuroriem un prokuroru palīgiem, īpašas starpdisciplinārās mācības izmeklētājiem, tai skaitā par tādiem jautājumiem, kā </w:t>
      </w:r>
      <w:r w:rsidRPr="003719ED">
        <w:rPr>
          <w:rFonts w:cs="Times New Roman"/>
          <w:szCs w:val="24"/>
          <w:lang w:val="lv-LV"/>
        </w:rPr>
        <w:t>kibernoziegumi, krāpšana un izvairīšanās no nodokļu maksāšanas, kā arī korupcija publiskos iepirkumos un noziedzīgi iegūtu līdzekļu legalizācija, u.c.;</w:t>
      </w:r>
    </w:p>
    <w:p w14:paraId="194DF566" w14:textId="77777777" w:rsidR="00BA551E" w:rsidRPr="00BD134B" w:rsidRDefault="00BA551E" w:rsidP="003311AF">
      <w:pPr>
        <w:pStyle w:val="ListParagraph"/>
        <w:numPr>
          <w:ilvl w:val="0"/>
          <w:numId w:val="30"/>
        </w:numPr>
        <w:ind w:left="426"/>
        <w:jc w:val="both"/>
        <w:rPr>
          <w:rFonts w:cs="Times New Roman"/>
          <w:szCs w:val="24"/>
          <w:lang w:val="lv-LV"/>
        </w:rPr>
      </w:pPr>
      <w:r>
        <w:rPr>
          <w:rFonts w:cs="Times New Roman"/>
          <w:szCs w:val="24"/>
          <w:u w:val="single"/>
          <w:lang w:val="lv-LV"/>
        </w:rPr>
        <w:t>Infrastruktūras atjaunošana un pilnveidošana Justīcijas skolas vajadzībām</w:t>
      </w:r>
      <w:r>
        <w:rPr>
          <w:rFonts w:cs="Times New Roman"/>
          <w:szCs w:val="24"/>
          <w:lang w:val="lv-LV"/>
        </w:rPr>
        <w:t>, un darbības uzsākšana</w:t>
      </w:r>
      <w:r w:rsidRPr="005D0606">
        <w:rPr>
          <w:rFonts w:cs="Times New Roman"/>
          <w:szCs w:val="24"/>
          <w:lang w:val="lv-LV"/>
        </w:rPr>
        <w:t>.</w:t>
      </w:r>
      <w:r>
        <w:rPr>
          <w:rFonts w:cs="Times New Roman"/>
          <w:szCs w:val="24"/>
          <w:lang w:val="lv-LV"/>
        </w:rPr>
        <w:t xml:space="preserve"> Tiks izveidota moderna infrastruktūra Justīcijas mācību centra vajadzībām, ieskaitot gan Justīcijas mācību centra ēkas, telpu rekonstrukciju, pilnveidota mācību vadības, tai skaitā mācību materiālu, platforma atbilstoši mūsdienu digitālajiem risinājumiem. </w:t>
      </w:r>
    </w:p>
    <w:p w14:paraId="5ECC1641" w14:textId="77777777" w:rsidR="00BA551E" w:rsidRPr="00B31238" w:rsidRDefault="00BA551E" w:rsidP="003311AF">
      <w:pPr>
        <w:pStyle w:val="ListParagraph"/>
        <w:numPr>
          <w:ilvl w:val="0"/>
          <w:numId w:val="2"/>
        </w:numPr>
        <w:ind w:left="426"/>
        <w:jc w:val="both"/>
        <w:rPr>
          <w:rFonts w:cs="Times New Roman"/>
          <w:szCs w:val="28"/>
          <w:u w:val="single"/>
          <w:lang w:val="lv-LV"/>
        </w:rPr>
      </w:pPr>
      <w:r w:rsidRPr="00B31238">
        <w:rPr>
          <w:rFonts w:cs="Times New Roman"/>
          <w:szCs w:val="28"/>
          <w:u w:val="single"/>
          <w:lang w:val="lv-LV"/>
        </w:rPr>
        <w:t>Galvenie pasākuma rezultāti:</w:t>
      </w:r>
    </w:p>
    <w:p w14:paraId="567EB166" w14:textId="77777777" w:rsidR="00BA551E" w:rsidRPr="008F766D" w:rsidRDefault="00BA551E" w:rsidP="003311AF">
      <w:pPr>
        <w:pStyle w:val="ListParagraph"/>
        <w:numPr>
          <w:ilvl w:val="0"/>
          <w:numId w:val="31"/>
        </w:numPr>
        <w:spacing w:after="0" w:line="240" w:lineRule="auto"/>
        <w:ind w:left="567" w:hanging="567"/>
        <w:jc w:val="both"/>
        <w:rPr>
          <w:rFonts w:cs="Times New Roman"/>
          <w:szCs w:val="28"/>
          <w:lang w:val="lv-LV"/>
        </w:rPr>
      </w:pPr>
      <w:r w:rsidRPr="00D330EA">
        <w:rPr>
          <w:rFonts w:cs="Times New Roman"/>
          <w:bCs/>
          <w:szCs w:val="24"/>
          <w:lang w:val="lv-LV"/>
        </w:rPr>
        <w:t>Izveidota Justīcijas skola,</w:t>
      </w:r>
      <w:r>
        <w:rPr>
          <w:rFonts w:cs="Times New Roman"/>
          <w:bCs/>
          <w:szCs w:val="24"/>
          <w:lang w:val="lv-LV"/>
        </w:rPr>
        <w:t xml:space="preserve"> kas ir v</w:t>
      </w:r>
      <w:r w:rsidRPr="005D0606">
        <w:rPr>
          <w:rFonts w:cs="Times New Roman"/>
          <w:bCs/>
          <w:szCs w:val="24"/>
          <w:lang w:val="lv-LV"/>
        </w:rPr>
        <w:t>ienot</w:t>
      </w:r>
      <w:r>
        <w:rPr>
          <w:rFonts w:cs="Times New Roman"/>
          <w:bCs/>
          <w:szCs w:val="24"/>
          <w:lang w:val="lv-LV"/>
        </w:rPr>
        <w:t>a</w:t>
      </w:r>
      <w:r w:rsidRPr="005D0606">
        <w:rPr>
          <w:rFonts w:cs="Times New Roman"/>
          <w:bCs/>
          <w:szCs w:val="24"/>
          <w:lang w:val="lv-LV"/>
        </w:rPr>
        <w:t xml:space="preserve"> tiesu</w:t>
      </w:r>
      <w:r>
        <w:rPr>
          <w:rFonts w:cs="Times New Roman"/>
          <w:bCs/>
          <w:szCs w:val="24"/>
          <w:lang w:val="lv-LV"/>
        </w:rPr>
        <w:t>,</w:t>
      </w:r>
      <w:r w:rsidRPr="005D0606">
        <w:rPr>
          <w:rFonts w:cs="Times New Roman"/>
          <w:bCs/>
          <w:szCs w:val="24"/>
          <w:lang w:val="lv-LV"/>
        </w:rPr>
        <w:t xml:space="preserve"> prokuratūras</w:t>
      </w:r>
      <w:r>
        <w:rPr>
          <w:rFonts w:cs="Times New Roman"/>
          <w:bCs/>
          <w:szCs w:val="24"/>
          <w:lang w:val="lv-LV"/>
        </w:rPr>
        <w:t xml:space="preserve">, izmeklēšanas iestāžu </w:t>
      </w:r>
      <w:r w:rsidRPr="005D0606">
        <w:rPr>
          <w:rFonts w:cs="Times New Roman"/>
          <w:bCs/>
          <w:szCs w:val="24"/>
          <w:lang w:val="lv-LV"/>
        </w:rPr>
        <w:t xml:space="preserve">mācību un kompetences </w:t>
      </w:r>
      <w:r>
        <w:rPr>
          <w:rFonts w:cs="Times New Roman"/>
          <w:bCs/>
          <w:szCs w:val="24"/>
          <w:lang w:val="lv-LV"/>
        </w:rPr>
        <w:t>pilnveides</w:t>
      </w:r>
      <w:r w:rsidRPr="005D0606">
        <w:rPr>
          <w:rFonts w:cs="Times New Roman"/>
          <w:bCs/>
          <w:szCs w:val="24"/>
          <w:lang w:val="lv-LV"/>
        </w:rPr>
        <w:t xml:space="preserve"> centrs</w:t>
      </w:r>
      <w:r w:rsidRPr="008F766D">
        <w:rPr>
          <w:rFonts w:cs="Times New Roman"/>
          <w:szCs w:val="28"/>
          <w:lang w:val="lv-LV"/>
        </w:rPr>
        <w:t>, tai skaitā</w:t>
      </w:r>
      <w:r>
        <w:rPr>
          <w:rFonts w:cs="Times New Roman"/>
          <w:szCs w:val="28"/>
          <w:lang w:val="lv-LV"/>
        </w:rPr>
        <w:t xml:space="preserve"> nodrošinot </w:t>
      </w:r>
      <w:r w:rsidRPr="008F766D">
        <w:rPr>
          <w:rFonts w:cs="Times New Roman"/>
          <w:szCs w:val="28"/>
          <w:lang w:val="lv-LV"/>
        </w:rPr>
        <w:t xml:space="preserve"> </w:t>
      </w:r>
      <w:r w:rsidRPr="0085237F">
        <w:rPr>
          <w:rFonts w:cs="Times New Roman"/>
          <w:szCs w:val="28"/>
          <w:lang w:val="lv-LV"/>
        </w:rPr>
        <w:t xml:space="preserve">starpdisciplināras mācības </w:t>
      </w:r>
      <w:r w:rsidRPr="008F766D">
        <w:rPr>
          <w:rFonts w:cs="Times New Roman"/>
          <w:szCs w:val="28"/>
          <w:lang w:val="lv-LV"/>
        </w:rPr>
        <w:t>par nelikumīgi iegūtu līdzekļu legalizāciju un ekonomisko noziegumu jautājumiem;</w:t>
      </w:r>
    </w:p>
    <w:p w14:paraId="55688493" w14:textId="77777777" w:rsidR="00BA551E" w:rsidRPr="00DA4E3A" w:rsidRDefault="00BA551E" w:rsidP="003311AF">
      <w:pPr>
        <w:pStyle w:val="ListParagraph"/>
        <w:numPr>
          <w:ilvl w:val="0"/>
          <w:numId w:val="31"/>
        </w:numPr>
        <w:spacing w:after="0" w:line="240" w:lineRule="auto"/>
        <w:ind w:left="567" w:hanging="567"/>
        <w:jc w:val="both"/>
        <w:rPr>
          <w:rFonts w:cs="Times New Roman"/>
          <w:szCs w:val="28"/>
          <w:lang w:val="lv-LV"/>
        </w:rPr>
      </w:pPr>
      <w:r w:rsidRPr="008F766D">
        <w:rPr>
          <w:rFonts w:cs="Times New Roman"/>
          <w:szCs w:val="28"/>
          <w:lang w:val="lv-LV"/>
        </w:rPr>
        <w:t>Uzlabota izmeklēšanas iestāžu tehniskā un profesionālā darbība</w:t>
      </w:r>
      <w:r>
        <w:rPr>
          <w:rFonts w:cs="Times New Roman"/>
          <w:szCs w:val="28"/>
          <w:lang w:val="lv-LV"/>
        </w:rPr>
        <w:t>, paaugstinot tiesu sistēmas efektivitāti</w:t>
      </w:r>
      <w:r w:rsidRPr="008F766D">
        <w:rPr>
          <w:rFonts w:cs="Times New Roman"/>
          <w:szCs w:val="28"/>
          <w:lang w:val="lv-LV"/>
        </w:rPr>
        <w:t>;</w:t>
      </w:r>
    </w:p>
    <w:p w14:paraId="25B2D22C" w14:textId="77777777" w:rsidR="00BA551E" w:rsidRPr="00306807" w:rsidRDefault="00BA551E" w:rsidP="003311AF">
      <w:pPr>
        <w:pStyle w:val="ListParagraph"/>
        <w:numPr>
          <w:ilvl w:val="0"/>
          <w:numId w:val="45"/>
        </w:numPr>
        <w:spacing w:after="0" w:line="240" w:lineRule="auto"/>
        <w:ind w:left="567" w:hanging="567"/>
        <w:jc w:val="both"/>
        <w:rPr>
          <w:rFonts w:cs="Times New Roman"/>
          <w:szCs w:val="28"/>
          <w:lang w:val="lv-LV"/>
        </w:rPr>
      </w:pPr>
      <w:r>
        <w:rPr>
          <w:rFonts w:cs="Times New Roman"/>
          <w:szCs w:val="24"/>
          <w:lang w:val="lv-LV"/>
        </w:rPr>
        <w:t>Pilnveidota mācību vadības, tai skaitā mācību materiālu, platforma atbilstoši mūsdienu digitālajiem risinājumiem;</w:t>
      </w:r>
    </w:p>
    <w:p w14:paraId="5835A27F" w14:textId="77777777" w:rsidR="00BA551E" w:rsidRPr="00DA4E3A" w:rsidRDefault="00BA551E" w:rsidP="003311AF">
      <w:pPr>
        <w:pStyle w:val="ListParagraph"/>
        <w:numPr>
          <w:ilvl w:val="0"/>
          <w:numId w:val="31"/>
        </w:numPr>
        <w:spacing w:after="0" w:line="240" w:lineRule="auto"/>
        <w:ind w:left="567" w:hanging="567"/>
        <w:jc w:val="both"/>
        <w:rPr>
          <w:rFonts w:cs="Times New Roman"/>
          <w:szCs w:val="28"/>
          <w:lang w:val="lv-LV"/>
        </w:rPr>
      </w:pPr>
      <w:r w:rsidRPr="005D0606">
        <w:rPr>
          <w:rFonts w:cs="Times New Roman"/>
          <w:szCs w:val="28"/>
          <w:lang w:val="lv-LV"/>
        </w:rPr>
        <w:t>P</w:t>
      </w:r>
      <w:r>
        <w:rPr>
          <w:rFonts w:cs="Times New Roman"/>
          <w:szCs w:val="28"/>
          <w:lang w:val="lv-LV"/>
        </w:rPr>
        <w:t xml:space="preserve">ieaugusi sabiedrības </w:t>
      </w:r>
      <w:r w:rsidRPr="005D0606">
        <w:rPr>
          <w:rFonts w:cs="Times New Roman"/>
          <w:szCs w:val="28"/>
          <w:lang w:val="lv-LV"/>
        </w:rPr>
        <w:t>uzticība tiesu varai, prokuratūrai, tiesībsargājošām iestādēm.</w:t>
      </w:r>
    </w:p>
    <w:p w14:paraId="1CA7CB0A" w14:textId="77777777" w:rsidR="00BA551E" w:rsidRPr="00D86FC8" w:rsidRDefault="00BA551E" w:rsidP="003311AF">
      <w:pPr>
        <w:pStyle w:val="ListParagraph"/>
        <w:numPr>
          <w:ilvl w:val="0"/>
          <w:numId w:val="2"/>
        </w:numPr>
        <w:ind w:left="426"/>
        <w:jc w:val="both"/>
        <w:rPr>
          <w:rFonts w:eastAsia="Times New Roman" w:cs="Times New Roman"/>
          <w:szCs w:val="24"/>
          <w:lang w:val="lv-LV"/>
        </w:rPr>
      </w:pPr>
      <w:r w:rsidRPr="00DA4E3A">
        <w:rPr>
          <w:rFonts w:cs="Times New Roman"/>
          <w:szCs w:val="24"/>
          <w:lang w:val="lv-LV"/>
        </w:rPr>
        <w:t>Jauns tiesnešu, prokuroru un specializēto izmeklētāju kvalifikācijas uzturēšanas un attīstīšanas institucionālais modelis būtu ilgtspējīga un stabila struktūra tiesu sistēmas, prokuratūras un daļēji izmeklēšanas iestāžu sastāvā, nodrošinot iespēju plānot un realizēt ilgtermiņa mācību programmas, kas secīgi papildina viena otru. Izveidojot, pastāvīgu tālākmācību institūciju, kurai ir prognozējams un plānots finansējums, un līdz ar to ir garantēts mācību nodrošinājums konkrētajai mērķauditorijai (tiesnešiem, tiesu darbiniekiem, kā arī prokuroriem un</w:t>
      </w:r>
      <w:r>
        <w:rPr>
          <w:rFonts w:cs="Times New Roman"/>
          <w:szCs w:val="24"/>
          <w:lang w:val="lv-LV"/>
        </w:rPr>
        <w:t xml:space="preserve"> </w:t>
      </w:r>
      <w:r w:rsidRPr="00DA4E3A">
        <w:rPr>
          <w:rFonts w:cs="Times New Roman"/>
          <w:szCs w:val="24"/>
          <w:lang w:val="lv-LV"/>
        </w:rPr>
        <w:t>prokuroru palīgiem), tiek nodrošināts tāds mācību modelis, kas atbilst šīm profesijām izvirzītajiem kompetenču pilnveides prasībām, kā arī neatkarības un kvalitātes standartiem.</w:t>
      </w:r>
    </w:p>
    <w:p w14:paraId="6C24FD7F" w14:textId="77777777" w:rsidR="00BA551E" w:rsidRDefault="00BA551E" w:rsidP="0088154A">
      <w:pPr>
        <w:pStyle w:val="ListParagraph"/>
        <w:spacing w:after="0" w:line="240" w:lineRule="auto"/>
        <w:ind w:left="426" w:hanging="567"/>
        <w:jc w:val="both"/>
        <w:rPr>
          <w:rFonts w:cs="Times New Roman"/>
          <w:szCs w:val="28"/>
          <w:lang w:val="lv-LV"/>
        </w:rPr>
      </w:pPr>
    </w:p>
    <w:p w14:paraId="621DDA2F" w14:textId="77777777" w:rsidR="00BA551E" w:rsidRPr="00BD134B" w:rsidRDefault="00BD134B" w:rsidP="003311AF">
      <w:pPr>
        <w:pStyle w:val="ListParagraph"/>
        <w:numPr>
          <w:ilvl w:val="0"/>
          <w:numId w:val="2"/>
        </w:numPr>
        <w:spacing w:after="0" w:line="240" w:lineRule="auto"/>
        <w:ind w:left="426"/>
        <w:jc w:val="both"/>
        <w:rPr>
          <w:rFonts w:cs="Times New Roman"/>
          <w:b/>
          <w:iCs/>
          <w:szCs w:val="24"/>
          <w:lang w:val="lv-LV"/>
        </w:rPr>
      </w:pPr>
      <w:r w:rsidRPr="00BD134B">
        <w:rPr>
          <w:b/>
          <w:bCs/>
        </w:rPr>
        <w:t xml:space="preserve">Reforma 6.2.3.r </w:t>
      </w:r>
      <w:r w:rsidRPr="00BD134B">
        <w:rPr>
          <w:b/>
          <w:color w:val="000000"/>
        </w:rPr>
        <w:t>Vienotas sistēmas izveide sabiedriskā labuma organizāciju finanšu caurskatāmībai</w:t>
      </w:r>
    </w:p>
    <w:p w14:paraId="2E483064" w14:textId="77777777" w:rsidR="00BA551E" w:rsidRPr="001D7735" w:rsidRDefault="00BA551E" w:rsidP="003311AF">
      <w:pPr>
        <w:pStyle w:val="ListParagraph"/>
        <w:numPr>
          <w:ilvl w:val="0"/>
          <w:numId w:val="2"/>
        </w:numPr>
        <w:spacing w:after="0" w:line="240" w:lineRule="auto"/>
        <w:ind w:left="426"/>
        <w:jc w:val="both"/>
        <w:rPr>
          <w:rFonts w:cs="Times New Roman"/>
          <w:iCs/>
          <w:szCs w:val="24"/>
          <w:lang w:val="lv-LV"/>
        </w:rPr>
      </w:pPr>
      <w:r w:rsidRPr="001D7735">
        <w:rPr>
          <w:rFonts w:cs="Times New Roman"/>
          <w:szCs w:val="24"/>
          <w:lang w:val="lv-LV"/>
        </w:rPr>
        <w:t xml:space="preserve">Reformas ietvaros plānota vienotā </w:t>
      </w:r>
      <w:r w:rsidRPr="005628B4">
        <w:rPr>
          <w:rFonts w:cs="Times New Roman"/>
          <w:color w:val="000000"/>
          <w:szCs w:val="24"/>
          <w:lang w:val="lv-LV"/>
        </w:rPr>
        <w:t xml:space="preserve">SLO </w:t>
      </w:r>
      <w:r>
        <w:rPr>
          <w:rFonts w:cs="Times New Roman"/>
          <w:color w:val="000000"/>
          <w:szCs w:val="24"/>
          <w:lang w:val="lv-LV"/>
        </w:rPr>
        <w:t>(NVO)</w:t>
      </w:r>
      <w:r w:rsidRPr="001D7735">
        <w:rPr>
          <w:rFonts w:cs="Times New Roman"/>
          <w:szCs w:val="24"/>
          <w:lang w:val="lv-LV"/>
        </w:rPr>
        <w:t xml:space="preserve"> komunikācijas </w:t>
      </w:r>
      <w:r w:rsidRPr="001D7735">
        <w:rPr>
          <w:rFonts w:cs="Times New Roman"/>
          <w:color w:val="000000"/>
          <w:szCs w:val="24"/>
          <w:lang w:val="lv-LV"/>
        </w:rPr>
        <w:t>un datu analītikas rīka izveide</w:t>
      </w:r>
      <w:r w:rsidRPr="001D7735">
        <w:rPr>
          <w:rFonts w:cs="Times New Roman"/>
          <w:szCs w:val="24"/>
          <w:lang w:val="lv-LV"/>
        </w:rPr>
        <w:t xml:space="preserve">, ar kura palīdzību, kurā vienkopus caurskatāmi tiktu integrēta pārbaudīta un ticama informācija un integrēto datu analītika par NVO darbības finanšu un ne finanšu rezultātiem ļaus Latvijas un starptautiskajām uzraudzības institūcijām, maksājumu pakalpojumu sniedzējiem, kā arī visai </w:t>
      </w:r>
      <w:r w:rsidRPr="001D7735">
        <w:rPr>
          <w:rFonts w:cs="Times New Roman"/>
          <w:szCs w:val="24"/>
          <w:lang w:val="lv-LV"/>
        </w:rPr>
        <w:lastRenderedPageBreak/>
        <w:t>sabiedrībai, ziedotājiem, brīvprātīgā darba veicējiem pārliecināties par sektora caurskatāmību un uzticību,</w:t>
      </w:r>
      <w:r w:rsidRPr="001D7735">
        <w:rPr>
          <w:rFonts w:cs="Times New Roman"/>
          <w:color w:val="000000"/>
          <w:szCs w:val="24"/>
          <w:lang w:val="lv-LV"/>
        </w:rPr>
        <w:t xml:space="preserve"> attiecīgi izvērtējot ar NVO darbību saistītos riskus, izmantojot mūsdienīgus integrēto datu analītikas risinājumus</w:t>
      </w:r>
      <w:r w:rsidRPr="001D7735">
        <w:rPr>
          <w:rFonts w:cs="Times New Roman"/>
          <w:szCs w:val="24"/>
          <w:lang w:val="lv-LV"/>
        </w:rPr>
        <w:t>. Kā arī nākotnē izvērtēt iespēju rekomendēt minētās platformās izveidošanu citām dalībvalstīm.</w:t>
      </w:r>
    </w:p>
    <w:p w14:paraId="227534B6" w14:textId="77777777" w:rsidR="00BA551E" w:rsidRPr="001D7735" w:rsidRDefault="00BA551E" w:rsidP="003311AF">
      <w:pPr>
        <w:pStyle w:val="ListParagraph"/>
        <w:numPr>
          <w:ilvl w:val="0"/>
          <w:numId w:val="2"/>
        </w:numPr>
        <w:spacing w:after="0" w:line="240" w:lineRule="auto"/>
        <w:ind w:left="426"/>
        <w:jc w:val="both"/>
        <w:rPr>
          <w:rFonts w:cs="Times New Roman"/>
          <w:iCs/>
          <w:szCs w:val="24"/>
          <w:lang w:val="lv-LV"/>
        </w:rPr>
      </w:pPr>
      <w:r w:rsidRPr="001D7735">
        <w:rPr>
          <w:rFonts w:cs="Times New Roman"/>
          <w:szCs w:val="24"/>
          <w:lang w:val="lv-LV"/>
        </w:rPr>
        <w:t xml:space="preserve"> Ņemot vērā Moneyval ziņojuma rekomendācijās pausto viedokli par nepieciešamību nodrošināt finanšu un nefinanšu datu caurskatāmību NVO darbības rezultātiem, </w:t>
      </w:r>
      <w:r w:rsidRPr="001D7735">
        <w:rPr>
          <w:rFonts w:cs="Times New Roman"/>
          <w:b/>
          <w:bCs/>
          <w:szCs w:val="24"/>
          <w:lang w:val="lv-LV"/>
        </w:rPr>
        <w:t xml:space="preserve">vienotā </w:t>
      </w:r>
      <w:r w:rsidRPr="001D7735">
        <w:rPr>
          <w:rFonts w:cs="Times New Roman"/>
          <w:b/>
          <w:bCs/>
          <w:color w:val="000000"/>
          <w:szCs w:val="24"/>
          <w:lang w:val="lv-LV"/>
        </w:rPr>
        <w:t>NVO  digitālās komunikācijas un datu analītikas rīka</w:t>
      </w:r>
      <w:r w:rsidRPr="001D7735">
        <w:rPr>
          <w:color w:val="000000"/>
          <w:lang w:val="lv-LV"/>
        </w:rPr>
        <w:t xml:space="preserve"> </w:t>
      </w:r>
      <w:r w:rsidRPr="001D7735">
        <w:rPr>
          <w:b/>
          <w:lang w:val="lv-LV"/>
        </w:rPr>
        <w:t>izveide ar iespēju tajā integrēt ticamu, salīdzināmu un kvalitatīvu informāciju, kas būtu publiski pieejama visām NVO sistēmā iesaistītajām pusēm, tajā skaitā uzraudzības iestādēm vietējā un starpnacionālā līmenī</w:t>
      </w:r>
      <w:r w:rsidRPr="001D7735">
        <w:rPr>
          <w:rFonts w:cs="Times New Roman"/>
          <w:szCs w:val="24"/>
          <w:lang w:val="lv-LV"/>
        </w:rPr>
        <w:t xml:space="preserve">, veicinās VRP izvirzītās prioritātes par </w:t>
      </w:r>
      <w:r w:rsidRPr="001D7735">
        <w:rPr>
          <w:shd w:val="clear" w:color="auto" w:fill="FFFFFF"/>
          <w:lang w:val="lv-LV"/>
        </w:rPr>
        <w:t>labākajai praksei atbilstoša noziedzīgi iegūtu līdzekļu legalizācijas un terorisma finansēšanas novēršanas riska pārvaldības sistēmas ieviešana publiskā un privātā sektora struktūrās</w:t>
      </w:r>
      <w:r w:rsidRPr="001D7735">
        <w:rPr>
          <w:rFonts w:cs="Times New Roman"/>
          <w:szCs w:val="24"/>
          <w:shd w:val="clear" w:color="auto" w:fill="FFFFFF"/>
          <w:lang w:val="lv-LV"/>
        </w:rPr>
        <w:t xml:space="preserve"> </w:t>
      </w:r>
      <w:r w:rsidRPr="001D7735">
        <w:rPr>
          <w:rFonts w:cs="Times New Roman"/>
          <w:szCs w:val="24"/>
          <w:lang w:val="lv-LV"/>
        </w:rPr>
        <w:t>sasniegšanu</w:t>
      </w:r>
      <w:r w:rsidRPr="001D7735">
        <w:rPr>
          <w:shd w:val="clear" w:color="auto" w:fill="FFFFFF"/>
          <w:lang w:val="lv-LV"/>
        </w:rPr>
        <w:t>.</w:t>
      </w:r>
    </w:p>
    <w:p w14:paraId="0573EF6E" w14:textId="33106A48" w:rsidR="00BA551E" w:rsidRPr="001D7735" w:rsidRDefault="00BA551E" w:rsidP="003311AF">
      <w:pPr>
        <w:pStyle w:val="ListParagraph"/>
        <w:numPr>
          <w:ilvl w:val="0"/>
          <w:numId w:val="2"/>
        </w:numPr>
        <w:spacing w:after="0" w:line="240" w:lineRule="auto"/>
        <w:ind w:left="426"/>
        <w:jc w:val="both"/>
        <w:rPr>
          <w:rFonts w:cs="Times New Roman"/>
          <w:iCs/>
          <w:szCs w:val="24"/>
          <w:lang w:val="lv-LV"/>
        </w:rPr>
      </w:pPr>
      <w:r w:rsidRPr="001D7735">
        <w:rPr>
          <w:rFonts w:cs="Times New Roman"/>
          <w:szCs w:val="24"/>
          <w:lang w:val="lv-LV"/>
        </w:rPr>
        <w:t xml:space="preserve">Piedāvātais risinājums paredz vienotā </w:t>
      </w:r>
      <w:r w:rsidRPr="001D7735">
        <w:rPr>
          <w:rFonts w:cs="Times New Roman"/>
          <w:color w:val="000000"/>
          <w:szCs w:val="24"/>
          <w:lang w:val="lv-LV"/>
        </w:rPr>
        <w:t>NVO  digitālās</w:t>
      </w:r>
      <w:r w:rsidRPr="001D7735">
        <w:rPr>
          <w:color w:val="000000"/>
          <w:lang w:val="lv-LV"/>
        </w:rPr>
        <w:t xml:space="preserve"> </w:t>
      </w:r>
      <w:r w:rsidRPr="001D7735">
        <w:rPr>
          <w:rFonts w:cs="Times New Roman"/>
          <w:szCs w:val="24"/>
          <w:lang w:val="lv-LV"/>
        </w:rPr>
        <w:t xml:space="preserve">komunikācijas </w:t>
      </w:r>
      <w:r w:rsidRPr="001D7735">
        <w:rPr>
          <w:rFonts w:cs="Times New Roman"/>
          <w:color w:val="000000"/>
          <w:szCs w:val="24"/>
          <w:lang w:val="lv-LV"/>
        </w:rPr>
        <w:t>un datu analītikas rīka izveidi,</w:t>
      </w:r>
      <w:r w:rsidRPr="001D7735">
        <w:rPr>
          <w:color w:val="000000"/>
          <w:lang w:val="lv-LV"/>
        </w:rPr>
        <w:t xml:space="preserve"> </w:t>
      </w:r>
      <w:r w:rsidRPr="001D7735">
        <w:rPr>
          <w:rFonts w:cs="Times New Roman"/>
          <w:szCs w:val="24"/>
          <w:lang w:val="lv-LV"/>
        </w:rPr>
        <w:t xml:space="preserve"> jeb kompetences centru, iekļaujot tajā informāciju par visām NVO, kurā tiktu automātiski integrēta un uzskatāmā veidā atspoguļota informācija no publiski pieejamajiem reģistriem un datu bāzēm par NVO darbības finanšu un nefinanšu datiem, šo datu analītika, kā arī piedāvāta cita informācija par NVO (uzraugošās iestādes vērtējums un informācija par konstatētajiem riskiem, saite uz mājaslapu, video, audio, aprakstošie materiāli u.c.). Minētajā kompetences centrā visām NVO sistēmā iesaistītajām pusēm (sabiedrībai jeb personām, kuras meklē iespēju saņemt palīdzību no NVO, potenciālajiem ziedotājiem un brīvprātīgajiem, uzraugošām iestādēm, kā arī pašām NVO) būtu </w:t>
      </w:r>
      <w:r w:rsidRPr="001D7735">
        <w:rPr>
          <w:rFonts w:cs="Times New Roman"/>
          <w:szCs w:val="24"/>
          <w:shd w:val="clear" w:color="auto" w:fill="FFFFFF"/>
          <w:lang w:val="lv-LV"/>
        </w:rPr>
        <w:t xml:space="preserve">nodrošināta funkcionalitāte </w:t>
      </w:r>
      <w:r w:rsidRPr="001D7735">
        <w:rPr>
          <w:rFonts w:cs="Times New Roman"/>
          <w:szCs w:val="24"/>
          <w:lang w:val="lv-LV"/>
        </w:rPr>
        <w:t>NVO</w:t>
      </w:r>
      <w:r w:rsidRPr="001D7735">
        <w:rPr>
          <w:rFonts w:cs="Times New Roman"/>
          <w:szCs w:val="24"/>
          <w:shd w:val="clear" w:color="auto" w:fill="FFFFFF"/>
          <w:lang w:val="lv-LV"/>
        </w:rPr>
        <w:t xml:space="preserve"> vēsturisko datu izsekojamībai, salīdzināmībai ar citām attiecīgās jomas </w:t>
      </w:r>
      <w:r w:rsidRPr="001D7735">
        <w:rPr>
          <w:rFonts w:cs="Times New Roman"/>
          <w:szCs w:val="24"/>
          <w:lang w:val="lv-LV"/>
        </w:rPr>
        <w:t>NVO</w:t>
      </w:r>
      <w:r w:rsidRPr="001D7735">
        <w:rPr>
          <w:rFonts w:cs="Times New Roman"/>
          <w:szCs w:val="24"/>
          <w:shd w:val="clear" w:color="auto" w:fill="FFFFFF"/>
          <w:lang w:val="lv-LV"/>
        </w:rPr>
        <w:t xml:space="preserve"> (jomu salīdzināmība, </w:t>
      </w:r>
      <w:r w:rsidRPr="001D7735">
        <w:rPr>
          <w:rFonts w:cs="Times New Roman"/>
          <w:szCs w:val="24"/>
          <w:lang w:val="lv-LV"/>
        </w:rPr>
        <w:t>NVO</w:t>
      </w:r>
      <w:r w:rsidR="00DA4927">
        <w:rPr>
          <w:rFonts w:cs="Times New Roman"/>
          <w:szCs w:val="24"/>
          <w:shd w:val="clear" w:color="auto" w:fill="FFFFFF"/>
          <w:lang w:val="lv-LV"/>
        </w:rPr>
        <w:t xml:space="preserve"> caurskatāmības un pārskat</w:t>
      </w:r>
      <w:r w:rsidRPr="001D7735">
        <w:rPr>
          <w:rFonts w:cs="Times New Roman"/>
          <w:szCs w:val="24"/>
          <w:shd w:val="clear" w:color="auto" w:fill="FFFFFF"/>
          <w:lang w:val="lv-LV"/>
        </w:rPr>
        <w:t xml:space="preserve">atbildības reitings, u.tml.). Šādas platformas izveide nodrošinātu uzticamas un objektīvas informācijas pieejamību par </w:t>
      </w:r>
      <w:r w:rsidRPr="001D7735">
        <w:rPr>
          <w:rFonts w:cs="Times New Roman"/>
          <w:szCs w:val="24"/>
          <w:lang w:val="lv-LV"/>
        </w:rPr>
        <w:t>NVO</w:t>
      </w:r>
      <w:r w:rsidRPr="001D7735">
        <w:rPr>
          <w:rFonts w:cs="Times New Roman"/>
          <w:szCs w:val="24"/>
          <w:shd w:val="clear" w:color="auto" w:fill="FFFFFF"/>
          <w:lang w:val="lv-LV"/>
        </w:rPr>
        <w:t xml:space="preserve"> un to darbību, mazinātu iespēju saņemt finansējumu organizācijām, kas izvairās no nodokļu nomaksas, veicinātu ziedošanas kultūras attīstību valstī, stiprinātu pilsoniskās sabiedrības ietekmi, kā arī nodrošinātu politikas plānotājiem piekļuvi analītiskam materiālam sekmīgai </w:t>
      </w:r>
      <w:r w:rsidRPr="001D7735">
        <w:rPr>
          <w:rFonts w:cs="Times New Roman"/>
          <w:szCs w:val="24"/>
          <w:lang w:val="lv-LV"/>
        </w:rPr>
        <w:t>NVO</w:t>
      </w:r>
      <w:r w:rsidRPr="001D7735">
        <w:rPr>
          <w:rFonts w:cs="Times New Roman"/>
          <w:szCs w:val="24"/>
          <w:shd w:val="clear" w:color="auto" w:fill="FFFFFF"/>
          <w:lang w:val="lv-LV"/>
        </w:rPr>
        <w:t xml:space="preserve"> politikas veidošanai ilgtermiņā, tādējādi veicinot valsts labklājības uzlabošanos. </w:t>
      </w:r>
      <w:r w:rsidRPr="001D7735">
        <w:rPr>
          <w:rFonts w:cs="Times New Roman"/>
          <w:szCs w:val="24"/>
          <w:lang w:val="lv-LV"/>
        </w:rPr>
        <w:t>Projekts paredz atbalsta infrastruktūras nodrošināšanu</w:t>
      </w:r>
      <w:r w:rsidRPr="001D7735">
        <w:rPr>
          <w:rFonts w:cs="Times New Roman"/>
          <w:szCs w:val="24"/>
          <w:u w:val="single"/>
          <w:lang w:val="lv-LV"/>
        </w:rPr>
        <w:t>,</w:t>
      </w:r>
      <w:r w:rsidRPr="001D7735">
        <w:rPr>
          <w:rFonts w:cs="Times New Roman"/>
          <w:szCs w:val="24"/>
          <w:lang w:val="lv-LV"/>
        </w:rPr>
        <w:t xml:space="preserve"> izveidojot vienoto NVO portālu, kā arī integrējot tajā informāciju no citiem datu avotiem.</w:t>
      </w:r>
    </w:p>
    <w:p w14:paraId="4BB5031C" w14:textId="77777777" w:rsidR="00BA551E" w:rsidRPr="001D7735" w:rsidRDefault="00BA551E" w:rsidP="003311AF">
      <w:pPr>
        <w:pStyle w:val="ListParagraph"/>
        <w:numPr>
          <w:ilvl w:val="0"/>
          <w:numId w:val="2"/>
        </w:numPr>
        <w:spacing w:after="0" w:line="240" w:lineRule="auto"/>
        <w:ind w:left="426"/>
        <w:jc w:val="both"/>
        <w:rPr>
          <w:rFonts w:cs="Times New Roman"/>
          <w:iCs/>
          <w:szCs w:val="24"/>
          <w:lang w:val="lv-LV"/>
        </w:rPr>
      </w:pPr>
      <w:r w:rsidRPr="001D7735">
        <w:rPr>
          <w:rFonts w:cs="Times New Roman"/>
          <w:szCs w:val="24"/>
          <w:lang w:val="lv-LV"/>
        </w:rPr>
        <w:t>Lietotājam tiks nodrošināta iespēja vienkopus iegūt informāciju par konkrētu NVO no valsts institūcijās iesniegtajiem dokumentiem, integrēta meklēšanas funkcija pēc NVO parametriem (sabiedriskā labuma darbības jomas, lieluma, ziedojumu apjoma, ietekme uz konkrētās jomas attīstību un darbības rezultātu uzlabošanu utt.), kā arī integrēto datu analītikas rezultāti.</w:t>
      </w:r>
    </w:p>
    <w:p w14:paraId="7A453331" w14:textId="77777777" w:rsidR="00BD134B" w:rsidRPr="00BD134B" w:rsidRDefault="00BA551E" w:rsidP="003311AF">
      <w:pPr>
        <w:pStyle w:val="ListParagraph"/>
        <w:numPr>
          <w:ilvl w:val="0"/>
          <w:numId w:val="2"/>
        </w:numPr>
        <w:spacing w:after="0" w:line="240" w:lineRule="auto"/>
        <w:ind w:left="426"/>
        <w:jc w:val="both"/>
        <w:rPr>
          <w:rFonts w:cs="Times New Roman"/>
          <w:iCs/>
          <w:szCs w:val="24"/>
          <w:lang w:val="lv-LV"/>
        </w:rPr>
      </w:pPr>
      <w:r w:rsidRPr="001D7735">
        <w:rPr>
          <w:rFonts w:cs="Times New Roman"/>
          <w:szCs w:val="24"/>
          <w:lang w:val="lv-LV"/>
        </w:rPr>
        <w:t xml:space="preserve"> </w:t>
      </w:r>
      <w:r w:rsidR="00BD134B" w:rsidRPr="00BD134B">
        <w:rPr>
          <w:rFonts w:cs="Times New Roman"/>
          <w:b/>
          <w:szCs w:val="24"/>
          <w:lang w:val="lv-LV"/>
        </w:rPr>
        <w:t xml:space="preserve">Investīcija </w:t>
      </w:r>
      <w:r w:rsidR="00BD134B" w:rsidRPr="00334E63">
        <w:rPr>
          <w:b/>
          <w:color w:val="000000"/>
          <w:lang w:val="lv-LV"/>
        </w:rPr>
        <w:t>6.2.3.1.i. vienotās sabiedriskā labuma organizāciju  komunikācijas platformas izveide</w:t>
      </w:r>
      <w:r w:rsidR="00BD134B" w:rsidRPr="00334E63">
        <w:rPr>
          <w:color w:val="000000"/>
          <w:lang w:val="lv-LV"/>
        </w:rPr>
        <w:t>, kurā vienkopus caurskatāmi tiktu integrēta pārbaudīta un ticama informācija par organizāciju darbības finanšu un ne finanšu rezultātiem</w:t>
      </w:r>
    </w:p>
    <w:p w14:paraId="4BC9DFD4" w14:textId="065B192F" w:rsidR="00BA551E" w:rsidRDefault="00BA551E" w:rsidP="003311AF">
      <w:pPr>
        <w:pStyle w:val="ListParagraph"/>
        <w:numPr>
          <w:ilvl w:val="0"/>
          <w:numId w:val="2"/>
        </w:numPr>
        <w:spacing w:after="0" w:line="240" w:lineRule="auto"/>
        <w:ind w:left="426"/>
        <w:jc w:val="both"/>
        <w:rPr>
          <w:rFonts w:cs="Times New Roman"/>
          <w:iCs/>
          <w:szCs w:val="24"/>
          <w:lang w:val="lv-LV"/>
        </w:rPr>
      </w:pPr>
      <w:r w:rsidRPr="001D7735">
        <w:rPr>
          <w:rFonts w:cs="Times New Roman"/>
          <w:szCs w:val="24"/>
          <w:lang w:val="lv-LV"/>
        </w:rPr>
        <w:t xml:space="preserve">Finanšu ministrijai, izstrādājot sabiedriskā labuma sistēmas pilnveidošanas reformu, kā viens no reformas būtiskajiem elementiem ir iezīmēta valsts komunikācijas platforma jeb </w:t>
      </w:r>
      <w:r w:rsidRPr="001D7735">
        <w:rPr>
          <w:rFonts w:cs="Times New Roman"/>
          <w:b/>
          <w:szCs w:val="24"/>
          <w:lang w:val="lv-LV"/>
        </w:rPr>
        <w:t>NVO</w:t>
      </w:r>
      <w:r w:rsidRPr="001D7735">
        <w:rPr>
          <w:b/>
          <w:lang w:val="lv-LV"/>
        </w:rPr>
        <w:t xml:space="preserve"> kompetences centrs</w:t>
      </w:r>
      <w:r w:rsidRPr="001D7735">
        <w:rPr>
          <w:rFonts w:cs="Times New Roman"/>
          <w:szCs w:val="24"/>
          <w:lang w:val="lv-LV"/>
        </w:rPr>
        <w:t xml:space="preserve">. Reformas īstenošanā tiks iesaistīti </w:t>
      </w:r>
      <w:r w:rsidRPr="001D7735">
        <w:rPr>
          <w:rFonts w:cs="Times New Roman"/>
          <w:iCs/>
          <w:szCs w:val="24"/>
          <w:lang w:val="lv-LV"/>
        </w:rPr>
        <w:t xml:space="preserve">SIF, FM, VID, VARAM, TM, </w:t>
      </w:r>
      <w:r w:rsidR="00DA4927">
        <w:rPr>
          <w:rFonts w:cs="Times New Roman"/>
          <w:iCs/>
          <w:szCs w:val="24"/>
          <w:lang w:val="lv-LV"/>
        </w:rPr>
        <w:t>LR Uzņēmumu reģistrs, KM, LM, IZ</w:t>
      </w:r>
      <w:r w:rsidRPr="001D7735">
        <w:rPr>
          <w:rFonts w:cs="Times New Roman"/>
          <w:iCs/>
          <w:szCs w:val="24"/>
          <w:lang w:val="lv-LV"/>
        </w:rPr>
        <w:t>M, VK, kā arī jomas pārstāvji.</w:t>
      </w:r>
    </w:p>
    <w:p w14:paraId="1A9C99C4" w14:textId="362E6410" w:rsidR="00BA551E" w:rsidRDefault="00BA551E" w:rsidP="003311AF">
      <w:pPr>
        <w:pStyle w:val="ListParagraph"/>
        <w:numPr>
          <w:ilvl w:val="0"/>
          <w:numId w:val="2"/>
        </w:numPr>
        <w:spacing w:after="0" w:line="240" w:lineRule="auto"/>
        <w:ind w:left="426"/>
        <w:jc w:val="both"/>
        <w:rPr>
          <w:rFonts w:cs="Times New Roman"/>
          <w:iCs/>
          <w:szCs w:val="24"/>
          <w:lang w:val="lv-LV"/>
        </w:rPr>
      </w:pPr>
      <w:r w:rsidRPr="001D7735">
        <w:rPr>
          <w:rFonts w:cs="Times New Roman"/>
          <w:iCs/>
          <w:szCs w:val="24"/>
          <w:lang w:val="lv-LV"/>
        </w:rPr>
        <w:t xml:space="preserve">Kompetences centra (platformas) izveides projektu īstenos SIF (finansējuma saņēmējs), sadarbībā ar FM, iesaistot arī VID, VARAM, TM, </w:t>
      </w:r>
      <w:r w:rsidR="00DA4927">
        <w:rPr>
          <w:rFonts w:cs="Times New Roman"/>
          <w:iCs/>
          <w:szCs w:val="24"/>
          <w:lang w:val="lv-LV"/>
        </w:rPr>
        <w:t>LR Uzņēmumu reģistrs, KM, LM, IZ</w:t>
      </w:r>
      <w:r w:rsidRPr="001D7735">
        <w:rPr>
          <w:rFonts w:cs="Times New Roman"/>
          <w:iCs/>
          <w:szCs w:val="24"/>
          <w:lang w:val="lv-LV"/>
        </w:rPr>
        <w:t xml:space="preserve">M, VK. </w:t>
      </w:r>
    </w:p>
    <w:p w14:paraId="04C3AE34" w14:textId="77777777" w:rsidR="00BA551E" w:rsidRDefault="00BA551E" w:rsidP="003311AF">
      <w:pPr>
        <w:pStyle w:val="ListParagraph"/>
        <w:numPr>
          <w:ilvl w:val="0"/>
          <w:numId w:val="2"/>
        </w:numPr>
        <w:spacing w:after="0" w:line="240" w:lineRule="auto"/>
        <w:ind w:left="426"/>
        <w:jc w:val="both"/>
        <w:rPr>
          <w:rFonts w:cs="Times New Roman"/>
          <w:iCs/>
          <w:szCs w:val="24"/>
          <w:lang w:val="lv-LV"/>
        </w:rPr>
      </w:pPr>
      <w:r w:rsidRPr="001D7735">
        <w:rPr>
          <w:rFonts w:cs="Times New Roman"/>
          <w:iCs/>
          <w:szCs w:val="24"/>
          <w:lang w:val="lv-LV"/>
        </w:rPr>
        <w:lastRenderedPageBreak/>
        <w:t xml:space="preserve">Veicamās darbības: </w:t>
      </w:r>
    </w:p>
    <w:p w14:paraId="61FEA4A1" w14:textId="77777777" w:rsidR="00BA551E" w:rsidRPr="001D7735" w:rsidRDefault="00BA551E" w:rsidP="003311AF">
      <w:pPr>
        <w:pStyle w:val="ListParagraph"/>
        <w:numPr>
          <w:ilvl w:val="0"/>
          <w:numId w:val="2"/>
        </w:numPr>
        <w:spacing w:after="0" w:line="240" w:lineRule="auto"/>
        <w:ind w:left="426"/>
        <w:jc w:val="both"/>
        <w:rPr>
          <w:rFonts w:cs="Times New Roman"/>
          <w:iCs/>
          <w:szCs w:val="24"/>
          <w:lang w:val="lv-LV"/>
        </w:rPr>
      </w:pPr>
      <w:r>
        <w:rPr>
          <w:rFonts w:cs="Times New Roman"/>
          <w:iCs/>
          <w:szCs w:val="24"/>
          <w:lang w:val="lv-LV"/>
        </w:rPr>
        <w:t xml:space="preserve">a) </w:t>
      </w:r>
      <w:r w:rsidRPr="001D7735">
        <w:rPr>
          <w:rFonts w:cs="Times New Roman"/>
          <w:szCs w:val="24"/>
          <w:lang w:val="lv-LV"/>
        </w:rPr>
        <w:t xml:space="preserve">atbilstoša IT rīka izveidošana </w:t>
      </w:r>
    </w:p>
    <w:p w14:paraId="00FEA6FC" w14:textId="77777777" w:rsidR="00BA551E" w:rsidRPr="00E57138" w:rsidRDefault="00BA551E" w:rsidP="003311AF">
      <w:pPr>
        <w:pStyle w:val="ListParagraph"/>
        <w:numPr>
          <w:ilvl w:val="0"/>
          <w:numId w:val="2"/>
        </w:numPr>
        <w:spacing w:after="0" w:line="240" w:lineRule="auto"/>
        <w:ind w:left="426"/>
        <w:jc w:val="both"/>
        <w:rPr>
          <w:rFonts w:cs="Times New Roman"/>
          <w:iCs/>
          <w:szCs w:val="24"/>
          <w:lang w:val="lv-LV"/>
        </w:rPr>
      </w:pPr>
      <w:r>
        <w:rPr>
          <w:rFonts w:cs="Times New Roman"/>
          <w:szCs w:val="24"/>
          <w:lang w:val="lv-LV"/>
        </w:rPr>
        <w:t xml:space="preserve">b) </w:t>
      </w:r>
      <w:r w:rsidRPr="001D7735">
        <w:rPr>
          <w:rFonts w:cs="Times New Roman"/>
          <w:szCs w:val="24"/>
          <w:lang w:val="lv-LV"/>
        </w:rPr>
        <w:t xml:space="preserve">NVO vienotās komunikācijas platformas jeb kompetences centra izveide (ar iespēju iekļauties arī citām nevalstiskajām organizācijām). </w:t>
      </w:r>
    </w:p>
    <w:p w14:paraId="4458B3A4" w14:textId="77777777" w:rsidR="00BA551E" w:rsidRPr="005628B4" w:rsidRDefault="00BA551E" w:rsidP="003311AF">
      <w:pPr>
        <w:numPr>
          <w:ilvl w:val="0"/>
          <w:numId w:val="2"/>
        </w:numPr>
        <w:ind w:left="426"/>
        <w:contextualSpacing/>
        <w:jc w:val="both"/>
        <w:rPr>
          <w:rFonts w:eastAsia="Times New Roman" w:cs="Times New Roman"/>
          <w:szCs w:val="24"/>
          <w:lang w:val="lv-LV"/>
        </w:rPr>
      </w:pPr>
      <w:r>
        <w:rPr>
          <w:rFonts w:cs="Times New Roman"/>
          <w:color w:val="000000"/>
          <w:szCs w:val="24"/>
          <w:lang w:val="lv-LV"/>
        </w:rPr>
        <w:t>V</w:t>
      </w:r>
      <w:r w:rsidRPr="005628B4">
        <w:rPr>
          <w:rFonts w:cs="Times New Roman"/>
          <w:color w:val="000000"/>
          <w:szCs w:val="24"/>
          <w:lang w:val="lv-LV"/>
        </w:rPr>
        <w:t>ienotās SLO komunikācijas platformas izstrāde, kurā vienkopus caurskatāmi tiktu integrēta pārbaudīta un ticama informācija par darbības finanšu un ne finanšu rezultātiem ļaus ne tikai sabiedrībai, ziedotājiem, brīvprātīgā darba veicējiem, bet arī Latvijas un starptautiskajām uzraudzības institūcijām pārliecināties par sektora caurskatāmību un uzticību.</w:t>
      </w:r>
    </w:p>
    <w:p w14:paraId="19F066DC" w14:textId="77777777" w:rsidR="00BA551E" w:rsidRPr="005A55D2" w:rsidRDefault="00BA551E" w:rsidP="003311AF">
      <w:pPr>
        <w:numPr>
          <w:ilvl w:val="0"/>
          <w:numId w:val="2"/>
        </w:numPr>
        <w:ind w:left="426"/>
        <w:contextualSpacing/>
        <w:jc w:val="both"/>
        <w:rPr>
          <w:rFonts w:eastAsia="Times New Roman" w:cs="Times New Roman"/>
          <w:szCs w:val="24"/>
          <w:lang w:val="lv-LV"/>
        </w:rPr>
      </w:pPr>
      <w:r w:rsidRPr="00AE11B1">
        <w:rPr>
          <w:rFonts w:cs="Times New Roman"/>
          <w:szCs w:val="24"/>
          <w:lang w:val="lv-LV"/>
        </w:rPr>
        <w:t>Vienotās SLO komunikācijas platformas izstrāde, kurā vienkopus caurskatāmi tiktu integrēta pārbaudīta un ticama informācija par SLO (NVO) darbības finanšu un ne finanšu rezultātiem ļaus ne tikai sabiedrībai, ziedotājiem, brīvprātīgā darba veicējiem, bet arī Latvijas un starptautiskajām uzraudzības institūcijām pārliecināties par sekt</w:t>
      </w:r>
      <w:r>
        <w:rPr>
          <w:rFonts w:cs="Times New Roman"/>
          <w:szCs w:val="24"/>
          <w:lang w:val="lv-LV"/>
        </w:rPr>
        <w:t>ora caurskatāmību un uzticību, k</w:t>
      </w:r>
      <w:r w:rsidRPr="00AE11B1">
        <w:rPr>
          <w:rFonts w:cs="Times New Roman"/>
          <w:szCs w:val="24"/>
          <w:lang w:val="lv-LV"/>
        </w:rPr>
        <w:t>ā arī nākotnē izvērtēt iespēju rekomendēt minētās platformās izveidošanu un automātisko datu apmaiņu par tajās esošo informāciju ar citām valstīm</w:t>
      </w:r>
      <w:r>
        <w:rPr>
          <w:rFonts w:cs="Times New Roman"/>
          <w:szCs w:val="24"/>
          <w:lang w:val="lv-LV"/>
        </w:rPr>
        <w:t>.</w:t>
      </w:r>
    </w:p>
    <w:p w14:paraId="36A6C16A" w14:textId="77777777" w:rsidR="00BA551E" w:rsidRPr="00E41055" w:rsidRDefault="00BA551E" w:rsidP="0038542D">
      <w:pPr>
        <w:pStyle w:val="ListParagraph"/>
        <w:spacing w:after="0" w:line="240" w:lineRule="auto"/>
        <w:ind w:left="567"/>
        <w:jc w:val="both"/>
        <w:rPr>
          <w:rFonts w:cs="Times New Roman"/>
          <w:iCs/>
          <w:szCs w:val="24"/>
          <w:lang w:val="lv-LV"/>
        </w:rPr>
      </w:pPr>
    </w:p>
    <w:p w14:paraId="3656E1E4" w14:textId="77777777" w:rsidR="00BA551E" w:rsidRPr="0038542D" w:rsidRDefault="008246CC" w:rsidP="003311AF">
      <w:pPr>
        <w:pStyle w:val="ListParagraph"/>
        <w:numPr>
          <w:ilvl w:val="0"/>
          <w:numId w:val="2"/>
        </w:numPr>
        <w:spacing w:after="0" w:line="240" w:lineRule="auto"/>
        <w:ind w:left="426"/>
        <w:jc w:val="both"/>
        <w:rPr>
          <w:rFonts w:cs="Times New Roman"/>
          <w:iCs/>
          <w:szCs w:val="24"/>
          <w:lang w:val="lv-LV"/>
        </w:rPr>
      </w:pPr>
      <w:r>
        <w:rPr>
          <w:rFonts w:eastAsia="Times New Roman" w:cs="Times New Roman"/>
          <w:b/>
          <w:szCs w:val="24"/>
          <w:lang w:val="lv-LV"/>
        </w:rPr>
        <w:t>Reformu un investīciju virziens</w:t>
      </w:r>
      <w:r w:rsidR="00BA551E" w:rsidRPr="00E41055">
        <w:rPr>
          <w:rFonts w:eastAsia="Times New Roman" w:cs="Times New Roman"/>
          <w:b/>
          <w:szCs w:val="24"/>
          <w:lang w:val="lv-LV"/>
        </w:rPr>
        <w:t xml:space="preserve"> </w:t>
      </w:r>
      <w:r w:rsidR="00BA551E">
        <w:rPr>
          <w:rFonts w:eastAsia="Times New Roman" w:cs="Times New Roman"/>
          <w:b/>
          <w:szCs w:val="24"/>
          <w:lang w:val="lv-LV"/>
        </w:rPr>
        <w:t>6.</w:t>
      </w:r>
      <w:r w:rsidR="00BA551E" w:rsidRPr="00E41055">
        <w:rPr>
          <w:rFonts w:eastAsia="Times New Roman" w:cs="Times New Roman"/>
          <w:b/>
          <w:szCs w:val="24"/>
          <w:lang w:val="lv-LV"/>
        </w:rPr>
        <w:t>3.</w:t>
      </w:r>
      <w:r w:rsidR="00BA551E" w:rsidRPr="00E41055">
        <w:rPr>
          <w:rFonts w:eastAsia="Times New Roman" w:cs="Times New Roman"/>
          <w:szCs w:val="24"/>
          <w:lang w:val="lv-LV"/>
        </w:rPr>
        <w:t xml:space="preserve"> </w:t>
      </w:r>
      <w:r w:rsidR="00BA551E" w:rsidRPr="0038542D">
        <w:rPr>
          <w:b/>
          <w:bCs/>
          <w:lang w:val="lv-LV"/>
        </w:rPr>
        <w:t>Vieda, laba un inovatīva pārvaldība</w:t>
      </w:r>
      <w:r w:rsidR="00BA551E" w:rsidRPr="0038542D">
        <w:rPr>
          <w:lang w:val="lv-LV"/>
        </w:rPr>
        <w:t xml:space="preserve"> </w:t>
      </w:r>
    </w:p>
    <w:p w14:paraId="3E24AE43" w14:textId="0FD17DD9" w:rsidR="00BA551E" w:rsidRPr="00292BEE" w:rsidRDefault="00BA551E" w:rsidP="003311AF">
      <w:pPr>
        <w:pStyle w:val="ListParagraph"/>
        <w:numPr>
          <w:ilvl w:val="0"/>
          <w:numId w:val="2"/>
        </w:numPr>
        <w:ind w:left="426"/>
        <w:jc w:val="both"/>
        <w:rPr>
          <w:lang w:val="lv-LV"/>
        </w:rPr>
      </w:pPr>
      <w:r>
        <w:rPr>
          <w:b/>
          <w:bCs/>
          <w:lang w:val="lv-LV"/>
        </w:rPr>
        <w:t>6.3.1.</w:t>
      </w:r>
      <w:r w:rsidR="00BD134B">
        <w:rPr>
          <w:b/>
          <w:bCs/>
          <w:lang w:val="lv-LV"/>
        </w:rPr>
        <w:t>1.</w:t>
      </w:r>
      <w:r w:rsidRPr="00292BEE">
        <w:rPr>
          <w:b/>
          <w:bCs/>
          <w:lang w:val="lv-LV"/>
        </w:rPr>
        <w:t>i. Publiskās pārvaldes nodarbināto, amatpersonu un politiķu kapacitātes pilnveide</w:t>
      </w:r>
      <w:r w:rsidRPr="00292BEE">
        <w:rPr>
          <w:lang w:val="lv-LV"/>
        </w:rPr>
        <w:t xml:space="preserve"> ētikas, integritātes, pretkorupcijas, krāpšanas, ēnu</w:t>
      </w:r>
      <w:r w:rsidR="00DA4927">
        <w:rPr>
          <w:lang w:val="lv-LV"/>
        </w:rPr>
        <w:t xml:space="preserve"> </w:t>
      </w:r>
      <w:r w:rsidRPr="00292BEE">
        <w:rPr>
          <w:lang w:val="lv-LV"/>
        </w:rPr>
        <w:t xml:space="preserve">ekonomikas un interešu konflikta novēršanas jomās. Trauksmes celšanas sistēmas turpmākā attīstība, uzlabota koordinācija </w:t>
      </w:r>
      <w:r w:rsidR="00DA4927">
        <w:rPr>
          <w:lang w:val="lv-LV"/>
        </w:rPr>
        <w:t xml:space="preserve">un labas </w:t>
      </w:r>
      <w:r w:rsidRPr="00292BEE">
        <w:rPr>
          <w:lang w:val="lv-LV"/>
        </w:rPr>
        <w:t>prakses apmaiņa</w:t>
      </w:r>
      <w:r w:rsidR="00DA4927">
        <w:rPr>
          <w:lang w:val="lv-LV"/>
        </w:rPr>
        <w:t>.</w:t>
      </w:r>
    </w:p>
    <w:p w14:paraId="203E104A" w14:textId="77777777" w:rsidR="00BA551E" w:rsidRPr="00292BEE" w:rsidRDefault="00BD134B" w:rsidP="003311AF">
      <w:pPr>
        <w:pStyle w:val="ListParagraph"/>
        <w:numPr>
          <w:ilvl w:val="0"/>
          <w:numId w:val="2"/>
        </w:numPr>
        <w:ind w:left="426"/>
        <w:jc w:val="both"/>
        <w:rPr>
          <w:rFonts w:asciiTheme="minorHAnsi" w:eastAsiaTheme="minorEastAsia" w:hAnsiTheme="minorHAnsi"/>
          <w:b/>
          <w:u w:val="single"/>
          <w:lang w:val="lv-LV"/>
        </w:rPr>
      </w:pPr>
      <w:r>
        <w:rPr>
          <w:u w:val="single"/>
          <w:lang w:val="lv-LV"/>
        </w:rPr>
        <w:t>Investīciju</w:t>
      </w:r>
      <w:r w:rsidR="00BA551E" w:rsidRPr="00292BEE">
        <w:rPr>
          <w:u w:val="single"/>
          <w:lang w:val="lv-LV"/>
        </w:rPr>
        <w:t xml:space="preserve"> ietvaros:</w:t>
      </w:r>
    </w:p>
    <w:p w14:paraId="0803B975"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Tiks iedzīvinātas valsts pārvaldes vērtības un ētikas pamatprincipi, veidojot kopīgu un vienotu izpratni integritātes jautājumos un vērtībās balstītu kultūr</w:t>
      </w:r>
      <w:r>
        <w:rPr>
          <w:lang w:val="lv-LV"/>
        </w:rPr>
        <w:t xml:space="preserve">u – </w:t>
      </w:r>
      <w:r w:rsidRPr="00845D16">
        <w:rPr>
          <w:lang w:val="lv-LV"/>
        </w:rPr>
        <w:t>interaktīvas apmācību programmas ar zināšanu pārbaudi, informatīvi materiāli un pasākumi:</w:t>
      </w:r>
    </w:p>
    <w:p w14:paraId="11EE776D" w14:textId="77777777" w:rsidR="00BA551E" w:rsidRPr="00292BEE"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Izveidota kopīga vietne mācību platformā, kur pieejami interaktīvi rīki un metodes vērtību iedzīvināšanai;</w:t>
      </w:r>
    </w:p>
    <w:p w14:paraId="046853BD" w14:textId="77777777" w:rsidR="00BA551E" w:rsidRPr="0088154A"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Organizēti informatīvi pasākumi un kampaņas;</w:t>
      </w:r>
      <w:r w:rsidR="0038542D">
        <w:rPr>
          <w:rFonts w:asciiTheme="minorHAnsi" w:eastAsiaTheme="minorEastAsia" w:hAnsiTheme="minorHAnsi"/>
          <w:lang w:val="lv-LV"/>
        </w:rPr>
        <w:t xml:space="preserve"> </w:t>
      </w:r>
    </w:p>
    <w:p w14:paraId="3161238C" w14:textId="77777777" w:rsidR="00BA551E" w:rsidRPr="00292BEE"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Izveidots un uzturēts publiskās pārvaldes Uzticības personu ētikas jautājumos tīkls, nodrošināta Uzticības personu mācības;</w:t>
      </w:r>
    </w:p>
    <w:p w14:paraId="769D79F0"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Sniegts atbalsts pašvaldību nodarbinātajiem labākai izpratnei par valsts pārvaldes principiem un vērtībām pilnveidei.</w:t>
      </w:r>
    </w:p>
    <w:p w14:paraId="125BE25A"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b/>
          <w:bCs/>
          <w:lang w:val="lv-LV"/>
        </w:rPr>
        <w:t>Apmācības un attīstības pasākumi visiem publiskās pārvaldes darbiniekiem</w:t>
      </w:r>
      <w:r w:rsidRPr="00292BEE">
        <w:rPr>
          <w:lang w:val="lv-LV"/>
        </w:rPr>
        <w:t xml:space="preserve">: ievada mācības, e-mācību materiāli, zināšanu pārbaudes par publisko pārvaldi, principiem un vērtībām, godprātīgas rīcības prasībām, atbilstību, interešu konfliktu, kiberdrošību utt. </w:t>
      </w:r>
    </w:p>
    <w:p w14:paraId="6A075B67"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Obligātas īsas ievada e-mācības politiskajām amatpersonām, stājoties amatā.</w:t>
      </w:r>
    </w:p>
    <w:p w14:paraId="374A6DEA"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b/>
          <w:bCs/>
          <w:lang w:val="lv-LV"/>
        </w:rPr>
        <w:t>Veicināta atbildīgo personu trauksmes celšanas jomā, tostarp</w:t>
      </w:r>
      <w:r w:rsidRPr="00292BEE">
        <w:rPr>
          <w:lang w:val="lv-LV"/>
        </w:rPr>
        <w:t xml:space="preserve"> kontaktpersonu, prasmju un zināšanu attīstība, kā arī dalīšanās ar labo praksi. Nodrošināts metodiskais un informatīvais atbalsts,  veicinot vienotu izpratni un efektīvu likuma piemērošanu.</w:t>
      </w:r>
    </w:p>
    <w:p w14:paraId="3D676846"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Atbildīgajām personām trauksmes celšanas jomā, tostarp kontaktpersonām, ir nodrošināti mācību, domapmaiņas un citi uz attīstību vērsti pasākumi;</w:t>
      </w:r>
    </w:p>
    <w:p w14:paraId="43181D19"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lastRenderedPageBreak/>
        <w:t>Izstrādātas un aktualizētas vadlīnijas, informatīvi un metodiski materiāli</w:t>
      </w:r>
      <w:r>
        <w:rPr>
          <w:lang w:val="lv-LV"/>
        </w:rPr>
        <w:t>.</w:t>
      </w:r>
      <w:r w:rsidRPr="00292BEE">
        <w:rPr>
          <w:lang w:val="lv-LV"/>
        </w:rPr>
        <w:br/>
      </w:r>
    </w:p>
    <w:p w14:paraId="0F210F7E"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Pr>
          <w:b/>
          <w:bCs/>
          <w:lang w:val="lv-LV"/>
        </w:rPr>
        <w:t>6.3.</w:t>
      </w:r>
      <w:r w:rsidR="00BD134B">
        <w:rPr>
          <w:b/>
          <w:bCs/>
          <w:lang w:val="lv-LV"/>
        </w:rPr>
        <w:t>1.</w:t>
      </w:r>
      <w:r>
        <w:rPr>
          <w:b/>
          <w:bCs/>
          <w:lang w:val="lv-LV"/>
        </w:rPr>
        <w:t>2.i.</w:t>
      </w:r>
      <w:r w:rsidRPr="00292BEE">
        <w:rPr>
          <w:b/>
          <w:bCs/>
          <w:lang w:val="lv-LV"/>
        </w:rPr>
        <w:t xml:space="preserve"> Publiskās pārvaldes reformu veicināšana, profesionalizācija</w:t>
      </w:r>
      <w:r w:rsidRPr="00292BEE">
        <w:rPr>
          <w:lang w:val="lv-LV"/>
        </w:rPr>
        <w:t>, intelektuālais attālinātais darba laiks un vide, modernizācija un atbalsts administratīvās kapacitātes ceļa kartes īstenošanai.</w:t>
      </w:r>
      <w:r w:rsidRPr="00292BEE">
        <w:rPr>
          <w:lang w:val="lv-LV"/>
        </w:rPr>
        <w:br/>
        <w:t>Investējot publiskās pārvaldes profesionalizācijā un administratīvās kapacitātes stiprināšanā ir paredzami sekojoši ieguvumi:</w:t>
      </w:r>
    </w:p>
    <w:p w14:paraId="025C0C39"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integrēts stratēģiskās plānošanas un ieviešanas process nodrošinās labu kvalitatīvu politiku un projektu izstrādi, formulējot mē</w:t>
      </w:r>
      <w:r>
        <w:rPr>
          <w:lang w:val="lv-LV"/>
        </w:rPr>
        <w:t>rķus un sasniedzamos rezultātus;</w:t>
      </w:r>
    </w:p>
    <w:p w14:paraId="204DAA12"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nodrošināta godprātīga, caurskatāma, uz risku izvērtējumu balstīta darbība, mazinot administratīvo slogu un vienlaikus īstenojot efektīvu pārskatatbildību;</w:t>
      </w:r>
    </w:p>
    <w:p w14:paraId="5E823354" w14:textId="77777777" w:rsidR="00BA551E" w:rsidRPr="00292BEE"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 xml:space="preserve">nodrošināta augsta iesaistīto pušu profesionalitāte - nepieciešamās prasmes, kompetences un zināšanas tiek efektīvi izmantotas publiskās pārvaldes pakalpojumu sniegšanā sabiedrībai </w:t>
      </w:r>
      <w:r>
        <w:rPr>
          <w:lang w:val="lv-LV"/>
        </w:rPr>
        <w:t>visos administratīvajos līmeņos;</w:t>
      </w:r>
    </w:p>
    <w:p w14:paraId="43F8169A" w14:textId="77777777" w:rsidR="00BA551E" w:rsidRPr="00344ABF" w:rsidRDefault="00BA551E" w:rsidP="003311AF">
      <w:pPr>
        <w:pStyle w:val="ListParagraph"/>
        <w:numPr>
          <w:ilvl w:val="0"/>
          <w:numId w:val="2"/>
        </w:numPr>
        <w:ind w:left="426"/>
        <w:jc w:val="both"/>
        <w:rPr>
          <w:rFonts w:asciiTheme="minorHAnsi" w:eastAsiaTheme="minorEastAsia" w:hAnsiTheme="minorHAnsi"/>
          <w:b/>
          <w:lang w:val="lv-LV"/>
        </w:rPr>
      </w:pPr>
      <w:r w:rsidRPr="00292BEE">
        <w:rPr>
          <w:lang w:val="lv-LV"/>
        </w:rPr>
        <w:t>veicinātas izmaiņas publiskās pārvaldes kultūrā – atvērtība, orientācija uz rezultātu un iedzīvotāju ir iedzīvinātas kā pastāvīgas vērtības ikdienas darbā.</w:t>
      </w:r>
    </w:p>
    <w:p w14:paraId="1F87D9CE" w14:textId="77777777" w:rsidR="00BA551E" w:rsidRPr="00344ABF" w:rsidRDefault="00BA551E" w:rsidP="0088154A">
      <w:pPr>
        <w:pStyle w:val="ListParagraph"/>
        <w:ind w:left="426"/>
        <w:jc w:val="both"/>
        <w:rPr>
          <w:rFonts w:asciiTheme="minorHAnsi" w:eastAsiaTheme="minorEastAsia" w:hAnsiTheme="minorHAnsi"/>
          <w:b/>
          <w:lang w:val="lv-LV"/>
        </w:rPr>
      </w:pPr>
    </w:p>
    <w:p w14:paraId="39BB6EBB" w14:textId="77777777" w:rsidR="00BA551E" w:rsidRPr="00344ABF" w:rsidRDefault="00BD134B" w:rsidP="003311AF">
      <w:pPr>
        <w:pStyle w:val="ListParagraph"/>
        <w:numPr>
          <w:ilvl w:val="0"/>
          <w:numId w:val="2"/>
        </w:numPr>
        <w:ind w:left="426"/>
        <w:jc w:val="both"/>
        <w:rPr>
          <w:rFonts w:asciiTheme="minorHAnsi" w:eastAsiaTheme="minorEastAsia" w:hAnsiTheme="minorHAnsi"/>
          <w:b/>
          <w:u w:val="single"/>
          <w:lang w:val="lv-LV"/>
        </w:rPr>
      </w:pPr>
      <w:r>
        <w:rPr>
          <w:u w:val="single"/>
          <w:lang w:val="lv-LV"/>
        </w:rPr>
        <w:t>Investīciju</w:t>
      </w:r>
      <w:r w:rsidR="00BA551E" w:rsidRPr="00344ABF">
        <w:rPr>
          <w:u w:val="single"/>
          <w:lang w:val="lv-LV"/>
        </w:rPr>
        <w:t xml:space="preserve"> ietvaros plānots:</w:t>
      </w:r>
    </w:p>
    <w:p w14:paraId="6693CCEE" w14:textId="77777777" w:rsidR="0038542D" w:rsidRPr="0038542D"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Veicināt profesionālo kompetenču attīstību, balstoties kompetencēs, standartos, prasmēs un zināšanu pārnesē</w:t>
      </w:r>
      <w:r w:rsidR="0038542D">
        <w:rPr>
          <w:lang w:val="lv-LV"/>
        </w:rPr>
        <w:t>;</w:t>
      </w:r>
    </w:p>
    <w:p w14:paraId="4F29ADDD" w14:textId="77777777" w:rsidR="00BA551E" w:rsidRPr="00292BEE"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Kompetenču centru pieejas izveide būtiskākajām profesijām publiskajā sektorā, piemēram, iepirkumos iesaistītajām amatpersonām un nodarbinātajiem, politikas plānotājiem, projektu vadītājiem, IT, personāla speciālistiem un vadītājiem, klientu apkalpošanas speciālistiem, uzraudzības un audita jomā iesaistītajiem nodarbinātajiem, juristiem u.c. Pieeja ietver funkcionālo grupu prasmju standartu (kompetenču kartes) un profesionālo mācību programmu izstrādi un īstenošanu, profesionālos testus un sertifikāciju, ievadmācības jaunajiem nodarbinātajiem un mācīšanās darba plūsmā, Ekspertu banku un iekšējos trenerus un mentorus;</w:t>
      </w:r>
    </w:p>
    <w:p w14:paraId="0CFFC43D" w14:textId="77777777" w:rsidR="00BA551E" w:rsidRPr="00292BEE"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Informatīvi pasākumi un mācības jauna tiesiskā regulējuma, sistēmu un procesu ieviešanas atbalstam;</w:t>
      </w:r>
    </w:p>
    <w:p w14:paraId="4B18208A" w14:textId="77777777" w:rsidR="00BA551E" w:rsidRPr="00344ABF"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Stiprināt administratīvo kapacitāti ES Kohēzijas politikas mērķu sasniegšanai</w:t>
      </w:r>
      <w:r>
        <w:rPr>
          <w:lang w:val="lv-LV"/>
        </w:rPr>
        <w:t>;</w:t>
      </w:r>
    </w:p>
    <w:p w14:paraId="77A539CD" w14:textId="77777777" w:rsidR="00BA551E" w:rsidRPr="00292BEE"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Stiprināt stratēģiskās līderības kapacitāti atbilstoši mūsdienu prasībām un nākotnes vajadzībām. Stiprināt vidējā un zemākā līmeņa vadītāju kompetenču un prasmju attīstību</w:t>
      </w:r>
      <w:r>
        <w:rPr>
          <w:lang w:val="lv-LV"/>
        </w:rPr>
        <w:t>;</w:t>
      </w:r>
    </w:p>
    <w:p w14:paraId="18A76E5A" w14:textId="77777777" w:rsidR="00BA551E" w:rsidRPr="00292BEE" w:rsidRDefault="00BA551E" w:rsidP="003311AF">
      <w:pPr>
        <w:pStyle w:val="ListParagraph"/>
        <w:numPr>
          <w:ilvl w:val="0"/>
          <w:numId w:val="2"/>
        </w:numPr>
        <w:ind w:left="426"/>
        <w:jc w:val="both"/>
        <w:rPr>
          <w:rFonts w:asciiTheme="minorHAnsi" w:eastAsiaTheme="minorEastAsia" w:hAnsiTheme="minorHAnsi"/>
          <w:lang w:val="lv-LV"/>
        </w:rPr>
      </w:pPr>
      <w:r w:rsidRPr="00292BEE">
        <w:rPr>
          <w:lang w:val="lv-LV"/>
        </w:rPr>
        <w:t>Izstrādāts augstākā, vidējā līmeņa vadītāju kompetenču ietvars, kompetenču novērtēšanas un attīstības metodes, attīstības potenciāla matrica, koučinga un mentoringa atbalsts kompetenču attīstībā, talantu vadības sistēma;</w:t>
      </w:r>
    </w:p>
    <w:p w14:paraId="6A41365A" w14:textId="77777777" w:rsidR="00BA551E" w:rsidRPr="00292BEE" w:rsidRDefault="00BA551E" w:rsidP="003311AF">
      <w:pPr>
        <w:pStyle w:val="ListParagraph"/>
        <w:numPr>
          <w:ilvl w:val="0"/>
          <w:numId w:val="2"/>
        </w:numPr>
        <w:spacing w:line="257" w:lineRule="auto"/>
        <w:ind w:left="426"/>
        <w:jc w:val="both"/>
        <w:rPr>
          <w:rFonts w:eastAsia="Times New Roman" w:cs="Times New Roman"/>
          <w:szCs w:val="24"/>
          <w:lang w:val="lv-LV"/>
        </w:rPr>
      </w:pPr>
      <w:r w:rsidRPr="00292BEE">
        <w:rPr>
          <w:rFonts w:eastAsia="Times New Roman" w:cs="Times New Roman"/>
          <w:szCs w:val="24"/>
          <w:lang w:val="lv-LV"/>
        </w:rPr>
        <w:t>Darbojas Publiskās pārvaldes līderības programma – mācību un attīstības pasākumu kopums: attīstības centri, kompetenču izvērtēšana un attīstība, moduļu programmas, meistarklases, semināri, konferences, pieredzes apmaiņas pasākumi, vadības koučings, personīgās efektivitātes un izaugsmes programmas utt.</w:t>
      </w:r>
    </w:p>
    <w:p w14:paraId="62CF1BB8" w14:textId="77777777" w:rsidR="00BA551E" w:rsidRPr="00292BEE" w:rsidRDefault="00BA551E" w:rsidP="003311AF">
      <w:pPr>
        <w:pStyle w:val="ListParagraph"/>
        <w:numPr>
          <w:ilvl w:val="0"/>
          <w:numId w:val="2"/>
        </w:numPr>
        <w:spacing w:line="257" w:lineRule="auto"/>
        <w:ind w:left="426"/>
        <w:jc w:val="both"/>
        <w:rPr>
          <w:rFonts w:eastAsia="Times New Roman" w:cs="Times New Roman"/>
          <w:b/>
          <w:bCs/>
          <w:szCs w:val="24"/>
          <w:lang w:val="lv-LV"/>
        </w:rPr>
      </w:pPr>
      <w:r w:rsidRPr="00292BEE">
        <w:rPr>
          <w:rFonts w:eastAsia="Times New Roman" w:cs="Times New Roman"/>
          <w:b/>
          <w:lang w:val="lv-LV"/>
        </w:rPr>
        <w:t>Nodrošināt atbalstu pārmaiņu projektu īstenošanai</w:t>
      </w:r>
    </w:p>
    <w:p w14:paraId="3E6759CE" w14:textId="77777777" w:rsidR="00BA551E" w:rsidRPr="00292BEE" w:rsidRDefault="00BA551E" w:rsidP="003311AF">
      <w:pPr>
        <w:pStyle w:val="ListParagraph"/>
        <w:numPr>
          <w:ilvl w:val="0"/>
          <w:numId w:val="2"/>
        </w:numPr>
        <w:spacing w:line="257" w:lineRule="auto"/>
        <w:ind w:left="426"/>
        <w:jc w:val="both"/>
        <w:rPr>
          <w:rFonts w:eastAsia="Times New Roman" w:cs="Times New Roman"/>
          <w:szCs w:val="24"/>
          <w:lang w:val="lv-LV"/>
        </w:rPr>
      </w:pPr>
      <w:r w:rsidRPr="00292BEE">
        <w:rPr>
          <w:rFonts w:eastAsia="Times New Roman" w:cs="Times New Roman"/>
          <w:lang w:val="lv-LV"/>
        </w:rPr>
        <w:t>Organizētas mācību programmas, darbnīcas pārmaiņu vadībā, ekspertu piesaiste stratēģiju un pārmaiņu vadības programmu sagatavošanai, pieredzes apmaiņas pasākumi, semināri;</w:t>
      </w:r>
    </w:p>
    <w:p w14:paraId="1DED0642" w14:textId="77777777" w:rsidR="00BA551E" w:rsidRPr="00292BEE" w:rsidRDefault="00BA551E" w:rsidP="003311AF">
      <w:pPr>
        <w:pStyle w:val="ListParagraph"/>
        <w:numPr>
          <w:ilvl w:val="0"/>
          <w:numId w:val="2"/>
        </w:numPr>
        <w:spacing w:line="257" w:lineRule="auto"/>
        <w:ind w:left="426"/>
        <w:jc w:val="both"/>
        <w:rPr>
          <w:rFonts w:eastAsia="Times New Roman" w:cs="Times New Roman"/>
          <w:szCs w:val="24"/>
          <w:lang w:val="lv-LV"/>
        </w:rPr>
      </w:pPr>
      <w:r w:rsidRPr="00292BEE">
        <w:rPr>
          <w:rFonts w:eastAsia="Times New Roman" w:cs="Times New Roman"/>
          <w:lang w:val="lv-LV"/>
        </w:rPr>
        <w:lastRenderedPageBreak/>
        <w:t>Pārmaiņu vadības komandu un pārmaiņu vadības aģentu tīkla izveide un sagatavošana lielu starpresoru pārmaiņu programmu īstenošanai;</w:t>
      </w:r>
    </w:p>
    <w:p w14:paraId="2915E453" w14:textId="77777777" w:rsidR="00BA551E" w:rsidRPr="00344ABF" w:rsidRDefault="00BA551E" w:rsidP="003311AF">
      <w:pPr>
        <w:pStyle w:val="ListParagraph"/>
        <w:numPr>
          <w:ilvl w:val="0"/>
          <w:numId w:val="2"/>
        </w:numPr>
        <w:spacing w:line="257" w:lineRule="auto"/>
        <w:ind w:left="426"/>
        <w:jc w:val="both"/>
        <w:rPr>
          <w:rFonts w:eastAsia="Times New Roman" w:cs="Times New Roman"/>
          <w:szCs w:val="24"/>
          <w:lang w:val="lv-LV"/>
        </w:rPr>
      </w:pPr>
      <w:r w:rsidRPr="00292BEE">
        <w:rPr>
          <w:rFonts w:eastAsia="Times New Roman" w:cs="Times New Roman"/>
          <w:lang w:val="lv-LV"/>
        </w:rPr>
        <w:t>Stiprināti pašvaldību resursi transformējošu pārmaiņu veikšanai ATR īstenošanai - mācību programmas, darbnīcas pārmaiņu vadībā, ekspertu piesaiste stratēģiju un pārmaiņu vadības programmu sagatavošanai, pieredzes apmaiņas pasākumi, semināri.</w:t>
      </w:r>
    </w:p>
    <w:p w14:paraId="47E50F88" w14:textId="77777777" w:rsidR="00BA551E" w:rsidRPr="00344ABF" w:rsidRDefault="00BA551E" w:rsidP="0088154A">
      <w:pPr>
        <w:pStyle w:val="ListParagraph"/>
        <w:spacing w:line="257" w:lineRule="auto"/>
        <w:ind w:left="426"/>
        <w:jc w:val="both"/>
        <w:rPr>
          <w:rFonts w:eastAsia="Times New Roman" w:cs="Times New Roman"/>
          <w:szCs w:val="24"/>
          <w:lang w:val="lv-LV"/>
        </w:rPr>
      </w:pPr>
    </w:p>
    <w:p w14:paraId="3991A3E8" w14:textId="77777777" w:rsidR="00BA551E" w:rsidRPr="00344ABF" w:rsidRDefault="00BA551E" w:rsidP="003311AF">
      <w:pPr>
        <w:pStyle w:val="ListParagraph"/>
        <w:numPr>
          <w:ilvl w:val="0"/>
          <w:numId w:val="2"/>
        </w:numPr>
        <w:spacing w:line="257" w:lineRule="auto"/>
        <w:ind w:left="426"/>
        <w:jc w:val="both"/>
        <w:rPr>
          <w:rFonts w:eastAsia="Times New Roman" w:cs="Times New Roman"/>
          <w:szCs w:val="24"/>
          <w:lang w:val="lv-LV"/>
        </w:rPr>
      </w:pPr>
      <w:r>
        <w:rPr>
          <w:rFonts w:eastAsia="Times New Roman" w:cs="Times New Roman"/>
          <w:b/>
          <w:lang w:val="lv-LV"/>
        </w:rPr>
        <w:t>6.3.</w:t>
      </w:r>
      <w:r w:rsidR="001003CA">
        <w:rPr>
          <w:rFonts w:eastAsia="Times New Roman" w:cs="Times New Roman"/>
          <w:b/>
          <w:lang w:val="lv-LV"/>
        </w:rPr>
        <w:t>1.</w:t>
      </w:r>
      <w:r>
        <w:rPr>
          <w:rFonts w:eastAsia="Times New Roman" w:cs="Times New Roman"/>
          <w:b/>
          <w:lang w:val="lv-LV"/>
        </w:rPr>
        <w:t>3.i.</w:t>
      </w:r>
      <w:r w:rsidRPr="00344ABF">
        <w:rPr>
          <w:rFonts w:eastAsia="Times New Roman" w:cs="Times New Roman"/>
          <w:b/>
          <w:lang w:val="lv-LV"/>
        </w:rPr>
        <w:t xml:space="preserve"> Publiskās pārvaldes inovācijas eko-sistēmas attīstība.</w:t>
      </w:r>
    </w:p>
    <w:p w14:paraId="2349CA68" w14:textId="77777777" w:rsidR="00BA551E" w:rsidRPr="00344ABF" w:rsidRDefault="00BA551E" w:rsidP="003311AF">
      <w:pPr>
        <w:pStyle w:val="ListParagraph"/>
        <w:numPr>
          <w:ilvl w:val="0"/>
          <w:numId w:val="2"/>
        </w:numPr>
        <w:spacing w:after="0"/>
        <w:ind w:left="426"/>
        <w:jc w:val="both"/>
        <w:rPr>
          <w:rStyle w:val="normaltextrun"/>
          <w:rFonts w:eastAsia="Times New Roman" w:cs="Times New Roman"/>
          <w:lang w:val="lv-LV"/>
        </w:rPr>
      </w:pPr>
      <w:r w:rsidRPr="00344ABF">
        <w:rPr>
          <w:rStyle w:val="normaltextrun"/>
          <w:lang w:val="lv-LV"/>
        </w:rPr>
        <w:t>Attīstot publiskā sektora inovētspēju ilgtermiņā tiktu uzlaboti starptautiskie rādītāji digitālās transformācijas, inovācijas jomā, kā arī tiktu uzlabota sabiedrības apmierinātība ar pakalpojumiem un kopumā uzlabota uzticība publiskajam sektoram, turpretī sociālā nevienlīdzība tiktu mazināta. Īstermiņā sagaidāms, ka tiks uzlabota inovācijas kultūra publiskajā sektorā (t.sk. #GovLabLatvia kļuvusi ne tikai par zināšanu un pieredzes centru, bet arī fizisku vietu – centrālo punktu, kur tiekas valsts pārvaldē strādājošie, lai praktizētu inovatīvu metožu pielietošanu un sarežģītu izaicinājumu risināšanas vietu (kopā ar sabiedrību, NVO, privātā sektora pārstāvjiem)), kā arī pieaugtu publiskā sektora inovāciju apjoms un paaugstinājies publiskajā pārvaldē nodarbināto iesaistes līmenis.</w:t>
      </w:r>
    </w:p>
    <w:p w14:paraId="60E6CA6D" w14:textId="77777777" w:rsidR="00BA551E" w:rsidRPr="00344ABF" w:rsidRDefault="001003CA" w:rsidP="003311AF">
      <w:pPr>
        <w:pStyle w:val="ListParagraph"/>
        <w:numPr>
          <w:ilvl w:val="0"/>
          <w:numId w:val="2"/>
        </w:numPr>
        <w:spacing w:after="0"/>
        <w:ind w:left="426"/>
        <w:jc w:val="both"/>
        <w:rPr>
          <w:rFonts w:eastAsia="Times New Roman" w:cs="Times New Roman"/>
          <w:szCs w:val="24"/>
          <w:u w:val="single"/>
          <w:lang w:val="lv-LV"/>
        </w:rPr>
      </w:pPr>
      <w:r>
        <w:rPr>
          <w:rStyle w:val="normaltextrun"/>
          <w:u w:val="single"/>
          <w:lang w:val="lv-LV"/>
        </w:rPr>
        <w:t>Investīciju</w:t>
      </w:r>
      <w:r w:rsidR="00BA551E" w:rsidRPr="00344ABF">
        <w:rPr>
          <w:rStyle w:val="normaltextrun"/>
          <w:u w:val="single"/>
          <w:lang w:val="lv-LV"/>
        </w:rPr>
        <w:t> ietvaros:</w:t>
      </w:r>
      <w:r w:rsidR="00BA551E" w:rsidRPr="00344ABF">
        <w:rPr>
          <w:rStyle w:val="eop"/>
          <w:u w:val="single"/>
          <w:lang w:val="lv-LV"/>
        </w:rPr>
        <w:t> </w:t>
      </w:r>
    </w:p>
    <w:p w14:paraId="10F09EDA" w14:textId="77777777" w:rsidR="00BA551E" w:rsidRPr="00344ABF" w:rsidRDefault="00BA551E" w:rsidP="003311AF">
      <w:pPr>
        <w:pStyle w:val="ListParagraph"/>
        <w:numPr>
          <w:ilvl w:val="0"/>
          <w:numId w:val="2"/>
        </w:numPr>
        <w:spacing w:after="0"/>
        <w:ind w:left="426"/>
        <w:jc w:val="both"/>
        <w:rPr>
          <w:rFonts w:eastAsia="Times New Roman" w:cs="Times New Roman"/>
          <w:szCs w:val="24"/>
          <w:lang w:val="lv-LV"/>
        </w:rPr>
      </w:pPr>
      <w:r w:rsidRPr="00344ABF">
        <w:rPr>
          <w:rStyle w:val="normaltextrun"/>
          <w:lang w:val="lv-LV"/>
        </w:rPr>
        <w:t>tiks attīstīta normatīvā bāze publiskā sektora inovācijā (jo šobrīd pastāv virkne inovācijas barjeras, kuras būtu jāmazina, radot inovācijai draudzīgu normatīvo regulējumu), </w:t>
      </w:r>
      <w:r w:rsidRPr="00344ABF">
        <w:rPr>
          <w:rStyle w:val="eop"/>
          <w:lang w:val="lv-LV"/>
        </w:rPr>
        <w:t> </w:t>
      </w:r>
    </w:p>
    <w:p w14:paraId="7A0AD035" w14:textId="77777777" w:rsidR="00BA551E" w:rsidRPr="00344ABF" w:rsidRDefault="00BA551E" w:rsidP="003311AF">
      <w:pPr>
        <w:pStyle w:val="ListParagraph"/>
        <w:numPr>
          <w:ilvl w:val="0"/>
          <w:numId w:val="2"/>
        </w:numPr>
        <w:spacing w:after="0"/>
        <w:ind w:left="426"/>
        <w:jc w:val="both"/>
        <w:rPr>
          <w:rFonts w:eastAsia="Times New Roman" w:cs="Times New Roman"/>
          <w:szCs w:val="24"/>
          <w:lang w:val="lv-LV"/>
        </w:rPr>
      </w:pPr>
      <w:r w:rsidRPr="00344ABF">
        <w:rPr>
          <w:rStyle w:val="normaltextrun"/>
          <w:lang w:val="lv-LV"/>
        </w:rPr>
        <w:t>tiks nodrošināta inovācijas speciālistu sagatavošana un piesaiste (t.sk. piesaistīti UX/UI dizaineri, veidojot digitālo dizaineru komandas, kas kalpos par tālāku pamatu pakalpojumu un komunikācijas dizaina attīstībai publiskajā sektorā), </w:t>
      </w:r>
      <w:r w:rsidRPr="00344ABF">
        <w:rPr>
          <w:rStyle w:val="eop"/>
          <w:lang w:val="lv-LV"/>
        </w:rPr>
        <w:t> </w:t>
      </w:r>
    </w:p>
    <w:p w14:paraId="0BE2783E" w14:textId="77777777" w:rsidR="00BA551E" w:rsidRPr="00344ABF" w:rsidRDefault="00BA551E" w:rsidP="003311AF">
      <w:pPr>
        <w:pStyle w:val="ListParagraph"/>
        <w:numPr>
          <w:ilvl w:val="0"/>
          <w:numId w:val="2"/>
        </w:numPr>
        <w:spacing w:after="0"/>
        <w:ind w:left="426"/>
        <w:jc w:val="both"/>
        <w:rPr>
          <w:rFonts w:eastAsia="Times New Roman" w:cs="Times New Roman"/>
          <w:szCs w:val="24"/>
          <w:lang w:val="lv-LV"/>
        </w:rPr>
      </w:pPr>
      <w:r w:rsidRPr="00344ABF">
        <w:rPr>
          <w:rStyle w:val="normaltextrun"/>
          <w:lang w:val="lv-LV"/>
        </w:rPr>
        <w:t>tiks nodrošināta atbilstoša infrastruktūra (t.sk. izveidotas piemērotas </w:t>
      </w:r>
      <w:r w:rsidRPr="00344ABF">
        <w:rPr>
          <w:rStyle w:val="spellingerror"/>
          <w:lang w:val="lv-LV"/>
        </w:rPr>
        <w:t>koprades</w:t>
      </w:r>
      <w:r w:rsidRPr="00344ABF">
        <w:rPr>
          <w:rStyle w:val="normaltextrun"/>
          <w:lang w:val="lv-LV"/>
        </w:rPr>
        <w:t> telpas un tehniskais aprīkojums inovācijas laboratorijas darbībai, kā arī nodrošinātas attālinātas </w:t>
      </w:r>
      <w:r w:rsidRPr="00344ABF">
        <w:rPr>
          <w:rStyle w:val="spellingerror"/>
          <w:lang w:val="lv-LV"/>
        </w:rPr>
        <w:t>koprades</w:t>
      </w:r>
      <w:r w:rsidRPr="00344ABF">
        <w:rPr>
          <w:rStyle w:val="normaltextrun"/>
          <w:lang w:val="lv-LV"/>
        </w:rPr>
        <w:t> iespējas),</w:t>
      </w:r>
      <w:r w:rsidRPr="00344ABF">
        <w:rPr>
          <w:rStyle w:val="eop"/>
          <w:lang w:val="lv-LV"/>
        </w:rPr>
        <w:t> </w:t>
      </w:r>
    </w:p>
    <w:p w14:paraId="0A2BA716" w14:textId="77777777" w:rsidR="00BA551E" w:rsidRPr="00D86FC8" w:rsidRDefault="00BA551E" w:rsidP="003311AF">
      <w:pPr>
        <w:pStyle w:val="ListParagraph"/>
        <w:numPr>
          <w:ilvl w:val="0"/>
          <w:numId w:val="2"/>
        </w:numPr>
        <w:spacing w:after="0"/>
        <w:ind w:left="426"/>
        <w:jc w:val="both"/>
        <w:rPr>
          <w:rStyle w:val="eop"/>
          <w:rFonts w:eastAsia="Times New Roman" w:cs="Times New Roman"/>
          <w:szCs w:val="24"/>
          <w:lang w:val="lv-LV"/>
        </w:rPr>
      </w:pPr>
      <w:r w:rsidRPr="00344ABF">
        <w:rPr>
          <w:rStyle w:val="normaltextrun"/>
          <w:lang w:val="lv-LV"/>
        </w:rPr>
        <w:t>tiks sekmēts, lai inovācijas procesā radītie prototipi (politiku, pakalpojumu, produktu, procesu, komunikācijas u.c. dizainā) tiktu pilotēti ārpus laboratorijas, kā arī sekmīgi ieviestas inovācijas. </w:t>
      </w:r>
      <w:r w:rsidRPr="00344ABF">
        <w:rPr>
          <w:rStyle w:val="eop"/>
          <w:lang w:val="lv-LV"/>
        </w:rPr>
        <w:t> </w:t>
      </w:r>
    </w:p>
    <w:p w14:paraId="47B5B22F" w14:textId="77777777" w:rsidR="00D86FC8" w:rsidRPr="00B7028E" w:rsidRDefault="00D86FC8" w:rsidP="00D86FC8">
      <w:pPr>
        <w:pStyle w:val="ListParagraph"/>
        <w:spacing w:after="0"/>
        <w:ind w:left="567"/>
        <w:jc w:val="both"/>
        <w:rPr>
          <w:rStyle w:val="eop"/>
          <w:rFonts w:eastAsia="Times New Roman" w:cs="Times New Roman"/>
          <w:szCs w:val="24"/>
          <w:lang w:val="lv-LV"/>
        </w:rPr>
      </w:pPr>
    </w:p>
    <w:p w14:paraId="2081A1F3" w14:textId="77777777" w:rsidR="00257AEB" w:rsidRPr="00B7028E" w:rsidRDefault="00257AEB" w:rsidP="00344ABF">
      <w:pPr>
        <w:pStyle w:val="ListParagraph"/>
        <w:spacing w:after="0"/>
        <w:ind w:left="1353"/>
        <w:jc w:val="both"/>
        <w:rPr>
          <w:rFonts w:eastAsia="Times New Roman" w:cs="Times New Roman"/>
          <w:szCs w:val="24"/>
          <w:lang w:val="lv-LV"/>
        </w:rPr>
      </w:pPr>
    </w:p>
    <w:p w14:paraId="282E97D5" w14:textId="77777777" w:rsidR="00257AEB" w:rsidRPr="00B7028E" w:rsidRDefault="00257AEB" w:rsidP="00257AEB">
      <w:pPr>
        <w:pStyle w:val="Heading2"/>
        <w:rPr>
          <w:rFonts w:eastAsia="Times New Roman"/>
        </w:rPr>
      </w:pPr>
      <w:bookmarkStart w:id="57" w:name="_Toc61970770"/>
      <w:r w:rsidRPr="00B7028E">
        <w:rPr>
          <w:rFonts w:eastAsia="Times New Roman"/>
        </w:rPr>
        <w:t>4. Komponentes zaļā un digitālā dimensija</w:t>
      </w:r>
      <w:bookmarkEnd w:id="57"/>
    </w:p>
    <w:p w14:paraId="1E8394D5" w14:textId="128A02A6" w:rsidR="00257AEB" w:rsidRDefault="00257AEB" w:rsidP="00257AEB">
      <w:pPr>
        <w:jc w:val="both"/>
        <w:rPr>
          <w:rFonts w:eastAsia="Times New Roman" w:cs="Times New Roman"/>
          <w:szCs w:val="24"/>
          <w:lang w:val="lv-LV"/>
        </w:rPr>
      </w:pPr>
    </w:p>
    <w:p w14:paraId="53944FF4" w14:textId="0CC825FA" w:rsidR="00901647" w:rsidRPr="00B7028E" w:rsidRDefault="00901647" w:rsidP="00257AEB">
      <w:pPr>
        <w:jc w:val="both"/>
        <w:rPr>
          <w:rFonts w:eastAsia="Times New Roman" w:cs="Times New Roman"/>
          <w:szCs w:val="24"/>
          <w:lang w:val="lv-LV"/>
        </w:rPr>
      </w:pPr>
      <w:r>
        <w:rPr>
          <w:rFonts w:eastAsia="Times New Roman" w:cs="Times New Roman"/>
          <w:szCs w:val="24"/>
          <w:lang w:val="lv-LV"/>
        </w:rPr>
        <w:t xml:space="preserve">Tabula Nr. 8. </w:t>
      </w:r>
      <w:r w:rsidRPr="00B7028E">
        <w:rPr>
          <w:lang w:val="lv-LV"/>
        </w:rPr>
        <w:t>Zaļā un digitālā ietekme</w:t>
      </w:r>
      <w:r>
        <w:rPr>
          <w:lang w:val="lv-LV"/>
        </w:rPr>
        <w:t xml:space="preserve"> likuma varas komponentē</w:t>
      </w:r>
    </w:p>
    <w:tbl>
      <w:tblPr>
        <w:tblStyle w:val="TableGrid"/>
        <w:tblW w:w="0" w:type="auto"/>
        <w:tblLook w:val="04A0" w:firstRow="1" w:lastRow="0" w:firstColumn="1" w:lastColumn="0" w:noHBand="0" w:noVBand="1"/>
      </w:tblPr>
      <w:tblGrid>
        <w:gridCol w:w="1703"/>
        <w:gridCol w:w="972"/>
        <w:gridCol w:w="932"/>
        <w:gridCol w:w="1317"/>
        <w:gridCol w:w="561"/>
        <w:gridCol w:w="1052"/>
        <w:gridCol w:w="707"/>
        <w:gridCol w:w="1052"/>
      </w:tblGrid>
      <w:tr w:rsidR="00901647" w:rsidRPr="004230AC" w14:paraId="28D1A0FA" w14:textId="77777777" w:rsidTr="008E5CA2">
        <w:tc>
          <w:tcPr>
            <w:tcW w:w="8296" w:type="dxa"/>
            <w:gridSpan w:val="8"/>
            <w:shd w:val="clear" w:color="auto" w:fill="9CC2E5" w:themeFill="accent1" w:themeFillTint="99"/>
          </w:tcPr>
          <w:p w14:paraId="39A5CDB6" w14:textId="77777777" w:rsidR="00901647" w:rsidRPr="00B7028E" w:rsidRDefault="00901647" w:rsidP="008E5CA2">
            <w:pPr>
              <w:tabs>
                <w:tab w:val="left" w:pos="5655"/>
              </w:tabs>
              <w:rPr>
                <w:rFonts w:cs="Times New Roman"/>
                <w:i/>
                <w:szCs w:val="24"/>
                <w:lang w:val="lv-LV"/>
              </w:rPr>
            </w:pPr>
            <w:r w:rsidRPr="00B7028E">
              <w:rPr>
                <w:rFonts w:cs="Times New Roman"/>
                <w:i/>
                <w:szCs w:val="24"/>
                <w:lang w:val="lv-LV"/>
              </w:rPr>
              <w:t>Norādīt procentus, kādā apmērā reforma/investīcija saistīta ar mērķi (0%, 40% vai 100%). Klimata jomas reformām/investīcijām jāizmanto klimata izsekošanas metodoloģiju, ko piemēro kohēzijas politikas fondiem, atbilstoši CPR 1.pielikuma 1; 4. un 6. tabulai un jāpamato izvēle (jo sevišķi attiecībā uz reformām). Arī reformām/investīcijām vides jomā nepieciešams vadīties pēc tās pašas metodoloģijas. Abos gadījumos jānorāda attiecīgais intervenču laukums katrai reformai/investīcijai, izvēloties piemērotāko. Izvēloties vairākus, izvēle ir jāpamato. Zaļajiem mērķiem jānorāda, ka princips “nenodarīt kaitējumu” (NK)  tiek ievērots.</w:t>
            </w:r>
          </w:p>
        </w:tc>
      </w:tr>
      <w:tr w:rsidR="00901647" w:rsidRPr="00B7028E" w14:paraId="01FE72D0" w14:textId="77777777" w:rsidTr="008E5CA2">
        <w:tc>
          <w:tcPr>
            <w:tcW w:w="1703" w:type="dxa"/>
            <w:vMerge w:val="restart"/>
            <w:shd w:val="clear" w:color="auto" w:fill="9CC2E5" w:themeFill="accent1" w:themeFillTint="99"/>
          </w:tcPr>
          <w:p w14:paraId="0D1952D7" w14:textId="77777777" w:rsidR="00901647" w:rsidRPr="00B7028E" w:rsidRDefault="00901647" w:rsidP="008E5CA2">
            <w:pPr>
              <w:tabs>
                <w:tab w:val="left" w:pos="5655"/>
              </w:tabs>
              <w:jc w:val="center"/>
              <w:rPr>
                <w:rFonts w:cs="Times New Roman"/>
                <w:szCs w:val="24"/>
                <w:lang w:val="lv-LV"/>
              </w:rPr>
            </w:pPr>
            <w:r w:rsidRPr="00B7028E">
              <w:rPr>
                <w:rFonts w:cs="Times New Roman"/>
                <w:szCs w:val="24"/>
                <w:lang w:val="lv-LV"/>
              </w:rPr>
              <w:t>Īsais nosaukums</w:t>
            </w:r>
          </w:p>
        </w:tc>
        <w:tc>
          <w:tcPr>
            <w:tcW w:w="3782" w:type="dxa"/>
            <w:gridSpan w:val="4"/>
            <w:shd w:val="clear" w:color="auto" w:fill="A8D08D" w:themeFill="accent6" w:themeFillTint="99"/>
          </w:tcPr>
          <w:p w14:paraId="1F8BC88A" w14:textId="77777777" w:rsidR="00901647" w:rsidRPr="00B7028E" w:rsidRDefault="00901647" w:rsidP="008E5CA2">
            <w:pPr>
              <w:tabs>
                <w:tab w:val="left" w:pos="5655"/>
              </w:tabs>
              <w:jc w:val="center"/>
              <w:rPr>
                <w:rFonts w:cs="Times New Roman"/>
                <w:szCs w:val="24"/>
                <w:lang w:val="lv-LV"/>
              </w:rPr>
            </w:pPr>
            <w:r w:rsidRPr="00B7028E">
              <w:rPr>
                <w:rFonts w:cs="Times New Roman"/>
                <w:szCs w:val="24"/>
                <w:lang w:val="lv-LV"/>
              </w:rPr>
              <w:t>Zaļie mērķi</w:t>
            </w:r>
          </w:p>
        </w:tc>
        <w:tc>
          <w:tcPr>
            <w:tcW w:w="1052" w:type="dxa"/>
            <w:shd w:val="clear" w:color="auto" w:fill="FFE599" w:themeFill="accent4" w:themeFillTint="66"/>
          </w:tcPr>
          <w:p w14:paraId="50992615" w14:textId="77777777" w:rsidR="00901647" w:rsidRPr="00B7028E" w:rsidRDefault="00901647" w:rsidP="008E5CA2">
            <w:pPr>
              <w:tabs>
                <w:tab w:val="left" w:pos="5655"/>
              </w:tabs>
              <w:jc w:val="center"/>
              <w:rPr>
                <w:rFonts w:cs="Times New Roman"/>
                <w:szCs w:val="24"/>
                <w:lang w:val="lv-LV"/>
              </w:rPr>
            </w:pPr>
            <w:r w:rsidRPr="00B7028E">
              <w:rPr>
                <w:rFonts w:cs="Times New Roman"/>
                <w:szCs w:val="24"/>
                <w:lang w:val="lv-LV"/>
              </w:rPr>
              <w:t>Digitālie mērķi</w:t>
            </w:r>
          </w:p>
        </w:tc>
        <w:tc>
          <w:tcPr>
            <w:tcW w:w="1759" w:type="dxa"/>
            <w:gridSpan w:val="2"/>
            <w:shd w:val="clear" w:color="auto" w:fill="FBE4D5" w:themeFill="accent2" w:themeFillTint="33"/>
          </w:tcPr>
          <w:p w14:paraId="1E56C634" w14:textId="77777777" w:rsidR="00901647" w:rsidRPr="00B7028E" w:rsidRDefault="00901647" w:rsidP="008E5CA2">
            <w:pPr>
              <w:tabs>
                <w:tab w:val="left" w:pos="5655"/>
              </w:tabs>
              <w:jc w:val="center"/>
              <w:rPr>
                <w:rFonts w:cs="Times New Roman"/>
                <w:szCs w:val="24"/>
                <w:lang w:val="lv-LV"/>
              </w:rPr>
            </w:pPr>
            <w:r w:rsidRPr="00B7028E">
              <w:rPr>
                <w:rFonts w:cs="Times New Roman"/>
                <w:szCs w:val="24"/>
                <w:lang w:val="lv-LV"/>
              </w:rPr>
              <w:t xml:space="preserve">Pārejas </w:t>
            </w:r>
            <w:r>
              <w:rPr>
                <w:rFonts w:cs="Times New Roman"/>
                <w:szCs w:val="24"/>
                <w:lang w:val="lv-LV"/>
              </w:rPr>
              <w:t>izaicinājumi</w:t>
            </w:r>
          </w:p>
        </w:tc>
      </w:tr>
      <w:tr w:rsidR="00901647" w:rsidRPr="00B7028E" w14:paraId="08FB4928" w14:textId="77777777" w:rsidTr="008E5CA2">
        <w:tc>
          <w:tcPr>
            <w:tcW w:w="1703" w:type="dxa"/>
            <w:vMerge/>
            <w:shd w:val="clear" w:color="auto" w:fill="9CC2E5" w:themeFill="accent1" w:themeFillTint="99"/>
          </w:tcPr>
          <w:p w14:paraId="198758B3" w14:textId="77777777" w:rsidR="00901647" w:rsidRPr="00B7028E" w:rsidRDefault="00901647" w:rsidP="008E5CA2">
            <w:pPr>
              <w:tabs>
                <w:tab w:val="left" w:pos="5655"/>
              </w:tabs>
              <w:jc w:val="center"/>
              <w:rPr>
                <w:rFonts w:cs="Times New Roman"/>
                <w:i/>
                <w:szCs w:val="24"/>
                <w:lang w:val="lv-LV"/>
              </w:rPr>
            </w:pPr>
          </w:p>
        </w:tc>
        <w:tc>
          <w:tcPr>
            <w:tcW w:w="972" w:type="dxa"/>
            <w:shd w:val="clear" w:color="auto" w:fill="A8D08D" w:themeFill="accent6" w:themeFillTint="99"/>
          </w:tcPr>
          <w:p w14:paraId="78629B46" w14:textId="77777777" w:rsidR="00901647" w:rsidRPr="00B7028E" w:rsidRDefault="00901647" w:rsidP="008E5CA2">
            <w:pPr>
              <w:tabs>
                <w:tab w:val="left" w:pos="5655"/>
              </w:tabs>
              <w:jc w:val="center"/>
              <w:rPr>
                <w:rFonts w:cs="Times New Roman"/>
                <w:szCs w:val="24"/>
                <w:lang w:val="lv-LV"/>
              </w:rPr>
            </w:pPr>
            <w:r w:rsidRPr="00B7028E">
              <w:rPr>
                <w:rFonts w:cs="Times New Roman"/>
                <w:szCs w:val="24"/>
                <w:lang w:val="lv-LV"/>
              </w:rPr>
              <w:t>Klimats</w:t>
            </w:r>
          </w:p>
        </w:tc>
        <w:tc>
          <w:tcPr>
            <w:tcW w:w="932" w:type="dxa"/>
            <w:shd w:val="clear" w:color="auto" w:fill="A8D08D" w:themeFill="accent6" w:themeFillTint="99"/>
          </w:tcPr>
          <w:p w14:paraId="79EBD1E0" w14:textId="77777777" w:rsidR="00901647" w:rsidRPr="00B7028E" w:rsidRDefault="00901647" w:rsidP="008E5CA2">
            <w:pPr>
              <w:tabs>
                <w:tab w:val="left" w:pos="5655"/>
              </w:tabs>
              <w:jc w:val="center"/>
              <w:rPr>
                <w:rFonts w:cs="Times New Roman"/>
                <w:szCs w:val="24"/>
                <w:lang w:val="lv-LV"/>
              </w:rPr>
            </w:pPr>
            <w:r w:rsidRPr="00B7028E">
              <w:rPr>
                <w:rFonts w:cs="Times New Roman"/>
                <w:szCs w:val="24"/>
                <w:lang w:val="lv-LV"/>
              </w:rPr>
              <w:t>Vide</w:t>
            </w:r>
          </w:p>
        </w:tc>
        <w:tc>
          <w:tcPr>
            <w:tcW w:w="1317" w:type="dxa"/>
            <w:vMerge w:val="restart"/>
            <w:shd w:val="clear" w:color="auto" w:fill="A8D08D" w:themeFill="accent6" w:themeFillTint="99"/>
          </w:tcPr>
          <w:p w14:paraId="66DF6B8B" w14:textId="77777777" w:rsidR="00901647" w:rsidRPr="00B7028E" w:rsidRDefault="00901647" w:rsidP="008E5CA2">
            <w:pPr>
              <w:tabs>
                <w:tab w:val="left" w:pos="5655"/>
              </w:tabs>
              <w:jc w:val="center"/>
              <w:rPr>
                <w:rFonts w:cs="Times New Roman"/>
                <w:szCs w:val="24"/>
                <w:lang w:val="lv-LV"/>
              </w:rPr>
            </w:pPr>
            <w:r w:rsidRPr="00B7028E">
              <w:rPr>
                <w:rFonts w:cs="Times New Roman"/>
                <w:szCs w:val="24"/>
                <w:lang w:val="lv-LV"/>
              </w:rPr>
              <w:t>Intervences laukums</w:t>
            </w:r>
          </w:p>
        </w:tc>
        <w:tc>
          <w:tcPr>
            <w:tcW w:w="561" w:type="dxa"/>
            <w:vMerge w:val="restart"/>
            <w:shd w:val="clear" w:color="auto" w:fill="A8D08D" w:themeFill="accent6" w:themeFillTint="99"/>
          </w:tcPr>
          <w:p w14:paraId="242DA65D" w14:textId="77777777" w:rsidR="00901647" w:rsidRPr="00B7028E" w:rsidRDefault="00901647" w:rsidP="008E5CA2">
            <w:pPr>
              <w:tabs>
                <w:tab w:val="left" w:pos="5655"/>
              </w:tabs>
              <w:jc w:val="center"/>
              <w:rPr>
                <w:rFonts w:cs="Times New Roman"/>
                <w:szCs w:val="24"/>
                <w:lang w:val="lv-LV"/>
              </w:rPr>
            </w:pPr>
            <w:r w:rsidRPr="00B7028E">
              <w:rPr>
                <w:rFonts w:cs="Times New Roman"/>
                <w:szCs w:val="24"/>
                <w:lang w:val="lv-LV"/>
              </w:rPr>
              <w:t>NK</w:t>
            </w:r>
          </w:p>
        </w:tc>
        <w:tc>
          <w:tcPr>
            <w:tcW w:w="1052" w:type="dxa"/>
            <w:vMerge w:val="restart"/>
            <w:shd w:val="clear" w:color="auto" w:fill="FFE599" w:themeFill="accent4" w:themeFillTint="66"/>
          </w:tcPr>
          <w:p w14:paraId="065402B9" w14:textId="77777777" w:rsidR="00901647" w:rsidRPr="00B7028E" w:rsidRDefault="00901647" w:rsidP="008E5CA2">
            <w:pPr>
              <w:tabs>
                <w:tab w:val="left" w:pos="5655"/>
              </w:tabs>
              <w:jc w:val="center"/>
              <w:rPr>
                <w:rFonts w:cs="Times New Roman"/>
                <w:szCs w:val="24"/>
                <w:lang w:val="lv-LV"/>
              </w:rPr>
            </w:pPr>
          </w:p>
        </w:tc>
        <w:tc>
          <w:tcPr>
            <w:tcW w:w="707" w:type="dxa"/>
            <w:vMerge w:val="restart"/>
            <w:shd w:val="clear" w:color="auto" w:fill="FBE4D5" w:themeFill="accent2" w:themeFillTint="33"/>
          </w:tcPr>
          <w:p w14:paraId="5FF92AE1" w14:textId="77777777" w:rsidR="00901647" w:rsidRPr="00B7028E" w:rsidRDefault="00901647" w:rsidP="008E5CA2">
            <w:pPr>
              <w:tabs>
                <w:tab w:val="left" w:pos="5655"/>
              </w:tabs>
              <w:jc w:val="center"/>
              <w:rPr>
                <w:rFonts w:cs="Times New Roman"/>
                <w:szCs w:val="24"/>
                <w:lang w:val="lv-LV"/>
              </w:rPr>
            </w:pPr>
            <w:r w:rsidRPr="00B7028E">
              <w:rPr>
                <w:rFonts w:cs="Times New Roman"/>
                <w:szCs w:val="24"/>
                <w:lang w:val="lv-LV"/>
              </w:rPr>
              <w:t>Zaļie</w:t>
            </w:r>
          </w:p>
        </w:tc>
        <w:tc>
          <w:tcPr>
            <w:tcW w:w="1052" w:type="dxa"/>
            <w:vMerge w:val="restart"/>
            <w:shd w:val="clear" w:color="auto" w:fill="FBE4D5" w:themeFill="accent2" w:themeFillTint="33"/>
          </w:tcPr>
          <w:p w14:paraId="74EED200" w14:textId="77777777" w:rsidR="00901647" w:rsidRPr="00B7028E" w:rsidRDefault="00901647" w:rsidP="008E5CA2">
            <w:pPr>
              <w:tabs>
                <w:tab w:val="left" w:pos="5655"/>
              </w:tabs>
              <w:jc w:val="center"/>
              <w:rPr>
                <w:rFonts w:cs="Times New Roman"/>
                <w:szCs w:val="24"/>
                <w:lang w:val="lv-LV"/>
              </w:rPr>
            </w:pPr>
            <w:r w:rsidRPr="00B7028E">
              <w:rPr>
                <w:rFonts w:cs="Times New Roman"/>
                <w:szCs w:val="24"/>
                <w:lang w:val="lv-LV"/>
              </w:rPr>
              <w:t>Digitālie</w:t>
            </w:r>
          </w:p>
        </w:tc>
      </w:tr>
      <w:tr w:rsidR="00901647" w:rsidRPr="00B7028E" w14:paraId="4406E14D" w14:textId="77777777" w:rsidTr="008E5CA2">
        <w:tc>
          <w:tcPr>
            <w:tcW w:w="1703" w:type="dxa"/>
            <w:vMerge/>
            <w:shd w:val="clear" w:color="auto" w:fill="9CC2E5" w:themeFill="accent1" w:themeFillTint="99"/>
          </w:tcPr>
          <w:p w14:paraId="2B324073" w14:textId="77777777" w:rsidR="00901647" w:rsidRPr="00B7028E" w:rsidRDefault="00901647" w:rsidP="008E5CA2">
            <w:pPr>
              <w:tabs>
                <w:tab w:val="left" w:pos="5655"/>
              </w:tabs>
              <w:rPr>
                <w:rFonts w:cs="Times New Roman"/>
                <w:i/>
                <w:szCs w:val="24"/>
                <w:lang w:val="lv-LV"/>
              </w:rPr>
            </w:pPr>
          </w:p>
        </w:tc>
        <w:tc>
          <w:tcPr>
            <w:tcW w:w="972" w:type="dxa"/>
            <w:shd w:val="clear" w:color="auto" w:fill="A8D08D" w:themeFill="accent6" w:themeFillTint="99"/>
          </w:tcPr>
          <w:p w14:paraId="41DF491B" w14:textId="77777777" w:rsidR="00901647" w:rsidRPr="00B7028E" w:rsidRDefault="00901647" w:rsidP="008E5CA2">
            <w:pPr>
              <w:tabs>
                <w:tab w:val="left" w:pos="5655"/>
              </w:tabs>
              <w:jc w:val="center"/>
              <w:rPr>
                <w:rFonts w:cs="Times New Roman"/>
                <w:szCs w:val="24"/>
                <w:lang w:val="lv-LV"/>
              </w:rPr>
            </w:pPr>
            <w:r w:rsidRPr="00B7028E">
              <w:rPr>
                <w:rFonts w:cs="Times New Roman"/>
                <w:szCs w:val="24"/>
                <w:lang w:val="lv-LV"/>
              </w:rPr>
              <w:t>Iezīmēt</w:t>
            </w:r>
          </w:p>
        </w:tc>
        <w:tc>
          <w:tcPr>
            <w:tcW w:w="932" w:type="dxa"/>
            <w:shd w:val="clear" w:color="auto" w:fill="A8D08D" w:themeFill="accent6" w:themeFillTint="99"/>
          </w:tcPr>
          <w:p w14:paraId="2E0455AB" w14:textId="77777777" w:rsidR="00901647" w:rsidRPr="00B7028E" w:rsidRDefault="00901647" w:rsidP="008E5CA2">
            <w:pPr>
              <w:tabs>
                <w:tab w:val="left" w:pos="5655"/>
              </w:tabs>
              <w:jc w:val="center"/>
              <w:rPr>
                <w:rFonts w:cs="Times New Roman"/>
                <w:szCs w:val="24"/>
                <w:lang w:val="lv-LV"/>
              </w:rPr>
            </w:pPr>
            <w:r w:rsidRPr="00B7028E">
              <w:rPr>
                <w:rFonts w:cs="Times New Roman"/>
                <w:szCs w:val="24"/>
                <w:lang w:val="lv-LV"/>
              </w:rPr>
              <w:t>Iezīmēt</w:t>
            </w:r>
          </w:p>
        </w:tc>
        <w:tc>
          <w:tcPr>
            <w:tcW w:w="1317" w:type="dxa"/>
            <w:vMerge/>
            <w:shd w:val="clear" w:color="auto" w:fill="A8D08D" w:themeFill="accent6" w:themeFillTint="99"/>
          </w:tcPr>
          <w:p w14:paraId="7757582F" w14:textId="77777777" w:rsidR="00901647" w:rsidRPr="00B7028E" w:rsidRDefault="00901647" w:rsidP="008E5CA2">
            <w:pPr>
              <w:tabs>
                <w:tab w:val="left" w:pos="5655"/>
              </w:tabs>
              <w:rPr>
                <w:rFonts w:cs="Times New Roman"/>
                <w:i/>
                <w:szCs w:val="24"/>
                <w:lang w:val="lv-LV"/>
              </w:rPr>
            </w:pPr>
          </w:p>
        </w:tc>
        <w:tc>
          <w:tcPr>
            <w:tcW w:w="561" w:type="dxa"/>
            <w:vMerge/>
            <w:shd w:val="clear" w:color="auto" w:fill="A8D08D" w:themeFill="accent6" w:themeFillTint="99"/>
          </w:tcPr>
          <w:p w14:paraId="6CDF05D2" w14:textId="77777777" w:rsidR="00901647" w:rsidRPr="00B7028E" w:rsidRDefault="00901647" w:rsidP="008E5CA2">
            <w:pPr>
              <w:tabs>
                <w:tab w:val="left" w:pos="5655"/>
              </w:tabs>
              <w:rPr>
                <w:rFonts w:cs="Times New Roman"/>
                <w:i/>
                <w:szCs w:val="24"/>
                <w:lang w:val="lv-LV"/>
              </w:rPr>
            </w:pPr>
          </w:p>
        </w:tc>
        <w:tc>
          <w:tcPr>
            <w:tcW w:w="1052" w:type="dxa"/>
            <w:vMerge/>
            <w:shd w:val="clear" w:color="auto" w:fill="FFE599" w:themeFill="accent4" w:themeFillTint="66"/>
          </w:tcPr>
          <w:p w14:paraId="42EF4825" w14:textId="77777777" w:rsidR="00901647" w:rsidRPr="00B7028E" w:rsidRDefault="00901647" w:rsidP="008E5CA2">
            <w:pPr>
              <w:tabs>
                <w:tab w:val="left" w:pos="5655"/>
              </w:tabs>
              <w:rPr>
                <w:rFonts w:cs="Times New Roman"/>
                <w:i/>
                <w:szCs w:val="24"/>
                <w:lang w:val="lv-LV"/>
              </w:rPr>
            </w:pPr>
          </w:p>
        </w:tc>
        <w:tc>
          <w:tcPr>
            <w:tcW w:w="707" w:type="dxa"/>
            <w:vMerge/>
            <w:shd w:val="clear" w:color="auto" w:fill="FBE4D5" w:themeFill="accent2" w:themeFillTint="33"/>
          </w:tcPr>
          <w:p w14:paraId="70AF7AD8" w14:textId="77777777" w:rsidR="00901647" w:rsidRPr="00B7028E" w:rsidRDefault="00901647" w:rsidP="008E5CA2">
            <w:pPr>
              <w:tabs>
                <w:tab w:val="left" w:pos="5655"/>
              </w:tabs>
              <w:rPr>
                <w:rFonts w:cs="Times New Roman"/>
                <w:i/>
                <w:szCs w:val="24"/>
                <w:lang w:val="lv-LV"/>
              </w:rPr>
            </w:pPr>
          </w:p>
        </w:tc>
        <w:tc>
          <w:tcPr>
            <w:tcW w:w="1052" w:type="dxa"/>
            <w:vMerge/>
            <w:shd w:val="clear" w:color="auto" w:fill="FBE4D5" w:themeFill="accent2" w:themeFillTint="33"/>
          </w:tcPr>
          <w:p w14:paraId="1708B4A5" w14:textId="77777777" w:rsidR="00901647" w:rsidRPr="00B7028E" w:rsidRDefault="00901647" w:rsidP="008E5CA2">
            <w:pPr>
              <w:tabs>
                <w:tab w:val="left" w:pos="5655"/>
              </w:tabs>
              <w:rPr>
                <w:rFonts w:cs="Times New Roman"/>
                <w:i/>
                <w:szCs w:val="24"/>
                <w:lang w:val="lv-LV"/>
              </w:rPr>
            </w:pPr>
          </w:p>
        </w:tc>
      </w:tr>
      <w:tr w:rsidR="00901647" w:rsidRPr="006D514B" w14:paraId="03E8B853" w14:textId="77777777" w:rsidTr="008E5CA2">
        <w:tc>
          <w:tcPr>
            <w:tcW w:w="1703" w:type="dxa"/>
          </w:tcPr>
          <w:p w14:paraId="56FE2C20" w14:textId="77777777" w:rsidR="00901647" w:rsidRPr="00B7028E" w:rsidRDefault="00901647" w:rsidP="008E5CA2">
            <w:pPr>
              <w:tabs>
                <w:tab w:val="left" w:pos="5655"/>
              </w:tabs>
              <w:rPr>
                <w:rFonts w:cs="Times New Roman"/>
                <w:i/>
                <w:szCs w:val="24"/>
                <w:lang w:val="lv-LV"/>
              </w:rPr>
            </w:pPr>
            <w:r w:rsidRPr="002A7013">
              <w:rPr>
                <w:rFonts w:cs="Times New Roman"/>
                <w:i/>
                <w:sz w:val="20"/>
                <w:szCs w:val="20"/>
                <w:lang w:val="lv-LV"/>
              </w:rPr>
              <w:t>6.1.1.1.i Muitas kapacitātes stiprināšana un digitalizācija</w:t>
            </w:r>
          </w:p>
        </w:tc>
        <w:tc>
          <w:tcPr>
            <w:tcW w:w="972" w:type="dxa"/>
          </w:tcPr>
          <w:p w14:paraId="6FEFA9B4" w14:textId="77777777" w:rsidR="00901647" w:rsidRPr="00B7028E" w:rsidRDefault="00901647" w:rsidP="008E5CA2">
            <w:pPr>
              <w:tabs>
                <w:tab w:val="left" w:pos="5655"/>
              </w:tabs>
              <w:rPr>
                <w:rFonts w:cs="Times New Roman"/>
                <w:i/>
                <w:szCs w:val="24"/>
                <w:lang w:val="lv-LV"/>
              </w:rPr>
            </w:pPr>
            <w:r w:rsidRPr="00B7028E">
              <w:rPr>
                <w:rFonts w:cs="Times New Roman"/>
                <w:i/>
                <w:szCs w:val="24"/>
                <w:lang w:val="lv-LV"/>
              </w:rPr>
              <w:t>40%</w:t>
            </w:r>
          </w:p>
        </w:tc>
        <w:tc>
          <w:tcPr>
            <w:tcW w:w="932" w:type="dxa"/>
          </w:tcPr>
          <w:p w14:paraId="584E55AD" w14:textId="77777777" w:rsidR="00901647" w:rsidRPr="00B7028E" w:rsidRDefault="00901647" w:rsidP="008E5CA2">
            <w:pPr>
              <w:tabs>
                <w:tab w:val="left" w:pos="5655"/>
              </w:tabs>
              <w:rPr>
                <w:rFonts w:cs="Times New Roman"/>
                <w:i/>
                <w:szCs w:val="24"/>
                <w:lang w:val="lv-LV"/>
              </w:rPr>
            </w:pPr>
          </w:p>
        </w:tc>
        <w:tc>
          <w:tcPr>
            <w:tcW w:w="1317" w:type="dxa"/>
          </w:tcPr>
          <w:p w14:paraId="5039AE48" w14:textId="77777777" w:rsidR="00901647" w:rsidRPr="00B7028E" w:rsidRDefault="00901647" w:rsidP="008E5CA2">
            <w:pPr>
              <w:tabs>
                <w:tab w:val="left" w:pos="5655"/>
              </w:tabs>
              <w:rPr>
                <w:rFonts w:cs="Times New Roman"/>
                <w:color w:val="000000"/>
                <w:lang w:val="lv-LV"/>
              </w:rPr>
            </w:pPr>
            <w:r w:rsidRPr="00B7028E">
              <w:rPr>
                <w:rFonts w:cs="Times New Roman"/>
                <w:i/>
                <w:szCs w:val="24"/>
                <w:lang w:val="lv-LV"/>
              </w:rPr>
              <w:t xml:space="preserve"> </w:t>
            </w:r>
            <w:r w:rsidRPr="00B7028E">
              <w:rPr>
                <w:rFonts w:cs="Times New Roman"/>
                <w:color w:val="000000"/>
                <w:lang w:val="lv-LV"/>
              </w:rPr>
              <w:t>011bis</w:t>
            </w:r>
          </w:p>
          <w:p w14:paraId="4FDFD13A" w14:textId="77777777" w:rsidR="00901647" w:rsidRPr="00B7028E" w:rsidRDefault="00901647" w:rsidP="008E5CA2">
            <w:pPr>
              <w:tabs>
                <w:tab w:val="left" w:pos="5655"/>
              </w:tabs>
              <w:rPr>
                <w:rFonts w:cs="Times New Roman"/>
                <w:i/>
                <w:szCs w:val="24"/>
                <w:lang w:val="lv-LV"/>
              </w:rPr>
            </w:pPr>
          </w:p>
        </w:tc>
        <w:tc>
          <w:tcPr>
            <w:tcW w:w="561" w:type="dxa"/>
          </w:tcPr>
          <w:p w14:paraId="586A8C70" w14:textId="77777777" w:rsidR="00901647" w:rsidRPr="00B7028E" w:rsidRDefault="00901647" w:rsidP="008E5CA2">
            <w:pPr>
              <w:tabs>
                <w:tab w:val="left" w:pos="5655"/>
              </w:tabs>
              <w:rPr>
                <w:rFonts w:cs="Times New Roman"/>
                <w:i/>
                <w:szCs w:val="24"/>
                <w:lang w:val="lv-LV"/>
              </w:rPr>
            </w:pPr>
            <w:r w:rsidRPr="00B7028E">
              <w:rPr>
                <w:rFonts w:cs="Times New Roman"/>
                <w:i/>
                <w:szCs w:val="24"/>
                <w:lang w:val="lv-LV"/>
              </w:rPr>
              <w:t>jā</w:t>
            </w:r>
          </w:p>
        </w:tc>
        <w:tc>
          <w:tcPr>
            <w:tcW w:w="1052" w:type="dxa"/>
          </w:tcPr>
          <w:p w14:paraId="0A9A93E2" w14:textId="77777777" w:rsidR="00901647" w:rsidRPr="00B7028E" w:rsidRDefault="00901647" w:rsidP="008E5CA2">
            <w:pPr>
              <w:tabs>
                <w:tab w:val="left" w:pos="5655"/>
              </w:tabs>
              <w:rPr>
                <w:rFonts w:cs="Times New Roman"/>
                <w:i/>
                <w:szCs w:val="24"/>
                <w:lang w:val="lv-LV"/>
              </w:rPr>
            </w:pPr>
            <w:r w:rsidRPr="00B7028E">
              <w:rPr>
                <w:rFonts w:cs="Times New Roman"/>
                <w:i/>
                <w:szCs w:val="24"/>
                <w:lang w:val="lv-LV"/>
              </w:rPr>
              <w:t>100%</w:t>
            </w:r>
          </w:p>
          <w:p w14:paraId="67280DDB" w14:textId="77777777" w:rsidR="00901647" w:rsidRPr="00B7028E" w:rsidRDefault="00901647" w:rsidP="008E5CA2">
            <w:pPr>
              <w:tabs>
                <w:tab w:val="left" w:pos="5655"/>
              </w:tabs>
              <w:rPr>
                <w:rFonts w:cs="Times New Roman"/>
                <w:i/>
                <w:szCs w:val="24"/>
                <w:lang w:val="lv-LV"/>
              </w:rPr>
            </w:pPr>
          </w:p>
          <w:p w14:paraId="06A872B6" w14:textId="77777777" w:rsidR="00901647" w:rsidRPr="00B7028E" w:rsidRDefault="00901647" w:rsidP="008E5CA2">
            <w:pPr>
              <w:tabs>
                <w:tab w:val="left" w:pos="5655"/>
              </w:tabs>
              <w:rPr>
                <w:rFonts w:cs="Times New Roman"/>
                <w:i/>
                <w:szCs w:val="24"/>
                <w:lang w:val="lv-LV"/>
              </w:rPr>
            </w:pPr>
          </w:p>
        </w:tc>
        <w:tc>
          <w:tcPr>
            <w:tcW w:w="707" w:type="dxa"/>
          </w:tcPr>
          <w:p w14:paraId="07457607"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c>
          <w:tcPr>
            <w:tcW w:w="1052" w:type="dxa"/>
          </w:tcPr>
          <w:p w14:paraId="0ECDB014"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r>
      <w:tr w:rsidR="00901647" w:rsidRPr="00B7028E" w14:paraId="561C8689" w14:textId="77777777" w:rsidTr="008E5CA2">
        <w:tc>
          <w:tcPr>
            <w:tcW w:w="1703" w:type="dxa"/>
          </w:tcPr>
          <w:p w14:paraId="11F3FF74" w14:textId="77777777" w:rsidR="00901647" w:rsidRPr="00B7028E" w:rsidRDefault="00901647" w:rsidP="008E5CA2">
            <w:pPr>
              <w:tabs>
                <w:tab w:val="left" w:pos="5655"/>
              </w:tabs>
              <w:rPr>
                <w:rFonts w:cs="Times New Roman"/>
                <w:i/>
                <w:szCs w:val="24"/>
                <w:lang w:val="lv-LV"/>
              </w:rPr>
            </w:pPr>
            <w:r w:rsidRPr="002A7013">
              <w:rPr>
                <w:rFonts w:cs="Times New Roman"/>
                <w:i/>
                <w:sz w:val="20"/>
                <w:szCs w:val="20"/>
                <w:lang w:val="lv-LV"/>
              </w:rPr>
              <w:t>6.1.1.2.i Infrastruktūras izveide kontroles dienestu funkciju īstenošanai Kundziņsalā</w:t>
            </w:r>
          </w:p>
        </w:tc>
        <w:tc>
          <w:tcPr>
            <w:tcW w:w="972" w:type="dxa"/>
          </w:tcPr>
          <w:p w14:paraId="589BBA90"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932" w:type="dxa"/>
          </w:tcPr>
          <w:p w14:paraId="695113B5"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1317" w:type="dxa"/>
          </w:tcPr>
          <w:p w14:paraId="666DE815" w14:textId="77777777" w:rsidR="00901647" w:rsidRPr="00B7028E" w:rsidRDefault="00901647" w:rsidP="008E5CA2">
            <w:pPr>
              <w:tabs>
                <w:tab w:val="left" w:pos="5655"/>
              </w:tabs>
              <w:rPr>
                <w:rFonts w:cs="Times New Roman"/>
                <w:lang w:val="lv-LV"/>
              </w:rPr>
            </w:pPr>
            <w:r>
              <w:rPr>
                <w:rFonts w:cs="Times New Roman"/>
                <w:lang w:val="lv-LV"/>
              </w:rPr>
              <w:t>143</w:t>
            </w:r>
          </w:p>
          <w:p w14:paraId="216D6BF6" w14:textId="77777777" w:rsidR="00901647" w:rsidRPr="00B7028E" w:rsidRDefault="00901647" w:rsidP="008E5CA2">
            <w:pPr>
              <w:tabs>
                <w:tab w:val="left" w:pos="5655"/>
              </w:tabs>
              <w:rPr>
                <w:rFonts w:cs="Times New Roman"/>
                <w:i/>
                <w:szCs w:val="24"/>
                <w:lang w:val="lv-LV"/>
              </w:rPr>
            </w:pPr>
          </w:p>
        </w:tc>
        <w:tc>
          <w:tcPr>
            <w:tcW w:w="561" w:type="dxa"/>
          </w:tcPr>
          <w:p w14:paraId="7DD37948" w14:textId="77777777" w:rsidR="00901647" w:rsidRPr="00B7028E" w:rsidRDefault="00901647" w:rsidP="008E5CA2">
            <w:pPr>
              <w:tabs>
                <w:tab w:val="left" w:pos="5655"/>
              </w:tabs>
              <w:rPr>
                <w:rFonts w:cs="Times New Roman"/>
                <w:i/>
                <w:szCs w:val="24"/>
                <w:lang w:val="lv-LV"/>
              </w:rPr>
            </w:pPr>
            <w:r>
              <w:rPr>
                <w:rFonts w:cs="Times New Roman"/>
                <w:i/>
                <w:szCs w:val="24"/>
                <w:lang w:val="lv-LV"/>
              </w:rPr>
              <w:t>Jā</w:t>
            </w:r>
          </w:p>
        </w:tc>
        <w:tc>
          <w:tcPr>
            <w:tcW w:w="1052" w:type="dxa"/>
          </w:tcPr>
          <w:p w14:paraId="34E0B2D9"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707" w:type="dxa"/>
          </w:tcPr>
          <w:p w14:paraId="2B39F3B1"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c>
          <w:tcPr>
            <w:tcW w:w="1052" w:type="dxa"/>
          </w:tcPr>
          <w:p w14:paraId="6946A45E"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r>
      <w:tr w:rsidR="00901647" w:rsidRPr="00B7028E" w14:paraId="2DA866D1" w14:textId="77777777" w:rsidTr="008E5CA2">
        <w:tc>
          <w:tcPr>
            <w:tcW w:w="1703" w:type="dxa"/>
          </w:tcPr>
          <w:p w14:paraId="1F620E30" w14:textId="77777777" w:rsidR="00901647" w:rsidRPr="00B7028E" w:rsidRDefault="00901647" w:rsidP="008E5CA2">
            <w:pPr>
              <w:tabs>
                <w:tab w:val="left" w:pos="5655"/>
              </w:tabs>
              <w:rPr>
                <w:rFonts w:cs="Times New Roman"/>
                <w:i/>
                <w:szCs w:val="24"/>
                <w:lang w:val="lv-LV"/>
              </w:rPr>
            </w:pPr>
            <w:r w:rsidRPr="002A7013">
              <w:rPr>
                <w:rFonts w:cs="Times New Roman"/>
                <w:i/>
                <w:sz w:val="20"/>
                <w:szCs w:val="20"/>
                <w:lang w:val="lv-LV"/>
              </w:rPr>
              <w:t>6.2.1.1.i.: Noziedzīgi iegūtu līdzekļu legalizācijas, ekonomisko noziegumu identificēšanas, izmeklēšanas un iztiesāšanas procesu modernizācija - AML inovāciju centra izveide</w:t>
            </w:r>
          </w:p>
        </w:tc>
        <w:tc>
          <w:tcPr>
            <w:tcW w:w="972" w:type="dxa"/>
          </w:tcPr>
          <w:p w14:paraId="0FC707CE"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932" w:type="dxa"/>
          </w:tcPr>
          <w:p w14:paraId="61831E6F"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1317" w:type="dxa"/>
          </w:tcPr>
          <w:p w14:paraId="7E3375CA" w14:textId="77777777" w:rsidR="00901647" w:rsidRPr="00B7028E" w:rsidRDefault="00901647" w:rsidP="008E5CA2">
            <w:pPr>
              <w:tabs>
                <w:tab w:val="left" w:pos="5655"/>
              </w:tabs>
              <w:rPr>
                <w:rFonts w:cs="Times New Roman"/>
                <w:lang w:val="lv-LV"/>
              </w:rPr>
            </w:pPr>
            <w:r>
              <w:rPr>
                <w:rFonts w:cs="Times New Roman"/>
                <w:lang w:val="lv-LV"/>
              </w:rPr>
              <w:t>143</w:t>
            </w:r>
          </w:p>
          <w:p w14:paraId="173AD50D" w14:textId="77777777" w:rsidR="00901647" w:rsidRPr="00B7028E" w:rsidRDefault="00901647" w:rsidP="008E5CA2">
            <w:pPr>
              <w:tabs>
                <w:tab w:val="left" w:pos="5655"/>
              </w:tabs>
              <w:rPr>
                <w:rFonts w:cs="Times New Roman"/>
                <w:i/>
                <w:szCs w:val="24"/>
                <w:lang w:val="lv-LV"/>
              </w:rPr>
            </w:pPr>
          </w:p>
        </w:tc>
        <w:tc>
          <w:tcPr>
            <w:tcW w:w="561" w:type="dxa"/>
          </w:tcPr>
          <w:p w14:paraId="470C0134" w14:textId="77777777" w:rsidR="00901647" w:rsidRPr="00B7028E" w:rsidRDefault="00901647" w:rsidP="008E5CA2">
            <w:pPr>
              <w:tabs>
                <w:tab w:val="left" w:pos="5655"/>
              </w:tabs>
              <w:rPr>
                <w:rFonts w:cs="Times New Roman"/>
                <w:i/>
                <w:szCs w:val="24"/>
                <w:lang w:val="lv-LV"/>
              </w:rPr>
            </w:pPr>
            <w:r>
              <w:rPr>
                <w:rFonts w:cs="Times New Roman"/>
                <w:i/>
                <w:szCs w:val="24"/>
                <w:lang w:val="lv-LV"/>
              </w:rPr>
              <w:t>n/a</w:t>
            </w:r>
          </w:p>
        </w:tc>
        <w:tc>
          <w:tcPr>
            <w:tcW w:w="1052" w:type="dxa"/>
          </w:tcPr>
          <w:p w14:paraId="32970B8C"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707" w:type="dxa"/>
          </w:tcPr>
          <w:p w14:paraId="67A2C3A9"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c>
          <w:tcPr>
            <w:tcW w:w="1052" w:type="dxa"/>
          </w:tcPr>
          <w:p w14:paraId="6A39275F"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r>
      <w:tr w:rsidR="00901647" w:rsidRPr="00B7028E" w14:paraId="00685DD3" w14:textId="77777777" w:rsidTr="008E5CA2">
        <w:tc>
          <w:tcPr>
            <w:tcW w:w="1703" w:type="dxa"/>
          </w:tcPr>
          <w:p w14:paraId="307D2AB5" w14:textId="77777777" w:rsidR="00901647" w:rsidRPr="00B7028E" w:rsidRDefault="00901647" w:rsidP="008E5CA2">
            <w:pPr>
              <w:tabs>
                <w:tab w:val="left" w:pos="5655"/>
              </w:tabs>
              <w:rPr>
                <w:rFonts w:cs="Times New Roman"/>
                <w:i/>
                <w:szCs w:val="24"/>
                <w:lang w:val="lv-LV"/>
              </w:rPr>
            </w:pPr>
            <w:r>
              <w:rPr>
                <w:rFonts w:cs="Times New Roman"/>
                <w:i/>
                <w:szCs w:val="24"/>
                <w:lang w:val="lv-LV"/>
              </w:rPr>
              <w:t>6.2.2.1</w:t>
            </w:r>
            <w:r w:rsidRPr="002A7013">
              <w:rPr>
                <w:rFonts w:cs="Times New Roman"/>
                <w:i/>
                <w:szCs w:val="24"/>
                <w:lang w:val="lv-LV"/>
              </w:rPr>
              <w:t>.i. Ekonomisko noziegumu izmeklēšanas kapacitātes stiprināšana</w:t>
            </w:r>
          </w:p>
        </w:tc>
        <w:tc>
          <w:tcPr>
            <w:tcW w:w="972" w:type="dxa"/>
          </w:tcPr>
          <w:p w14:paraId="4CDC1FDE"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932" w:type="dxa"/>
          </w:tcPr>
          <w:p w14:paraId="33BF77BE"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1317" w:type="dxa"/>
          </w:tcPr>
          <w:p w14:paraId="536183AC" w14:textId="77777777" w:rsidR="00901647" w:rsidRPr="00B7028E" w:rsidRDefault="00901647" w:rsidP="008E5CA2">
            <w:pPr>
              <w:tabs>
                <w:tab w:val="left" w:pos="5655"/>
              </w:tabs>
              <w:rPr>
                <w:rFonts w:cs="Times New Roman"/>
                <w:lang w:val="lv-LV"/>
              </w:rPr>
            </w:pPr>
            <w:r>
              <w:rPr>
                <w:rFonts w:cs="Times New Roman"/>
                <w:lang w:val="lv-LV"/>
              </w:rPr>
              <w:t>143</w:t>
            </w:r>
          </w:p>
          <w:p w14:paraId="5F053A8B" w14:textId="77777777" w:rsidR="00901647" w:rsidRPr="00B7028E" w:rsidRDefault="00901647" w:rsidP="008E5CA2">
            <w:pPr>
              <w:tabs>
                <w:tab w:val="left" w:pos="5655"/>
              </w:tabs>
              <w:rPr>
                <w:rFonts w:cs="Times New Roman"/>
                <w:i/>
                <w:szCs w:val="24"/>
                <w:lang w:val="lv-LV"/>
              </w:rPr>
            </w:pPr>
          </w:p>
        </w:tc>
        <w:tc>
          <w:tcPr>
            <w:tcW w:w="561" w:type="dxa"/>
          </w:tcPr>
          <w:p w14:paraId="66A3D743" w14:textId="77777777" w:rsidR="00901647" w:rsidRPr="00B7028E" w:rsidRDefault="00901647" w:rsidP="008E5CA2">
            <w:pPr>
              <w:tabs>
                <w:tab w:val="left" w:pos="5655"/>
              </w:tabs>
              <w:rPr>
                <w:rFonts w:cs="Times New Roman"/>
                <w:i/>
                <w:szCs w:val="24"/>
                <w:lang w:val="lv-LV"/>
              </w:rPr>
            </w:pPr>
            <w:r>
              <w:rPr>
                <w:rFonts w:cs="Times New Roman"/>
                <w:i/>
                <w:szCs w:val="24"/>
                <w:lang w:val="lv-LV"/>
              </w:rPr>
              <w:t>n/a</w:t>
            </w:r>
          </w:p>
        </w:tc>
        <w:tc>
          <w:tcPr>
            <w:tcW w:w="1052" w:type="dxa"/>
          </w:tcPr>
          <w:p w14:paraId="36860D57"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707" w:type="dxa"/>
          </w:tcPr>
          <w:p w14:paraId="4FBAA0F1"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c>
          <w:tcPr>
            <w:tcW w:w="1052" w:type="dxa"/>
          </w:tcPr>
          <w:p w14:paraId="45BD0B54"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r>
      <w:tr w:rsidR="00901647" w:rsidRPr="00B7028E" w14:paraId="136CF0DE" w14:textId="77777777" w:rsidTr="008E5CA2">
        <w:tc>
          <w:tcPr>
            <w:tcW w:w="1703" w:type="dxa"/>
          </w:tcPr>
          <w:p w14:paraId="3EE425FE" w14:textId="77777777" w:rsidR="00901647" w:rsidRPr="00B7028E" w:rsidRDefault="00901647" w:rsidP="008E5CA2">
            <w:pPr>
              <w:tabs>
                <w:tab w:val="left" w:pos="5655"/>
              </w:tabs>
              <w:rPr>
                <w:rFonts w:cs="Times New Roman"/>
                <w:i/>
                <w:sz w:val="20"/>
                <w:szCs w:val="20"/>
                <w:lang w:val="lv-LV"/>
              </w:rPr>
            </w:pPr>
            <w:r>
              <w:rPr>
                <w:rFonts w:cs="Times New Roman"/>
                <w:i/>
                <w:sz w:val="20"/>
                <w:szCs w:val="20"/>
                <w:lang w:val="lv-LV"/>
              </w:rPr>
              <w:t>6.2.3.1</w:t>
            </w:r>
            <w:r w:rsidRPr="00BE52CB">
              <w:rPr>
                <w:rFonts w:cs="Times New Roman"/>
                <w:i/>
                <w:sz w:val="20"/>
                <w:szCs w:val="20"/>
                <w:lang w:val="lv-LV"/>
              </w:rPr>
              <w:t>.i.: Justīcijas skolas izveide</w:t>
            </w:r>
          </w:p>
        </w:tc>
        <w:tc>
          <w:tcPr>
            <w:tcW w:w="972" w:type="dxa"/>
          </w:tcPr>
          <w:p w14:paraId="51925FE9"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932" w:type="dxa"/>
          </w:tcPr>
          <w:p w14:paraId="77763F50"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1317" w:type="dxa"/>
          </w:tcPr>
          <w:p w14:paraId="0E67DFD2" w14:textId="77777777" w:rsidR="00901647" w:rsidRPr="00B7028E" w:rsidRDefault="00901647" w:rsidP="008E5CA2">
            <w:pPr>
              <w:tabs>
                <w:tab w:val="left" w:pos="5655"/>
              </w:tabs>
              <w:rPr>
                <w:rFonts w:cs="Times New Roman"/>
                <w:lang w:val="lv-LV"/>
              </w:rPr>
            </w:pPr>
            <w:r>
              <w:rPr>
                <w:rFonts w:cs="Times New Roman"/>
                <w:lang w:val="lv-LV"/>
              </w:rPr>
              <w:t>143</w:t>
            </w:r>
          </w:p>
          <w:p w14:paraId="4202233A" w14:textId="77777777" w:rsidR="00901647" w:rsidRPr="00B7028E" w:rsidRDefault="00901647" w:rsidP="008E5CA2">
            <w:pPr>
              <w:tabs>
                <w:tab w:val="left" w:pos="5655"/>
              </w:tabs>
              <w:rPr>
                <w:rFonts w:cs="Times New Roman"/>
                <w:lang w:val="lv-LV"/>
              </w:rPr>
            </w:pPr>
          </w:p>
        </w:tc>
        <w:tc>
          <w:tcPr>
            <w:tcW w:w="561" w:type="dxa"/>
          </w:tcPr>
          <w:p w14:paraId="670E3ACA" w14:textId="77777777" w:rsidR="00901647" w:rsidRPr="00B7028E" w:rsidRDefault="00901647" w:rsidP="008E5CA2">
            <w:pPr>
              <w:tabs>
                <w:tab w:val="left" w:pos="5655"/>
              </w:tabs>
              <w:rPr>
                <w:rFonts w:cs="Times New Roman"/>
                <w:i/>
                <w:szCs w:val="24"/>
                <w:lang w:val="lv-LV"/>
              </w:rPr>
            </w:pPr>
            <w:r>
              <w:rPr>
                <w:rFonts w:cs="Times New Roman"/>
                <w:i/>
                <w:szCs w:val="24"/>
                <w:lang w:val="lv-LV"/>
              </w:rPr>
              <w:t>n/a</w:t>
            </w:r>
          </w:p>
        </w:tc>
        <w:tc>
          <w:tcPr>
            <w:tcW w:w="1052" w:type="dxa"/>
          </w:tcPr>
          <w:p w14:paraId="27F2459B"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707" w:type="dxa"/>
          </w:tcPr>
          <w:p w14:paraId="14650635"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c>
          <w:tcPr>
            <w:tcW w:w="1052" w:type="dxa"/>
          </w:tcPr>
          <w:p w14:paraId="02ABC9E4"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r>
      <w:tr w:rsidR="00901647" w:rsidRPr="00B7028E" w14:paraId="4C4D9334" w14:textId="77777777" w:rsidTr="008E5CA2">
        <w:tc>
          <w:tcPr>
            <w:tcW w:w="1703" w:type="dxa"/>
          </w:tcPr>
          <w:p w14:paraId="5561419A" w14:textId="77777777" w:rsidR="00901647" w:rsidRPr="00B7028E" w:rsidRDefault="00901647" w:rsidP="008E5CA2">
            <w:pPr>
              <w:tabs>
                <w:tab w:val="left" w:pos="5655"/>
              </w:tabs>
              <w:rPr>
                <w:rFonts w:cs="Times New Roman"/>
                <w:i/>
                <w:sz w:val="20"/>
                <w:szCs w:val="20"/>
                <w:lang w:val="lv-LV"/>
              </w:rPr>
            </w:pPr>
            <w:r>
              <w:rPr>
                <w:rFonts w:cs="Times New Roman"/>
                <w:i/>
                <w:sz w:val="20"/>
                <w:szCs w:val="20"/>
                <w:lang w:val="lv-LV"/>
              </w:rPr>
              <w:t>6.2.4.1</w:t>
            </w:r>
            <w:r w:rsidRPr="00BE52CB">
              <w:rPr>
                <w:rFonts w:cs="Times New Roman"/>
                <w:i/>
                <w:sz w:val="20"/>
                <w:szCs w:val="20"/>
                <w:lang w:val="lv-LV"/>
              </w:rPr>
              <w:t>.i.: Caurskatāmas un ticamas informācijas par NVO finanšu un ne finanšu datiem pieejamība un kontrole risku mazināšanā iesaistītajām pusēm (e-NGO)</w:t>
            </w:r>
          </w:p>
        </w:tc>
        <w:tc>
          <w:tcPr>
            <w:tcW w:w="972" w:type="dxa"/>
          </w:tcPr>
          <w:p w14:paraId="0F1E9055" w14:textId="77777777" w:rsidR="00901647" w:rsidRPr="00B7028E" w:rsidRDefault="00901647" w:rsidP="008E5CA2">
            <w:pPr>
              <w:tabs>
                <w:tab w:val="left" w:pos="5655"/>
              </w:tabs>
              <w:rPr>
                <w:rFonts w:cs="Times New Roman"/>
                <w:i/>
                <w:szCs w:val="24"/>
                <w:lang w:val="lv-LV"/>
              </w:rPr>
            </w:pPr>
            <w:r>
              <w:rPr>
                <w:rFonts w:cs="Times New Roman"/>
                <w:i/>
                <w:szCs w:val="24"/>
                <w:lang w:val="lv-LV"/>
              </w:rPr>
              <w:t>40%</w:t>
            </w:r>
          </w:p>
        </w:tc>
        <w:tc>
          <w:tcPr>
            <w:tcW w:w="932" w:type="dxa"/>
          </w:tcPr>
          <w:p w14:paraId="2293C920" w14:textId="77777777" w:rsidR="00901647" w:rsidRPr="00B7028E" w:rsidRDefault="00901647" w:rsidP="008E5CA2">
            <w:pPr>
              <w:tabs>
                <w:tab w:val="left" w:pos="5655"/>
              </w:tabs>
              <w:rPr>
                <w:rFonts w:cs="Times New Roman"/>
                <w:i/>
                <w:szCs w:val="24"/>
                <w:lang w:val="lv-LV"/>
              </w:rPr>
            </w:pPr>
          </w:p>
        </w:tc>
        <w:tc>
          <w:tcPr>
            <w:tcW w:w="1317" w:type="dxa"/>
          </w:tcPr>
          <w:p w14:paraId="1A97859A" w14:textId="77777777" w:rsidR="00901647" w:rsidRPr="00B7028E" w:rsidRDefault="00901647" w:rsidP="008E5CA2">
            <w:pPr>
              <w:tabs>
                <w:tab w:val="left" w:pos="5655"/>
              </w:tabs>
              <w:rPr>
                <w:rFonts w:cs="Times New Roman"/>
                <w:lang w:val="lv-LV"/>
              </w:rPr>
            </w:pPr>
            <w:r>
              <w:rPr>
                <w:rFonts w:cs="Times New Roman"/>
                <w:lang w:val="lv-LV"/>
              </w:rPr>
              <w:t>011bis</w:t>
            </w:r>
          </w:p>
        </w:tc>
        <w:tc>
          <w:tcPr>
            <w:tcW w:w="561" w:type="dxa"/>
          </w:tcPr>
          <w:p w14:paraId="41ED2888" w14:textId="77777777" w:rsidR="00901647" w:rsidRPr="00B7028E" w:rsidRDefault="00901647" w:rsidP="008E5CA2">
            <w:pPr>
              <w:tabs>
                <w:tab w:val="left" w:pos="5655"/>
              </w:tabs>
              <w:rPr>
                <w:rFonts w:cs="Times New Roman"/>
                <w:i/>
                <w:szCs w:val="24"/>
                <w:lang w:val="lv-LV"/>
              </w:rPr>
            </w:pPr>
          </w:p>
        </w:tc>
        <w:tc>
          <w:tcPr>
            <w:tcW w:w="1052" w:type="dxa"/>
          </w:tcPr>
          <w:p w14:paraId="4238BD1A" w14:textId="77777777" w:rsidR="00901647" w:rsidRPr="00B7028E" w:rsidRDefault="00901647" w:rsidP="008E5CA2">
            <w:pPr>
              <w:tabs>
                <w:tab w:val="left" w:pos="5655"/>
              </w:tabs>
              <w:rPr>
                <w:rFonts w:cs="Times New Roman"/>
                <w:i/>
                <w:szCs w:val="24"/>
                <w:lang w:val="lv-LV"/>
              </w:rPr>
            </w:pPr>
            <w:r>
              <w:rPr>
                <w:rFonts w:cs="Times New Roman"/>
                <w:i/>
                <w:szCs w:val="24"/>
                <w:lang w:val="lv-LV"/>
              </w:rPr>
              <w:t>100%</w:t>
            </w:r>
          </w:p>
        </w:tc>
        <w:tc>
          <w:tcPr>
            <w:tcW w:w="707" w:type="dxa"/>
          </w:tcPr>
          <w:p w14:paraId="15BB642B"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c>
          <w:tcPr>
            <w:tcW w:w="1052" w:type="dxa"/>
          </w:tcPr>
          <w:p w14:paraId="50FE714E"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r>
      <w:tr w:rsidR="00901647" w:rsidRPr="00B7028E" w14:paraId="3679F327" w14:textId="77777777" w:rsidTr="008E5CA2">
        <w:tc>
          <w:tcPr>
            <w:tcW w:w="1703" w:type="dxa"/>
          </w:tcPr>
          <w:p w14:paraId="571511DF" w14:textId="77777777" w:rsidR="00901647" w:rsidRDefault="00901647" w:rsidP="008E5CA2">
            <w:pPr>
              <w:tabs>
                <w:tab w:val="left" w:pos="5655"/>
              </w:tabs>
              <w:rPr>
                <w:rFonts w:cs="Times New Roman"/>
                <w:i/>
                <w:sz w:val="20"/>
                <w:szCs w:val="20"/>
                <w:lang w:val="lv-LV"/>
              </w:rPr>
            </w:pPr>
            <w:r w:rsidRPr="00BE52CB">
              <w:rPr>
                <w:rFonts w:cs="Times New Roman"/>
                <w:i/>
                <w:sz w:val="20"/>
                <w:szCs w:val="20"/>
                <w:lang w:val="lv-LV"/>
              </w:rPr>
              <w:t>6.3.1.1.i.: Valsts un pašvaldību nodarbināto kapacitātes pilnveide pretkorupcijas, krāpšanas, ēnu ekonomikas un interešu konflikta novēršanas jomās</w:t>
            </w:r>
          </w:p>
        </w:tc>
        <w:tc>
          <w:tcPr>
            <w:tcW w:w="972" w:type="dxa"/>
          </w:tcPr>
          <w:p w14:paraId="5E5B8C00"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932" w:type="dxa"/>
          </w:tcPr>
          <w:p w14:paraId="7916BCBB"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1317" w:type="dxa"/>
          </w:tcPr>
          <w:p w14:paraId="78533EE0" w14:textId="77777777" w:rsidR="00901647" w:rsidRPr="00B7028E" w:rsidRDefault="00901647" w:rsidP="008E5CA2">
            <w:pPr>
              <w:tabs>
                <w:tab w:val="left" w:pos="5655"/>
              </w:tabs>
              <w:rPr>
                <w:rFonts w:cs="Times New Roman"/>
                <w:lang w:val="lv-LV"/>
              </w:rPr>
            </w:pPr>
            <w:r>
              <w:rPr>
                <w:rFonts w:cs="Times New Roman"/>
                <w:lang w:val="lv-LV"/>
              </w:rPr>
              <w:t>143</w:t>
            </w:r>
          </w:p>
          <w:p w14:paraId="2CA01BC6" w14:textId="77777777" w:rsidR="00901647" w:rsidRPr="00B7028E" w:rsidRDefault="00901647" w:rsidP="008E5CA2">
            <w:pPr>
              <w:tabs>
                <w:tab w:val="left" w:pos="5655"/>
              </w:tabs>
              <w:rPr>
                <w:rFonts w:cs="Times New Roman"/>
                <w:lang w:val="lv-LV"/>
              </w:rPr>
            </w:pPr>
          </w:p>
        </w:tc>
        <w:tc>
          <w:tcPr>
            <w:tcW w:w="561" w:type="dxa"/>
          </w:tcPr>
          <w:p w14:paraId="15565346" w14:textId="77777777" w:rsidR="00901647" w:rsidRPr="00B7028E" w:rsidRDefault="00901647" w:rsidP="008E5CA2">
            <w:pPr>
              <w:tabs>
                <w:tab w:val="left" w:pos="5655"/>
              </w:tabs>
              <w:rPr>
                <w:rFonts w:cs="Times New Roman"/>
                <w:i/>
                <w:szCs w:val="24"/>
                <w:lang w:val="lv-LV"/>
              </w:rPr>
            </w:pPr>
            <w:r>
              <w:rPr>
                <w:rFonts w:cs="Times New Roman"/>
                <w:i/>
                <w:szCs w:val="24"/>
                <w:lang w:val="lv-LV"/>
              </w:rPr>
              <w:t>n/a</w:t>
            </w:r>
          </w:p>
        </w:tc>
        <w:tc>
          <w:tcPr>
            <w:tcW w:w="1052" w:type="dxa"/>
          </w:tcPr>
          <w:p w14:paraId="2BC55DD4"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707" w:type="dxa"/>
          </w:tcPr>
          <w:p w14:paraId="4DAD46BC"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c>
          <w:tcPr>
            <w:tcW w:w="1052" w:type="dxa"/>
          </w:tcPr>
          <w:p w14:paraId="0B7F8765"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r>
      <w:tr w:rsidR="00901647" w:rsidRPr="00B7028E" w14:paraId="5F1794DE" w14:textId="77777777" w:rsidTr="008E5CA2">
        <w:tc>
          <w:tcPr>
            <w:tcW w:w="1703" w:type="dxa"/>
          </w:tcPr>
          <w:p w14:paraId="7F71E140" w14:textId="77777777" w:rsidR="00901647" w:rsidRDefault="00901647" w:rsidP="008E5CA2">
            <w:pPr>
              <w:tabs>
                <w:tab w:val="left" w:pos="5655"/>
              </w:tabs>
              <w:rPr>
                <w:rFonts w:cs="Times New Roman"/>
                <w:i/>
                <w:sz w:val="20"/>
                <w:szCs w:val="20"/>
                <w:lang w:val="lv-LV"/>
              </w:rPr>
            </w:pPr>
            <w:r>
              <w:rPr>
                <w:rFonts w:cs="Times New Roman"/>
                <w:i/>
                <w:sz w:val="20"/>
                <w:szCs w:val="20"/>
                <w:lang w:val="lv-LV"/>
              </w:rPr>
              <w:lastRenderedPageBreak/>
              <w:t>6.3.1</w:t>
            </w:r>
            <w:r w:rsidRPr="00BE52CB">
              <w:rPr>
                <w:rFonts w:cs="Times New Roman"/>
                <w:i/>
                <w:sz w:val="20"/>
                <w:szCs w:val="20"/>
                <w:lang w:val="lv-LV"/>
              </w:rPr>
              <w:t>.2.i.: Publiskās pārvaldes reformu īstenošana, profesionalizācija, intelektuālais attālinātais darba laiks un vide, modernizācija un atbalsts administratīvās kapacitātes ceļa kartes īstenošanai</w:t>
            </w:r>
          </w:p>
        </w:tc>
        <w:tc>
          <w:tcPr>
            <w:tcW w:w="972" w:type="dxa"/>
          </w:tcPr>
          <w:p w14:paraId="4EDB5C65"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932" w:type="dxa"/>
          </w:tcPr>
          <w:p w14:paraId="50746A2E"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1317" w:type="dxa"/>
          </w:tcPr>
          <w:p w14:paraId="1D1A383C" w14:textId="77777777" w:rsidR="00901647" w:rsidRPr="00B7028E" w:rsidRDefault="00901647" w:rsidP="008E5CA2">
            <w:pPr>
              <w:tabs>
                <w:tab w:val="left" w:pos="5655"/>
              </w:tabs>
              <w:rPr>
                <w:rFonts w:cs="Times New Roman"/>
                <w:lang w:val="lv-LV"/>
              </w:rPr>
            </w:pPr>
            <w:r>
              <w:rPr>
                <w:rFonts w:cs="Times New Roman"/>
                <w:lang w:val="lv-LV"/>
              </w:rPr>
              <w:t>143</w:t>
            </w:r>
          </w:p>
          <w:p w14:paraId="11EC2141" w14:textId="77777777" w:rsidR="00901647" w:rsidRPr="00B7028E" w:rsidRDefault="00901647" w:rsidP="008E5CA2">
            <w:pPr>
              <w:tabs>
                <w:tab w:val="left" w:pos="5655"/>
              </w:tabs>
              <w:rPr>
                <w:rFonts w:cs="Times New Roman"/>
                <w:lang w:val="lv-LV"/>
              </w:rPr>
            </w:pPr>
          </w:p>
        </w:tc>
        <w:tc>
          <w:tcPr>
            <w:tcW w:w="561" w:type="dxa"/>
          </w:tcPr>
          <w:p w14:paraId="2AC46AB8" w14:textId="77777777" w:rsidR="00901647" w:rsidRPr="00B7028E" w:rsidRDefault="00901647" w:rsidP="008E5CA2">
            <w:pPr>
              <w:tabs>
                <w:tab w:val="left" w:pos="5655"/>
              </w:tabs>
              <w:rPr>
                <w:rFonts w:cs="Times New Roman"/>
                <w:i/>
                <w:szCs w:val="24"/>
                <w:lang w:val="lv-LV"/>
              </w:rPr>
            </w:pPr>
            <w:r>
              <w:rPr>
                <w:rFonts w:cs="Times New Roman"/>
                <w:i/>
                <w:szCs w:val="24"/>
                <w:lang w:val="lv-LV"/>
              </w:rPr>
              <w:t>n/a</w:t>
            </w:r>
          </w:p>
        </w:tc>
        <w:tc>
          <w:tcPr>
            <w:tcW w:w="1052" w:type="dxa"/>
          </w:tcPr>
          <w:p w14:paraId="4C3EDFD9"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707" w:type="dxa"/>
          </w:tcPr>
          <w:p w14:paraId="231E5ADB"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c>
          <w:tcPr>
            <w:tcW w:w="1052" w:type="dxa"/>
          </w:tcPr>
          <w:p w14:paraId="5E9040EC"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r>
      <w:tr w:rsidR="00901647" w:rsidRPr="00B7028E" w14:paraId="0A5B16D1" w14:textId="77777777" w:rsidTr="008E5CA2">
        <w:tc>
          <w:tcPr>
            <w:tcW w:w="1703" w:type="dxa"/>
          </w:tcPr>
          <w:p w14:paraId="26B70182" w14:textId="77777777" w:rsidR="00901647" w:rsidRDefault="00901647" w:rsidP="008E5CA2">
            <w:pPr>
              <w:tabs>
                <w:tab w:val="left" w:pos="5655"/>
              </w:tabs>
              <w:rPr>
                <w:rFonts w:cs="Times New Roman"/>
                <w:i/>
                <w:sz w:val="20"/>
                <w:szCs w:val="20"/>
                <w:lang w:val="lv-LV"/>
              </w:rPr>
            </w:pPr>
            <w:r w:rsidRPr="00BE52CB">
              <w:rPr>
                <w:rFonts w:cs="Times New Roman"/>
                <w:i/>
                <w:sz w:val="20"/>
                <w:szCs w:val="20"/>
                <w:lang w:val="lv-LV"/>
              </w:rPr>
              <w:t>6.3.1.3.i.: Publiskās pārvaldes inovācijas eko-sistēmas attīstība</w:t>
            </w:r>
          </w:p>
        </w:tc>
        <w:tc>
          <w:tcPr>
            <w:tcW w:w="972" w:type="dxa"/>
          </w:tcPr>
          <w:p w14:paraId="55C1B18A"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932" w:type="dxa"/>
          </w:tcPr>
          <w:p w14:paraId="02C4E8C2"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1317" w:type="dxa"/>
          </w:tcPr>
          <w:p w14:paraId="572203FC" w14:textId="77777777" w:rsidR="00901647" w:rsidRPr="00B7028E" w:rsidRDefault="00901647" w:rsidP="008E5CA2">
            <w:pPr>
              <w:tabs>
                <w:tab w:val="left" w:pos="5655"/>
              </w:tabs>
              <w:rPr>
                <w:rFonts w:cs="Times New Roman"/>
                <w:lang w:val="lv-LV"/>
              </w:rPr>
            </w:pPr>
            <w:r>
              <w:rPr>
                <w:rFonts w:cs="Times New Roman"/>
                <w:lang w:val="lv-LV"/>
              </w:rPr>
              <w:t>143</w:t>
            </w:r>
          </w:p>
          <w:p w14:paraId="4EFFCC84" w14:textId="77777777" w:rsidR="00901647" w:rsidRPr="00B7028E" w:rsidRDefault="00901647" w:rsidP="008E5CA2">
            <w:pPr>
              <w:tabs>
                <w:tab w:val="left" w:pos="5655"/>
              </w:tabs>
              <w:rPr>
                <w:rFonts w:cs="Times New Roman"/>
                <w:lang w:val="lv-LV"/>
              </w:rPr>
            </w:pPr>
          </w:p>
        </w:tc>
        <w:tc>
          <w:tcPr>
            <w:tcW w:w="561" w:type="dxa"/>
          </w:tcPr>
          <w:p w14:paraId="4655B8FF" w14:textId="77777777" w:rsidR="00901647" w:rsidRPr="00B7028E" w:rsidRDefault="00901647" w:rsidP="008E5CA2">
            <w:pPr>
              <w:tabs>
                <w:tab w:val="left" w:pos="5655"/>
              </w:tabs>
              <w:rPr>
                <w:rFonts w:cs="Times New Roman"/>
                <w:i/>
                <w:szCs w:val="24"/>
                <w:lang w:val="lv-LV"/>
              </w:rPr>
            </w:pPr>
            <w:r>
              <w:rPr>
                <w:rFonts w:cs="Times New Roman"/>
                <w:i/>
                <w:szCs w:val="24"/>
                <w:lang w:val="lv-LV"/>
              </w:rPr>
              <w:t>n/a</w:t>
            </w:r>
          </w:p>
        </w:tc>
        <w:tc>
          <w:tcPr>
            <w:tcW w:w="1052" w:type="dxa"/>
          </w:tcPr>
          <w:p w14:paraId="61A6EEB1" w14:textId="77777777" w:rsidR="00901647" w:rsidRPr="00B7028E" w:rsidRDefault="00901647" w:rsidP="008E5CA2">
            <w:pPr>
              <w:tabs>
                <w:tab w:val="left" w:pos="5655"/>
              </w:tabs>
              <w:rPr>
                <w:rFonts w:cs="Times New Roman"/>
                <w:i/>
                <w:szCs w:val="24"/>
                <w:lang w:val="lv-LV"/>
              </w:rPr>
            </w:pPr>
            <w:r>
              <w:rPr>
                <w:rFonts w:cs="Times New Roman"/>
                <w:i/>
                <w:szCs w:val="24"/>
                <w:lang w:val="lv-LV"/>
              </w:rPr>
              <w:t>0%</w:t>
            </w:r>
          </w:p>
        </w:tc>
        <w:tc>
          <w:tcPr>
            <w:tcW w:w="707" w:type="dxa"/>
          </w:tcPr>
          <w:p w14:paraId="5C1FF742"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c>
          <w:tcPr>
            <w:tcW w:w="1052" w:type="dxa"/>
          </w:tcPr>
          <w:p w14:paraId="515D7B96" w14:textId="77777777" w:rsidR="00901647" w:rsidRPr="00B7028E" w:rsidRDefault="00901647" w:rsidP="008E5CA2">
            <w:pPr>
              <w:tabs>
                <w:tab w:val="left" w:pos="5655"/>
              </w:tabs>
              <w:rPr>
                <w:rFonts w:cs="Times New Roman"/>
                <w:i/>
                <w:szCs w:val="24"/>
                <w:lang w:val="lv-LV"/>
              </w:rPr>
            </w:pPr>
            <w:r>
              <w:rPr>
                <w:rFonts w:cs="Times New Roman"/>
                <w:i/>
                <w:sz w:val="20"/>
                <w:szCs w:val="20"/>
                <w:lang w:val="lv-LV"/>
              </w:rPr>
              <w:t>n/a</w:t>
            </w:r>
          </w:p>
        </w:tc>
      </w:tr>
    </w:tbl>
    <w:p w14:paraId="645BD549" w14:textId="77777777" w:rsidR="00257AEB" w:rsidRPr="00B7028E" w:rsidRDefault="00257AEB" w:rsidP="00257AEB">
      <w:pPr>
        <w:jc w:val="both"/>
        <w:rPr>
          <w:rFonts w:eastAsia="Times New Roman" w:cs="Times New Roman"/>
          <w:szCs w:val="24"/>
          <w:lang w:val="lv-LV"/>
        </w:rPr>
      </w:pPr>
    </w:p>
    <w:p w14:paraId="321242BD" w14:textId="77777777" w:rsidR="0004528C" w:rsidRPr="00B7028E" w:rsidRDefault="0004528C" w:rsidP="0004528C">
      <w:pPr>
        <w:pStyle w:val="Heading2"/>
        <w:rPr>
          <w:rFonts w:eastAsia="Times New Roman"/>
        </w:rPr>
      </w:pPr>
      <w:bookmarkStart w:id="58" w:name="_Toc61970771"/>
      <w:r w:rsidRPr="00B7028E">
        <w:rPr>
          <w:rFonts w:eastAsia="Times New Roman"/>
        </w:rPr>
        <w:t>5. Rādītāji un laika grafiks</w:t>
      </w:r>
      <w:bookmarkEnd w:id="58"/>
    </w:p>
    <w:p w14:paraId="019711C0" w14:textId="77777777" w:rsidR="0004528C" w:rsidRPr="00B7028E" w:rsidRDefault="0004528C" w:rsidP="0004528C">
      <w:pPr>
        <w:pStyle w:val="ListParagraph"/>
        <w:ind w:left="0"/>
        <w:jc w:val="both"/>
        <w:rPr>
          <w:rFonts w:eastAsia="Times New Roman" w:cs="Times New Roman"/>
          <w:szCs w:val="24"/>
          <w:lang w:val="lv-LV"/>
        </w:rPr>
      </w:pPr>
      <w:r w:rsidRPr="00B7028E">
        <w:rPr>
          <w:rFonts w:eastAsia="Times New Roman" w:cs="Times New Roman"/>
          <w:szCs w:val="24"/>
          <w:lang w:val="lv-LV"/>
        </w:rPr>
        <w:t>(</w:t>
      </w:r>
      <w:r w:rsidRPr="00B7028E">
        <w:rPr>
          <w:rFonts w:eastAsia="Times New Roman" w:cs="Times New Roman"/>
          <w:i/>
          <w:szCs w:val="24"/>
          <w:lang w:val="lv-LV"/>
        </w:rPr>
        <w:t>milestones, targets and timeline</w:t>
      </w:r>
      <w:r w:rsidRPr="00B7028E">
        <w:rPr>
          <w:rFonts w:eastAsia="Times New Roman" w:cs="Times New Roman"/>
          <w:szCs w:val="24"/>
          <w:lang w:val="lv-LV"/>
        </w:rPr>
        <w:t>)</w:t>
      </w:r>
    </w:p>
    <w:p w14:paraId="1B9091FF" w14:textId="77777777" w:rsidR="0004528C" w:rsidRPr="00B7028E" w:rsidRDefault="0004528C" w:rsidP="0004528C">
      <w:pPr>
        <w:jc w:val="both"/>
        <w:rPr>
          <w:rFonts w:cs="Times New Roman"/>
          <w:i/>
          <w:color w:val="538135" w:themeColor="accent6" w:themeShade="BF"/>
          <w:lang w:val="lv-LV"/>
        </w:rPr>
      </w:pPr>
    </w:p>
    <w:p w14:paraId="143DB3AA" w14:textId="77777777" w:rsidR="0004528C" w:rsidRPr="00B7028E" w:rsidRDefault="0004528C" w:rsidP="0004528C">
      <w:pPr>
        <w:pStyle w:val="Heading2"/>
        <w:rPr>
          <w:rFonts w:eastAsia="Times New Roman"/>
        </w:rPr>
      </w:pPr>
      <w:bookmarkStart w:id="59" w:name="_Toc61970772"/>
      <w:r w:rsidRPr="00B7028E">
        <w:rPr>
          <w:rFonts w:eastAsia="Times New Roman"/>
        </w:rPr>
        <w:t>6. Finansējums un izmaksas</w:t>
      </w:r>
      <w:bookmarkEnd w:id="59"/>
    </w:p>
    <w:p w14:paraId="1E223F70" w14:textId="77777777" w:rsidR="00E83D13" w:rsidRPr="00B7028E" w:rsidRDefault="00E83D13" w:rsidP="00E83D13">
      <w:pPr>
        <w:ind w:left="66"/>
        <w:jc w:val="both"/>
        <w:rPr>
          <w:rFonts w:eastAsia="Times New Roman" w:cs="Times New Roman"/>
          <w:szCs w:val="24"/>
          <w:lang w:val="lv-LV"/>
        </w:rPr>
      </w:pPr>
    </w:p>
    <w:p w14:paraId="22E87023" w14:textId="778E7301" w:rsidR="00544273" w:rsidRDefault="00544273">
      <w:pPr>
        <w:rPr>
          <w:rFonts w:eastAsia="Times New Roman" w:cs="Times New Roman"/>
          <w:szCs w:val="24"/>
          <w:lang w:val="lv-LV"/>
        </w:rPr>
      </w:pPr>
      <w:r>
        <w:rPr>
          <w:rFonts w:eastAsia="Times New Roman" w:cs="Times New Roman"/>
          <w:szCs w:val="24"/>
          <w:lang w:val="lv-LV"/>
        </w:rPr>
        <w:br w:type="page"/>
      </w:r>
    </w:p>
    <w:p w14:paraId="2EDED657" w14:textId="77777777" w:rsidR="003719ED" w:rsidRPr="00B7028E" w:rsidRDefault="003719ED">
      <w:pPr>
        <w:rPr>
          <w:rFonts w:eastAsia="Times New Roman" w:cs="Times New Roman"/>
          <w:szCs w:val="24"/>
          <w:lang w:val="lv-LV"/>
        </w:rPr>
      </w:pPr>
    </w:p>
    <w:p w14:paraId="4A22B2A3" w14:textId="77777777" w:rsidR="003719ED" w:rsidRPr="00B7028E" w:rsidRDefault="003719ED" w:rsidP="003719ED">
      <w:pPr>
        <w:pStyle w:val="Heading1"/>
        <w:rPr>
          <w:rFonts w:eastAsia="Times New Roman"/>
          <w:lang w:val="lv-LV"/>
        </w:rPr>
      </w:pPr>
      <w:bookmarkStart w:id="60" w:name="_Toc61970773"/>
      <w:r w:rsidRPr="00B7028E">
        <w:rPr>
          <w:rFonts w:eastAsia="Times New Roman"/>
          <w:lang w:val="lv-LV"/>
        </w:rPr>
        <w:t>III DAĻA: PLĀNA PAPILDINĀMĪBA UN IEVIEŠANA</w:t>
      </w:r>
      <w:bookmarkEnd w:id="60"/>
    </w:p>
    <w:p w14:paraId="302BF716" w14:textId="77777777" w:rsidR="003719ED" w:rsidRPr="00B7028E" w:rsidRDefault="003719ED" w:rsidP="003719ED">
      <w:pPr>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Šī sadaļa attiecas uz visu plānu. Tādēļ lūgums pamatot zemāk minētos kritērijus plānam kā veselumam. Indikatīvais apjoms: 5-8lpp.</w:t>
      </w:r>
    </w:p>
    <w:p w14:paraId="21B2DD50" w14:textId="77777777" w:rsidR="003719ED" w:rsidRPr="00B7028E" w:rsidRDefault="003719ED" w:rsidP="003719ED">
      <w:pPr>
        <w:rPr>
          <w:rFonts w:eastAsia="Times New Roman" w:cs="Times New Roman"/>
          <w:szCs w:val="24"/>
          <w:lang w:val="lv-LV"/>
        </w:rPr>
      </w:pPr>
    </w:p>
    <w:p w14:paraId="65E10321" w14:textId="77777777" w:rsidR="003719ED" w:rsidRPr="00B7028E" w:rsidRDefault="003719ED" w:rsidP="003719ED">
      <w:pPr>
        <w:pStyle w:val="Heading2"/>
        <w:rPr>
          <w:rFonts w:eastAsia="Times New Roman"/>
        </w:rPr>
      </w:pPr>
      <w:bookmarkStart w:id="61" w:name="_Toc61970774"/>
      <w:r w:rsidRPr="00B7028E">
        <w:rPr>
          <w:rFonts w:eastAsia="Times New Roman"/>
        </w:rPr>
        <w:t>1. Savienojamība ar citām iniciatīvām</w:t>
      </w:r>
      <w:bookmarkEnd w:id="61"/>
    </w:p>
    <w:p w14:paraId="0441E441" w14:textId="77777777" w:rsidR="003719ED" w:rsidRPr="00B7028E" w:rsidRDefault="003719ED" w:rsidP="003719ED">
      <w:pPr>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Jāsniedz skaidrojums, kā ANM plāns ir saderīgs ar citiem līdzīgiem plāniem un fondiem, jo sevišķi:</w:t>
      </w:r>
    </w:p>
    <w:p w14:paraId="6EDE4E3A" w14:textId="77777777" w:rsidR="003719ED" w:rsidRPr="00B7028E" w:rsidRDefault="003719ED" w:rsidP="003719ED">
      <w:pPr>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1) Nacionālais Enerģētikas un klimata plānu,</w:t>
      </w:r>
    </w:p>
    <w:p w14:paraId="616C053F" w14:textId="77777777" w:rsidR="003719ED" w:rsidRPr="00B7028E" w:rsidRDefault="003719ED" w:rsidP="003719ED">
      <w:pPr>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2) Partnerības līgumiem un programmām.</w:t>
      </w:r>
    </w:p>
    <w:p w14:paraId="08123D99" w14:textId="77777777" w:rsidR="003719ED" w:rsidRPr="00B7028E" w:rsidRDefault="003719ED" w:rsidP="003719ED">
      <w:pPr>
        <w:rPr>
          <w:rFonts w:eastAsia="Times New Roman"/>
          <w:lang w:val="lv-LV"/>
        </w:rPr>
      </w:pPr>
    </w:p>
    <w:p w14:paraId="3ED1C5CA" w14:textId="77777777" w:rsidR="003719ED" w:rsidRPr="00B7028E" w:rsidRDefault="003719ED" w:rsidP="003719ED">
      <w:pPr>
        <w:pStyle w:val="Heading2"/>
        <w:rPr>
          <w:rFonts w:eastAsia="Times New Roman"/>
        </w:rPr>
      </w:pPr>
      <w:bookmarkStart w:id="62" w:name="_Toc61970775"/>
      <w:r w:rsidRPr="00B7028E">
        <w:rPr>
          <w:rFonts w:eastAsia="Times New Roman"/>
        </w:rPr>
        <w:t>2. Finansējuma papildināmība</w:t>
      </w:r>
      <w:bookmarkEnd w:id="62"/>
    </w:p>
    <w:p w14:paraId="109D9A7F" w14:textId="77777777" w:rsidR="003719ED" w:rsidRPr="00B7028E" w:rsidRDefault="003719ED" w:rsidP="003719ED">
      <w:pPr>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Jāsniedz detalizēta informācija par procesu un struktūrām, kas noteiktas nacionālā un reģionālā līmenī, lai nodrošinātu dažādu ES finansējuma avotu papildināmību un vadību saskaņā ar Regulas priekšlikuma 22.pantu.</w:t>
      </w:r>
    </w:p>
    <w:p w14:paraId="093CB1E3" w14:textId="77777777" w:rsidR="003719ED" w:rsidRPr="00B7028E" w:rsidRDefault="003719ED" w:rsidP="003719ED">
      <w:pPr>
        <w:rPr>
          <w:rFonts w:eastAsia="Times New Roman"/>
          <w:lang w:val="lv-LV"/>
        </w:rPr>
      </w:pPr>
    </w:p>
    <w:p w14:paraId="78810A55" w14:textId="77777777" w:rsidR="003719ED" w:rsidRPr="00B7028E" w:rsidRDefault="003719ED" w:rsidP="003719ED">
      <w:pPr>
        <w:pStyle w:val="Heading2"/>
        <w:rPr>
          <w:rFonts w:eastAsia="Times New Roman"/>
        </w:rPr>
      </w:pPr>
      <w:bookmarkStart w:id="63" w:name="_Toc61970776"/>
      <w:r w:rsidRPr="00B7028E">
        <w:rPr>
          <w:rFonts w:eastAsia="Times New Roman"/>
        </w:rPr>
        <w:t>3. Ieviešana</w:t>
      </w:r>
      <w:bookmarkEnd w:id="63"/>
    </w:p>
    <w:p w14:paraId="097659EA" w14:textId="77777777" w:rsidR="003719ED" w:rsidRPr="00B7028E" w:rsidRDefault="003719ED" w:rsidP="003719ED">
      <w:pPr>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Nepieciešams skaidrot, kā paredzēts ieviest plānotās reformas un investīcijas, fokusējoties uz zemāk norādītajiem elementiem:</w:t>
      </w:r>
    </w:p>
    <w:p w14:paraId="6EF3626A" w14:textId="3A7A2D11" w:rsidR="005965C5" w:rsidRPr="005965C5" w:rsidRDefault="005965C5" w:rsidP="005965C5">
      <w:pPr>
        <w:jc w:val="both"/>
        <w:rPr>
          <w:rFonts w:eastAsia="Times New Roman" w:cs="Times New Roman"/>
          <w:i/>
          <w:color w:val="538135" w:themeColor="accent6" w:themeShade="BF"/>
          <w:szCs w:val="24"/>
          <w:lang w:val="lv-LV"/>
        </w:rPr>
      </w:pPr>
      <w:r>
        <w:rPr>
          <w:rFonts w:eastAsia="Times New Roman" w:cs="Times New Roman"/>
          <w:i/>
          <w:color w:val="538135" w:themeColor="accent6" w:themeShade="BF"/>
          <w:szCs w:val="24"/>
          <w:lang w:val="lv-LV"/>
        </w:rPr>
        <w:t>1) efektīva ieviešana,</w:t>
      </w:r>
    </w:p>
    <w:p w14:paraId="7ED1882F" w14:textId="4B6ABE46" w:rsidR="005965C5" w:rsidRDefault="005965C5" w:rsidP="005965C5">
      <w:pPr>
        <w:pStyle w:val="ListParagraph"/>
        <w:numPr>
          <w:ilvl w:val="0"/>
          <w:numId w:val="2"/>
        </w:numPr>
        <w:ind w:left="426"/>
        <w:jc w:val="both"/>
        <w:rPr>
          <w:rFonts w:cs="Times New Roman"/>
          <w:szCs w:val="24"/>
          <w:lang w:val="lv-LV"/>
        </w:rPr>
      </w:pPr>
      <w:r w:rsidRPr="005965C5">
        <w:rPr>
          <w:rFonts w:cs="Times New Roman"/>
          <w:szCs w:val="24"/>
          <w:lang w:val="lv-LV"/>
        </w:rPr>
        <w:t>Īstenošanas process pamatā tiks nodrošināts esošās ES fondu (14-20) vadības un kontroles sistēmas ietvaros, tas ir, izmantojot ES fondu administrēšanas sistēmā esošo institūciju (Finanšu ministriju kā vadošo iestādi (FM), nozaru ministrijas, tai skaitā arī nozares jomas ekspertus un nozares atbildīgās institūcijas, Centrālo finanšu un līgumu aģentūru kā sadarbības iestādi (CFLA)) iesaisti un praktisko pieredzi ES fondu līdzekļu administrēšanā, vienlaikus to pielāgojot ANM ieviešanas prasībām un specifikai, kas balstīta uz rezultātu un starprezultātu izpildes pārbaudi un kopējā procesa atbilstības pārbaudi pret normatīvajiem aktiem, bet ne uz reālo izmaksu pamatojošās dokumentācijas pārbaudi.</w:t>
      </w:r>
    </w:p>
    <w:p w14:paraId="37CCF7E1" w14:textId="4D4F2D26" w:rsidR="005965C5" w:rsidRPr="005965C5" w:rsidRDefault="005965C5" w:rsidP="005965C5">
      <w:pPr>
        <w:pStyle w:val="ListParagraph"/>
        <w:numPr>
          <w:ilvl w:val="0"/>
          <w:numId w:val="2"/>
        </w:numPr>
        <w:ind w:left="426"/>
        <w:jc w:val="both"/>
        <w:rPr>
          <w:rFonts w:cs="Times New Roman"/>
          <w:szCs w:val="24"/>
          <w:lang w:val="lv-LV"/>
        </w:rPr>
      </w:pPr>
      <w:r w:rsidRPr="005965C5">
        <w:rPr>
          <w:rFonts w:cs="Times New Roman"/>
          <w:szCs w:val="24"/>
          <w:lang w:val="lv-LV"/>
        </w:rPr>
        <w:t>Katrai esošā ES fondu plānošanas perioda īstenošanā iesaistītajai institūcijai ir pietiekama pieredze savā jomā un tā pārzin esošo sistēmu, savu iesaisti un atbildību, tai skaitā arī attiecīgās nozares specifiku. Tas kopējo procesu atvieglo, nerada  nesamērīgu papildus administratīvu slogu, tajā skaitā rada iespēju izmantot jau pieejamās IT sistēmas (piemēram, KPVIS) un datu krātuves, tās pielāgojot ANM regulējuma prasībām datu uzkrāšanai, progresa ziņojumiem un maksājumu pieprasījumiem EK, t.sk., lai apkopotu rādītājus, kas nepieciešami starprezultātu un rezultātu sasniegšanas apliecināšanai un ziņošanai EK</w:t>
      </w:r>
      <w:r>
        <w:rPr>
          <w:rFonts w:cs="Times New Roman"/>
          <w:szCs w:val="24"/>
          <w:lang w:val="lv-LV"/>
        </w:rPr>
        <w:t>.</w:t>
      </w:r>
    </w:p>
    <w:p w14:paraId="159497CE" w14:textId="2DA4A06D" w:rsidR="005965C5" w:rsidRPr="005965C5" w:rsidRDefault="005965C5" w:rsidP="005965C5">
      <w:pPr>
        <w:pStyle w:val="ListParagraph"/>
        <w:numPr>
          <w:ilvl w:val="0"/>
          <w:numId w:val="2"/>
        </w:numPr>
        <w:ind w:left="426"/>
        <w:jc w:val="both"/>
        <w:rPr>
          <w:rFonts w:cs="Times New Roman"/>
          <w:szCs w:val="24"/>
          <w:lang w:val="lv-LV"/>
        </w:rPr>
      </w:pPr>
      <w:r w:rsidRPr="005965C5">
        <w:rPr>
          <w:rFonts w:cs="Times New Roman"/>
          <w:szCs w:val="24"/>
          <w:lang w:val="lv-LV"/>
        </w:rPr>
        <w:t xml:space="preserve">ANM finanšu plūsma tiks nodrošināta esošās nacionālās valsts budžeta piešķiršanas sistēmas ietvaros. Tāpat praktiskajā reformu un investīciju ieviešanas procesa plānošanā, atbilstoši iespējām, plānots izskatīt iespējami plašu visu veidu </w:t>
      </w:r>
      <w:r w:rsidRPr="005965C5">
        <w:rPr>
          <w:rFonts w:cs="Times New Roman"/>
          <w:szCs w:val="24"/>
          <w:lang w:val="lv-LV"/>
        </w:rPr>
        <w:lastRenderedPageBreak/>
        <w:t>vienkāršoto izmaksu izmantošanu, aprēķinot gan jaunas likmes, gan izmantojot ES fondu regulā</w:t>
      </w:r>
      <w:r w:rsidRPr="005965C5">
        <w:rPr>
          <w:rStyle w:val="FootnoteReference"/>
          <w:rFonts w:cs="Times New Roman"/>
          <w:szCs w:val="24"/>
          <w:lang w:val="lv-LV"/>
        </w:rPr>
        <w:footnoteReference w:id="125"/>
      </w:r>
      <w:r w:rsidRPr="005965C5">
        <w:rPr>
          <w:rFonts w:cs="Times New Roman"/>
          <w:szCs w:val="24"/>
          <w:lang w:val="lv-LV"/>
        </w:rPr>
        <w:t xml:space="preserve"> noteiktās iespējas bez jaunu metodiku izstrādes</w:t>
      </w:r>
      <w:r>
        <w:rPr>
          <w:rFonts w:cs="Times New Roman"/>
          <w:szCs w:val="24"/>
          <w:lang w:val="lv-LV"/>
        </w:rPr>
        <w:t>.</w:t>
      </w:r>
    </w:p>
    <w:p w14:paraId="530FB4CD" w14:textId="7751AF27" w:rsidR="003719ED" w:rsidRPr="00B7028E" w:rsidRDefault="003719ED" w:rsidP="005965C5">
      <w:pPr>
        <w:pStyle w:val="ListParagraph"/>
        <w:ind w:left="426"/>
        <w:jc w:val="both"/>
        <w:rPr>
          <w:rFonts w:cs="Times New Roman"/>
          <w:szCs w:val="24"/>
          <w:lang w:val="lv-LV"/>
        </w:rPr>
      </w:pPr>
    </w:p>
    <w:p w14:paraId="1C97F5CA" w14:textId="77777777" w:rsidR="003719ED" w:rsidRPr="00B7028E" w:rsidRDefault="003719ED" w:rsidP="00EB22F0">
      <w:pPr>
        <w:ind w:left="567" w:hanging="567"/>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2) neskaidrības (uncertaintees),</w:t>
      </w:r>
    </w:p>
    <w:p w14:paraId="0CBD0DA5" w14:textId="589123EA" w:rsidR="00300BE3" w:rsidRPr="005965C5" w:rsidRDefault="005965C5" w:rsidP="005965C5">
      <w:pPr>
        <w:pStyle w:val="ListParagraph"/>
        <w:numPr>
          <w:ilvl w:val="0"/>
          <w:numId w:val="2"/>
        </w:numPr>
        <w:ind w:left="426"/>
        <w:jc w:val="both"/>
        <w:rPr>
          <w:rFonts w:cs="Times New Roman"/>
          <w:szCs w:val="24"/>
          <w:lang w:val="lv-LV"/>
        </w:rPr>
      </w:pPr>
      <w:r w:rsidRPr="005965C5">
        <w:rPr>
          <w:rFonts w:cs="Times New Roman"/>
          <w:szCs w:val="24"/>
          <w:lang w:val="lv-LV"/>
        </w:rPr>
        <w:t>Jebkuras neskaidrības plāna ieviešanas procesa laikā tiks risinātas vienojoties sarunu ceļā. Atbilstoši konkrēto neskaidrību jomai, tiks piesaistītas atbildīgās institūcijas, kā arī, nepieciešamības gadījumā, tiks uzsākta komunikācija ar EK. Lai mazinātu interpretācijas iespējas, kas var radīt neskaidrības ANM plāna ieviešanas laikā, izstrādājot plānu, tiks definēti precīzi sasniedzami rezultāti un starprezultāti, kā arī noteikts atbilstošs finansējuma apjoms, kas tiks saņemts no EK par konkrēto rezultātu un starprezultātu pilnīgu izpildi atbilstoši noteiktajam laika grafikam. Papildus norādīti precīzi, ticami un maksimāli automatizēti datu avoti (IT sistēmas) rezultātu iegūšanai un apkopošanai</w:t>
      </w:r>
      <w:r w:rsidR="00D409E4" w:rsidRPr="005965C5">
        <w:rPr>
          <w:rFonts w:cs="Times New Roman"/>
          <w:szCs w:val="24"/>
          <w:lang w:val="lv-LV"/>
        </w:rPr>
        <w:t xml:space="preserve"> </w:t>
      </w:r>
    </w:p>
    <w:p w14:paraId="4BC11C74" w14:textId="332C36C8" w:rsidR="00D409E4" w:rsidRPr="005965C5" w:rsidRDefault="005965C5" w:rsidP="003311AF">
      <w:pPr>
        <w:pStyle w:val="ListParagraph"/>
        <w:numPr>
          <w:ilvl w:val="0"/>
          <w:numId w:val="2"/>
        </w:numPr>
        <w:ind w:left="426"/>
        <w:jc w:val="both"/>
        <w:rPr>
          <w:rFonts w:cs="Times New Roman"/>
          <w:szCs w:val="24"/>
          <w:lang w:val="lv-LV"/>
        </w:rPr>
      </w:pPr>
      <w:r w:rsidRPr="005965C5">
        <w:rPr>
          <w:rFonts w:cs="Times New Roman"/>
          <w:szCs w:val="24"/>
          <w:lang w:val="lv-LV"/>
        </w:rPr>
        <w:t>Neskaidrības rada ierobežotā informācija par datu uzkrāšanas prasībām, datu ieguves un apkopošanas, kā arī ievades darbību secība IT sistēmā, lai apkopotā informācija būtu pietekošā apjomā un kvalitātē ziņošanai EK. Papildus neskaidrības arī ir par detalizācijas līmeni un niansēm ziņošanas procesā EK, rīcību  situācijās, kad nav viennozīmīgi sasniegti iepriekš noteiktie rezultāti, attiecīgi dažādu sankciju piemērošanas kārtība nepieciešamības gadījumā, jo iztrūkst skaidru norāžu un vadlīniju no EK</w:t>
      </w:r>
      <w:r w:rsidR="00D409E4" w:rsidRPr="005965C5">
        <w:rPr>
          <w:rFonts w:cs="Times New Roman"/>
          <w:szCs w:val="24"/>
          <w:lang w:val="lv-LV"/>
        </w:rPr>
        <w:t>.</w:t>
      </w:r>
    </w:p>
    <w:p w14:paraId="4A6D59BE" w14:textId="77777777" w:rsidR="003719ED" w:rsidRPr="00B7028E" w:rsidRDefault="003719ED" w:rsidP="0088154A">
      <w:pPr>
        <w:pStyle w:val="ListParagraph"/>
        <w:ind w:left="426"/>
        <w:jc w:val="both"/>
        <w:rPr>
          <w:rFonts w:cs="Times New Roman"/>
          <w:szCs w:val="24"/>
          <w:lang w:val="lv-LV"/>
        </w:rPr>
      </w:pPr>
    </w:p>
    <w:p w14:paraId="6018B26D" w14:textId="77777777" w:rsidR="003719ED" w:rsidRPr="00B7028E" w:rsidRDefault="003719ED" w:rsidP="0088154A">
      <w:pPr>
        <w:ind w:left="426" w:hanging="567"/>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3) institucionālā struktūra un lēmumu pieņemšanas process,</w:t>
      </w:r>
    </w:p>
    <w:p w14:paraId="56A3CAD5" w14:textId="77777777" w:rsidR="008E37D6" w:rsidRPr="008E37D6" w:rsidRDefault="008E37D6" w:rsidP="008E37D6">
      <w:pPr>
        <w:pStyle w:val="ListParagraph"/>
        <w:numPr>
          <w:ilvl w:val="0"/>
          <w:numId w:val="2"/>
        </w:numPr>
        <w:ind w:left="567" w:hanging="567"/>
        <w:jc w:val="both"/>
        <w:rPr>
          <w:rFonts w:cs="Times New Roman"/>
          <w:i/>
          <w:szCs w:val="24"/>
          <w:u w:val="single"/>
        </w:rPr>
      </w:pPr>
      <w:r w:rsidRPr="008E37D6">
        <w:rPr>
          <w:rFonts w:cs="Times New Roman"/>
          <w:i/>
          <w:szCs w:val="24"/>
          <w:u w:val="single"/>
          <w:lang w:val="lv-LV"/>
        </w:rPr>
        <w:t>Nacionālais normatīvais regulējums (MK noteikumi, deleģējums)</w:t>
      </w:r>
      <w:r w:rsidRPr="008E37D6">
        <w:rPr>
          <w:rFonts w:cs="Times New Roman"/>
          <w:i/>
          <w:szCs w:val="24"/>
          <w:u w:val="single"/>
        </w:rPr>
        <w:t xml:space="preserve"> </w:t>
      </w:r>
    </w:p>
    <w:p w14:paraId="22D6E665" w14:textId="77777777" w:rsidR="008E37D6" w:rsidRPr="008E37D6" w:rsidRDefault="008E37D6" w:rsidP="008E37D6">
      <w:pPr>
        <w:pStyle w:val="ListParagraph"/>
        <w:numPr>
          <w:ilvl w:val="0"/>
          <w:numId w:val="2"/>
        </w:numPr>
        <w:ind w:left="567" w:hanging="567"/>
        <w:jc w:val="both"/>
        <w:rPr>
          <w:rFonts w:cs="Times New Roman"/>
          <w:szCs w:val="24"/>
          <w:lang w:val="lv-LV"/>
        </w:rPr>
      </w:pPr>
      <w:r w:rsidRPr="008E37D6">
        <w:rPr>
          <w:rFonts w:cs="Times New Roman"/>
          <w:szCs w:val="24"/>
          <w:lang w:val="lv-LV"/>
        </w:rPr>
        <w:t>Likuma Par budžetu un finanšu vadību 19.</w:t>
      </w:r>
      <w:r w:rsidRPr="008E37D6">
        <w:rPr>
          <w:rFonts w:cs="Times New Roman"/>
          <w:szCs w:val="24"/>
          <w:vertAlign w:val="superscript"/>
          <w:lang w:val="lv-LV"/>
        </w:rPr>
        <w:t>3</w:t>
      </w:r>
      <w:r w:rsidRPr="008E37D6">
        <w:rPr>
          <w:rFonts w:cs="Times New Roman"/>
          <w:szCs w:val="24"/>
          <w:lang w:val="lv-LV"/>
        </w:rPr>
        <w:t xml:space="preserve"> pants nosaka</w:t>
      </w:r>
      <w:r w:rsidRPr="008E37D6">
        <w:rPr>
          <w:rStyle w:val="FootnoteReference"/>
          <w:rFonts w:cs="Times New Roman"/>
          <w:szCs w:val="24"/>
          <w:lang w:val="lv-LV"/>
        </w:rPr>
        <w:footnoteReference w:id="126"/>
      </w:r>
      <w:r w:rsidRPr="008E37D6">
        <w:rPr>
          <w:rFonts w:cs="Times New Roman"/>
          <w:szCs w:val="24"/>
          <w:lang w:val="lv-LV"/>
        </w:rPr>
        <w:t>:</w:t>
      </w:r>
    </w:p>
    <w:p w14:paraId="2951643E" w14:textId="079058C6" w:rsidR="008E37D6" w:rsidRPr="008E37D6" w:rsidRDefault="008E37D6" w:rsidP="008E37D6">
      <w:pPr>
        <w:pStyle w:val="ListParagraph"/>
        <w:numPr>
          <w:ilvl w:val="0"/>
          <w:numId w:val="2"/>
        </w:numPr>
        <w:ind w:left="567" w:hanging="567"/>
        <w:jc w:val="both"/>
        <w:rPr>
          <w:rFonts w:cs="Times New Roman"/>
          <w:szCs w:val="24"/>
          <w:lang w:val="lv-LV"/>
        </w:rPr>
      </w:pPr>
      <w:r w:rsidRPr="008E37D6">
        <w:rPr>
          <w:rFonts w:cs="Times New Roman"/>
          <w:b/>
          <w:bCs/>
          <w:szCs w:val="24"/>
          <w:lang w:val="lv-LV"/>
        </w:rPr>
        <w:t>19.</w:t>
      </w:r>
      <w:r w:rsidRPr="008E37D6">
        <w:rPr>
          <w:rFonts w:cs="Times New Roman"/>
          <w:b/>
          <w:bCs/>
          <w:szCs w:val="24"/>
          <w:vertAlign w:val="superscript"/>
          <w:lang w:val="lv-LV"/>
        </w:rPr>
        <w:t>3</w:t>
      </w:r>
      <w:r w:rsidRPr="008E37D6">
        <w:rPr>
          <w:rFonts w:cs="Times New Roman"/>
          <w:b/>
          <w:bCs/>
          <w:szCs w:val="24"/>
          <w:lang w:val="lv-LV"/>
        </w:rPr>
        <w:t> pants. Eiropas At</w:t>
      </w:r>
      <w:r w:rsidR="001626FC">
        <w:rPr>
          <w:rFonts w:cs="Times New Roman"/>
          <w:b/>
          <w:bCs/>
          <w:szCs w:val="24"/>
          <w:lang w:val="lv-LV"/>
        </w:rPr>
        <w:t>jaunošanas</w:t>
      </w:r>
      <w:r w:rsidRPr="008E37D6">
        <w:rPr>
          <w:rFonts w:cs="Times New Roman"/>
          <w:b/>
          <w:bCs/>
          <w:szCs w:val="24"/>
          <w:lang w:val="lv-LV"/>
        </w:rPr>
        <w:t xml:space="preserve"> un noturības mehānisms</w:t>
      </w:r>
    </w:p>
    <w:p w14:paraId="327F772A" w14:textId="4F329DC1" w:rsidR="008E37D6" w:rsidRPr="008E37D6" w:rsidRDefault="008E37D6" w:rsidP="008E37D6">
      <w:pPr>
        <w:pStyle w:val="ListParagraph"/>
        <w:numPr>
          <w:ilvl w:val="0"/>
          <w:numId w:val="2"/>
        </w:numPr>
        <w:ind w:left="567" w:hanging="567"/>
        <w:jc w:val="both"/>
        <w:rPr>
          <w:rFonts w:cs="Times New Roman"/>
          <w:szCs w:val="24"/>
          <w:lang w:val="lv-LV"/>
        </w:rPr>
      </w:pPr>
      <w:r w:rsidRPr="008E37D6">
        <w:rPr>
          <w:rFonts w:cs="Times New Roman"/>
          <w:szCs w:val="24"/>
          <w:lang w:val="lv-LV"/>
        </w:rPr>
        <w:t>(1) Ministru kabinets izveido efektīvu, pārskatāmu un pareizas finanšu pārvaldības principiem atbilstošu uzraudzības kārtību Eiropas Savienības budžeta programmas Eiropas At</w:t>
      </w:r>
      <w:r w:rsidR="001626FC">
        <w:rPr>
          <w:rFonts w:cs="Times New Roman"/>
          <w:szCs w:val="24"/>
          <w:lang w:val="lv-LV"/>
        </w:rPr>
        <w:t>jaunošanas</w:t>
      </w:r>
      <w:r w:rsidRPr="008E37D6">
        <w:rPr>
          <w:rFonts w:cs="Times New Roman"/>
          <w:szCs w:val="24"/>
          <w:lang w:val="lv-LV"/>
        </w:rPr>
        <w:t xml:space="preserve"> un noturības mehānisma īstenošanai, lai veicinātu Eiropas Savienības ekonomisko, sociālo un teritoriālo kohēziju, stiprinot dalībvalstu noturības un pielāgošanās spējas nolūkā mazināt Covid-19 krīzes radīto sociālo un ekonomisko ietekmi, un atbalstītu pāreju uz zaļo un digitālo ekonomiku, veicinātu Eiropas Savienības ekonomikas izaugsmes potenciālu un darba vietu radīšanu, kā arī Eiropas Savienības 2030. gadam izvirzīto klimata mērķu sasniegšanu un 2050. gadam izvirzīto klimata neitralitātes mērķu sasniegšanu un saņemtu Eiropas At</w:t>
      </w:r>
      <w:r w:rsidR="001626FC">
        <w:rPr>
          <w:rFonts w:cs="Times New Roman"/>
          <w:szCs w:val="24"/>
          <w:lang w:val="lv-LV"/>
        </w:rPr>
        <w:t>jaunošanas</w:t>
      </w:r>
      <w:r w:rsidRPr="008E37D6">
        <w:rPr>
          <w:rFonts w:cs="Times New Roman"/>
          <w:szCs w:val="24"/>
          <w:lang w:val="lv-LV"/>
        </w:rPr>
        <w:t xml:space="preserve"> un noturības mehānisma finansējumu gan grantu, gan aizdevumu veidā Latvijā.</w:t>
      </w:r>
    </w:p>
    <w:p w14:paraId="5F0B5B86" w14:textId="4FDCED47" w:rsidR="008E37D6" w:rsidRPr="008E37D6" w:rsidRDefault="008E37D6" w:rsidP="008E37D6">
      <w:pPr>
        <w:pStyle w:val="ListParagraph"/>
        <w:numPr>
          <w:ilvl w:val="0"/>
          <w:numId w:val="2"/>
        </w:numPr>
        <w:ind w:left="567" w:hanging="567"/>
        <w:jc w:val="both"/>
        <w:rPr>
          <w:rFonts w:cs="Times New Roman"/>
          <w:szCs w:val="24"/>
          <w:lang w:val="lv-LV"/>
        </w:rPr>
      </w:pPr>
      <w:r w:rsidRPr="008E37D6">
        <w:rPr>
          <w:rFonts w:cs="Times New Roman"/>
          <w:szCs w:val="24"/>
          <w:lang w:val="lv-LV"/>
        </w:rPr>
        <w:t>(2) Ministru kabinets nosaka Eiropas At</w:t>
      </w:r>
      <w:r w:rsidR="001626FC">
        <w:rPr>
          <w:rFonts w:cs="Times New Roman"/>
          <w:szCs w:val="24"/>
          <w:lang w:val="lv-LV"/>
        </w:rPr>
        <w:t>jaunošanas</w:t>
      </w:r>
      <w:r w:rsidRPr="008E37D6">
        <w:rPr>
          <w:rFonts w:cs="Times New Roman"/>
          <w:szCs w:val="24"/>
          <w:lang w:val="lv-LV"/>
        </w:rPr>
        <w:t xml:space="preserve"> un noturības mehānisma ieviešanas un nacionālā ekonomikas at</w:t>
      </w:r>
      <w:r w:rsidR="001626FC">
        <w:rPr>
          <w:rFonts w:cs="Times New Roman"/>
          <w:szCs w:val="24"/>
          <w:lang w:val="lv-LV"/>
        </w:rPr>
        <w:t>jaunošanas</w:t>
      </w:r>
      <w:r w:rsidRPr="008E37D6">
        <w:rPr>
          <w:rFonts w:cs="Times New Roman"/>
          <w:szCs w:val="24"/>
          <w:lang w:val="lv-LV"/>
        </w:rPr>
        <w:t xml:space="preserve"> un noturības plāna īstenošanas un uzraudzības kārtību un nepieciešamās informācijas sistēmas izveides un izmantošanas kārtību, kā arī šā mehānisma ieviešanā iesaistīto institūciju tiesības pieprasīt un saņemt tiešu pieeju datiem valsts informācijas sistēmās tādā apjomā, </w:t>
      </w:r>
      <w:r w:rsidRPr="008E37D6">
        <w:rPr>
          <w:rFonts w:cs="Times New Roman"/>
          <w:szCs w:val="24"/>
          <w:lang w:val="lv-LV"/>
        </w:rPr>
        <w:lastRenderedPageBreak/>
        <w:t>kāds nepieciešams un kādā to paredz Ministru kabinets attiecīgo pienākumu izpildei.</w:t>
      </w:r>
    </w:p>
    <w:p w14:paraId="51C318A4" w14:textId="77777777" w:rsidR="008E37D6" w:rsidRPr="008E37D6" w:rsidRDefault="008E37D6" w:rsidP="008E37D6">
      <w:pPr>
        <w:pStyle w:val="ListParagraph"/>
        <w:numPr>
          <w:ilvl w:val="0"/>
          <w:numId w:val="2"/>
        </w:numPr>
        <w:ind w:left="567" w:hanging="567"/>
        <w:jc w:val="both"/>
        <w:rPr>
          <w:rFonts w:cs="Times New Roman"/>
          <w:i/>
          <w:szCs w:val="24"/>
          <w:u w:val="single"/>
          <w:lang w:val="lv-LV"/>
        </w:rPr>
      </w:pPr>
      <w:r w:rsidRPr="008E37D6">
        <w:rPr>
          <w:rFonts w:cs="Times New Roman"/>
          <w:i/>
          <w:szCs w:val="24"/>
          <w:u w:val="single"/>
          <w:lang w:val="lv-LV"/>
        </w:rPr>
        <w:t>Institucionālā struktūra:</w:t>
      </w:r>
    </w:p>
    <w:p w14:paraId="44953A2C" w14:textId="77777777" w:rsidR="008E37D6" w:rsidRPr="008E37D6" w:rsidRDefault="008E37D6" w:rsidP="008E37D6">
      <w:pPr>
        <w:pStyle w:val="ListParagraph"/>
        <w:ind w:left="1494"/>
        <w:jc w:val="both"/>
        <w:rPr>
          <w:rFonts w:cs="Times New Roman"/>
          <w:i/>
          <w:szCs w:val="24"/>
          <w:lang w:val="lv-LV"/>
        </w:rPr>
      </w:pPr>
      <w:r w:rsidRPr="006772E3">
        <w:rPr>
          <w:noProof/>
          <w:lang w:val="lv-LV" w:eastAsia="lv-LV"/>
        </w:rPr>
        <w:drawing>
          <wp:inline distT="0" distB="0" distL="0" distR="0" wp14:anchorId="2BE587B9" wp14:editId="1F94809A">
            <wp:extent cx="5274310" cy="4016375"/>
            <wp:effectExtent l="0" t="0" r="21590" b="22225"/>
            <wp:docPr id="3" name="Diagram 3">
              <a:extLst xmlns:a="http://schemas.openxmlformats.org/drawingml/2006/main">
                <a:ext uri="{FF2B5EF4-FFF2-40B4-BE49-F238E27FC236}">
                  <a16:creationId xmlns:a16="http://schemas.microsoft.com/office/drawing/2014/main" id="{90172084-6F66-4152-88F9-93CAE6F3316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E361B5E" w14:textId="445D9081" w:rsidR="008E37D6" w:rsidRDefault="008E37D6" w:rsidP="008E37D6">
      <w:pPr>
        <w:pStyle w:val="ListParagraph"/>
        <w:numPr>
          <w:ilvl w:val="0"/>
          <w:numId w:val="2"/>
        </w:numPr>
        <w:ind w:left="567" w:hanging="567"/>
        <w:jc w:val="both"/>
        <w:rPr>
          <w:rFonts w:cs="Times New Roman"/>
          <w:szCs w:val="24"/>
          <w:lang w:val="lv-LV"/>
        </w:rPr>
      </w:pPr>
      <w:r>
        <w:rPr>
          <w:rFonts w:cs="Times New Roman"/>
          <w:i/>
          <w:szCs w:val="24"/>
          <w:lang w:val="lv-LV"/>
        </w:rPr>
        <w:t>ANM</w:t>
      </w:r>
      <w:r w:rsidRPr="00CE37D5">
        <w:rPr>
          <w:rFonts w:cs="Times New Roman"/>
          <w:i/>
          <w:szCs w:val="24"/>
          <w:lang w:val="lv-LV"/>
        </w:rPr>
        <w:t xml:space="preserve"> ieviešanas un nacionālā ekonomikas </w:t>
      </w:r>
      <w:r w:rsidR="001626FC">
        <w:rPr>
          <w:rFonts w:cs="Times New Roman"/>
          <w:i/>
          <w:szCs w:val="24"/>
          <w:lang w:val="lv-LV"/>
        </w:rPr>
        <w:t>A</w:t>
      </w:r>
      <w:r w:rsidRPr="00CE37D5">
        <w:rPr>
          <w:rFonts w:cs="Times New Roman"/>
          <w:i/>
          <w:szCs w:val="24"/>
          <w:lang w:val="lv-LV"/>
        </w:rPr>
        <w:t>t</w:t>
      </w:r>
      <w:r w:rsidR="001626FC">
        <w:rPr>
          <w:rFonts w:cs="Times New Roman"/>
          <w:i/>
          <w:szCs w:val="24"/>
          <w:lang w:val="lv-LV"/>
        </w:rPr>
        <w:t>jaunošanas</w:t>
      </w:r>
      <w:r w:rsidRPr="00CE37D5">
        <w:rPr>
          <w:rFonts w:cs="Times New Roman"/>
          <w:i/>
          <w:szCs w:val="24"/>
          <w:lang w:val="lv-LV"/>
        </w:rPr>
        <w:t xml:space="preserve"> un noturības </w:t>
      </w:r>
      <w:r w:rsidRPr="009C4B9C">
        <w:rPr>
          <w:rFonts w:cs="Times New Roman"/>
          <w:i/>
          <w:szCs w:val="24"/>
          <w:lang w:val="lv-LV"/>
        </w:rPr>
        <w:t>plāna</w:t>
      </w:r>
      <w:r>
        <w:rPr>
          <w:rFonts w:cs="Times New Roman"/>
          <w:i/>
          <w:szCs w:val="24"/>
          <w:lang w:val="lv-LV"/>
        </w:rPr>
        <w:t xml:space="preserve"> izstrāde.</w:t>
      </w:r>
    </w:p>
    <w:p w14:paraId="747ACCC7" w14:textId="24C5F2CD" w:rsidR="008E37D6" w:rsidRPr="00DF2A64" w:rsidRDefault="008E37D6" w:rsidP="00DF2A64">
      <w:pPr>
        <w:pStyle w:val="ListParagraph"/>
        <w:numPr>
          <w:ilvl w:val="0"/>
          <w:numId w:val="2"/>
        </w:numPr>
        <w:ind w:left="567" w:hanging="567"/>
        <w:jc w:val="both"/>
        <w:rPr>
          <w:rFonts w:cs="Times New Roman"/>
          <w:szCs w:val="24"/>
          <w:lang w:val="lv-LV"/>
        </w:rPr>
      </w:pPr>
      <w:r w:rsidRPr="008E37D6">
        <w:rPr>
          <w:rFonts w:cs="Times New Roman"/>
          <w:szCs w:val="24"/>
          <w:lang w:val="lv-LV"/>
        </w:rPr>
        <w:t>Kopējo nacionālā ANM ieviešanas un nacionālā ekonomikas a</w:t>
      </w:r>
      <w:r w:rsidR="001626FC">
        <w:rPr>
          <w:rFonts w:cs="Times New Roman"/>
          <w:szCs w:val="24"/>
          <w:lang w:val="lv-LV"/>
        </w:rPr>
        <w:t>tjaunošanas</w:t>
      </w:r>
      <w:r w:rsidRPr="008E37D6">
        <w:rPr>
          <w:rFonts w:cs="Times New Roman"/>
          <w:szCs w:val="24"/>
          <w:lang w:val="lv-LV"/>
        </w:rPr>
        <w:t xml:space="preserve"> un noturības plāna (turpmāk – Plāns) izstrādes un ieviešanas procesu koordinē Finanšu ministrija kā vadošā iestāde.</w:t>
      </w:r>
    </w:p>
    <w:p w14:paraId="2E81E8B9" w14:textId="055961C4" w:rsidR="00300BE3" w:rsidRPr="00B7028E" w:rsidRDefault="005965C5" w:rsidP="008E37D6">
      <w:pPr>
        <w:pStyle w:val="ListParagraph"/>
        <w:numPr>
          <w:ilvl w:val="0"/>
          <w:numId w:val="2"/>
        </w:numPr>
        <w:ind w:left="567" w:hanging="567"/>
        <w:jc w:val="both"/>
        <w:rPr>
          <w:rFonts w:cs="Times New Roman"/>
          <w:szCs w:val="24"/>
          <w:lang w:val="lv-LV"/>
        </w:rPr>
      </w:pPr>
      <w:r w:rsidRPr="005965C5">
        <w:rPr>
          <w:rFonts w:cs="Times New Roman"/>
          <w:szCs w:val="24"/>
          <w:lang w:val="lv-LV"/>
        </w:rPr>
        <w:t>Katras Plāna komponentes satura izstrāde, kas ietver rezultātu, starprezultātu, laika grafika un nepieciešamā finansējuma apjoma noteikšanu, konkrētu ieviesējinstitūciju (gala finansējuma saņēmēju) definēšanu, ir attiecīgo nozaru ministriju pārziņā, kuras sadarbībā ar savas nozares atbildīgajām institūcijām un, piesaistot arī sociālos un sadarbības partnerus, nodrošina attiecīgās Plāna komponentes izstrādi, rezultātu un starprezultātu definēšanu un iekļaušanu Plānā. Katra nozaru ministrija atbild par katras no Plāna vai tā daļas komponentes rezultātu un starprezultātu sasniegšanu atbilstoši apstiprinātajam Plānam</w:t>
      </w:r>
      <w:r w:rsidR="0084483A" w:rsidRPr="000F3571">
        <w:rPr>
          <w:rFonts w:cs="Times New Roman"/>
          <w:szCs w:val="24"/>
          <w:lang w:val="lv-LV"/>
        </w:rPr>
        <w:t>.</w:t>
      </w:r>
      <w:r w:rsidR="0084483A">
        <w:rPr>
          <w:rFonts w:cs="Times New Roman"/>
          <w:i/>
          <w:szCs w:val="24"/>
          <w:lang w:val="lv-LV"/>
        </w:rPr>
        <w:t xml:space="preserve"> </w:t>
      </w:r>
    </w:p>
    <w:p w14:paraId="48C9D4FA" w14:textId="22A5B790" w:rsidR="00300BE3" w:rsidRDefault="00D409E4" w:rsidP="008E37D6">
      <w:pPr>
        <w:pStyle w:val="ListParagraph"/>
        <w:numPr>
          <w:ilvl w:val="0"/>
          <w:numId w:val="2"/>
        </w:numPr>
        <w:ind w:left="567" w:hanging="567"/>
        <w:jc w:val="both"/>
        <w:rPr>
          <w:rFonts w:cs="Times New Roman"/>
          <w:szCs w:val="24"/>
          <w:lang w:val="lv-LV"/>
        </w:rPr>
      </w:pPr>
      <w:r w:rsidRPr="00B7028E">
        <w:rPr>
          <w:rFonts w:cs="Times New Roman"/>
          <w:szCs w:val="24"/>
          <w:lang w:val="lv-LV"/>
        </w:rPr>
        <w:t xml:space="preserve">Pirms plāna  virzīšanas iesniegšanai un apstiprināšanai </w:t>
      </w:r>
      <w:r w:rsidR="0084483A">
        <w:rPr>
          <w:rFonts w:cs="Times New Roman"/>
          <w:szCs w:val="24"/>
          <w:lang w:val="lv-LV"/>
        </w:rPr>
        <w:t>EK</w:t>
      </w:r>
      <w:r w:rsidRPr="00B7028E">
        <w:rPr>
          <w:rFonts w:cs="Times New Roman"/>
          <w:szCs w:val="24"/>
          <w:lang w:val="lv-LV"/>
        </w:rPr>
        <w:t>, to sākotnēji iesniedz apstiprināšanai Ministru kabinetā</w:t>
      </w:r>
      <w:r w:rsidR="0084483A">
        <w:rPr>
          <w:rFonts w:cs="Times New Roman"/>
          <w:szCs w:val="24"/>
          <w:lang w:val="lv-LV"/>
        </w:rPr>
        <w:t xml:space="preserve"> (MK)</w:t>
      </w:r>
      <w:r w:rsidRPr="00B7028E">
        <w:rPr>
          <w:rFonts w:cs="Times New Roman"/>
          <w:szCs w:val="24"/>
          <w:lang w:val="lv-LV"/>
        </w:rPr>
        <w:t xml:space="preserve">  informatīvā ziņojuma veidā</w:t>
      </w:r>
      <w:r w:rsidR="0084483A">
        <w:rPr>
          <w:rFonts w:cs="Times New Roman"/>
          <w:szCs w:val="24"/>
          <w:lang w:val="lv-LV"/>
        </w:rPr>
        <w:t>,</w:t>
      </w:r>
      <w:r w:rsidR="0084483A" w:rsidRPr="0084483A">
        <w:rPr>
          <w:rFonts w:cs="Times New Roman"/>
          <w:szCs w:val="24"/>
          <w:lang w:val="lv-LV"/>
        </w:rPr>
        <w:t xml:space="preserve"> </w:t>
      </w:r>
      <w:r w:rsidR="0084483A" w:rsidRPr="000F3571">
        <w:rPr>
          <w:rFonts w:cs="Times New Roman"/>
          <w:szCs w:val="24"/>
          <w:lang w:val="lv-LV"/>
        </w:rPr>
        <w:t>klāt pievienojot MK protokollēmuma projektu par Plāna konkrēto uzdevumu izpildes kārtību un laika grafiku</w:t>
      </w:r>
      <w:r w:rsidRPr="00B7028E">
        <w:rPr>
          <w:rFonts w:cs="Times New Roman"/>
          <w:szCs w:val="24"/>
          <w:lang w:val="lv-LV"/>
        </w:rPr>
        <w:t xml:space="preserve">. </w:t>
      </w:r>
    </w:p>
    <w:p w14:paraId="1577BB76" w14:textId="11694C50" w:rsidR="0084483A" w:rsidRDefault="0084483A" w:rsidP="0084483A">
      <w:pPr>
        <w:pStyle w:val="ListParagraph"/>
        <w:numPr>
          <w:ilvl w:val="0"/>
          <w:numId w:val="2"/>
        </w:numPr>
        <w:ind w:left="567" w:hanging="567"/>
        <w:jc w:val="both"/>
        <w:rPr>
          <w:rFonts w:cs="Times New Roman"/>
          <w:i/>
          <w:szCs w:val="24"/>
          <w:u w:val="single"/>
          <w:lang w:val="lv-LV"/>
        </w:rPr>
      </w:pPr>
      <w:r w:rsidRPr="00CC570A">
        <w:rPr>
          <w:rFonts w:cs="Times New Roman"/>
          <w:i/>
          <w:szCs w:val="24"/>
          <w:u w:val="single"/>
          <w:lang w:val="lv-LV"/>
        </w:rPr>
        <w:t>Ieviešanas sistēma un atbalsta piešķiršanas mehānisms</w:t>
      </w:r>
    </w:p>
    <w:p w14:paraId="70822ABC" w14:textId="125730AF" w:rsidR="005965C5" w:rsidRPr="005965C5" w:rsidRDefault="005965C5" w:rsidP="005965C5">
      <w:pPr>
        <w:pStyle w:val="ListParagraph"/>
        <w:numPr>
          <w:ilvl w:val="0"/>
          <w:numId w:val="2"/>
        </w:numPr>
        <w:ind w:left="567" w:hanging="567"/>
        <w:jc w:val="both"/>
        <w:rPr>
          <w:rFonts w:cs="Times New Roman"/>
          <w:szCs w:val="24"/>
          <w:u w:val="single"/>
          <w:lang w:val="lv-LV"/>
        </w:rPr>
      </w:pPr>
      <w:r w:rsidRPr="005965C5">
        <w:rPr>
          <w:rFonts w:cs="Times New Roman"/>
          <w:szCs w:val="24"/>
          <w:lang w:val="lv-LV"/>
        </w:rPr>
        <w:t xml:space="preserve">Katras nozaru ministrijas pienākums un atbildība ir izstrādāt savā pārziņā esošās ANM komponentes atbalsta piešķiršanas mehānisma ieviešanas un īstenošanas kārtību, izvērtējot tās pārziņā esošo atbalsta mērķa grupu specifiku, </w:t>
      </w:r>
      <w:r w:rsidRPr="005965C5">
        <w:rPr>
          <w:rFonts w:cs="Times New Roman"/>
          <w:lang w:val="lv-LV"/>
        </w:rPr>
        <w:t>s</w:t>
      </w:r>
      <w:r w:rsidRPr="005965C5">
        <w:rPr>
          <w:rFonts w:cs="Times New Roman"/>
          <w:szCs w:val="24"/>
          <w:lang w:val="lv-LV"/>
        </w:rPr>
        <w:t xml:space="preserve">adarbībā ar </w:t>
      </w:r>
      <w:r w:rsidRPr="005965C5">
        <w:rPr>
          <w:rFonts w:cs="Times New Roman"/>
          <w:szCs w:val="24"/>
          <w:lang w:val="lv-LV"/>
        </w:rPr>
        <w:lastRenderedPageBreak/>
        <w:t xml:space="preserve">FM kā vadošo iestādi, ievērojot likuma Par budžetu un finanšu vadību </w:t>
      </w:r>
      <w:r w:rsidRPr="005965C5">
        <w:rPr>
          <w:rFonts w:cs="Times New Roman"/>
          <w:bCs/>
          <w:szCs w:val="24"/>
          <w:lang w:val="lv-LV"/>
        </w:rPr>
        <w:t>19.</w:t>
      </w:r>
      <w:r w:rsidRPr="005965C5">
        <w:rPr>
          <w:rFonts w:cs="Times New Roman"/>
          <w:bCs/>
          <w:szCs w:val="24"/>
          <w:vertAlign w:val="superscript"/>
          <w:lang w:val="lv-LV"/>
        </w:rPr>
        <w:t>3</w:t>
      </w:r>
      <w:r w:rsidRPr="005965C5">
        <w:rPr>
          <w:rFonts w:cs="Times New Roman"/>
          <w:bCs/>
          <w:szCs w:val="24"/>
          <w:lang w:val="lv-LV"/>
        </w:rPr>
        <w:t> pantā</w:t>
      </w:r>
      <w:r w:rsidRPr="005965C5">
        <w:rPr>
          <w:rFonts w:cs="Times New Roman"/>
          <w:szCs w:val="24"/>
          <w:lang w:val="lv-LV"/>
        </w:rPr>
        <w:t xml:space="preserve"> ietverto deleģējumu:</w:t>
      </w:r>
    </w:p>
    <w:p w14:paraId="4CAE70F9" w14:textId="77777777" w:rsidR="005965C5" w:rsidRPr="005965C5" w:rsidRDefault="005965C5" w:rsidP="005965C5">
      <w:pPr>
        <w:pStyle w:val="ListParagraph"/>
        <w:numPr>
          <w:ilvl w:val="0"/>
          <w:numId w:val="60"/>
        </w:numPr>
        <w:jc w:val="both"/>
        <w:rPr>
          <w:rFonts w:cs="Times New Roman"/>
          <w:lang w:val="lv-LV"/>
        </w:rPr>
      </w:pPr>
      <w:r w:rsidRPr="005965C5">
        <w:rPr>
          <w:rFonts w:cs="Times New Roman"/>
          <w:szCs w:val="24"/>
          <w:lang w:val="lv-LV"/>
        </w:rPr>
        <w:t xml:space="preserve"> </w:t>
      </w:r>
      <w:r w:rsidRPr="005965C5">
        <w:rPr>
          <w:rFonts w:cs="Times New Roman"/>
          <w:lang w:val="lv-LV"/>
        </w:rPr>
        <w:t xml:space="preserve">Ja atbalsts paredzēts publisko tiesību subjektiem, viss ieviešanas cikls tiek aprakstīts MK informatīvajā ziņojumā, nosakot MK sēdes protokollēmumā konkrētus sasniedzamos rezultātus un šo rezultātu izpildes termiņus. </w:t>
      </w:r>
    </w:p>
    <w:p w14:paraId="5A3F2545" w14:textId="5B30D1E7" w:rsidR="0084483A" w:rsidRPr="005965C5" w:rsidRDefault="005965C5" w:rsidP="005965C5">
      <w:pPr>
        <w:pStyle w:val="ListParagraph"/>
        <w:numPr>
          <w:ilvl w:val="0"/>
          <w:numId w:val="60"/>
        </w:numPr>
        <w:jc w:val="both"/>
        <w:rPr>
          <w:rFonts w:cs="Times New Roman"/>
          <w:lang w:val="lv-LV"/>
        </w:rPr>
      </w:pPr>
      <w:r w:rsidRPr="005965C5">
        <w:rPr>
          <w:rFonts w:cs="Times New Roman"/>
          <w:szCs w:val="24"/>
          <w:lang w:val="lv-LV"/>
        </w:rPr>
        <w:t xml:space="preserve">Ja attiecīgais atbalsts plānots attiecībā uz privāto tiesību subjektiem kā gala labuma guvējiem, </w:t>
      </w:r>
      <w:r w:rsidRPr="005965C5">
        <w:rPr>
          <w:rFonts w:cs="Times New Roman"/>
          <w:lang w:val="lv-LV"/>
        </w:rPr>
        <w:t>tai skaitā, iespējams, arī pašvaldībām,</w:t>
      </w:r>
      <w:r w:rsidRPr="005965C5">
        <w:rPr>
          <w:rFonts w:cs="Times New Roman"/>
          <w:szCs w:val="24"/>
          <w:lang w:val="lv-LV"/>
        </w:rPr>
        <w:t xml:space="preserve"> vienlaikus ar informatīvā ziņojuma projektu izstrādā attiecīgus MK noteikumus, tādējādi nodrošinot, ka  tiek ievērots vienlīdzības, caurskatāmības un drošas finanšu vadības princips</w:t>
      </w:r>
      <w:r w:rsidR="0084483A" w:rsidRPr="005965C5">
        <w:rPr>
          <w:rFonts w:cs="Times New Roman"/>
          <w:szCs w:val="24"/>
          <w:lang w:val="lv-LV"/>
        </w:rPr>
        <w:t xml:space="preserve">. </w:t>
      </w:r>
    </w:p>
    <w:p w14:paraId="619B0E73" w14:textId="62866E37" w:rsidR="0084483A" w:rsidRPr="0084483A" w:rsidRDefault="0084483A" w:rsidP="0084483A">
      <w:pPr>
        <w:pStyle w:val="ListParagraph"/>
        <w:numPr>
          <w:ilvl w:val="0"/>
          <w:numId w:val="2"/>
        </w:numPr>
        <w:ind w:left="567" w:hanging="567"/>
        <w:jc w:val="both"/>
        <w:rPr>
          <w:rFonts w:cs="Times New Roman"/>
          <w:lang w:val="lv-LV"/>
        </w:rPr>
      </w:pPr>
      <w:r w:rsidRPr="0084483A">
        <w:rPr>
          <w:rFonts w:cs="Times New Roman"/>
          <w:lang w:val="lv-LV"/>
        </w:rPr>
        <w:t xml:space="preserve">MK noteikumos tiek noteikts attiecīgais atbalsta sniedzējs, atlases nosacījumi atbalsta saņemšanai, mērķi un rādītāji, kas jāsasniedz, kā arī naudas plūsmas plānošana. Tā kā ir regulas nosacījumi atbalsta saņemšanai un Plāns tiek saskaņots ar EK, tiek noteikti skaidri atlases nosacījumi un atbalsta piešķiršana ar attiecīgu lēmumu (AA).  </w:t>
      </w:r>
    </w:p>
    <w:p w14:paraId="7E38AB13" w14:textId="5A3AD359" w:rsidR="0084483A" w:rsidRPr="005965C5" w:rsidRDefault="005965C5" w:rsidP="0084483A">
      <w:pPr>
        <w:pStyle w:val="ListParagraph"/>
        <w:numPr>
          <w:ilvl w:val="0"/>
          <w:numId w:val="2"/>
        </w:numPr>
        <w:ind w:left="567" w:hanging="567"/>
        <w:jc w:val="both"/>
        <w:rPr>
          <w:rFonts w:cs="Times New Roman"/>
          <w:szCs w:val="24"/>
          <w:lang w:val="lv-LV"/>
        </w:rPr>
      </w:pPr>
      <w:r w:rsidRPr="005965C5">
        <w:rPr>
          <w:rFonts w:cs="Times New Roman"/>
          <w:szCs w:val="24"/>
          <w:lang w:val="lv-LV"/>
        </w:rPr>
        <w:t>Lai nodrošinātu rādītāju un rezultātu sasniegšanas atbilstību Plānam un normatīvajos aktos noteiktajām prasībām, CFLA uzrauga ministriju vadītos procesus paļaujoties uz katras ministrijas iekšējā audita atzinumiem, un nodrošinot uz risku analīzi balstītas  izlases veida pamatkontroles (Dubultais finansējums, Interešu konflikts, Korupcija, Krāpšana).</w:t>
      </w:r>
      <w:r w:rsidRPr="005965C5">
        <w:rPr>
          <w:lang w:val="lv-LV"/>
        </w:rPr>
        <w:t xml:space="preserve"> </w:t>
      </w:r>
      <w:r w:rsidRPr="005965C5">
        <w:rPr>
          <w:rFonts w:cs="Times New Roman"/>
          <w:szCs w:val="24"/>
          <w:lang w:val="lv-LV"/>
        </w:rPr>
        <w:t>Nozaru ministrijas nodrošina normatīvajiem aktiem atbilstošu ieviešanas procesu un korektu finanšu izlietojumu</w:t>
      </w:r>
      <w:r w:rsidR="0084483A" w:rsidRPr="005965C5">
        <w:rPr>
          <w:rFonts w:cs="Times New Roman"/>
          <w:szCs w:val="24"/>
          <w:lang w:val="lv-LV"/>
        </w:rPr>
        <w:t>.</w:t>
      </w:r>
    </w:p>
    <w:p w14:paraId="48B5E427" w14:textId="77777777" w:rsidR="003719ED" w:rsidRPr="0088154A" w:rsidRDefault="003719ED" w:rsidP="008E37D6">
      <w:pPr>
        <w:ind w:left="567" w:hanging="567"/>
        <w:jc w:val="both"/>
        <w:rPr>
          <w:rFonts w:cs="Times New Roman"/>
          <w:szCs w:val="24"/>
          <w:lang w:val="lv-LV"/>
        </w:rPr>
      </w:pPr>
      <w:r w:rsidRPr="0088154A">
        <w:rPr>
          <w:rFonts w:eastAsia="Times New Roman" w:cs="Times New Roman"/>
          <w:i/>
          <w:color w:val="538135" w:themeColor="accent6" w:themeShade="BF"/>
          <w:szCs w:val="24"/>
          <w:lang w:val="lv-LV"/>
        </w:rPr>
        <w:t>4) administratīv</w:t>
      </w:r>
      <w:r w:rsidR="00D409E4" w:rsidRPr="0088154A">
        <w:rPr>
          <w:rFonts w:eastAsia="Times New Roman" w:cs="Times New Roman"/>
          <w:i/>
          <w:color w:val="538135" w:themeColor="accent6" w:themeShade="BF"/>
          <w:szCs w:val="24"/>
          <w:lang w:val="lv-LV"/>
        </w:rPr>
        <w:t>ie</w:t>
      </w:r>
      <w:r w:rsidRPr="0088154A">
        <w:rPr>
          <w:rFonts w:eastAsia="Times New Roman" w:cs="Times New Roman"/>
          <w:i/>
          <w:color w:val="538135" w:themeColor="accent6" w:themeShade="BF"/>
          <w:szCs w:val="24"/>
          <w:lang w:val="lv-LV"/>
        </w:rPr>
        <w:t xml:space="preserve"> </w:t>
      </w:r>
      <w:r w:rsidR="00D409E4" w:rsidRPr="0088154A">
        <w:rPr>
          <w:rFonts w:eastAsia="Times New Roman" w:cs="Times New Roman"/>
          <w:i/>
          <w:color w:val="538135" w:themeColor="accent6" w:themeShade="BF"/>
          <w:szCs w:val="24"/>
          <w:lang w:val="lv-LV"/>
        </w:rPr>
        <w:t xml:space="preserve">pasākumi </w:t>
      </w:r>
      <w:r w:rsidRPr="0088154A">
        <w:rPr>
          <w:rFonts w:eastAsia="Times New Roman" w:cs="Times New Roman"/>
          <w:i/>
          <w:color w:val="538135" w:themeColor="accent6" w:themeShade="BF"/>
          <w:szCs w:val="24"/>
          <w:lang w:val="lv-LV"/>
        </w:rPr>
        <w:t>(administrative arrangements),</w:t>
      </w:r>
    </w:p>
    <w:p w14:paraId="04FE826B" w14:textId="0B15B45F" w:rsidR="003719ED" w:rsidRPr="00B7028E" w:rsidRDefault="003719ED" w:rsidP="008E37D6">
      <w:pPr>
        <w:pStyle w:val="ListParagraph"/>
        <w:numPr>
          <w:ilvl w:val="0"/>
          <w:numId w:val="2"/>
        </w:numPr>
        <w:ind w:left="567" w:hanging="567"/>
        <w:jc w:val="both"/>
        <w:rPr>
          <w:rFonts w:cs="Times New Roman"/>
          <w:szCs w:val="24"/>
          <w:lang w:val="lv-LV"/>
        </w:rPr>
      </w:pPr>
      <w:r w:rsidRPr="00B7028E">
        <w:rPr>
          <w:rFonts w:cs="Times New Roman"/>
          <w:szCs w:val="24"/>
          <w:lang w:val="lv-LV"/>
        </w:rPr>
        <w:t xml:space="preserve">Iesaistīto iestāžu administratīvie resursi tiek plānoti plānā ietverto investīciju vai reformu īstenošanas nodrošināšanai. Iesaistīto iestāžu iesaiste plāna īstenošanā notiek to pamatresursu, pamatdarbību un pamatfunkciju noteiktajos ietvaros. </w:t>
      </w:r>
      <w:r w:rsidR="0084483A" w:rsidRPr="000F3571">
        <w:rPr>
          <w:rFonts w:cs="Times New Roman"/>
          <w:szCs w:val="24"/>
          <w:lang w:val="lv-LV"/>
        </w:rPr>
        <w:t xml:space="preserve">Jautājums par valsts budžeta līdzekļu piešķiršanu </w:t>
      </w:r>
      <w:r w:rsidR="00AC0014">
        <w:rPr>
          <w:rFonts w:cs="Times New Roman"/>
          <w:szCs w:val="24"/>
          <w:lang w:val="lv-LV"/>
        </w:rPr>
        <w:t>ANM p</w:t>
      </w:r>
      <w:r w:rsidR="0084483A" w:rsidRPr="000F3571">
        <w:rPr>
          <w:rFonts w:cs="Times New Roman"/>
          <w:szCs w:val="24"/>
          <w:lang w:val="lv-LV"/>
        </w:rPr>
        <w:t>lāna administratīvo izdevumu segšanai tiks izskatīts MK kopā ar visu ministriju iesniegtajiem prioritāro pasākumu pieteikumiem gadskārtējā valsts budžeta likumprojekta sagatavošanas un izskatīšanas procesā, atbilstoši valsts budžeta finansiālajām iespējām.</w:t>
      </w:r>
    </w:p>
    <w:p w14:paraId="32DDE99C" w14:textId="408AFF7F" w:rsidR="003719ED" w:rsidRDefault="003719ED" w:rsidP="008E37D6">
      <w:pPr>
        <w:pStyle w:val="ListParagraph"/>
        <w:numPr>
          <w:ilvl w:val="0"/>
          <w:numId w:val="2"/>
        </w:numPr>
        <w:ind w:left="567" w:hanging="567"/>
        <w:jc w:val="both"/>
        <w:rPr>
          <w:rFonts w:cs="Times New Roman"/>
          <w:i/>
          <w:szCs w:val="24"/>
          <w:lang w:val="lv-LV"/>
        </w:rPr>
      </w:pPr>
      <w:r w:rsidRPr="00B7028E">
        <w:rPr>
          <w:rFonts w:cs="Times New Roman"/>
          <w:szCs w:val="24"/>
          <w:lang w:val="lv-LV"/>
        </w:rPr>
        <w:t>Papildus iestāžu administratīvā kapacitāte</w:t>
      </w:r>
      <w:r w:rsidR="00AC0014">
        <w:rPr>
          <w:rFonts w:cs="Times New Roman"/>
          <w:szCs w:val="24"/>
          <w:lang w:val="lv-LV"/>
        </w:rPr>
        <w:t xml:space="preserve"> zināšanu veidā</w:t>
      </w:r>
      <w:r w:rsidRPr="00B7028E">
        <w:rPr>
          <w:rFonts w:cs="Times New Roman"/>
          <w:szCs w:val="24"/>
          <w:lang w:val="lv-LV"/>
        </w:rPr>
        <w:t xml:space="preserve"> tiks stiprināta plāna ietvaros veikto Administratīvās kapacitātes ceļa kartes Kohēzijas politikas īstenošanas aktivitāšu ietvaros</w:t>
      </w:r>
      <w:r w:rsidRPr="00B7028E">
        <w:rPr>
          <w:rFonts w:cs="Times New Roman"/>
          <w:i/>
          <w:szCs w:val="24"/>
          <w:lang w:val="lv-LV"/>
        </w:rPr>
        <w:t xml:space="preserve">. </w:t>
      </w:r>
    </w:p>
    <w:p w14:paraId="2F788128" w14:textId="6CC06FA3" w:rsidR="005965C5" w:rsidRPr="005965C5" w:rsidRDefault="005965C5" w:rsidP="008E37D6">
      <w:pPr>
        <w:pStyle w:val="ListParagraph"/>
        <w:numPr>
          <w:ilvl w:val="0"/>
          <w:numId w:val="2"/>
        </w:numPr>
        <w:ind w:left="567" w:hanging="567"/>
        <w:jc w:val="both"/>
        <w:rPr>
          <w:rFonts w:cs="Times New Roman"/>
          <w:szCs w:val="24"/>
          <w:lang w:val="lv-LV"/>
        </w:rPr>
      </w:pPr>
      <w:r w:rsidRPr="005965C5">
        <w:rPr>
          <w:rFonts w:cs="Times New Roman"/>
          <w:szCs w:val="24"/>
          <w:lang w:val="lv-LV"/>
        </w:rPr>
        <w:t>IT sistēmas (piemēram, KPVIS) pielāgošanas izmaksas ANM regulējuma prasībām datu uzkrāšanai, progresa ziņojumu un maksājumu pieprasījumu sagatavošanai EK, tiks finansētas no valsts budžeta līdzekļiem, ja netiks rasta iespēja pielāgošanas izmaksas segt no esošo ES fondu vai ANM līdzekļiem</w:t>
      </w:r>
      <w:r>
        <w:rPr>
          <w:rFonts w:cs="Times New Roman"/>
          <w:szCs w:val="24"/>
          <w:lang w:val="lv-LV"/>
        </w:rPr>
        <w:t>.</w:t>
      </w:r>
    </w:p>
    <w:p w14:paraId="0657DBFE" w14:textId="77777777" w:rsidR="003719ED" w:rsidRPr="00B7028E" w:rsidRDefault="003719ED" w:rsidP="008E37D6">
      <w:pPr>
        <w:ind w:left="567" w:hanging="567"/>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5) komunikācija.</w:t>
      </w:r>
    </w:p>
    <w:p w14:paraId="739F5C56" w14:textId="612FB8D8" w:rsidR="003719ED" w:rsidRPr="00B7028E" w:rsidRDefault="003719ED" w:rsidP="008E37D6">
      <w:pPr>
        <w:pStyle w:val="ListParagraph"/>
        <w:numPr>
          <w:ilvl w:val="0"/>
          <w:numId w:val="2"/>
        </w:numPr>
        <w:ind w:left="567" w:hanging="567"/>
        <w:jc w:val="both"/>
        <w:rPr>
          <w:rFonts w:cs="Times New Roman"/>
          <w:szCs w:val="24"/>
          <w:lang w:val="lv-LV"/>
        </w:rPr>
      </w:pPr>
      <w:r w:rsidRPr="00B7028E">
        <w:rPr>
          <w:rFonts w:cs="Times New Roman"/>
          <w:szCs w:val="24"/>
          <w:lang w:val="lv-LV"/>
        </w:rPr>
        <w:t>Plāna ieviešanas laikā informācija</w:t>
      </w:r>
      <w:r w:rsidR="00AC0014" w:rsidRPr="00AC0014">
        <w:rPr>
          <w:rFonts w:cs="Times New Roman"/>
          <w:szCs w:val="24"/>
          <w:lang w:val="lv-LV"/>
        </w:rPr>
        <w:t xml:space="preserve"> </w:t>
      </w:r>
      <w:r w:rsidR="00AC0014" w:rsidRPr="00FF3CC6">
        <w:rPr>
          <w:rFonts w:cs="Times New Roman"/>
          <w:szCs w:val="24"/>
          <w:lang w:val="lv-LV"/>
        </w:rPr>
        <w:t>atbilstoši EK prasībām un norādēm</w:t>
      </w:r>
      <w:r w:rsidRPr="00B7028E">
        <w:rPr>
          <w:rFonts w:cs="Times New Roman"/>
          <w:szCs w:val="24"/>
          <w:lang w:val="lv-LV"/>
        </w:rPr>
        <w:t xml:space="preserve"> tiks publicēta</w:t>
      </w:r>
      <w:r w:rsidR="00AC0014" w:rsidRPr="00AC0014">
        <w:rPr>
          <w:rFonts w:cs="Times New Roman"/>
          <w:szCs w:val="24"/>
          <w:lang w:val="lv-LV"/>
        </w:rPr>
        <w:t xml:space="preserve"> </w:t>
      </w:r>
      <w:r w:rsidR="00AC0014" w:rsidRPr="00FF3CC6">
        <w:rPr>
          <w:rFonts w:cs="Times New Roman"/>
          <w:szCs w:val="24"/>
          <w:lang w:val="lv-LV"/>
        </w:rPr>
        <w:t>gan kopējā ES f</w:t>
      </w:r>
      <w:r w:rsidR="00AC0014">
        <w:rPr>
          <w:rFonts w:cs="Times New Roman"/>
          <w:szCs w:val="24"/>
          <w:lang w:val="lv-LV"/>
        </w:rPr>
        <w:t>ondu, gan arī nozaru ministriju</w:t>
      </w:r>
      <w:r w:rsidRPr="00B7028E">
        <w:rPr>
          <w:rFonts w:cs="Times New Roman"/>
          <w:szCs w:val="24"/>
          <w:lang w:val="lv-LV"/>
        </w:rPr>
        <w:t xml:space="preserve"> tīmekļa vietnē</w:t>
      </w:r>
      <w:r w:rsidR="00AC0014">
        <w:rPr>
          <w:rFonts w:cs="Times New Roman"/>
          <w:szCs w:val="24"/>
          <w:lang w:val="lv-LV"/>
        </w:rPr>
        <w:t>/s</w:t>
      </w:r>
      <w:r w:rsidRPr="00B7028E">
        <w:rPr>
          <w:rFonts w:cs="Times New Roman"/>
          <w:szCs w:val="24"/>
          <w:lang w:val="lv-LV"/>
        </w:rPr>
        <w:t>, kurā</w:t>
      </w:r>
      <w:r w:rsidR="00AC0014">
        <w:rPr>
          <w:rFonts w:cs="Times New Roman"/>
          <w:szCs w:val="24"/>
          <w:lang w:val="lv-LV"/>
        </w:rPr>
        <w:t>s</w:t>
      </w:r>
      <w:r w:rsidRPr="00B7028E">
        <w:rPr>
          <w:rFonts w:cs="Times New Roman"/>
          <w:szCs w:val="24"/>
          <w:lang w:val="lv-LV"/>
        </w:rPr>
        <w:t xml:space="preserve"> jebkurš interesents varēs uzzināt aktuālo informāciju par plāna izpildes starprezultātu un rezultātu sasniegšanas gaitu. </w:t>
      </w:r>
    </w:p>
    <w:p w14:paraId="43A650DE" w14:textId="77777777" w:rsidR="003719ED" w:rsidRPr="00B7028E" w:rsidRDefault="003719ED" w:rsidP="008E37D6">
      <w:pPr>
        <w:pStyle w:val="ListParagraph"/>
        <w:numPr>
          <w:ilvl w:val="0"/>
          <w:numId w:val="2"/>
        </w:numPr>
        <w:ind w:left="567" w:hanging="567"/>
        <w:jc w:val="both"/>
        <w:rPr>
          <w:rFonts w:cs="Times New Roman"/>
          <w:szCs w:val="24"/>
          <w:lang w:val="lv-LV"/>
        </w:rPr>
      </w:pPr>
      <w:r w:rsidRPr="00B7028E">
        <w:rPr>
          <w:rFonts w:cs="Times New Roman"/>
          <w:szCs w:val="24"/>
          <w:lang w:val="lv-LV"/>
        </w:rPr>
        <w:lastRenderedPageBreak/>
        <w:t xml:space="preserve">Iestāžu savstarpējā komunikācija notiks esošo iestrāžu ietvaros, izmantojot esošās mājas lapas, platformas, sociālās vietnes, kur katra no iesaistītajām pusēm ir informēta par konkrētu atbildības sadalījumu un plāna īstenošanas procesa vadīšanu kopumā. Skaidri komunikācijas kanāli nodrošinās ātru informācijas un datu apriti, izsekojamību un būs kā papildus atbalsta mehānisms dubulfinansējuma kontrolei un novēršanai.   </w:t>
      </w:r>
    </w:p>
    <w:p w14:paraId="5E7937C7" w14:textId="77777777" w:rsidR="00A61C0E" w:rsidRPr="00B7028E" w:rsidRDefault="00A61C0E" w:rsidP="008E37D6">
      <w:pPr>
        <w:ind w:left="567" w:hanging="567"/>
        <w:rPr>
          <w:rFonts w:eastAsia="Times New Roman" w:cs="Times New Roman"/>
          <w:szCs w:val="24"/>
          <w:lang w:val="lv-LV"/>
        </w:rPr>
      </w:pPr>
    </w:p>
    <w:p w14:paraId="6B5DB30B" w14:textId="77777777" w:rsidR="003719ED" w:rsidRPr="00B7028E" w:rsidRDefault="003719ED" w:rsidP="008E37D6">
      <w:pPr>
        <w:pStyle w:val="Heading2"/>
        <w:ind w:left="567" w:hanging="567"/>
        <w:rPr>
          <w:rFonts w:eastAsia="Times New Roman"/>
        </w:rPr>
      </w:pPr>
      <w:bookmarkStart w:id="64" w:name="_Toc61970777"/>
      <w:r w:rsidRPr="00B7028E">
        <w:rPr>
          <w:rFonts w:eastAsia="Times New Roman"/>
        </w:rPr>
        <w:t>4. Ziņošana</w:t>
      </w:r>
      <w:bookmarkEnd w:id="64"/>
    </w:p>
    <w:p w14:paraId="04AAA077" w14:textId="77777777" w:rsidR="003719ED" w:rsidRPr="00B7028E" w:rsidRDefault="003719ED" w:rsidP="008E37D6">
      <w:pPr>
        <w:ind w:left="567" w:hanging="567"/>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 xml:space="preserve">Plānā jāsniedz priekšlikumi metodoloģijai, kā ir paredzēts izsekot specifiska ANM finansējuma piešķīruma sasaistei ar rādītājiem, kā ir noteikts vadlīnijās. </w:t>
      </w:r>
    </w:p>
    <w:p w14:paraId="20DAA543" w14:textId="77777777" w:rsidR="003719ED" w:rsidRPr="00B7028E" w:rsidRDefault="003719ED" w:rsidP="008E37D6">
      <w:pPr>
        <w:ind w:left="567" w:hanging="567"/>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Papildus nepieciešams sniegt priekšlikumus jau esošu ES vai nacionāla līmeņa rādītājiem vai piedāvāt jaunus rādītājus, kas ļaus izsekot vispārējam ANM plāna sniegumam ceļā uz specifisko mērķu sasniegšanu.</w:t>
      </w:r>
    </w:p>
    <w:p w14:paraId="7F02BF5F" w14:textId="77777777" w:rsidR="003719ED" w:rsidRPr="00B7028E" w:rsidRDefault="003719ED" w:rsidP="008E37D6">
      <w:pPr>
        <w:pStyle w:val="ListParagraph"/>
        <w:numPr>
          <w:ilvl w:val="0"/>
          <w:numId w:val="2"/>
        </w:numPr>
        <w:ind w:left="567" w:hanging="567"/>
        <w:jc w:val="both"/>
        <w:rPr>
          <w:rFonts w:cs="Times New Roman"/>
          <w:szCs w:val="24"/>
          <w:lang w:val="lv-LV"/>
        </w:rPr>
      </w:pPr>
      <w:r w:rsidRPr="00B7028E">
        <w:rPr>
          <w:rFonts w:cs="Times New Roman"/>
          <w:szCs w:val="24"/>
          <w:lang w:val="lv-LV"/>
        </w:rPr>
        <w:t>Jāsniedz metodoloģija, kā plānots nodrošināt specifiskā ANM finansējuma izsekojamību un sasaisti ar rādītājiem, kas norādīti vadlīnijās. Papildus nepieciešams sniegt vai nu jau esošus ES vai nacionālus indikatorus, kas ļaus izsekot sniegumam ANM mērķu sasniegšanā.</w:t>
      </w:r>
    </w:p>
    <w:p w14:paraId="31D729CB" w14:textId="3BEDA275" w:rsidR="00AC0014" w:rsidRPr="00FB4B1E" w:rsidRDefault="00FB4B1E" w:rsidP="008E37D6">
      <w:pPr>
        <w:pStyle w:val="ListParagraph"/>
        <w:numPr>
          <w:ilvl w:val="0"/>
          <w:numId w:val="2"/>
        </w:numPr>
        <w:ind w:left="567" w:hanging="567"/>
        <w:jc w:val="both"/>
        <w:rPr>
          <w:rFonts w:cs="Times New Roman"/>
          <w:lang w:val="lv-LV"/>
        </w:rPr>
      </w:pPr>
      <w:r w:rsidRPr="00FB4B1E">
        <w:rPr>
          <w:rFonts w:cs="Times New Roman"/>
          <w:szCs w:val="24"/>
          <w:lang w:val="lv-LV"/>
        </w:rPr>
        <w:t xml:space="preserve">Plāna ietvaros sasniegtie rezultāti un starprezultāti būs pieejami KPVIS.   Ziņošana EK tiks nodrošināta, ievērojot Regulas 20.pantu, kā arī pirms tam izskatot   Plāna progresa informāciju MK. </w:t>
      </w:r>
      <w:r w:rsidRPr="00FB4B1E">
        <w:rPr>
          <w:rFonts w:cs="Times New Roman"/>
          <w:lang w:val="lv-LV"/>
        </w:rPr>
        <w:t>Attiecīgā ministrija pamato un pierāda sasniegto rezultātu/starprezultātu sasniegšanu iepriekš noteiktā laika grafika ietvaros, apmērā, kā arī to atbilstību normatīvajos aktos noteiktajām prasībām.  Katras Plāna komponentes ietvaros tiks apkopoti tie rezultāti un starprezultāti, kuri ir izpildīti atbilstoši iepriekš noteiktajam Plānam. Nosakot Plāna ietvaros veicamās investīcijas un reformas, tiek noteikts sākotnējais datu avots, kas tiek izmantots Plāna izstrādē un starprezultātu un rezultātu sasniegšanas izsekojamībai un pamatošanai</w:t>
      </w:r>
      <w:r w:rsidR="00D409E4" w:rsidRPr="00FB4B1E">
        <w:rPr>
          <w:rFonts w:cs="Times New Roman"/>
          <w:lang w:val="lv-LV"/>
        </w:rPr>
        <w:t xml:space="preserve">. </w:t>
      </w:r>
    </w:p>
    <w:p w14:paraId="045662A7" w14:textId="15BD7BB9" w:rsidR="00FB4B1E" w:rsidRPr="00FB4B1E" w:rsidRDefault="00FB4B1E" w:rsidP="00FB4B1E">
      <w:pPr>
        <w:pStyle w:val="ListParagraph"/>
        <w:numPr>
          <w:ilvl w:val="0"/>
          <w:numId w:val="2"/>
        </w:numPr>
        <w:ind w:left="567" w:hanging="567"/>
        <w:jc w:val="both"/>
        <w:rPr>
          <w:rFonts w:cs="Times New Roman"/>
          <w:lang w:val="lv-LV"/>
        </w:rPr>
      </w:pPr>
      <w:r w:rsidRPr="00FB4B1E">
        <w:rPr>
          <w:rFonts w:cs="Times New Roman"/>
          <w:lang w:val="lv-LV"/>
        </w:rPr>
        <w:t>Nozaru ministrijas, ziņojot par sasniegtajiem starprezultātiem un rezultātiem, apliecina, ka ziņojumā tiek iekļauti tikai sasniegtie rezultāti un starprezultāti, kuru ieviešanas procesa laikā nav konstatēti tādi ES un nacionālo normatīvo aktu pārkāpumi, kas ietekmē rezultātu un starprezultātu leģitimitāti. Ministrijas ir atbildīgas par sasniegto rezultātu un starprezultātu datu ticamību, izsekojamību, pamatotību.</w:t>
      </w:r>
    </w:p>
    <w:p w14:paraId="011360D0" w14:textId="34D659F4" w:rsidR="00FB4B1E" w:rsidRPr="00FB4B1E" w:rsidRDefault="00FB4B1E" w:rsidP="00FB4B1E">
      <w:pPr>
        <w:pStyle w:val="ListParagraph"/>
        <w:numPr>
          <w:ilvl w:val="0"/>
          <w:numId w:val="2"/>
        </w:numPr>
        <w:ind w:left="567" w:hanging="567"/>
        <w:jc w:val="both"/>
        <w:rPr>
          <w:rFonts w:cs="Times New Roman"/>
          <w:lang w:val="lv-LV"/>
        </w:rPr>
      </w:pPr>
      <w:r w:rsidRPr="00FB4B1E">
        <w:rPr>
          <w:rFonts w:cs="Times New Roman"/>
          <w:szCs w:val="24"/>
          <w:lang w:val="lv-LV"/>
        </w:rPr>
        <w:t xml:space="preserve">Plānots, ka nozaru ministrijas sasniegtos starprezultātus un rezultātus varētu ievadīt uz KPVIS bāzes izveidotā ANM datu modulī. Attiecīgi visa kopējā ANM rādītāju informācija tiktu apkopota, sagatavota priekš informatīvā ziņojuma, izmantojot šo informācijas sistēmu. </w:t>
      </w:r>
    </w:p>
    <w:p w14:paraId="5F75AB41" w14:textId="4BEB9AD9" w:rsidR="00FB4B1E" w:rsidRPr="00FB4B1E" w:rsidRDefault="00FB4B1E" w:rsidP="00FB4B1E">
      <w:pPr>
        <w:pStyle w:val="ListParagraph"/>
        <w:numPr>
          <w:ilvl w:val="0"/>
          <w:numId w:val="2"/>
        </w:numPr>
        <w:ind w:left="567" w:hanging="567"/>
        <w:jc w:val="both"/>
        <w:rPr>
          <w:rFonts w:cs="Times New Roman"/>
          <w:lang w:val="lv-LV"/>
        </w:rPr>
      </w:pPr>
      <w:r w:rsidRPr="00FB4B1E">
        <w:rPr>
          <w:rFonts w:cs="Times New Roman"/>
          <w:szCs w:val="24"/>
          <w:lang w:val="lv-LV"/>
        </w:rPr>
        <w:t xml:space="preserve">Lai saņemtu maksājumu par iepriekš apstiprināto konkrēto rezultātu un starprezultātu sasniegšanu, pamatojoties uz nozares ministrijas sagatavoto un MK apstiprināto informatīvo ziņojumu, tiek gatavots MP un iesniegts EK. </w:t>
      </w:r>
    </w:p>
    <w:p w14:paraId="6CBBCC66" w14:textId="03E6471F" w:rsidR="00FB4B1E" w:rsidRPr="00FB4B1E" w:rsidRDefault="00FB4B1E" w:rsidP="00FB4B1E">
      <w:pPr>
        <w:pStyle w:val="ListParagraph"/>
        <w:numPr>
          <w:ilvl w:val="0"/>
          <w:numId w:val="2"/>
        </w:numPr>
        <w:ind w:left="567" w:hanging="567"/>
        <w:jc w:val="both"/>
        <w:rPr>
          <w:rFonts w:cs="Times New Roman"/>
          <w:lang w:val="lv-LV"/>
        </w:rPr>
      </w:pPr>
      <w:r w:rsidRPr="00FB4B1E">
        <w:rPr>
          <w:rFonts w:cs="Times New Roman"/>
          <w:szCs w:val="24"/>
          <w:lang w:val="lv-LV"/>
        </w:rPr>
        <w:t xml:space="preserve">Precīzs iestāžu funkciju sadalījums un veicamo uzdevumu apjoms, kas būs jāveic informācijas apkopošanai, MP sagatavošanai un iesniegšanai EK, kā arī precīzas prasības KPVIS pielāgošanai ANM plāna ieviešanā un ziņošanā, tiks </w:t>
      </w:r>
      <w:r w:rsidRPr="00FB4B1E">
        <w:rPr>
          <w:rFonts w:cs="Times New Roman"/>
          <w:szCs w:val="24"/>
          <w:lang w:val="lv-LV"/>
        </w:rPr>
        <w:lastRenderedPageBreak/>
        <w:t>definēts pēc precīzāku prasību un norādījumu par procesa norisi saņemšanas no EK</w:t>
      </w:r>
      <w:r>
        <w:rPr>
          <w:rFonts w:cs="Times New Roman"/>
          <w:szCs w:val="24"/>
          <w:lang w:val="lv-LV"/>
        </w:rPr>
        <w:t>.</w:t>
      </w:r>
    </w:p>
    <w:p w14:paraId="2F36B561" w14:textId="467DE124" w:rsidR="00AC0014" w:rsidRPr="00AC0014" w:rsidRDefault="00AC0014" w:rsidP="00FB4B1E">
      <w:pPr>
        <w:pStyle w:val="ListParagraph"/>
        <w:ind w:left="567"/>
        <w:jc w:val="both"/>
        <w:rPr>
          <w:rFonts w:cs="Times New Roman"/>
          <w:szCs w:val="24"/>
          <w:lang w:val="lv-LV"/>
        </w:rPr>
      </w:pPr>
    </w:p>
    <w:p w14:paraId="24F50A5E" w14:textId="77777777" w:rsidR="003719ED" w:rsidRPr="00B7028E" w:rsidRDefault="003719ED">
      <w:pPr>
        <w:rPr>
          <w:rFonts w:eastAsia="Times New Roman" w:cs="Times New Roman"/>
          <w:szCs w:val="24"/>
          <w:lang w:val="lv-LV"/>
        </w:rPr>
      </w:pPr>
    </w:p>
    <w:p w14:paraId="679B74C3" w14:textId="77777777" w:rsidR="003719ED" w:rsidRPr="00B7028E" w:rsidRDefault="003719ED" w:rsidP="003719ED">
      <w:pPr>
        <w:pStyle w:val="Heading2"/>
        <w:rPr>
          <w:rFonts w:eastAsia="Times New Roman"/>
        </w:rPr>
      </w:pPr>
      <w:bookmarkStart w:id="65" w:name="_Toc61970778"/>
      <w:r w:rsidRPr="00B7028E">
        <w:rPr>
          <w:rFonts w:eastAsia="Times New Roman"/>
        </w:rPr>
        <w:t>5. Maksājumi, kontrole un audits</w:t>
      </w:r>
      <w:bookmarkEnd w:id="65"/>
    </w:p>
    <w:p w14:paraId="51DB5B05" w14:textId="77777777" w:rsidR="003719ED" w:rsidRPr="00B7028E" w:rsidRDefault="003719ED" w:rsidP="003719ED">
      <w:pPr>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 xml:space="preserve">Sadaļā jāsniedz nacionālās vadības un kontroles sistēmas un ar to saistīto institūciju iesaistes apraksts, kas būtu pietiekami kodolīgs, lai ļautu pārliecināties, ka (a) rādītāji ir uzticami, ieskaitot to kontroles mehānismus un (b) vispārējie finanšu pārvaldības principi (izvairīšanās no dubultfinansējuma, izvairīšanaš no krāpšanas un korupcijas, izvairīšanās no interešu konflikta) tiks ievēroti attiecībā uz ES fondiem jebkurā ANM darbības laika posmā. </w:t>
      </w:r>
    </w:p>
    <w:p w14:paraId="0F898E77" w14:textId="64BCD277" w:rsidR="003719ED" w:rsidRPr="00FB4B1E" w:rsidRDefault="003719ED" w:rsidP="00FB4B1E">
      <w:pPr>
        <w:jc w:val="both"/>
        <w:rPr>
          <w:rFonts w:eastAsia="Times New Roman" w:cs="Times New Roman"/>
          <w:i/>
          <w:color w:val="538135" w:themeColor="accent6" w:themeShade="BF"/>
          <w:szCs w:val="24"/>
          <w:lang w:val="lv-LV"/>
        </w:rPr>
      </w:pPr>
      <w:r w:rsidRPr="00B7028E">
        <w:rPr>
          <w:rFonts w:eastAsia="Times New Roman" w:cs="Times New Roman"/>
          <w:i/>
          <w:color w:val="538135" w:themeColor="accent6" w:themeShade="BF"/>
          <w:szCs w:val="24"/>
          <w:lang w:val="lv-LV"/>
        </w:rPr>
        <w:t>Šajā sakarā nepieciešams skaidrot, kā paredzēts nodrošināt datu vākšanu par projektu vai investīciju gala labuma guvējiem, kas ir nepieciešami rādītāju sasniegšanai. Datu vākšana kā tāda ir pierādīta kā labākais veids, kā novērst korupciju, krāpšanu, interešu konfliktu un dubulto finansējumu.</w:t>
      </w:r>
    </w:p>
    <w:p w14:paraId="1B190CE2" w14:textId="446C5FF1" w:rsidR="00FB4B1E" w:rsidRPr="00FB4B1E" w:rsidRDefault="00FB4B1E" w:rsidP="003311AF">
      <w:pPr>
        <w:pStyle w:val="ListParagraph"/>
        <w:numPr>
          <w:ilvl w:val="0"/>
          <w:numId w:val="2"/>
        </w:numPr>
        <w:ind w:left="426"/>
        <w:jc w:val="both"/>
        <w:rPr>
          <w:rFonts w:cs="Times New Roman"/>
          <w:lang w:val="lv-LV"/>
        </w:rPr>
      </w:pPr>
      <w:r w:rsidRPr="00FB4B1E">
        <w:rPr>
          <w:rFonts w:cs="Times New Roman"/>
          <w:lang w:val="lv-LV"/>
        </w:rPr>
        <w:t xml:space="preserve">Īstenošanas uzraudzības process tiks nodrošināts esošās ES fondu (14-20) vadības un kontroles sistēmas ietvaros, pielāgojot atbildības un uzdevumu sadalījumu atbilstoši ANM Plāna ieviešanas prasībām un specifikai. Plānā noteikto investīciju un reformu īstenošanas procesa uzraudzības, kontroles un rezultātu pārbaudes procesu nodrošinās nozaru ministrijas savu pamatfunkciju ietvaros, kā arī piesaistot un sadarbojoties ar  attiecīgajām kompetentajām institūcijām un paļaujoties uz to sniegto izvērtējumu par darbību atbilstību normatīvajiem aktiem. Daļa no institūcijām, kas nodrošinās Plāna īstenošanu un rezultātu sasniegšanu,  ir ārpus šī brīža ES fondu vadības un kontroles sistēmas, bet, ņemot vērā, ka tās pilda nacionālajos normatīvajos aktos noteiktās funkcijas un to, ka Plāna ieviešanā </w:t>
      </w:r>
      <w:r w:rsidRPr="00FB4B1E">
        <w:rPr>
          <w:rFonts w:cs="Times New Roman"/>
          <w:szCs w:val="24"/>
          <w:lang w:val="lv-LV"/>
        </w:rPr>
        <w:t xml:space="preserve"> </w:t>
      </w:r>
      <w:r w:rsidRPr="00FB4B1E">
        <w:rPr>
          <w:rFonts w:cs="Times New Roman"/>
          <w:lang w:val="lv-LV"/>
        </w:rPr>
        <w:t>finanšu plūsma tiks nodrošināta esošās nacionālās valsts budžeta piešķiršanas sistēmas ietvaros, kā arī to, ka ANM ieviešanas pamatā ir tiešās pārvaldības princips, nav pamata dublēt CFLA, kā esošā ES fondu plānošanas perioda sadarbības iestādei, šo institūciju pārbaudes, lai nodrošinātu atbilstošu investīciju izlietojumu. Ievērojot minēto, kontroļu kvalitāte saglabājas, bet tiek vienkāršots uzraudzības process, mainot uzsvaru uz procesa un rezultātu pārbaudi, ne reālo izmaksu dokumentācijas pārbaudi.</w:t>
      </w:r>
    </w:p>
    <w:p w14:paraId="376757CC" w14:textId="228477BD" w:rsidR="00FB4B1E" w:rsidRPr="00FB4B1E" w:rsidRDefault="00FB4B1E" w:rsidP="00FB4B1E">
      <w:pPr>
        <w:pStyle w:val="ListParagraph"/>
        <w:numPr>
          <w:ilvl w:val="0"/>
          <w:numId w:val="2"/>
        </w:numPr>
        <w:ind w:left="426"/>
        <w:jc w:val="both"/>
        <w:rPr>
          <w:rFonts w:cs="Times New Roman"/>
          <w:lang w:val="lv-LV"/>
        </w:rPr>
      </w:pPr>
      <w:r w:rsidRPr="00FB4B1E">
        <w:rPr>
          <w:rFonts w:cs="Times New Roman"/>
          <w:lang w:val="lv-LV"/>
        </w:rPr>
        <w:t xml:space="preserve">Nozaru ministrijas, atbilstoši to pārziņā esošajam Plānam vai tā daļai, nodrošina komponentes rezultātu sasniegšanu un pilnu cikla procesu – nepieciešamo normatīvo aktu sagatavošanu, projektu atlasi un projekta ieviešanas procesa uzraudzību un pārbaudi. Tāpat, ieviešanas procesa uzraudzības un pārbaudes ietvaros, veic un nodrošina atbilstošas pārbaudes, kontroles, auditus un citas darbības, lai gūtu pārliecību par ES un nacionālo normatīvo aktu ievērošanu. </w:t>
      </w:r>
    </w:p>
    <w:p w14:paraId="32C3FAB7" w14:textId="129FF33F" w:rsidR="003719ED" w:rsidRPr="00FB4B1E" w:rsidRDefault="00FB4B1E" w:rsidP="00FB4B1E">
      <w:pPr>
        <w:pStyle w:val="ListParagraph"/>
        <w:numPr>
          <w:ilvl w:val="0"/>
          <w:numId w:val="2"/>
        </w:numPr>
        <w:ind w:left="426"/>
        <w:jc w:val="both"/>
        <w:rPr>
          <w:rFonts w:cs="Times New Roman"/>
          <w:lang w:val="lv-LV"/>
        </w:rPr>
      </w:pPr>
      <w:r w:rsidRPr="00FB4B1E">
        <w:rPr>
          <w:rFonts w:cs="Times New Roman"/>
          <w:lang w:val="lv-LV"/>
        </w:rPr>
        <w:t>Visus nepieciešamos investīciju un reformu plāna ietvaros īstenoto projektu un reformu datus plānots uzkrāt vienā IT sistēmā – plānojams, ka uz KPVIS bāzes izveidotā ANM datu modulī, lai nodrošinātu kvalitatīvu, ērtu un drošu datu glabāšanās vietu.</w:t>
      </w:r>
      <w:r w:rsidR="003719ED" w:rsidRPr="00FB4B1E">
        <w:rPr>
          <w:rFonts w:cs="Times New Roman"/>
          <w:lang w:val="lv-LV"/>
        </w:rPr>
        <w:t>.</w:t>
      </w:r>
    </w:p>
    <w:p w14:paraId="23761DB7" w14:textId="078B8C66" w:rsidR="00600F2C" w:rsidRPr="00B7028E" w:rsidRDefault="00600F2C">
      <w:pPr>
        <w:rPr>
          <w:rFonts w:cs="Times New Roman"/>
          <w:lang w:val="lv-LV"/>
        </w:rPr>
      </w:pPr>
    </w:p>
    <w:sectPr w:rsidR="00600F2C" w:rsidRPr="00B7028E">
      <w:headerReference w:type="even" r:id="rId36"/>
      <w:headerReference w:type="default" r:id="rId37"/>
      <w:footerReference w:type="even" r:id="rId38"/>
      <w:footerReference w:type="default" r:id="rId39"/>
      <w:headerReference w:type="first" r:id="rId40"/>
      <w:footerReference w:type="first" r:id="rId4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AAB5E" w14:textId="77777777" w:rsidR="009050A1" w:rsidRDefault="009050A1" w:rsidP="000A01D1">
      <w:pPr>
        <w:spacing w:after="0" w:line="240" w:lineRule="auto"/>
      </w:pPr>
      <w:r>
        <w:separator/>
      </w:r>
    </w:p>
  </w:endnote>
  <w:endnote w:type="continuationSeparator" w:id="0">
    <w:p w14:paraId="3E757979" w14:textId="77777777" w:rsidR="009050A1" w:rsidRDefault="009050A1" w:rsidP="000A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25C76" w14:textId="77777777" w:rsidR="009050A1" w:rsidRDefault="00905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036098"/>
      <w:docPartObj>
        <w:docPartGallery w:val="Page Numbers (Bottom of Page)"/>
        <w:docPartUnique/>
      </w:docPartObj>
    </w:sdtPr>
    <w:sdtEndPr>
      <w:rPr>
        <w:rFonts w:cs="Times New Roman"/>
        <w:noProof/>
      </w:rPr>
    </w:sdtEndPr>
    <w:sdtContent>
      <w:p w14:paraId="1B2FF1AD" w14:textId="03D37FBA" w:rsidR="009050A1" w:rsidRPr="009B74DD" w:rsidRDefault="009050A1">
        <w:pPr>
          <w:pStyle w:val="Footer"/>
          <w:jc w:val="center"/>
          <w:rPr>
            <w:rFonts w:cs="Times New Roman"/>
          </w:rPr>
        </w:pPr>
        <w:r w:rsidRPr="009B74DD">
          <w:rPr>
            <w:rFonts w:cs="Times New Roman"/>
          </w:rPr>
          <w:fldChar w:fldCharType="begin"/>
        </w:r>
        <w:r w:rsidRPr="009B74DD">
          <w:rPr>
            <w:rFonts w:cs="Times New Roman"/>
          </w:rPr>
          <w:instrText xml:space="preserve"> PAGE   \* MERGEFORMAT </w:instrText>
        </w:r>
        <w:r w:rsidRPr="009B74DD">
          <w:rPr>
            <w:rFonts w:cs="Times New Roman"/>
          </w:rPr>
          <w:fldChar w:fldCharType="separate"/>
        </w:r>
        <w:r w:rsidR="00BC42AC">
          <w:rPr>
            <w:rFonts w:cs="Times New Roman"/>
            <w:noProof/>
          </w:rPr>
          <w:t>21</w:t>
        </w:r>
        <w:r w:rsidRPr="009B74DD">
          <w:rPr>
            <w:rFonts w:cs="Times New Roman"/>
            <w:noProof/>
          </w:rPr>
          <w:fldChar w:fldCharType="end"/>
        </w:r>
      </w:p>
    </w:sdtContent>
  </w:sdt>
  <w:p w14:paraId="19574B99" w14:textId="77777777" w:rsidR="009050A1" w:rsidRDefault="00905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A88F" w14:textId="77777777" w:rsidR="009050A1" w:rsidRDefault="00905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9A565" w14:textId="77777777" w:rsidR="009050A1" w:rsidRDefault="009050A1" w:rsidP="000A01D1">
      <w:pPr>
        <w:spacing w:after="0" w:line="240" w:lineRule="auto"/>
      </w:pPr>
      <w:r>
        <w:separator/>
      </w:r>
    </w:p>
  </w:footnote>
  <w:footnote w:type="continuationSeparator" w:id="0">
    <w:p w14:paraId="581A82F8" w14:textId="77777777" w:rsidR="009050A1" w:rsidRDefault="009050A1" w:rsidP="000A01D1">
      <w:pPr>
        <w:spacing w:after="0" w:line="240" w:lineRule="auto"/>
      </w:pPr>
      <w:r>
        <w:continuationSeparator/>
      </w:r>
    </w:p>
  </w:footnote>
  <w:footnote w:id="1">
    <w:p w14:paraId="42F8489D" w14:textId="77777777" w:rsidR="009050A1" w:rsidRDefault="009050A1" w:rsidP="00906401">
      <w:pPr>
        <w:pStyle w:val="FootnoteText"/>
      </w:pPr>
      <w:r>
        <w:rPr>
          <w:rStyle w:val="FootnoteReference"/>
        </w:rPr>
        <w:footnoteRef/>
      </w:r>
      <w:r>
        <w:t xml:space="preserve"> S</w:t>
      </w:r>
      <w:r w:rsidRPr="00642D9E">
        <w:t>adarbības modeli</w:t>
      </w:r>
      <w:r>
        <w:t>s</w:t>
      </w:r>
      <w:r w:rsidRPr="00642D9E">
        <w:t xml:space="preserve"> starp augstskolām, industriju jeb biznesu un valdības</w:t>
      </w:r>
      <w:r>
        <w:t xml:space="preserve"> vai pašvaldību institūcijām ar </w:t>
      </w:r>
      <w:r w:rsidRPr="00642D9E">
        <w:t>kopīgu mērķi veicināt inovāciju, konkurētspēju un vispārēju reģionālo un ekonomisko attīstību.</w:t>
      </w:r>
    </w:p>
  </w:footnote>
  <w:footnote w:id="2">
    <w:p w14:paraId="64218823" w14:textId="77777777" w:rsidR="009050A1" w:rsidRDefault="009050A1" w:rsidP="00920A6D">
      <w:pPr>
        <w:rPr>
          <w:sz w:val="18"/>
          <w:szCs w:val="18"/>
        </w:rPr>
      </w:pPr>
      <w:r w:rsidRPr="34C13F00">
        <w:rPr>
          <w:sz w:val="18"/>
          <w:szCs w:val="18"/>
          <w:vertAlign w:val="superscript"/>
        </w:rPr>
        <w:footnoteRef/>
      </w:r>
      <w:r>
        <w:t xml:space="preserve"> </w:t>
      </w:r>
      <w:r w:rsidRPr="00F33E71">
        <w:rPr>
          <w:sz w:val="18"/>
          <w:szCs w:val="18"/>
        </w:rPr>
        <w:t>Latvijas pielāgošanās klimata pārmaiņām plān</w:t>
      </w:r>
      <w:r w:rsidRPr="34C13F00">
        <w:rPr>
          <w:sz w:val="18"/>
          <w:szCs w:val="18"/>
        </w:rPr>
        <w:t>s</w:t>
      </w:r>
      <w:r w:rsidRPr="00F33E71">
        <w:rPr>
          <w:sz w:val="18"/>
          <w:szCs w:val="18"/>
        </w:rPr>
        <w:t xml:space="preserve"> laika posmam līdz 2030. </w:t>
      </w:r>
      <w:r w:rsidRPr="34C13F00">
        <w:rPr>
          <w:sz w:val="18"/>
          <w:szCs w:val="18"/>
        </w:rPr>
        <w:t>g</w:t>
      </w:r>
      <w:r w:rsidRPr="00F33E71">
        <w:rPr>
          <w:sz w:val="18"/>
          <w:szCs w:val="18"/>
        </w:rPr>
        <w:t>adam</w:t>
      </w:r>
      <w:r w:rsidRPr="34C13F00">
        <w:rPr>
          <w:sz w:val="18"/>
          <w:szCs w:val="18"/>
        </w:rPr>
        <w:t>. Pieejams: https://likumi.lv/ta/id/308330-par-latvijas-pielagosanas-klimata-parmainam-planu-laika-posmam-lidz-2030-gadam</w:t>
      </w:r>
    </w:p>
  </w:footnote>
  <w:footnote w:id="3">
    <w:p w14:paraId="75709588" w14:textId="77777777" w:rsidR="009050A1" w:rsidRPr="00CC2AF8" w:rsidRDefault="009050A1">
      <w:pPr>
        <w:pStyle w:val="FootnoteText"/>
        <w:rPr>
          <w:lang w:val="lv-LV"/>
        </w:rPr>
      </w:pPr>
      <w:r>
        <w:rPr>
          <w:rStyle w:val="FootnoteReference"/>
        </w:rPr>
        <w:footnoteRef/>
      </w:r>
      <w:r>
        <w:t xml:space="preserve"> </w:t>
      </w:r>
      <w:hyperlink r:id="rId1">
        <w:r w:rsidRPr="005C3FBA">
          <w:rPr>
            <w:rStyle w:val="Hyperlink"/>
            <w:lang w:val="fr-CH"/>
          </w:rPr>
          <w:t>https://www.varam.gov.lv/lv/projekta-ietvaros-veikto-petijumu-nodevumi</w:t>
        </w:r>
      </w:hyperlink>
    </w:p>
  </w:footnote>
  <w:footnote w:id="4">
    <w:p w14:paraId="7B25750B" w14:textId="77777777" w:rsidR="009050A1" w:rsidRDefault="009050A1" w:rsidP="00101A45">
      <w:pPr>
        <w:rPr>
          <w:rFonts w:eastAsia="Times New Roman" w:cs="Times New Roman"/>
          <w:sz w:val="20"/>
          <w:szCs w:val="20"/>
        </w:rPr>
      </w:pPr>
      <w:r w:rsidRPr="0256D9AE">
        <w:rPr>
          <w:rFonts w:eastAsia="Times New Roman" w:cs="Times New Roman"/>
          <w:sz w:val="20"/>
          <w:szCs w:val="20"/>
          <w:vertAlign w:val="superscript"/>
        </w:rPr>
        <w:footnoteRef/>
      </w:r>
      <w:r w:rsidRPr="00174B6F">
        <w:rPr>
          <w:rFonts w:eastAsia="Times New Roman" w:cs="Times New Roman"/>
          <w:sz w:val="20"/>
          <w:szCs w:val="20"/>
          <w:vertAlign w:val="superscript"/>
        </w:rPr>
        <w:t xml:space="preserve"> </w:t>
      </w:r>
      <w:r w:rsidRPr="0256D9AE">
        <w:rPr>
          <w:rFonts w:eastAsia="Times New Roman" w:cs="Times New Roman"/>
          <w:sz w:val="20"/>
          <w:szCs w:val="20"/>
        </w:rPr>
        <w:t xml:space="preserve">Eiropas Komisijas 2019. gada ziņojums par Latviju. Pieejams: </w:t>
      </w:r>
      <w:hyperlink r:id="rId2" w:history="1">
        <w:r w:rsidRPr="00101A45">
          <w:rPr>
            <w:rStyle w:val="Hyperlink"/>
            <w:rFonts w:eastAsia="Times New Roman" w:cs="Times New Roman"/>
            <w:sz w:val="20"/>
          </w:rPr>
          <w:t>https://ec.europa.eu/info/sites/info/files/file_import/2019-european-semester-country-report-latvia_lv.pdf</w:t>
        </w:r>
      </w:hyperlink>
    </w:p>
  </w:footnote>
  <w:footnote w:id="5">
    <w:p w14:paraId="670823E6" w14:textId="77777777" w:rsidR="009050A1" w:rsidRPr="002E2D87" w:rsidRDefault="009050A1" w:rsidP="00C84A5D">
      <w:pPr>
        <w:pStyle w:val="FootnoteText"/>
        <w:jc w:val="both"/>
        <w:rPr>
          <w:rFonts w:cs="Times New Roman"/>
        </w:rPr>
      </w:pPr>
      <w:r>
        <w:rPr>
          <w:rStyle w:val="FootnoteReference"/>
        </w:rPr>
        <w:footnoteRef/>
      </w:r>
      <w:r>
        <w:t xml:space="preserve"> </w:t>
      </w:r>
      <w:r w:rsidRPr="002E2D87">
        <w:rPr>
          <w:rFonts w:cs="Times New Roman"/>
        </w:rPr>
        <w:t>EUROSTAT datu bāze https://ec.europa.eu/eurostat/data/database</w:t>
      </w:r>
    </w:p>
  </w:footnote>
  <w:footnote w:id="6">
    <w:p w14:paraId="3E5626F7" w14:textId="77777777" w:rsidR="009050A1" w:rsidRPr="002E2D87" w:rsidRDefault="009050A1" w:rsidP="00C84A5D">
      <w:pPr>
        <w:pStyle w:val="FootnoteText"/>
        <w:jc w:val="both"/>
        <w:rPr>
          <w:rFonts w:cs="Times New Roman"/>
        </w:rPr>
      </w:pPr>
      <w:r w:rsidRPr="002E2D87">
        <w:rPr>
          <w:rStyle w:val="FootnoteReference"/>
          <w:rFonts w:cs="Times New Roman"/>
        </w:rPr>
        <w:footnoteRef/>
      </w:r>
      <w:r w:rsidRPr="002E2D87">
        <w:rPr>
          <w:rFonts w:cs="Times New Roman"/>
        </w:rPr>
        <w:t xml:space="preserve"> LM dati, VDEĀVK uzskaitē esošo personu ar invaliditāti skaits 2020. gada oktobrī</w:t>
      </w:r>
    </w:p>
  </w:footnote>
  <w:footnote w:id="7">
    <w:p w14:paraId="0A21A79A" w14:textId="77777777" w:rsidR="009050A1" w:rsidRPr="0054633A" w:rsidRDefault="009050A1" w:rsidP="00C84A5D">
      <w:pPr>
        <w:pStyle w:val="FootnoteText"/>
        <w:jc w:val="both"/>
        <w:rPr>
          <w:rFonts w:cs="Times New Roman"/>
          <w:sz w:val="18"/>
          <w:szCs w:val="18"/>
        </w:rPr>
      </w:pPr>
      <w:r w:rsidRPr="0054633A">
        <w:rPr>
          <w:rStyle w:val="FootnoteReference"/>
          <w:rFonts w:cs="Times New Roman"/>
          <w:sz w:val="18"/>
          <w:szCs w:val="18"/>
        </w:rPr>
        <w:footnoteRef/>
      </w:r>
      <w:r w:rsidRPr="0054633A">
        <w:rPr>
          <w:rFonts w:cs="Times New Roman"/>
          <w:sz w:val="18"/>
          <w:szCs w:val="18"/>
        </w:rPr>
        <w:t xml:space="preserve"> </w:t>
      </w:r>
      <w:bookmarkStart w:id="5" w:name="_Hlk57726077"/>
      <w:r w:rsidRPr="0054633A">
        <w:rPr>
          <w:rFonts w:cs="Times New Roman"/>
          <w:sz w:val="18"/>
          <w:szCs w:val="18"/>
        </w:rPr>
        <w:t>P</w:t>
      </w:r>
      <w:r>
        <w:rPr>
          <w:rFonts w:cs="Times New Roman"/>
          <w:sz w:val="18"/>
          <w:szCs w:val="18"/>
        </w:rPr>
        <w:t>ētījums</w:t>
      </w:r>
      <w:r w:rsidRPr="0054633A">
        <w:rPr>
          <w:rFonts w:cs="Times New Roman"/>
          <w:sz w:val="18"/>
          <w:szCs w:val="18"/>
        </w:rPr>
        <w:t xml:space="preserve"> „Apvienoto Nāciju Organizācijas Konvencijas par personu ar invaliditāti tiesībām ieviešanas izvērtējums” http://sf.lm.gov.lv/f/files/BISS_Gala_zinojums_LM_ANO_konv_30062020red_13072020_1_1.pdf</w:t>
      </w:r>
    </w:p>
    <w:bookmarkEnd w:id="5"/>
  </w:footnote>
  <w:footnote w:id="8">
    <w:p w14:paraId="48277891" w14:textId="77777777" w:rsidR="009050A1" w:rsidRPr="0054633A" w:rsidRDefault="009050A1" w:rsidP="00C84A5D">
      <w:pPr>
        <w:pStyle w:val="FootnoteText"/>
        <w:jc w:val="both"/>
        <w:rPr>
          <w:rFonts w:cs="Times New Roman"/>
          <w:sz w:val="18"/>
          <w:szCs w:val="18"/>
        </w:rPr>
      </w:pPr>
      <w:r w:rsidRPr="0054633A">
        <w:rPr>
          <w:rStyle w:val="FootnoteReference"/>
          <w:rFonts w:cs="Times New Roman"/>
          <w:sz w:val="18"/>
          <w:szCs w:val="18"/>
        </w:rPr>
        <w:footnoteRef/>
      </w:r>
      <w:r w:rsidRPr="0054633A">
        <w:rPr>
          <w:rFonts w:cs="Times New Roman"/>
          <w:sz w:val="18"/>
          <w:szCs w:val="18"/>
        </w:rPr>
        <w:t xml:space="preserve"> P</w:t>
      </w:r>
      <w:r>
        <w:rPr>
          <w:rFonts w:cs="Times New Roman"/>
          <w:sz w:val="18"/>
          <w:szCs w:val="18"/>
        </w:rPr>
        <w:t xml:space="preserve">ētījums </w:t>
      </w:r>
      <w:r w:rsidRPr="0054633A">
        <w:rPr>
          <w:rFonts w:cs="Times New Roman"/>
          <w:sz w:val="18"/>
          <w:szCs w:val="18"/>
        </w:rPr>
        <w:t>„Apvienoto Nāciju Organizācijas Konvencijas par personu ar invaliditāti tiesībām ieviešanas izvērtējums” http://sf.lm.gov.lv/f/files/BISS_Gala_zinojums_LM_ANO_konv_30062020red_13072020_1_1.pdf</w:t>
      </w:r>
    </w:p>
  </w:footnote>
  <w:footnote w:id="9">
    <w:p w14:paraId="2D49204E" w14:textId="77777777" w:rsidR="009050A1" w:rsidRPr="00101A45" w:rsidRDefault="009050A1" w:rsidP="00A76D34">
      <w:pPr>
        <w:rPr>
          <w:rFonts w:eastAsia="Times New Roman" w:cs="Times New Roman"/>
          <w:sz w:val="20"/>
          <w:szCs w:val="20"/>
        </w:rPr>
      </w:pPr>
      <w:r w:rsidRPr="0256D9AE">
        <w:rPr>
          <w:vertAlign w:val="superscript"/>
        </w:rPr>
        <w:footnoteRef/>
      </w:r>
      <w:r w:rsidRPr="00174B6F">
        <w:rPr>
          <w:vertAlign w:val="superscript"/>
        </w:rPr>
        <w:t xml:space="preserve"> </w:t>
      </w:r>
      <w:r w:rsidRPr="0256D9AE">
        <w:rPr>
          <w:rFonts w:eastAsia="Times New Roman" w:cs="Times New Roman"/>
          <w:sz w:val="20"/>
          <w:szCs w:val="20"/>
        </w:rPr>
        <w:t xml:space="preserve">Eiropas Komisijas 2019. gada ziņojums par Latviju. Pieejams: </w:t>
      </w:r>
      <w:hyperlink r:id="rId3" w:history="1">
        <w:r w:rsidRPr="00101A45">
          <w:rPr>
            <w:rStyle w:val="Hyperlink"/>
            <w:rFonts w:eastAsia="Times New Roman" w:cs="Times New Roman"/>
            <w:sz w:val="20"/>
            <w:szCs w:val="20"/>
          </w:rPr>
          <w:t>https://ec.europa.eu/info/sites/info/files/file_import/2019-european-semester-country-report-latvia_lv.pdf</w:t>
        </w:r>
      </w:hyperlink>
    </w:p>
  </w:footnote>
  <w:footnote w:id="10">
    <w:p w14:paraId="69690AB4" w14:textId="77777777" w:rsidR="009050A1" w:rsidRDefault="009050A1" w:rsidP="00A76D34">
      <w:pPr>
        <w:rPr>
          <w:rFonts w:eastAsia="Times New Roman" w:cs="Times New Roman"/>
          <w:sz w:val="20"/>
          <w:szCs w:val="20"/>
        </w:rPr>
      </w:pPr>
      <w:r w:rsidRPr="00101A45">
        <w:rPr>
          <w:sz w:val="20"/>
          <w:szCs w:val="20"/>
          <w:vertAlign w:val="superscript"/>
        </w:rPr>
        <w:footnoteRef/>
      </w:r>
      <w:r w:rsidRPr="00101A45">
        <w:rPr>
          <w:sz w:val="20"/>
          <w:szCs w:val="20"/>
          <w:vertAlign w:val="superscript"/>
        </w:rPr>
        <w:t xml:space="preserve"> </w:t>
      </w:r>
      <w:r w:rsidRPr="00101A45">
        <w:rPr>
          <w:rFonts w:eastAsia="Times New Roman" w:cs="Times New Roman"/>
          <w:sz w:val="20"/>
          <w:szCs w:val="20"/>
        </w:rPr>
        <w:t xml:space="preserve">Eiropas Komisijas 2019. gada ziņojums par Latviju. Pieejams: </w:t>
      </w:r>
      <w:hyperlink r:id="rId4" w:history="1">
        <w:r w:rsidRPr="00101A45">
          <w:rPr>
            <w:rStyle w:val="Hyperlink"/>
            <w:rFonts w:eastAsia="Times New Roman" w:cs="Times New Roman"/>
            <w:sz w:val="20"/>
            <w:szCs w:val="20"/>
          </w:rPr>
          <w:t>https://ec.europa.eu/info/sites/info/files/file_import/2019-european-semester-country-report-latvia_lv.pdf</w:t>
        </w:r>
      </w:hyperlink>
    </w:p>
  </w:footnote>
  <w:footnote w:id="11">
    <w:p w14:paraId="7DCC8855" w14:textId="77777777" w:rsidR="009050A1" w:rsidRPr="00B418AD" w:rsidRDefault="009050A1" w:rsidP="002D0DA0">
      <w:pPr>
        <w:pStyle w:val="FootnoteText"/>
        <w:rPr>
          <w:lang w:val="lv-LV"/>
        </w:rPr>
      </w:pPr>
      <w:r>
        <w:rPr>
          <w:rStyle w:val="FootnoteReference"/>
        </w:rPr>
        <w:footnoteRef/>
      </w:r>
      <w:r>
        <w:t xml:space="preserve"> </w:t>
      </w:r>
      <w:r w:rsidRPr="00642D9E">
        <w:t>Eurostat</w:t>
      </w:r>
      <w:r>
        <w:t xml:space="preserve"> dati (2020). Pieejams;   </w:t>
      </w:r>
      <w:hyperlink r:id="rId5" w:history="1">
        <w:r w:rsidRPr="00B418AD">
          <w:rPr>
            <w:rStyle w:val="Hyperlink"/>
            <w:sz w:val="18"/>
            <w:szCs w:val="18"/>
          </w:rPr>
          <w:t>https://ec.europa.eu/eurostat/databrowser/view/RD_E_GERDTOT__custom_428698/default/table?lang=en</w:t>
        </w:r>
      </w:hyperlink>
      <w:r w:rsidRPr="00B418AD">
        <w:rPr>
          <w:sz w:val="18"/>
          <w:szCs w:val="18"/>
        </w:rPr>
        <w:t xml:space="preserve"> </w:t>
      </w:r>
    </w:p>
  </w:footnote>
  <w:footnote w:id="12">
    <w:p w14:paraId="2A972921" w14:textId="77777777" w:rsidR="009050A1" w:rsidRPr="00EA5EED" w:rsidRDefault="009050A1" w:rsidP="001B5AE4">
      <w:pPr>
        <w:pStyle w:val="FootnoteText"/>
        <w:rPr>
          <w:lang w:val="lv-LV"/>
        </w:rPr>
      </w:pPr>
      <w:r>
        <w:rPr>
          <w:rStyle w:val="FootnoteReference"/>
        </w:rPr>
        <w:footnoteRef/>
      </w:r>
      <w:r>
        <w:t xml:space="preserve"> </w:t>
      </w:r>
      <w:r>
        <w:rPr>
          <w:lang w:val="lv-LV"/>
        </w:rPr>
        <w:t xml:space="preserve">ES sociālo rezultātu pārskats - </w:t>
      </w:r>
      <w:r w:rsidRPr="00EA5EED">
        <w:rPr>
          <w:lang w:val="lv-LV"/>
        </w:rPr>
        <w:t>https://composite-indicators.jrc.ec.europa.eu/social-scoreboard/</w:t>
      </w:r>
    </w:p>
  </w:footnote>
  <w:footnote w:id="13">
    <w:p w14:paraId="1D071462" w14:textId="77777777" w:rsidR="009050A1" w:rsidRPr="00CF0389" w:rsidRDefault="009050A1" w:rsidP="00C85A3A">
      <w:pPr>
        <w:autoSpaceDE w:val="0"/>
        <w:autoSpaceDN w:val="0"/>
        <w:adjustRightInd w:val="0"/>
        <w:jc w:val="both"/>
        <w:rPr>
          <w:rStyle w:val="Hyperlink"/>
          <w:rFonts w:cs="Times New Roman"/>
          <w:sz w:val="20"/>
          <w:szCs w:val="20"/>
        </w:rPr>
      </w:pPr>
      <w:r w:rsidRPr="00CF0389">
        <w:rPr>
          <w:rStyle w:val="FootnoteReference"/>
          <w:rFonts w:cs="Times New Roman"/>
          <w:sz w:val="20"/>
          <w:szCs w:val="20"/>
        </w:rPr>
        <w:footnoteRef/>
      </w:r>
      <w:r w:rsidRPr="00CF0389">
        <w:rPr>
          <w:rFonts w:cs="Times New Roman"/>
          <w:sz w:val="20"/>
          <w:szCs w:val="20"/>
        </w:rPr>
        <w:t xml:space="preserve"> </w:t>
      </w:r>
      <w:r w:rsidRPr="00CF0389">
        <w:rPr>
          <w:rStyle w:val="Hyperlink"/>
          <w:rFonts w:cs="Times New Roman"/>
          <w:sz w:val="20"/>
          <w:szCs w:val="20"/>
        </w:rPr>
        <w:t xml:space="preserve">RĪCIBAS PLĀNS RĪGAS METROPOLES AREĀLA ATTĪSTIBAI, http://rpr.gov.lv/wp-content/uploads/2020/06/Rigas-metropoles-areala-ricibas-plans_Web-1.pdf </w:t>
      </w:r>
    </w:p>
  </w:footnote>
  <w:footnote w:id="14">
    <w:p w14:paraId="33A5C307" w14:textId="77777777" w:rsidR="009050A1" w:rsidRPr="009E5BF1" w:rsidRDefault="009050A1" w:rsidP="00C85A3A">
      <w:pPr>
        <w:pStyle w:val="FootnoteText"/>
        <w:jc w:val="both"/>
        <w:rPr>
          <w:rFonts w:cs="Times New Roman"/>
        </w:rPr>
      </w:pPr>
      <w:r w:rsidRPr="00CF0389">
        <w:rPr>
          <w:rStyle w:val="FootnoteReference"/>
          <w:rFonts w:cs="Times New Roman"/>
        </w:rPr>
        <w:footnoteRef/>
      </w:r>
      <w:r w:rsidRPr="00CF0389">
        <w:rPr>
          <w:rFonts w:cs="Times New Roman"/>
        </w:rPr>
        <w:t xml:space="preserve"> LATVIJAS NACIONĀLAIS ENERĢĒTIKAS UN KLIMATA PLĀNS 2021.-2030. GADAM, Autotransporta direkcija</w:t>
      </w:r>
    </w:p>
  </w:footnote>
  <w:footnote w:id="15">
    <w:p w14:paraId="7937ABB2" w14:textId="77777777" w:rsidR="009050A1" w:rsidRPr="00CF0389" w:rsidRDefault="009050A1" w:rsidP="00C85A3A">
      <w:pPr>
        <w:jc w:val="both"/>
        <w:rPr>
          <w:rFonts w:eastAsia="Times New Roman" w:cs="Times New Roman"/>
          <w:sz w:val="20"/>
          <w:szCs w:val="20"/>
          <w:lang w:val="lv-LV"/>
        </w:rPr>
      </w:pPr>
      <w:r w:rsidRPr="00CF0389">
        <w:rPr>
          <w:rFonts w:eastAsia="Times New Roman" w:cs="Times New Roman"/>
          <w:sz w:val="20"/>
          <w:szCs w:val="20"/>
          <w:lang w:val="lv-LV"/>
        </w:rPr>
        <w:footnoteRef/>
      </w:r>
      <w:r w:rsidRPr="00CF0389">
        <w:rPr>
          <w:rFonts w:eastAsia="Times New Roman" w:cs="Times New Roman"/>
          <w:sz w:val="20"/>
          <w:szCs w:val="20"/>
          <w:lang w:val="lv-LV"/>
        </w:rPr>
        <w:t xml:space="preserve"> Gaisa piesārņojuma samazināšanas rīcības plānā 2020.-2030. gadam</w:t>
      </w:r>
    </w:p>
  </w:footnote>
  <w:footnote w:id="16">
    <w:p w14:paraId="67C2C8CB" w14:textId="77777777" w:rsidR="009050A1" w:rsidRPr="00CF0389" w:rsidRDefault="009050A1" w:rsidP="00C85A3A">
      <w:pPr>
        <w:pStyle w:val="FootnoteText"/>
        <w:jc w:val="both"/>
        <w:rPr>
          <w:rFonts w:cs="Times New Roman"/>
          <w:lang w:val="lv-LV"/>
        </w:rPr>
      </w:pPr>
      <w:r w:rsidRPr="00CF0389">
        <w:rPr>
          <w:rStyle w:val="FootnoteReference"/>
          <w:rFonts w:cs="Times New Roman"/>
          <w:lang w:val="lv-LV"/>
        </w:rPr>
        <w:footnoteRef/>
      </w:r>
      <w:r w:rsidRPr="00CF0389">
        <w:rPr>
          <w:rFonts w:cs="Times New Roman"/>
          <w:lang w:val="lv-LV"/>
        </w:rPr>
        <w:t xml:space="preserve"> </w:t>
      </w:r>
      <w:r w:rsidRPr="00CF0389">
        <w:rPr>
          <w:rFonts w:cs="Times New Roman"/>
          <w:color w:val="000000"/>
          <w:lang w:val="lv-LV"/>
        </w:rPr>
        <w:t xml:space="preserve">KOMISIJAS DIENESTU DARBA DOKUMENTS 2020.gada ziņojums par Latviju Pavaddokuments dokumentam KOMISIJAS ZIŅOJUMS EIROPAS PARLAMENTAM, EIROPADOMEI, PADOMEI, EIROPAS CENTRĀLAJAI BANKAI UN EUROGRUPAI 2020.gada Eiropas pusgads: novērtējums par progresu strukturālo reformu īstenošanā, makroekonomikas nelīdzsvarotības novēršanā un koriģēšanā, un saskaņā ar Regulu (ES) Nr. 1176/2011 veikto padziļināto pārskatu rezultāti, pieejams šeit: </w:t>
      </w:r>
      <w:hyperlink r:id="rId6">
        <w:r w:rsidRPr="00BC40E1">
          <w:rPr>
            <w:rFonts w:eastAsia="Times New Roman" w:cs="Times New Roman"/>
            <w:color w:val="0000FF"/>
            <w:u w:val="single"/>
            <w:lang w:val="lv-LV"/>
          </w:rPr>
          <w:t>https://op.europa.eu/en/publication-detail/-/publication/6b686de2-5946-11ea-8b81-01aa75ed71a1/language-lv</w:t>
        </w:r>
      </w:hyperlink>
    </w:p>
  </w:footnote>
  <w:footnote w:id="17">
    <w:p w14:paraId="369DFAC6" w14:textId="77777777" w:rsidR="009050A1" w:rsidRPr="001D387E" w:rsidRDefault="009050A1" w:rsidP="00C85A3A">
      <w:pPr>
        <w:pStyle w:val="FootnoteText"/>
        <w:jc w:val="both"/>
        <w:rPr>
          <w:lang w:val="lv-LV"/>
        </w:rPr>
      </w:pPr>
      <w:r>
        <w:rPr>
          <w:rStyle w:val="FootnoteReference"/>
        </w:rPr>
        <w:footnoteRef/>
      </w:r>
      <w:r w:rsidRPr="001D387E">
        <w:rPr>
          <w:lang w:val="lv-LV"/>
        </w:rPr>
        <w:t xml:space="preserve"> </w:t>
      </w:r>
      <w:r w:rsidRPr="43BCFEF6">
        <w:rPr>
          <w:rFonts w:eastAsia="Times New Roman" w:cs="Times New Roman"/>
          <w:sz w:val="18"/>
          <w:szCs w:val="18"/>
          <w:lang w:val="lv-LV"/>
        </w:rPr>
        <w:t>Eiropas Komisijas 2019. gada ziņojums par Latviju. Brisele, 27.2.2019, SWD(2019) 1013 final Pieejams</w:t>
      </w:r>
      <w:r>
        <w:rPr>
          <w:rFonts w:eastAsia="Times New Roman" w:cs="Times New Roman"/>
          <w:sz w:val="18"/>
          <w:szCs w:val="18"/>
          <w:lang w:val="lv-LV"/>
        </w:rPr>
        <w:t xml:space="preserve"> šeit</w:t>
      </w:r>
      <w:r w:rsidRPr="43BCFEF6">
        <w:rPr>
          <w:rFonts w:eastAsia="Times New Roman" w:cs="Times New Roman"/>
          <w:sz w:val="18"/>
          <w:szCs w:val="18"/>
          <w:lang w:val="lv-LV"/>
        </w:rPr>
        <w:t xml:space="preserve">: </w:t>
      </w:r>
      <w:hyperlink r:id="rId7">
        <w:r w:rsidRPr="43BCFEF6">
          <w:rPr>
            <w:rStyle w:val="Hyperlink"/>
            <w:rFonts w:eastAsia="Times New Roman" w:cs="Times New Roman"/>
            <w:sz w:val="18"/>
            <w:szCs w:val="18"/>
            <w:lang w:val="lv-LV"/>
          </w:rPr>
          <w:t>https://ec.europa.eu/info/sites/info/files/file_import/2019-european-semester-country-report-latvia_lv.pdf</w:t>
        </w:r>
      </w:hyperlink>
    </w:p>
  </w:footnote>
  <w:footnote w:id="18">
    <w:p w14:paraId="65AA4E67" w14:textId="77777777" w:rsidR="009050A1" w:rsidRPr="002855D8" w:rsidRDefault="009050A1" w:rsidP="00C85A3A">
      <w:pPr>
        <w:pStyle w:val="FootnoteText"/>
        <w:rPr>
          <w:rFonts w:cs="Times New Roman"/>
          <w:lang w:val="lv-LV"/>
        </w:rPr>
      </w:pPr>
      <w:r w:rsidRPr="002855D8">
        <w:rPr>
          <w:rStyle w:val="FootnoteReference"/>
          <w:rFonts w:cs="Times New Roman"/>
        </w:rPr>
        <w:footnoteRef/>
      </w:r>
      <w:r w:rsidRPr="002855D8">
        <w:rPr>
          <w:rFonts w:cs="Times New Roman"/>
          <w:lang w:val="lv-LV"/>
        </w:rPr>
        <w:t xml:space="preserve"> Pieejama šeit: </w:t>
      </w:r>
      <w:hyperlink r:id="rId8">
        <w:r>
          <w:rPr>
            <w:rFonts w:eastAsia="Times New Roman" w:cs="Times New Roman"/>
            <w:color w:val="0000FF"/>
            <w:u w:val="single"/>
          </w:rPr>
          <w:t>https://ec.europa.eu/info/strategy/priorities-2019-2024/european-green-deal/actions-being-taken-eu/farm-fork_lv</w:t>
        </w:r>
      </w:hyperlink>
    </w:p>
  </w:footnote>
  <w:footnote w:id="19">
    <w:p w14:paraId="518EA267" w14:textId="77777777" w:rsidR="009050A1" w:rsidRPr="00FD7B3C" w:rsidRDefault="009050A1" w:rsidP="00C85A3A">
      <w:pPr>
        <w:pStyle w:val="FootnoteText"/>
        <w:jc w:val="both"/>
        <w:rPr>
          <w:rFonts w:cs="Times New Roman"/>
          <w:sz w:val="18"/>
          <w:szCs w:val="18"/>
          <w:lang w:val="lv-LV"/>
        </w:rPr>
      </w:pPr>
      <w:r w:rsidRPr="43BCFEF6">
        <w:rPr>
          <w:rStyle w:val="FootnoteReference"/>
          <w:rFonts w:eastAsia="Times New Roman" w:cs="Times New Roman"/>
          <w:sz w:val="18"/>
          <w:szCs w:val="18"/>
        </w:rPr>
        <w:footnoteRef/>
      </w:r>
      <w:r w:rsidRPr="43BCFEF6">
        <w:rPr>
          <w:rFonts w:eastAsia="Times New Roman" w:cs="Times New Roman"/>
          <w:sz w:val="18"/>
          <w:szCs w:val="18"/>
          <w:lang w:val="lv-LV"/>
        </w:rPr>
        <w:t xml:space="preserve"> 2020. gada 15. februārī stājās spēkā grozījumi Elektroenerģijas tirgus likumā un 2020. gada 2. septembrī Ministru kabinetā tika apstiprināti “Noteikumi par elektroenerģijas ražošanu, izmantojot atjaunojamos energoresursus, cenu noteikšanas kārtību un uzraudzību” un “Noteikumi par elektroenerģijas ražošanu, uzraudzību un cenu noteikšanu, ražojot elektroenerģiju koģenerācijā”</w:t>
      </w:r>
    </w:p>
  </w:footnote>
  <w:footnote w:id="20">
    <w:p w14:paraId="67F93337" w14:textId="77777777" w:rsidR="009050A1" w:rsidRPr="00F34047" w:rsidRDefault="009050A1" w:rsidP="00C85A3A">
      <w:pPr>
        <w:pStyle w:val="FootnoteText"/>
      </w:pPr>
      <w:r>
        <w:rPr>
          <w:rStyle w:val="FootnoteReference"/>
        </w:rPr>
        <w:footnoteRef/>
      </w:r>
      <w:r w:rsidRPr="0027455D">
        <w:rPr>
          <w:lang w:val="lv-LV"/>
        </w:rPr>
        <w:t xml:space="preserve"> </w:t>
      </w:r>
      <w:r w:rsidRPr="7A95F4A1">
        <w:rPr>
          <w:rFonts w:eastAsia="Times New Roman" w:cs="Times New Roman"/>
          <w:sz w:val="18"/>
          <w:szCs w:val="18"/>
          <w:lang w:val="lv-LV"/>
        </w:rPr>
        <w:t xml:space="preserve">Eiropas Komisijas paziņojums “Laiks pieņemt lēmumu par Savienības finanšu shēmu 2021.–2027. gadam”. </w:t>
      </w:r>
      <w:r w:rsidRPr="7A95F4A1">
        <w:rPr>
          <w:rFonts w:eastAsia="Times New Roman" w:cs="Times New Roman"/>
          <w:sz w:val="18"/>
          <w:szCs w:val="18"/>
        </w:rPr>
        <w:t xml:space="preserve">Pieejams: </w:t>
      </w:r>
      <w:hyperlink r:id="rId9" w:history="1">
        <w:r w:rsidRPr="7A95F4A1">
          <w:rPr>
            <w:rStyle w:val="Hyperlink"/>
            <w:rFonts w:eastAsia="Times New Roman" w:cs="Times New Roman"/>
            <w:sz w:val="18"/>
            <w:szCs w:val="18"/>
          </w:rPr>
          <w:t>https://ec.europa.eu/commission/sites/beta-political/files/communication-euco-mff-oct2019_en.pdf</w:t>
        </w:r>
      </w:hyperlink>
    </w:p>
  </w:footnote>
  <w:footnote w:id="21">
    <w:p w14:paraId="5E2EB11A" w14:textId="77777777" w:rsidR="009050A1" w:rsidRDefault="009050A1" w:rsidP="00C85A3A">
      <w:pPr>
        <w:spacing w:line="257" w:lineRule="auto"/>
        <w:rPr>
          <w:rFonts w:eastAsia="Times New Roman" w:cs="Times New Roman"/>
          <w:sz w:val="18"/>
          <w:szCs w:val="18"/>
        </w:rPr>
      </w:pPr>
      <w:r>
        <w:rPr>
          <w:rStyle w:val="FootnoteReference"/>
        </w:rPr>
        <w:footnoteRef/>
      </w:r>
      <w:r>
        <w:t xml:space="preserve"> </w:t>
      </w:r>
      <w:hyperlink r:id="rId10" w:anchor="_ftnref2" w:history="1">
        <w:r w:rsidRPr="7A95F4A1">
          <w:rPr>
            <w:rStyle w:val="Hyperlink"/>
            <w:rFonts w:eastAsia="Times New Roman" w:cs="Times New Roman"/>
            <w:vertAlign w:val="superscript"/>
          </w:rPr>
          <w:t>[2]</w:t>
        </w:r>
      </w:hyperlink>
      <w:r w:rsidRPr="7A95F4A1">
        <w:rPr>
          <w:rFonts w:eastAsia="Times New Roman" w:cs="Times New Roman"/>
          <w:sz w:val="20"/>
          <w:szCs w:val="20"/>
        </w:rPr>
        <w:t xml:space="preserve"> </w:t>
      </w:r>
      <w:r w:rsidRPr="7A95F4A1">
        <w:rPr>
          <w:rFonts w:eastAsia="Times New Roman" w:cs="Times New Roman"/>
          <w:sz w:val="18"/>
          <w:szCs w:val="18"/>
          <w:lang w:val="lv-LV"/>
        </w:rPr>
        <w:t xml:space="preserve">2020.gadā iesniegtās siltumnīcefekta gāzu inventarizācijas kopsavilkums. </w:t>
      </w:r>
      <w:r w:rsidRPr="7A95F4A1">
        <w:rPr>
          <w:rFonts w:eastAsia="Times New Roman" w:cs="Times New Roman"/>
          <w:sz w:val="18"/>
          <w:szCs w:val="18"/>
        </w:rPr>
        <w:t xml:space="preserve">Pieejams: </w:t>
      </w:r>
      <w:hyperlink r:id="rId11" w:history="1">
        <w:r w:rsidRPr="7A95F4A1">
          <w:rPr>
            <w:rStyle w:val="Hyperlink"/>
            <w:rFonts w:eastAsia="Times New Roman" w:cs="Times New Roman"/>
            <w:sz w:val="18"/>
            <w:szCs w:val="18"/>
          </w:rPr>
          <w:t>https://www.meteo.lv/fs/CKFinderJava/userfiles/files/Vide/Klimats/Majas_lapai_LVGMC_2020_seginvkopsavilkums.pdf</w:t>
        </w:r>
      </w:hyperlink>
      <w:r w:rsidRPr="7A95F4A1">
        <w:rPr>
          <w:rFonts w:eastAsia="Times New Roman" w:cs="Times New Roman"/>
          <w:sz w:val="18"/>
          <w:szCs w:val="18"/>
        </w:rPr>
        <w:t>20.lpp.</w:t>
      </w:r>
    </w:p>
    <w:p w14:paraId="404D1068" w14:textId="77777777" w:rsidR="009050A1" w:rsidRPr="00732885" w:rsidRDefault="009050A1" w:rsidP="00C85A3A">
      <w:pPr>
        <w:pStyle w:val="FootnoteText"/>
      </w:pPr>
    </w:p>
  </w:footnote>
  <w:footnote w:id="22">
    <w:p w14:paraId="677B3714" w14:textId="77777777" w:rsidR="009050A1" w:rsidRPr="0049444A" w:rsidRDefault="009050A1" w:rsidP="00C85A3A">
      <w:pPr>
        <w:pStyle w:val="FootnoteText"/>
        <w:rPr>
          <w:rFonts w:cs="Times New Roman"/>
          <w:lang w:val="lv-LV"/>
        </w:rPr>
      </w:pPr>
      <w:r w:rsidRPr="0049444A">
        <w:rPr>
          <w:rStyle w:val="FootnoteReference"/>
          <w:rFonts w:cs="Times New Roman"/>
        </w:rPr>
        <w:footnoteRef/>
      </w:r>
      <w:r w:rsidRPr="0049444A">
        <w:rPr>
          <w:rFonts w:cs="Times New Roman"/>
          <w:lang w:val="lv-LV"/>
        </w:rPr>
        <w:t xml:space="preserve"> Padomes ieteikums par Latvijas 2020.gada valsts reformu programmu un ar ko sniedz Padomes atzinumu par Latvijas 2020.gada stabilitātes programmu COM(2020)514final</w:t>
      </w:r>
      <w:r>
        <w:rPr>
          <w:rFonts w:cs="Times New Roman"/>
          <w:lang w:val="lv-LV"/>
        </w:rPr>
        <w:t xml:space="preserve">, </w:t>
      </w:r>
      <w:r w:rsidRPr="00491854">
        <w:rPr>
          <w:rFonts w:cs="Times New Roman"/>
          <w:lang w:val="lv-LV"/>
        </w:rPr>
        <w:t>pieejams šeit:</w:t>
      </w:r>
      <w:r w:rsidRPr="00114401">
        <w:rPr>
          <w:rFonts w:cs="Times New Roman"/>
        </w:rPr>
        <w:t xml:space="preserve"> </w:t>
      </w:r>
      <w:hyperlink r:id="rId12" w:history="1">
        <w:r w:rsidRPr="00114401">
          <w:rPr>
            <w:rStyle w:val="Hyperlink"/>
            <w:rFonts w:cs="Times New Roman"/>
          </w:rPr>
          <w:t>https://ec.europa.eu/info/sites/info/files/2020-european-semester-csr-comm-recommendation-latvia_lv.pdf</w:t>
        </w:r>
      </w:hyperlink>
    </w:p>
  </w:footnote>
  <w:footnote w:id="23">
    <w:p w14:paraId="7CFCD72C" w14:textId="77777777" w:rsidR="009050A1" w:rsidRDefault="009050A1" w:rsidP="00C85A3A">
      <w:pPr>
        <w:rPr>
          <w:rFonts w:eastAsia="Times New Roman" w:cs="Times New Roman"/>
          <w:sz w:val="18"/>
          <w:szCs w:val="18"/>
          <w:lang w:val="lv-LV"/>
        </w:rPr>
      </w:pPr>
      <w:r w:rsidRPr="3681AB0B">
        <w:rPr>
          <w:vertAlign w:val="superscript"/>
        </w:rPr>
        <w:footnoteRef/>
      </w:r>
      <w:r w:rsidRPr="00174B6F">
        <w:rPr>
          <w:vertAlign w:val="superscript"/>
        </w:rPr>
        <w:t xml:space="preserve"> </w:t>
      </w:r>
      <w:r w:rsidRPr="3681AB0B">
        <w:rPr>
          <w:rFonts w:eastAsia="Times New Roman" w:cs="Times New Roman"/>
          <w:sz w:val="18"/>
          <w:szCs w:val="18"/>
          <w:lang w:val="lv-LV"/>
        </w:rPr>
        <w:t xml:space="preserve">Eiropas Komisijas 2019. gada ziņojums par Latviju. Brisele, 27.2.2019, SWD(2019) 1013final Pieejams: </w:t>
      </w:r>
      <w:hyperlink r:id="rId13" w:history="1">
        <w:r w:rsidRPr="3681AB0B">
          <w:rPr>
            <w:rFonts w:eastAsia="Times New Roman" w:cs="Times New Roman"/>
            <w:sz w:val="18"/>
            <w:szCs w:val="18"/>
            <w:lang w:val="lv-LV"/>
          </w:rPr>
          <w:t>https://ec.europa.eu/info/sites/info/files/file_import/2019-european-semester-country-report-latvia_lv.pdf</w:t>
        </w:r>
      </w:hyperlink>
    </w:p>
  </w:footnote>
  <w:footnote w:id="24">
    <w:p w14:paraId="0AD7BC2F" w14:textId="77777777" w:rsidR="009050A1" w:rsidRPr="00B6727C" w:rsidRDefault="009050A1" w:rsidP="00C85A3A">
      <w:pPr>
        <w:spacing w:after="0"/>
        <w:jc w:val="both"/>
        <w:rPr>
          <w:rFonts w:eastAsia="Times New Roman" w:cs="Times New Roman"/>
          <w:sz w:val="18"/>
          <w:szCs w:val="18"/>
          <w:lang w:val="lv-LV"/>
        </w:rPr>
      </w:pPr>
      <w:r w:rsidRPr="43BCFEF6">
        <w:rPr>
          <w:rFonts w:eastAsia="Times New Roman" w:cs="Times New Roman"/>
          <w:sz w:val="18"/>
          <w:szCs w:val="18"/>
          <w:lang w:val="lv-LV"/>
        </w:rPr>
        <w:footnoteRef/>
      </w:r>
      <w:r w:rsidRPr="43BCFEF6">
        <w:rPr>
          <w:rFonts w:eastAsia="Times New Roman" w:cs="Times New Roman"/>
          <w:sz w:val="18"/>
          <w:szCs w:val="18"/>
          <w:lang w:val="lv-LV"/>
        </w:rPr>
        <w:t xml:space="preserve"> Eiropas Komisijas 2019. gada ziņojums par Latviju. Bri</w:t>
      </w:r>
      <w:r>
        <w:rPr>
          <w:rFonts w:eastAsia="Times New Roman" w:cs="Times New Roman"/>
          <w:sz w:val="18"/>
          <w:szCs w:val="18"/>
          <w:lang w:val="lv-LV"/>
        </w:rPr>
        <w:t>sele, 27.2.2019, SWD(2019) 1013</w:t>
      </w:r>
      <w:r w:rsidRPr="43BCFEF6">
        <w:rPr>
          <w:rFonts w:eastAsia="Times New Roman" w:cs="Times New Roman"/>
          <w:sz w:val="18"/>
          <w:szCs w:val="18"/>
          <w:lang w:val="lv-LV"/>
        </w:rPr>
        <w:t xml:space="preserve">final Pieejams: </w:t>
      </w:r>
      <w:hyperlink r:id="rId14">
        <w:r w:rsidRPr="43BCFEF6">
          <w:rPr>
            <w:rStyle w:val="Hyperlink"/>
            <w:rFonts w:eastAsia="Times New Roman" w:cs="Times New Roman"/>
            <w:sz w:val="18"/>
            <w:szCs w:val="18"/>
            <w:lang w:val="lv-LV"/>
          </w:rPr>
          <w:t>https://ec.europa.eu/info/sites/info/files/file_import/2019-european-semester-country-report-latvia_lv.pdf</w:t>
        </w:r>
      </w:hyperlink>
    </w:p>
  </w:footnote>
  <w:footnote w:id="25">
    <w:p w14:paraId="115AFAAB" w14:textId="77777777" w:rsidR="009050A1" w:rsidRPr="003B01E6" w:rsidRDefault="009050A1" w:rsidP="00C85A3A">
      <w:pPr>
        <w:rPr>
          <w:rFonts w:eastAsia="Times New Roman" w:cs="Times New Roman"/>
          <w:color w:val="498205"/>
          <w:sz w:val="19"/>
          <w:szCs w:val="19"/>
          <w:u w:val="single"/>
          <w:lang w:val="lv-LV"/>
        </w:rPr>
      </w:pPr>
      <w:r w:rsidRPr="3681AB0B">
        <w:rPr>
          <w:rFonts w:eastAsia="Times New Roman" w:cs="Times New Roman"/>
          <w:sz w:val="20"/>
          <w:szCs w:val="20"/>
          <w:vertAlign w:val="superscript"/>
        </w:rPr>
        <w:footnoteRef/>
      </w:r>
      <w:r w:rsidRPr="003B01E6">
        <w:rPr>
          <w:lang w:val="lv-LV"/>
        </w:rPr>
        <w:t xml:space="preserve"> </w:t>
      </w:r>
      <w:r w:rsidRPr="003C749C">
        <w:rPr>
          <w:rFonts w:eastAsia="Times New Roman" w:cs="Times New Roman"/>
          <w:sz w:val="19"/>
          <w:szCs w:val="19"/>
          <w:u w:val="single"/>
          <w:lang w:val="lv-LV"/>
        </w:rPr>
        <w:t xml:space="preserve">Ēku atjaunošanas ilgtermiņa attīstības stratēģija. Pieejams: </w:t>
      </w:r>
      <w:hyperlink r:id="rId15" w:history="1">
        <w:hyperlink r:id="rId16" w:history="1">
          <w:r w:rsidRPr="003B01E6">
            <w:rPr>
              <w:rFonts w:eastAsia="Times New Roman" w:cs="Times New Roman"/>
              <w:sz w:val="19"/>
              <w:szCs w:val="19"/>
              <w:lang w:val="lv-LV"/>
            </w:rPr>
            <w:t>https://ec.europa.eu/energy/sites/ener/files/documents/lv_building_renov_2017_lv.pdf</w:t>
          </w:r>
        </w:hyperlink>
      </w:hyperlink>
    </w:p>
  </w:footnote>
  <w:footnote w:id="26">
    <w:p w14:paraId="6A4F304F" w14:textId="77777777" w:rsidR="009050A1" w:rsidRPr="00B6727C" w:rsidRDefault="009050A1" w:rsidP="00C85A3A">
      <w:pPr>
        <w:spacing w:after="0"/>
        <w:jc w:val="both"/>
        <w:rPr>
          <w:rFonts w:eastAsia="Times New Roman" w:cs="Times New Roman"/>
          <w:noProof/>
          <w:sz w:val="18"/>
          <w:szCs w:val="18"/>
          <w:lang w:val="lv-LV"/>
        </w:rPr>
      </w:pPr>
      <w:r w:rsidRPr="43BCFEF6">
        <w:rPr>
          <w:rStyle w:val="FootnoteReference"/>
          <w:rFonts w:eastAsia="Times New Roman" w:cs="Times New Roman"/>
          <w:sz w:val="18"/>
          <w:szCs w:val="18"/>
          <w:lang w:val="lv-LV"/>
        </w:rPr>
        <w:footnoteRef/>
      </w:r>
      <w:r w:rsidRPr="43BCFEF6">
        <w:rPr>
          <w:rFonts w:eastAsia="Times New Roman" w:cs="Times New Roman"/>
          <w:sz w:val="18"/>
          <w:szCs w:val="18"/>
          <w:lang w:val="lv-LV"/>
        </w:rPr>
        <w:t xml:space="preserve"> </w:t>
      </w:r>
      <w:hyperlink r:id="rId17" w:history="1">
        <w:r w:rsidRPr="43BCFEF6">
          <w:rPr>
            <w:rStyle w:val="Hyperlink"/>
            <w:rFonts w:eastAsia="Times New Roman" w:cs="Times New Roman"/>
            <w:sz w:val="18"/>
            <w:szCs w:val="18"/>
            <w:lang w:val="lv-LV"/>
          </w:rPr>
          <w:t>https://ec.europa.eu/energy/sites/ener/files/documents/lv_building_renov_2017_lv.pdf</w:t>
        </w:r>
      </w:hyperlink>
      <w:r w:rsidRPr="00B6727C">
        <w:rPr>
          <w:rFonts w:eastAsia="Times New Roman" w:cs="Times New Roman"/>
          <w:noProof/>
          <w:sz w:val="18"/>
          <w:szCs w:val="18"/>
          <w:lang w:val="lv-LV"/>
        </w:rPr>
        <w:t>;   2.1.sadaļa “Pārskatā apzinātās galveno ēku kategorijas”, 5lpp</w:t>
      </w:r>
    </w:p>
  </w:footnote>
  <w:footnote w:id="27">
    <w:p w14:paraId="7AFD3DC2" w14:textId="77777777" w:rsidR="009050A1" w:rsidRPr="00F01C2B" w:rsidRDefault="009050A1" w:rsidP="00C85A3A">
      <w:pPr>
        <w:pStyle w:val="FootnoteText"/>
        <w:rPr>
          <w:rFonts w:cs="Times New Roman"/>
          <w:lang w:val="lv-LV"/>
        </w:rPr>
      </w:pPr>
      <w:r w:rsidRPr="000A5F78">
        <w:rPr>
          <w:rStyle w:val="FootnoteReference"/>
          <w:rFonts w:cs="Times New Roman"/>
        </w:rPr>
        <w:footnoteRef/>
      </w:r>
      <w:r w:rsidRPr="00F01C2B">
        <w:rPr>
          <w:rFonts w:cs="Times New Roman"/>
          <w:lang w:val="lv-LV"/>
        </w:rPr>
        <w:t xml:space="preserve"> https://eur-lex.europa.eu/legal-content/LV/TXT/?uri=CELEX:32007L0060</w:t>
      </w:r>
    </w:p>
  </w:footnote>
  <w:footnote w:id="28">
    <w:p w14:paraId="60372D5E" w14:textId="77777777" w:rsidR="009050A1" w:rsidRPr="00197F0B" w:rsidRDefault="009050A1" w:rsidP="00C85A3A">
      <w:pPr>
        <w:pStyle w:val="FootnoteText"/>
        <w:jc w:val="both"/>
        <w:rPr>
          <w:lang w:val="lv-LV"/>
        </w:rPr>
      </w:pPr>
      <w:r>
        <w:rPr>
          <w:rStyle w:val="FootnoteReference"/>
        </w:rPr>
        <w:footnoteRef/>
      </w:r>
      <w:r w:rsidRPr="00197F0B">
        <w:rPr>
          <w:lang w:val="lv-LV"/>
        </w:rPr>
        <w:t xml:space="preserve"> </w:t>
      </w:r>
      <w:r w:rsidRPr="00197F0B">
        <w:rPr>
          <w:rFonts w:eastAsia="Times New Roman" w:cs="Times New Roman"/>
          <w:szCs w:val="24"/>
          <w:lang w:val="lv-LV"/>
        </w:rPr>
        <w:t xml:space="preserve">2018. gada 11. decembra Eiropas Parlamenta un Padomes Direktīvas (ES) 2018/2001 par no atjaunojamajiem energoresursiem iegūtas enerģijas izmantošanas veicināšanu </w:t>
      </w:r>
    </w:p>
  </w:footnote>
  <w:footnote w:id="29">
    <w:p w14:paraId="3FD44C96" w14:textId="77777777" w:rsidR="009050A1" w:rsidRPr="00D54FFA" w:rsidRDefault="009050A1" w:rsidP="00C85A3A">
      <w:pPr>
        <w:rPr>
          <w:rFonts w:eastAsia="Calibri" w:cs="Times New Roman"/>
          <w:sz w:val="20"/>
          <w:szCs w:val="16"/>
          <w:lang w:val="lv-LV"/>
        </w:rPr>
      </w:pPr>
      <w:r w:rsidRPr="00D54FFA">
        <w:rPr>
          <w:rFonts w:cs="Times New Roman"/>
          <w:sz w:val="20"/>
          <w:szCs w:val="16"/>
          <w:vertAlign w:val="superscript"/>
        </w:rPr>
        <w:footnoteRef/>
      </w:r>
      <w:r w:rsidRPr="00D54FFA">
        <w:rPr>
          <w:rFonts w:cs="Times New Roman"/>
          <w:sz w:val="20"/>
          <w:szCs w:val="16"/>
          <w:lang w:val="lv-LV"/>
        </w:rPr>
        <w:t xml:space="preserve"> </w:t>
      </w:r>
      <w:r w:rsidRPr="00D54FFA">
        <w:rPr>
          <w:rFonts w:eastAsia="Calibri" w:cs="Times New Roman"/>
          <w:sz w:val="20"/>
          <w:szCs w:val="16"/>
          <w:lang w:val="lv-LV"/>
        </w:rPr>
        <w:t>Saskaņā ar 2009. gada 23. Aprīļa Eiropas Parlamenta un Padomes Direktīvas 2009/33/EK par tīru autotransporta līdzekļu izmantošanas veicināšanu mazemisiju mobilitātes atbalstam prasībām</w:t>
      </w:r>
    </w:p>
    <w:p w14:paraId="4E8ADD60" w14:textId="77777777" w:rsidR="009050A1" w:rsidRPr="002659E9" w:rsidRDefault="00BC42AC" w:rsidP="00C85A3A">
      <w:pPr>
        <w:rPr>
          <w:rStyle w:val="Hyperlink"/>
          <w:rFonts w:eastAsia="Calibri" w:cs="Times New Roman"/>
          <w:sz w:val="20"/>
          <w:szCs w:val="20"/>
          <w:lang w:val="lv-LV"/>
        </w:rPr>
      </w:pPr>
      <w:hyperlink r:id="rId18" w:history="1">
        <w:r w:rsidR="009050A1" w:rsidRPr="002659E9">
          <w:rPr>
            <w:rStyle w:val="Hyperlink"/>
            <w:rFonts w:eastAsia="Calibri" w:cs="Times New Roman"/>
            <w:sz w:val="20"/>
            <w:szCs w:val="20"/>
            <w:lang w:val="lv-LV"/>
          </w:rPr>
          <w:t>https://eur-lex.europa.eu/legal-content/LV/TXT/?uri=CELEX%3A02009L0033-20190801</w:t>
        </w:r>
      </w:hyperlink>
    </w:p>
  </w:footnote>
  <w:footnote w:id="30">
    <w:p w14:paraId="405B7F45" w14:textId="77777777" w:rsidR="009050A1" w:rsidRPr="00732C7B" w:rsidRDefault="009050A1" w:rsidP="00C85A3A">
      <w:pPr>
        <w:pStyle w:val="FootnoteText"/>
        <w:rPr>
          <w:lang w:val="lv-LV"/>
        </w:rPr>
      </w:pPr>
      <w:r w:rsidRPr="00732C7B">
        <w:rPr>
          <w:rStyle w:val="FootnoteReference"/>
        </w:rPr>
        <w:footnoteRef/>
      </w:r>
      <w:r w:rsidRPr="00732C7B">
        <w:rPr>
          <w:lang w:val="lv-LV"/>
        </w:rPr>
        <w:t xml:space="preserve"> </w:t>
      </w:r>
      <w:r w:rsidRPr="00732C7B">
        <w:rPr>
          <w:rFonts w:cs="Times New Roman"/>
          <w:bCs/>
          <w:shd w:val="clear" w:color="auto" w:fill="FFFFFF"/>
          <w:lang w:val="lv-LV"/>
        </w:rPr>
        <w:t>Noteikumi par Latvijas būvnormatīvu LBN 002-19 "Ēku norobežojošo konstrukciju siltumtehnika"</w:t>
      </w:r>
    </w:p>
  </w:footnote>
  <w:footnote w:id="31">
    <w:p w14:paraId="112E5A47" w14:textId="77777777" w:rsidR="009050A1" w:rsidRPr="00970CA1" w:rsidRDefault="009050A1" w:rsidP="00C85A3A">
      <w:pPr>
        <w:pStyle w:val="FootnoteText"/>
        <w:rPr>
          <w:lang w:val="lv-LV"/>
        </w:rPr>
      </w:pPr>
      <w:r w:rsidRPr="00970CA1">
        <w:rPr>
          <w:rStyle w:val="FootnoteReference"/>
        </w:rPr>
        <w:footnoteRef/>
      </w:r>
      <w:r w:rsidRPr="00970CA1">
        <w:rPr>
          <w:lang w:val="lv-LV"/>
        </w:rPr>
        <w:t xml:space="preserve"> </w:t>
      </w:r>
      <w:r w:rsidRPr="00970CA1">
        <w:rPr>
          <w:bCs/>
          <w:color w:val="2A2A2A"/>
          <w:shd w:val="clear" w:color="auto" w:fill="FFFFFF"/>
          <w:lang w:val="lv-LV"/>
        </w:rPr>
        <w:t>Informatīvais ziņojums "Par strukturālajām reformām iekšlietu nozarē" apstiprināts</w:t>
      </w:r>
      <w:r w:rsidRPr="00970CA1">
        <w:rPr>
          <w:b/>
          <w:bCs/>
          <w:color w:val="2A2A2A"/>
          <w:shd w:val="clear" w:color="auto" w:fill="FFFFFF"/>
          <w:lang w:val="lv-LV"/>
        </w:rPr>
        <w:t xml:space="preserve"> </w:t>
      </w:r>
      <w:r w:rsidRPr="00970CA1">
        <w:rPr>
          <w:lang w:val="lv-LV"/>
        </w:rPr>
        <w:t>MK 03.11.2020 protokola Nr.67</w:t>
      </w:r>
    </w:p>
  </w:footnote>
  <w:footnote w:id="32">
    <w:p w14:paraId="45649F5F" w14:textId="77777777" w:rsidR="009050A1" w:rsidRPr="00815C4F" w:rsidRDefault="009050A1" w:rsidP="00464D00">
      <w:pPr>
        <w:pStyle w:val="FootnoteText"/>
        <w:rPr>
          <w:rFonts w:cs="Times New Roman"/>
          <w:lang w:val="lv-LV"/>
        </w:rPr>
      </w:pPr>
      <w:r w:rsidRPr="00815C4F">
        <w:rPr>
          <w:rStyle w:val="FootnoteReference"/>
          <w:rFonts w:cs="Times New Roman"/>
        </w:rPr>
        <w:footnoteRef/>
      </w:r>
      <w:r w:rsidRPr="00FD56AE">
        <w:rPr>
          <w:rFonts w:cs="Times New Roman"/>
          <w:lang w:val="lv-LV"/>
        </w:rPr>
        <w:t xml:space="preserve"> </w:t>
      </w:r>
      <w:r w:rsidRPr="00815C4F">
        <w:rPr>
          <w:rFonts w:cs="Times New Roman"/>
          <w:lang w:val="lv-LV"/>
        </w:rPr>
        <w:t>Ieskaitot COFOG klasifikatoru (vispārējie valdības izdevumi pa funkcijām)</w:t>
      </w:r>
    </w:p>
  </w:footnote>
  <w:footnote w:id="33">
    <w:p w14:paraId="4042DB99" w14:textId="77777777" w:rsidR="009050A1" w:rsidRPr="0037179C" w:rsidRDefault="009050A1" w:rsidP="00C85BC2">
      <w:pPr>
        <w:spacing w:after="0"/>
        <w:rPr>
          <w:rFonts w:cs="Times New Roman"/>
          <w:sz w:val="20"/>
          <w:szCs w:val="20"/>
        </w:rPr>
      </w:pPr>
      <w:r w:rsidRPr="0037179C">
        <w:rPr>
          <w:rStyle w:val="FootnoteReference"/>
          <w:rFonts w:eastAsia="Times New Roman" w:cs="Times New Roman"/>
          <w:sz w:val="20"/>
          <w:szCs w:val="20"/>
        </w:rPr>
        <w:footnoteRef/>
      </w:r>
      <w:r w:rsidRPr="0037179C">
        <w:rPr>
          <w:rFonts w:eastAsia="Times New Roman" w:cs="Times New Roman"/>
          <w:sz w:val="20"/>
          <w:szCs w:val="20"/>
        </w:rPr>
        <w:t xml:space="preserve">  Priekšlikums Eiropas Parlamenta un Padomes regula, ar ko laikposmam no 2021. līdz 2027. gadam izveido Digitālās Eiropas programmu </w:t>
      </w:r>
      <w:hyperlink r:id="rId19">
        <w:r w:rsidRPr="0037179C">
          <w:rPr>
            <w:rStyle w:val="Hyperlink"/>
            <w:rFonts w:eastAsia="Times New Roman" w:cs="Times New Roman"/>
            <w:sz w:val="20"/>
            <w:szCs w:val="20"/>
          </w:rPr>
          <w:t>https://eur-lex.europa.eu/legal-content/LV/TXT/HTML/?uri=CELEX:52018PC0434&amp;from=EN</w:t>
        </w:r>
      </w:hyperlink>
    </w:p>
  </w:footnote>
  <w:footnote w:id="34">
    <w:p w14:paraId="5FEF5F7C" w14:textId="77777777" w:rsidR="009050A1" w:rsidRPr="00A37594" w:rsidRDefault="009050A1" w:rsidP="00C85BC2">
      <w:pPr>
        <w:pStyle w:val="FootnoteText"/>
        <w:rPr>
          <w:rFonts w:cs="Times New Roman"/>
        </w:rPr>
      </w:pPr>
      <w:r w:rsidRPr="00A37594">
        <w:rPr>
          <w:rStyle w:val="FootnoteReference"/>
          <w:rFonts w:cs="Times New Roman"/>
        </w:rPr>
        <w:footnoteRef/>
      </w:r>
      <w:r w:rsidRPr="00A37594">
        <w:rPr>
          <w:rFonts w:cs="Times New Roman"/>
        </w:rPr>
        <w:t xml:space="preserve"> Digital Economy and Society Index 2020 </w:t>
      </w:r>
    </w:p>
  </w:footnote>
  <w:footnote w:id="35">
    <w:p w14:paraId="7D2F0F41" w14:textId="77777777" w:rsidR="009050A1" w:rsidRPr="00FD2BE0" w:rsidRDefault="009050A1" w:rsidP="00C85BC2">
      <w:pPr>
        <w:pStyle w:val="FootnoteText"/>
        <w:rPr>
          <w:sz w:val="18"/>
          <w:szCs w:val="18"/>
        </w:rPr>
      </w:pPr>
      <w:r w:rsidRPr="00A37594">
        <w:rPr>
          <w:rStyle w:val="FootnoteReference"/>
          <w:rFonts w:cs="Times New Roman"/>
        </w:rPr>
        <w:footnoteRef/>
      </w:r>
      <w:r w:rsidRPr="00A37594">
        <w:rPr>
          <w:rFonts w:cs="Times New Roman"/>
        </w:rPr>
        <w:t xml:space="preserve"> </w:t>
      </w:r>
      <w:hyperlink r:id="rId20" w:history="1">
        <w:r w:rsidRPr="00A37594">
          <w:rPr>
            <w:rStyle w:val="Hyperlink"/>
            <w:rFonts w:cs="Times New Roman"/>
          </w:rPr>
          <w:t>http://www.sam.gov.lv/images/modules/items/PDF/item_8196_DESI_2019_Latvia_-LV_-_oficil_publikcija_11June_2019_(002).pdf</w:t>
        </w:r>
      </w:hyperlink>
    </w:p>
  </w:footnote>
  <w:footnote w:id="36">
    <w:p w14:paraId="11693072" w14:textId="77777777" w:rsidR="009050A1" w:rsidRDefault="009050A1" w:rsidP="00305EB0">
      <w:pPr>
        <w:pStyle w:val="FootnoteText"/>
      </w:pPr>
      <w:r>
        <w:rPr>
          <w:rStyle w:val="FootnoteReference"/>
        </w:rPr>
        <w:footnoteRef/>
      </w:r>
      <w:r>
        <w:t xml:space="preserve"> OECD (2020). </w:t>
      </w:r>
      <w:r w:rsidRPr="00D35E06">
        <w:t>E-commerce in the times of COVID-19</w:t>
      </w:r>
      <w:r>
        <w:t xml:space="preserve">, </w:t>
      </w:r>
      <w:r w:rsidRPr="00B219CB">
        <w:t>http://www.oecd.org/coronavirus/policy-responses/e-commerce-in-the-time-of-covid-19-3a2b78e8/</w:t>
      </w:r>
    </w:p>
  </w:footnote>
  <w:footnote w:id="37">
    <w:p w14:paraId="0B743466" w14:textId="77777777" w:rsidR="009050A1" w:rsidRPr="004E66DB" w:rsidRDefault="009050A1" w:rsidP="00305EB0">
      <w:pPr>
        <w:pStyle w:val="FootnoteText"/>
      </w:pPr>
      <w:r>
        <w:rPr>
          <w:rStyle w:val="FootnoteReference"/>
        </w:rPr>
        <w:footnoteRef/>
      </w:r>
      <w:r>
        <w:t xml:space="preserve"> Komisijas dienestu darba dokuments “2020. gada ziņijums par Latviju” </w:t>
      </w:r>
    </w:p>
  </w:footnote>
  <w:footnote w:id="38">
    <w:p w14:paraId="040ADC43" w14:textId="77777777" w:rsidR="009050A1" w:rsidRPr="00A37594" w:rsidRDefault="009050A1" w:rsidP="00305EB0">
      <w:pPr>
        <w:pStyle w:val="FootnoteText"/>
        <w:rPr>
          <w:rFonts w:cs="Times New Roman"/>
        </w:rPr>
      </w:pPr>
      <w:r w:rsidRPr="00A37594">
        <w:rPr>
          <w:rStyle w:val="FootnoteReference"/>
          <w:rFonts w:cs="Times New Roman"/>
        </w:rPr>
        <w:footnoteRef/>
      </w:r>
      <w:r w:rsidRPr="00A37594">
        <w:rPr>
          <w:rFonts w:cs="Times New Roman"/>
        </w:rPr>
        <w:t xml:space="preserve"> Digital Economy and Society Index 2020 – 9%</w:t>
      </w:r>
    </w:p>
  </w:footnote>
  <w:footnote w:id="39">
    <w:p w14:paraId="2FB0BA73" w14:textId="77777777" w:rsidR="009050A1" w:rsidRPr="00A37594" w:rsidRDefault="009050A1" w:rsidP="00305EB0">
      <w:pPr>
        <w:pStyle w:val="FootnoteText"/>
        <w:rPr>
          <w:rFonts w:cs="Times New Roman"/>
        </w:rPr>
      </w:pPr>
      <w:r w:rsidRPr="00A37594">
        <w:rPr>
          <w:rStyle w:val="FootnoteReference"/>
          <w:rFonts w:cs="Times New Roman"/>
        </w:rPr>
        <w:footnoteRef/>
      </w:r>
      <w:r w:rsidRPr="00A37594">
        <w:rPr>
          <w:rFonts w:cs="Times New Roman"/>
        </w:rPr>
        <w:t xml:space="preserve"> Digital Economy and Society Index 2020</w:t>
      </w:r>
    </w:p>
  </w:footnote>
  <w:footnote w:id="40">
    <w:p w14:paraId="29EDABE4" w14:textId="77777777" w:rsidR="009050A1" w:rsidRPr="00A37594" w:rsidRDefault="009050A1" w:rsidP="00C85BC2">
      <w:pPr>
        <w:pStyle w:val="FootnoteText"/>
        <w:rPr>
          <w:rFonts w:cs="Times New Roman"/>
        </w:rPr>
      </w:pPr>
      <w:r w:rsidRPr="00A37594">
        <w:rPr>
          <w:rStyle w:val="FootnoteReference"/>
          <w:rFonts w:cs="Times New Roman"/>
        </w:rPr>
        <w:footnoteRef/>
      </w:r>
      <w:r w:rsidRPr="00A37594">
        <w:rPr>
          <w:rFonts w:cs="Times New Roman"/>
        </w:rPr>
        <w:t xml:space="preserve"> </w:t>
      </w:r>
      <w:r w:rsidRPr="00A37594">
        <w:rPr>
          <w:rFonts w:eastAsia="Times New Roman" w:cs="Times New Roman"/>
        </w:rPr>
        <w:t xml:space="preserve">Eiropas Komisijas 2019. gada ziņojums par Latviju. Brisele, 27.2.2019, SWD(2019) 1013 final Pieejams: </w:t>
      </w:r>
      <w:hyperlink r:id="rId21">
        <w:r w:rsidRPr="00A37594">
          <w:rPr>
            <w:rStyle w:val="Hyperlink"/>
            <w:rFonts w:eastAsia="Times New Roman" w:cs="Times New Roman"/>
          </w:rPr>
          <w:t>https://ec.europa.eu/info/sites/info/files/file_import/2019-european-semester-country-report-latvia_lv.pdf</w:t>
        </w:r>
      </w:hyperlink>
    </w:p>
  </w:footnote>
  <w:footnote w:id="41">
    <w:p w14:paraId="1DE802B3" w14:textId="77777777" w:rsidR="009050A1" w:rsidRPr="008F260C" w:rsidRDefault="009050A1" w:rsidP="00C85BC2">
      <w:pPr>
        <w:pStyle w:val="FootnoteText"/>
        <w:rPr>
          <w:rFonts w:asciiTheme="majorHAnsi" w:hAnsiTheme="majorHAnsi"/>
          <w:sz w:val="16"/>
          <w:szCs w:val="16"/>
          <w:lang w:val="fr-CH"/>
        </w:rPr>
      </w:pPr>
      <w:r w:rsidRPr="00A37594">
        <w:rPr>
          <w:rStyle w:val="FootnoteReference"/>
          <w:rFonts w:cs="Times New Roman"/>
        </w:rPr>
        <w:footnoteRef/>
      </w:r>
      <w:r w:rsidRPr="00A37594">
        <w:rPr>
          <w:rFonts w:cs="Times New Roman"/>
          <w:lang w:val="fr-CH"/>
        </w:rPr>
        <w:t xml:space="preserve"> </w:t>
      </w:r>
      <w:hyperlink r:id="rId22" w:history="1">
        <w:r w:rsidRPr="00A37594">
          <w:rPr>
            <w:rStyle w:val="Hyperlink"/>
            <w:rFonts w:cs="Times New Roman"/>
            <w:lang w:val="fr-CH"/>
          </w:rPr>
          <w:t>https://www.pkc.gov.lv/lv/attistibas-planosana-latvija/nacionalais-attistibas-plans</w:t>
        </w:r>
      </w:hyperlink>
    </w:p>
  </w:footnote>
  <w:footnote w:id="42">
    <w:p w14:paraId="68BC61B2" w14:textId="77777777" w:rsidR="009050A1" w:rsidRPr="001C0941" w:rsidRDefault="009050A1" w:rsidP="00C85BC2">
      <w:pPr>
        <w:pStyle w:val="FootnoteText"/>
        <w:rPr>
          <w:rFonts w:cs="Times New Roman"/>
          <w:lang w:val="fr-CH"/>
        </w:rPr>
      </w:pPr>
      <w:r w:rsidRPr="001C0941">
        <w:rPr>
          <w:rStyle w:val="FootnoteReference"/>
          <w:rFonts w:cs="Times New Roman"/>
        </w:rPr>
        <w:footnoteRef/>
      </w:r>
      <w:r w:rsidRPr="001C0941">
        <w:rPr>
          <w:rFonts w:cs="Times New Roman"/>
          <w:lang w:val="fr-CH"/>
        </w:rPr>
        <w:t xml:space="preserve"> </w:t>
      </w:r>
      <w:hyperlink r:id="rId23" w:history="1">
        <w:r w:rsidRPr="001C0941">
          <w:rPr>
            <w:rStyle w:val="Hyperlink"/>
            <w:rFonts w:cs="Times New Roman"/>
            <w:lang w:val="fr-CH"/>
          </w:rPr>
          <w:t>Digitālās transformācijas pamatnostādnes 2021.-2027.gadam</w:t>
        </w:r>
      </w:hyperlink>
    </w:p>
  </w:footnote>
  <w:footnote w:id="43">
    <w:p w14:paraId="1DFCCD3F" w14:textId="77777777" w:rsidR="009050A1" w:rsidRPr="00A37594" w:rsidRDefault="009050A1" w:rsidP="005A67FF">
      <w:pPr>
        <w:pStyle w:val="FootnoteText"/>
        <w:jc w:val="both"/>
        <w:rPr>
          <w:rFonts w:cs="Times New Roman"/>
          <w:lang w:val="fr-CH"/>
        </w:rPr>
      </w:pPr>
      <w:r w:rsidRPr="00A37594">
        <w:rPr>
          <w:rStyle w:val="FootnoteReference"/>
          <w:rFonts w:eastAsia="Times New Roman" w:cs="Times New Roman"/>
        </w:rPr>
        <w:footnoteRef/>
      </w:r>
      <w:r w:rsidRPr="00A37594">
        <w:rPr>
          <w:rFonts w:eastAsia="Times New Roman" w:cs="Times New Roman"/>
        </w:rPr>
        <w:t xml:space="preserve"> EK 2020.gada ziņojums par Latviju, 26.2.2020. SWD(2020) 513, 40.lpp.</w:t>
      </w:r>
    </w:p>
  </w:footnote>
  <w:footnote w:id="44">
    <w:p w14:paraId="065AACBA" w14:textId="77777777" w:rsidR="009050A1" w:rsidRDefault="009050A1" w:rsidP="003A7506">
      <w:pPr>
        <w:pStyle w:val="FootnoteText"/>
        <w:rPr>
          <w:lang w:val="lv-LV"/>
        </w:rPr>
      </w:pPr>
      <w:r>
        <w:rPr>
          <w:rStyle w:val="FootnoteReference"/>
        </w:rPr>
        <w:footnoteRef/>
      </w:r>
      <w:r>
        <w:t xml:space="preserve"> </w:t>
      </w:r>
      <w:r w:rsidRPr="00767428">
        <w:t>Proposal for a Regulation on European data governance (Data Governance Act)</w:t>
      </w:r>
      <w:r>
        <w:t xml:space="preserve"> </w:t>
      </w:r>
      <w:hyperlink r:id="rId24" w:history="1">
        <w:r w:rsidRPr="00E312E0">
          <w:rPr>
            <w:rStyle w:val="Hyperlink"/>
            <w:lang w:val="lv-LV"/>
          </w:rPr>
          <w:t>https://ec.europa.eu/digital-single-market/en/news/proposal-regulation-european-data-governance-data-governance-act</w:t>
        </w:r>
      </w:hyperlink>
      <w:r>
        <w:rPr>
          <w:lang w:val="lv-LV"/>
        </w:rPr>
        <w:t xml:space="preserve"> </w:t>
      </w:r>
    </w:p>
    <w:p w14:paraId="5FA10FF2" w14:textId="77777777" w:rsidR="009050A1" w:rsidRPr="00646A0A" w:rsidRDefault="009050A1" w:rsidP="003A7506">
      <w:pPr>
        <w:pStyle w:val="FootnoteText"/>
        <w:rPr>
          <w:lang w:val="lv-LV"/>
        </w:rPr>
      </w:pPr>
    </w:p>
  </w:footnote>
  <w:footnote w:id="45">
    <w:p w14:paraId="40ED8F7B" w14:textId="77777777" w:rsidR="009050A1" w:rsidRPr="00F50560" w:rsidRDefault="009050A1" w:rsidP="00C52828">
      <w:pPr>
        <w:pStyle w:val="FootnoteText"/>
        <w:rPr>
          <w:lang w:val="fr-CH"/>
        </w:rPr>
      </w:pPr>
      <w:r>
        <w:rPr>
          <w:rStyle w:val="FootnoteReference"/>
        </w:rPr>
        <w:footnoteRef/>
      </w:r>
      <w:r w:rsidRPr="00F50560">
        <w:rPr>
          <w:lang w:val="fr-CH"/>
        </w:rPr>
        <w:t xml:space="preserve"> </w:t>
      </w:r>
      <w:r w:rsidRPr="00AE79D6">
        <w:rPr>
          <w:lang w:val="lv-LV"/>
        </w:rPr>
        <w:t>Biznesa digitālās transformācijas novērtējums INTERREG EUROPE starpreģionu sadarbības projekta DigiBEST ietvaros</w:t>
      </w:r>
      <w:r w:rsidRPr="0027455D">
        <w:rPr>
          <w:lang w:val="fr-CH"/>
        </w:rPr>
        <w:t xml:space="preserve">, </w:t>
      </w:r>
      <w:hyperlink r:id="rId25" w:history="1">
        <w:r w:rsidRPr="0027455D">
          <w:rPr>
            <w:rStyle w:val="Hyperlink"/>
            <w:lang w:val="fr-CH"/>
          </w:rPr>
          <w:t>https://www.varam.gov.lv/lv/projekts/interreg-europe-biznesa-vides-digitala-transformacija-digibest-projekts</w:t>
        </w:r>
      </w:hyperlink>
    </w:p>
  </w:footnote>
  <w:footnote w:id="46">
    <w:p w14:paraId="74A62FFB" w14:textId="77777777" w:rsidR="009050A1" w:rsidRPr="0027455D" w:rsidRDefault="009050A1" w:rsidP="00C52828">
      <w:pPr>
        <w:pStyle w:val="FootnoteText"/>
        <w:rPr>
          <w:lang w:val="fr-CH"/>
        </w:rPr>
      </w:pPr>
      <w:r>
        <w:rPr>
          <w:rStyle w:val="FootnoteReference"/>
        </w:rPr>
        <w:footnoteRef/>
      </w:r>
      <w:r w:rsidRPr="0027455D">
        <w:rPr>
          <w:lang w:val="fr-CH"/>
        </w:rPr>
        <w:t xml:space="preserve"> https://www.gartner.com/smarterwithgartner/lack-of-skills-threatens-digital-transformation/</w:t>
      </w:r>
    </w:p>
  </w:footnote>
  <w:footnote w:id="47">
    <w:p w14:paraId="268BA945" w14:textId="77777777" w:rsidR="009050A1" w:rsidRPr="00C84EEF" w:rsidRDefault="009050A1">
      <w:pPr>
        <w:pStyle w:val="FootnoteText"/>
      </w:pPr>
      <w:r>
        <w:rPr>
          <w:rStyle w:val="FootnoteReference"/>
        </w:rPr>
        <w:footnoteRef/>
      </w:r>
      <w:r>
        <w:t xml:space="preserve"> </w:t>
      </w:r>
      <w:r w:rsidRPr="00C84EEF">
        <w:rPr>
          <w:rFonts w:eastAsia="Times New Roman" w:cs="Times New Roman"/>
          <w:szCs w:val="24"/>
          <w:lang w:val="lv-LV"/>
        </w:rPr>
        <w:t>Digitālās transformācijas pamatnostādnes 2021.-2027.gadam projekts, 25.lpp.</w:t>
      </w:r>
    </w:p>
  </w:footnote>
  <w:footnote w:id="48">
    <w:p w14:paraId="56E983EC" w14:textId="77777777" w:rsidR="009050A1" w:rsidRPr="00F26CB4" w:rsidRDefault="009050A1" w:rsidP="00C52828">
      <w:pPr>
        <w:pStyle w:val="FootnoteText"/>
        <w:rPr>
          <w:lang w:val="lv"/>
        </w:rPr>
      </w:pPr>
      <w:r w:rsidRPr="00F26CB4">
        <w:rPr>
          <w:rStyle w:val="FootnoteReference"/>
        </w:rPr>
        <w:footnoteRef/>
      </w:r>
      <w:r>
        <w:rPr>
          <w:lang w:val="lv"/>
        </w:rPr>
        <w:t xml:space="preserve"> </w:t>
      </w:r>
      <w:r w:rsidRPr="00810918">
        <w:rPr>
          <w:lang w:val="lv"/>
        </w:rPr>
        <w:t>Eiropas Digitālās ekonomikas un sabiedrības indekss (DESI) 2020.gadā</w:t>
      </w:r>
      <w:r w:rsidRPr="00F26CB4">
        <w:rPr>
          <w:lang w:val="lv"/>
        </w:rPr>
        <w:t>,</w:t>
      </w:r>
      <w:r w:rsidRPr="00F26CB4">
        <w:rPr>
          <w:rStyle w:val="Hyperlink"/>
          <w:lang w:val="lv"/>
        </w:rPr>
        <w:t xml:space="preserve"> </w:t>
      </w:r>
      <w:hyperlink r:id="rId26">
        <w:r w:rsidRPr="00F26CB4">
          <w:rPr>
            <w:rStyle w:val="Hyperlink"/>
            <w:lang w:val="lv"/>
          </w:rPr>
          <w:t>https://ec.europa.eu/digital-single-market/en/scoreboard/latvia</w:t>
        </w:r>
      </w:hyperlink>
    </w:p>
  </w:footnote>
  <w:footnote w:id="49">
    <w:p w14:paraId="5776D5FD" w14:textId="77777777" w:rsidR="009050A1" w:rsidRPr="00C84EEF" w:rsidRDefault="009050A1" w:rsidP="00C52828">
      <w:pPr>
        <w:pStyle w:val="FootnoteText"/>
        <w:ind w:left="142" w:hanging="142"/>
        <w:jc w:val="both"/>
        <w:rPr>
          <w:rFonts w:cs="Times New Roman"/>
          <w:sz w:val="16"/>
          <w:szCs w:val="16"/>
          <w:lang w:val="lv-LV"/>
        </w:rPr>
      </w:pPr>
      <w:r>
        <w:rPr>
          <w:rStyle w:val="FootnoteReference"/>
          <w:rFonts w:cs="Times New Roman"/>
        </w:rPr>
        <w:footnoteRef/>
      </w:r>
      <w:r>
        <w:rPr>
          <w:rFonts w:cs="Times New Roman"/>
          <w:sz w:val="16"/>
          <w:szCs w:val="16"/>
        </w:rPr>
        <w:t xml:space="preserve"> </w:t>
      </w:r>
      <w:r w:rsidRPr="00C84EEF">
        <w:rPr>
          <w:rFonts w:cs="Times New Roman"/>
          <w:sz w:val="16"/>
          <w:szCs w:val="16"/>
          <w:lang w:val="lv-LV"/>
        </w:rPr>
        <w:t xml:space="preserve">Centrālās statistikas pārvalde (2019). </w:t>
      </w:r>
      <w:r w:rsidRPr="00C84EEF">
        <w:rPr>
          <w:rFonts w:cs="Times New Roman"/>
          <w:i/>
          <w:sz w:val="16"/>
          <w:szCs w:val="16"/>
          <w:lang w:val="lv-LV"/>
        </w:rPr>
        <w:t>Nabadzības risks un sociāla atstumtība Latvijā</w:t>
      </w:r>
      <w:r w:rsidRPr="00C84EEF">
        <w:rPr>
          <w:rFonts w:cs="Times New Roman"/>
          <w:sz w:val="16"/>
          <w:szCs w:val="16"/>
          <w:lang w:val="lv-LV"/>
        </w:rPr>
        <w:t xml:space="preserve">. Pieejams:https://www.csb.gov.lv/sites/default/files/publication/2019-01/Nr_8-2_Nabadzibas_risks_un_sociala_atstumtiba_Latvija_2018_%2819_00%29%20LV.pdf </w:t>
      </w:r>
    </w:p>
  </w:footnote>
  <w:footnote w:id="50">
    <w:p w14:paraId="04FC4246" w14:textId="77777777" w:rsidR="009050A1" w:rsidRPr="00C84EEF" w:rsidRDefault="009050A1" w:rsidP="00C52828">
      <w:pPr>
        <w:pStyle w:val="FootnoteText"/>
        <w:ind w:left="142" w:hanging="142"/>
        <w:jc w:val="both"/>
        <w:rPr>
          <w:rFonts w:cs="Times New Roman"/>
          <w:sz w:val="22"/>
          <w:szCs w:val="22"/>
          <w:lang w:val="lv-LV"/>
        </w:rPr>
      </w:pPr>
      <w:r w:rsidRPr="00C84EEF">
        <w:rPr>
          <w:rStyle w:val="FootnoteReference"/>
          <w:rFonts w:cs="Times New Roman"/>
          <w:lang w:val="lv-LV"/>
        </w:rPr>
        <w:footnoteRef/>
      </w:r>
      <w:r w:rsidRPr="00C84EEF">
        <w:rPr>
          <w:rFonts w:cs="Times New Roman"/>
          <w:sz w:val="16"/>
          <w:szCs w:val="16"/>
          <w:lang w:val="lv-LV"/>
        </w:rPr>
        <w:t xml:space="preserve"> Centrālās statistikas pārvalde (2017). </w:t>
      </w:r>
      <w:r w:rsidRPr="00C84EEF">
        <w:rPr>
          <w:rFonts w:cs="Times New Roman"/>
          <w:i/>
          <w:sz w:val="16"/>
          <w:szCs w:val="16"/>
          <w:lang w:val="lv-LV"/>
        </w:rPr>
        <w:t>Nabadzības riskam Latvijā pakļauti 424 tūkstoši jeb 21,8 % iedzīvotāju</w:t>
      </w:r>
      <w:r w:rsidRPr="00C84EEF">
        <w:rPr>
          <w:rFonts w:cs="Times New Roman"/>
          <w:sz w:val="16"/>
          <w:szCs w:val="16"/>
          <w:lang w:val="lv-LV"/>
        </w:rPr>
        <w:t xml:space="preserve">. Pieejams: </w:t>
      </w:r>
      <w:hyperlink r:id="rId27" w:history="1">
        <w:r w:rsidRPr="00C84EEF">
          <w:rPr>
            <w:rStyle w:val="Hyperlink"/>
            <w:rFonts w:cs="Times New Roman"/>
            <w:sz w:val="16"/>
            <w:szCs w:val="16"/>
            <w:lang w:val="lv-LV"/>
          </w:rPr>
          <w:t>http://www.csb.gov.lv/notikumi/nabadzibas-riskam-latvija-paklauti-424-tukstosi-jeb-218-iedzivotaju-45823.html</w:t>
        </w:r>
      </w:hyperlink>
      <w:r w:rsidRPr="00C84EEF">
        <w:rPr>
          <w:rFonts w:cs="Times New Roman"/>
          <w:sz w:val="16"/>
          <w:szCs w:val="16"/>
          <w:lang w:val="lv-LV"/>
        </w:rPr>
        <w:t xml:space="preserve"> (skatīts 26.05.2017.).</w:t>
      </w:r>
    </w:p>
  </w:footnote>
  <w:footnote w:id="51">
    <w:p w14:paraId="5C873877" w14:textId="77777777" w:rsidR="009050A1" w:rsidRDefault="009050A1" w:rsidP="00D03F7F">
      <w:pPr>
        <w:pStyle w:val="FootnoteText"/>
        <w:rPr>
          <w:rFonts w:cs="Times New Roman"/>
          <w:lang w:val="lv-LV"/>
        </w:rPr>
      </w:pPr>
      <w:r>
        <w:rPr>
          <w:rStyle w:val="FootnoteReference"/>
          <w:rFonts w:cs="Times New Roman"/>
          <w:lang w:val="lv-LV"/>
        </w:rPr>
        <w:footnoteRef/>
      </w:r>
      <w:r>
        <w:rPr>
          <w:rFonts w:cs="Times New Roman"/>
          <w:lang w:val="lv-LV"/>
        </w:rPr>
        <w:t xml:space="preserve"> Digitālās ekonomikas un sabiedrības indekss</w:t>
      </w:r>
    </w:p>
  </w:footnote>
  <w:footnote w:id="52">
    <w:p w14:paraId="4A8E208B" w14:textId="77777777" w:rsidR="009050A1" w:rsidRDefault="009050A1" w:rsidP="00D03F7F">
      <w:pPr>
        <w:pStyle w:val="FootnoteText"/>
        <w:jc w:val="both"/>
        <w:rPr>
          <w:rFonts w:cs="Times New Roman"/>
          <w:lang w:val="lv-LV"/>
        </w:rPr>
      </w:pPr>
      <w:r>
        <w:rPr>
          <w:rStyle w:val="FootnoteReference"/>
          <w:rFonts w:cs="Times New Roman"/>
        </w:rPr>
        <w:footnoteRef/>
      </w:r>
      <w:r>
        <w:rPr>
          <w:rFonts w:cs="Times New Roman"/>
        </w:rPr>
        <w:t xml:space="preserve"> Datu avots: OECD Reviews of Digital Transformation: Going Digital in Latvia, 2020.g., dati uz 2018. gada jūniju</w:t>
      </w:r>
    </w:p>
  </w:footnote>
  <w:footnote w:id="53">
    <w:p w14:paraId="4983633D" w14:textId="77777777" w:rsidR="009050A1" w:rsidRDefault="009050A1" w:rsidP="00D03F7F">
      <w:pPr>
        <w:pStyle w:val="FootnoteText"/>
        <w:jc w:val="both"/>
        <w:rPr>
          <w:rFonts w:cs="Times New Roman"/>
          <w:lang w:val="lv-LV"/>
        </w:rPr>
      </w:pPr>
      <w:r>
        <w:rPr>
          <w:rStyle w:val="FootnoteReference"/>
          <w:rFonts w:cs="Times New Roman"/>
        </w:rPr>
        <w:footnoteRef/>
      </w:r>
      <w:r>
        <w:rPr>
          <w:rFonts w:cs="Times New Roman"/>
          <w:lang w:val="lv-LV"/>
        </w:rPr>
        <w:t xml:space="preserve"> KOMISIJAS DIENESTU DARBA DOKUMENTS 2020.gada ziņojums par Latviju Pavaddokuments dokumentam KOMISIJAS ZIŅOJUMS EIROPAS PARLAMENTAM, EIROPADOMEI, PADOMEI, EIROPAS CENTRĀLAJAI BANKAI UN EUROGRUPAI 2020.gada Eiropas pusgads: novērtējums par progresu strukturālo reformu īstenošanā, makroekonomikas nelīdzsvarotības novēršanā un koriģēšanā, un saskaņā ar Regulu (ES) Nr. 1176/2011 veikto padziļināto pārskatu rezultāti</w:t>
      </w:r>
    </w:p>
  </w:footnote>
  <w:footnote w:id="54">
    <w:p w14:paraId="508306D5" w14:textId="77777777" w:rsidR="009050A1" w:rsidRDefault="009050A1" w:rsidP="000D0E3B">
      <w:pPr>
        <w:pStyle w:val="FootnoteText"/>
        <w:jc w:val="both"/>
        <w:rPr>
          <w:rFonts w:cs="Times New Roman"/>
          <w:lang w:val="lv-LV"/>
        </w:rPr>
      </w:pPr>
      <w:r>
        <w:rPr>
          <w:rStyle w:val="FootnoteReference"/>
          <w:rFonts w:cs="Times New Roman"/>
        </w:rPr>
        <w:footnoteRef/>
      </w:r>
      <w:r>
        <w:rPr>
          <w:rFonts w:cs="Times New Roman"/>
        </w:rPr>
        <w:t xml:space="preserve"> "On the road to automated mobility: An EU strategy for mobility of the future", Communication of 17 May 2018, COM(2018) 283 final; </w:t>
      </w:r>
      <w:hyperlink r:id="rId28" w:history="1">
        <w:r>
          <w:rPr>
            <w:rStyle w:val="Hyperlink"/>
            <w:rFonts w:cs="Times New Roman"/>
          </w:rPr>
          <w:t>https://ec.europa.eu/transport/sites/transport/files/3rd-mobility-pack/com20180283_en.pdf</w:t>
        </w:r>
      </w:hyperlink>
    </w:p>
  </w:footnote>
  <w:footnote w:id="55">
    <w:p w14:paraId="4DA9F3E4" w14:textId="77777777" w:rsidR="009050A1" w:rsidRDefault="009050A1" w:rsidP="000D0E3B">
      <w:pPr>
        <w:pStyle w:val="FootnoteText"/>
        <w:rPr>
          <w:rFonts w:cs="Times New Roman"/>
          <w:lang w:val="lv-LV"/>
        </w:rPr>
      </w:pPr>
      <w:r>
        <w:rPr>
          <w:rStyle w:val="FootnoteReference"/>
          <w:rFonts w:cs="Times New Roman"/>
        </w:rPr>
        <w:footnoteRef/>
      </w:r>
      <w:r>
        <w:rPr>
          <w:rFonts w:cs="Times New Roman"/>
        </w:rPr>
        <w:t xml:space="preserve"> </w:t>
      </w:r>
      <w:r>
        <w:rPr>
          <w:rFonts w:cs="Times New Roman"/>
          <w:lang w:val="lv-LV"/>
        </w:rPr>
        <w:t>Informācijas avots: CEF 2 Digital darba programmas projekts.</w:t>
      </w:r>
    </w:p>
  </w:footnote>
  <w:footnote w:id="56">
    <w:p w14:paraId="0BFE5BDB" w14:textId="77777777" w:rsidR="009050A1" w:rsidRDefault="009050A1" w:rsidP="000D0E3B">
      <w:pPr>
        <w:pStyle w:val="FootnoteText"/>
      </w:pPr>
      <w:r>
        <w:rPr>
          <w:rStyle w:val="FootnoteReference"/>
        </w:rPr>
        <w:footnoteRef/>
      </w:r>
      <w:r>
        <w:t xml:space="preserve"> COMMUNICATION FROM THE COMMISSION</w:t>
      </w:r>
    </w:p>
    <w:p w14:paraId="381694DC" w14:textId="77777777" w:rsidR="009050A1" w:rsidRDefault="009050A1" w:rsidP="000D0E3B">
      <w:pPr>
        <w:pStyle w:val="FootnoteText"/>
      </w:pPr>
    </w:p>
    <w:p w14:paraId="55598D85" w14:textId="77777777" w:rsidR="009050A1" w:rsidRDefault="009050A1" w:rsidP="000D0E3B">
      <w:pPr>
        <w:pStyle w:val="FootnoteText"/>
        <w:rPr>
          <w:rFonts w:cs="Times New Roman"/>
          <w:lang w:val="lv-LV"/>
        </w:rPr>
      </w:pPr>
      <w:r>
        <w:rPr>
          <w:rFonts w:cs="Times New Roman"/>
        </w:rPr>
        <w:t>2019 European Semester: country-specific recommendations</w:t>
      </w:r>
    </w:p>
  </w:footnote>
  <w:footnote w:id="57">
    <w:p w14:paraId="6796F9BC" w14:textId="77777777" w:rsidR="009050A1" w:rsidRDefault="009050A1" w:rsidP="000D0E3B">
      <w:pPr>
        <w:pStyle w:val="FootnoteText"/>
        <w:jc w:val="both"/>
        <w:rPr>
          <w:lang w:val="lv-LV"/>
        </w:rPr>
      </w:pPr>
      <w:r>
        <w:rPr>
          <w:rStyle w:val="FootnoteReference"/>
        </w:rPr>
        <w:footnoteRef/>
      </w:r>
      <w:r>
        <w:rPr>
          <w:lang w:val="lv-LV"/>
        </w:rPr>
        <w:t xml:space="preserve"> “visām ES mājsaimniecībām gan laukos, gan pilsētās ir pieejams interneta pieslēgums ar vismaz 100 Mb/s lejuplīnijas ātrumu, ko var uzlabot līdz gigabitu ātrumam” un “gigabitu savienojamību visiem galvenajiem sociālekonomiskajiem virzītājspēkiem”.</w:t>
      </w:r>
    </w:p>
  </w:footnote>
  <w:footnote w:id="58">
    <w:p w14:paraId="25F79A02" w14:textId="77777777" w:rsidR="009050A1" w:rsidRPr="00276DE5" w:rsidRDefault="009050A1" w:rsidP="00FD4A65">
      <w:pPr>
        <w:pStyle w:val="FootnoteText"/>
        <w:jc w:val="both"/>
        <w:rPr>
          <w:lang w:val="lv-LV"/>
        </w:rPr>
      </w:pPr>
      <w:r>
        <w:rPr>
          <w:rStyle w:val="FootnoteReference"/>
        </w:rPr>
        <w:footnoteRef/>
      </w:r>
      <w:r w:rsidRPr="003719ED">
        <w:rPr>
          <w:lang w:val="lv-LV"/>
        </w:rPr>
        <w:t xml:space="preserve"> </w:t>
      </w:r>
      <w:r>
        <w:rPr>
          <w:lang w:val="lv-LV"/>
        </w:rPr>
        <w:t xml:space="preserve">Prioritārās jomas noteiktas, balstoties uz pašvaldību aptaujas rezultātiem pētījumā </w:t>
      </w:r>
      <w:r w:rsidRPr="00276DE5">
        <w:rPr>
          <w:lang w:val="lv-LV"/>
        </w:rPr>
        <w:t>“Pētījums Eiropas Savienības fondu 2021. -2027. gada plānošanas perioda ieguldījumu priekšnosacījumu izpildei”</w:t>
      </w:r>
      <w:r>
        <w:rPr>
          <w:lang w:val="lv-LV"/>
        </w:rPr>
        <w:t xml:space="preserve">: </w:t>
      </w:r>
      <w:hyperlink r:id="rId29" w:history="1">
        <w:r w:rsidRPr="00B921E6">
          <w:rPr>
            <w:rStyle w:val="Hyperlink"/>
            <w:lang w:val="lv-LV"/>
          </w:rPr>
          <w:t>https://www.sam.gov.lv/lv/petijumi</w:t>
        </w:r>
      </w:hyperlink>
      <w:r>
        <w:rPr>
          <w:lang w:val="lv-LV"/>
        </w:rPr>
        <w:t xml:space="preserve">.  Turpat arī atrodama detalizēta teritoriju analīze. </w:t>
      </w:r>
    </w:p>
  </w:footnote>
  <w:footnote w:id="59">
    <w:p w14:paraId="26DC0A1B" w14:textId="77777777" w:rsidR="009050A1" w:rsidRPr="00FB5BF2" w:rsidRDefault="009050A1" w:rsidP="005A6A06">
      <w:pPr>
        <w:pStyle w:val="FootnoteText"/>
        <w:rPr>
          <w:lang w:val="lv-LV"/>
        </w:rPr>
      </w:pPr>
      <w:r>
        <w:rPr>
          <w:rStyle w:val="FootnoteReference"/>
        </w:rPr>
        <w:footnoteRef/>
      </w:r>
      <w:r w:rsidRPr="00C646DF">
        <w:rPr>
          <w:lang w:val="lv-LV"/>
        </w:rPr>
        <w:t xml:space="preserve"> </w:t>
      </w:r>
      <w:r>
        <w:rPr>
          <w:lang w:val="lv-LV"/>
        </w:rPr>
        <w:t xml:space="preserve">Reģionālās politikas mērķa rādītāji, t.sk. IKP un darba alga, noteikti Reģionālās politikas pamatnostādnēs 2021.-2027.gadam un ir sasniedzami, veicot ieguldījumus </w:t>
      </w:r>
      <w:r w:rsidRPr="00150FDA">
        <w:rPr>
          <w:lang w:val="lv-LV"/>
        </w:rPr>
        <w:t>papildu 1 657 milj. euro IKP pieaugum</w:t>
      </w:r>
      <w:r>
        <w:rPr>
          <w:lang w:val="lv-LV"/>
        </w:rPr>
        <w:t xml:space="preserve">ā. </w:t>
      </w:r>
    </w:p>
  </w:footnote>
  <w:footnote w:id="60">
    <w:p w14:paraId="627C7D4E" w14:textId="77777777" w:rsidR="009050A1" w:rsidRPr="00815C4F" w:rsidRDefault="009050A1" w:rsidP="000E75DA">
      <w:pPr>
        <w:pStyle w:val="FootnoteText"/>
        <w:rPr>
          <w:rFonts w:cs="Times New Roman"/>
          <w:lang w:val="lv-LV"/>
        </w:rPr>
      </w:pPr>
      <w:r w:rsidRPr="00815C4F">
        <w:rPr>
          <w:rStyle w:val="FootnoteReference"/>
          <w:rFonts w:cs="Times New Roman"/>
        </w:rPr>
        <w:footnoteRef/>
      </w:r>
      <w:r w:rsidRPr="00FD56AE">
        <w:rPr>
          <w:rFonts w:cs="Times New Roman"/>
          <w:lang w:val="lv-LV"/>
        </w:rPr>
        <w:t xml:space="preserve"> </w:t>
      </w:r>
      <w:r w:rsidRPr="00815C4F">
        <w:rPr>
          <w:rFonts w:cs="Times New Roman"/>
          <w:lang w:val="lv-LV"/>
        </w:rPr>
        <w:t>Ieskaitot COFOG klasifikatoru (vispārējie valdības izdevumi pa funkcijām)</w:t>
      </w:r>
    </w:p>
  </w:footnote>
  <w:footnote w:id="61">
    <w:p w14:paraId="5CE00ED2" w14:textId="77777777" w:rsidR="009050A1" w:rsidRPr="00B6727C" w:rsidRDefault="009050A1" w:rsidP="000E75DA">
      <w:pPr>
        <w:pStyle w:val="FootnoteText"/>
        <w:jc w:val="both"/>
        <w:rPr>
          <w:rFonts w:cs="Times New Roman"/>
          <w:sz w:val="18"/>
          <w:szCs w:val="18"/>
          <w:lang w:val="lv-LV"/>
        </w:rPr>
      </w:pPr>
      <w:r w:rsidRPr="43BCFEF6">
        <w:rPr>
          <w:rStyle w:val="FootnoteReference"/>
          <w:rFonts w:eastAsia="Times New Roman" w:cs="Times New Roman"/>
          <w:sz w:val="18"/>
          <w:szCs w:val="18"/>
          <w:lang w:val="lv-LV"/>
        </w:rPr>
        <w:footnoteRef/>
      </w:r>
      <w:r w:rsidRPr="43BCFEF6">
        <w:rPr>
          <w:rFonts w:eastAsia="Times New Roman" w:cs="Times New Roman"/>
          <w:sz w:val="18"/>
          <w:szCs w:val="18"/>
          <w:lang w:val="lv-LV"/>
        </w:rPr>
        <w:t xml:space="preserve"> Padomes rekomendācijas par Latvijas 2019. gada valsts reformu programmu un ar ko sniedz Padomes atzinumu par Latvijas 2019. gada stabilitātes programmu </w:t>
      </w:r>
      <w:hyperlink r:id="rId30">
        <w:r w:rsidRPr="43BCFEF6">
          <w:rPr>
            <w:rStyle w:val="Hyperlink"/>
            <w:rFonts w:eastAsia="Times New Roman" w:cs="Times New Roman"/>
            <w:sz w:val="18"/>
            <w:szCs w:val="18"/>
            <w:lang w:val="lv-LV"/>
          </w:rPr>
          <w:t>https://eur-lex.europa.eu/legal-content/LV/TXT/PDF/?uri=CELEX:52019DC0514&amp;from=EN</w:t>
        </w:r>
      </w:hyperlink>
      <w:r w:rsidRPr="43BCFEF6">
        <w:rPr>
          <w:rFonts w:eastAsia="Times New Roman" w:cs="Times New Roman"/>
          <w:sz w:val="18"/>
          <w:szCs w:val="18"/>
          <w:lang w:val="lv-LV"/>
        </w:rPr>
        <w:t xml:space="preserve"> 14. preambulas punkts </w:t>
      </w:r>
    </w:p>
  </w:footnote>
  <w:footnote w:id="62">
    <w:p w14:paraId="1AA5874D" w14:textId="77777777" w:rsidR="009050A1" w:rsidRPr="00B6727C" w:rsidRDefault="009050A1" w:rsidP="000E75DA">
      <w:pPr>
        <w:pStyle w:val="FootnoteText"/>
        <w:jc w:val="both"/>
        <w:rPr>
          <w:rFonts w:eastAsia="Times New Roman" w:cs="Times New Roman"/>
          <w:sz w:val="18"/>
          <w:szCs w:val="18"/>
          <w:lang w:val="lv-LV"/>
        </w:rPr>
      </w:pPr>
      <w:r w:rsidRPr="43BCFEF6">
        <w:rPr>
          <w:rStyle w:val="FootnoteReference"/>
          <w:rFonts w:eastAsia="Times New Roman" w:cs="Times New Roman"/>
          <w:sz w:val="18"/>
          <w:szCs w:val="18"/>
          <w:lang w:val="lv-LV"/>
        </w:rPr>
        <w:footnoteRef/>
      </w:r>
      <w:r w:rsidRPr="43BCFEF6">
        <w:rPr>
          <w:rFonts w:eastAsia="Times New Roman" w:cs="Times New Roman"/>
          <w:sz w:val="18"/>
          <w:szCs w:val="18"/>
          <w:lang w:val="lv-LV"/>
        </w:rPr>
        <w:t xml:space="preserve"> Eiropas Komisijas 2019. gada ziņojums par Latviju. Brisele, 27.2.2019, SWD(2019) 1013 final Pieejams: </w:t>
      </w:r>
      <w:hyperlink r:id="rId31">
        <w:r w:rsidRPr="43BCFEF6">
          <w:rPr>
            <w:rStyle w:val="Hyperlink"/>
            <w:rFonts w:eastAsia="Times New Roman" w:cs="Times New Roman"/>
            <w:sz w:val="18"/>
            <w:szCs w:val="18"/>
            <w:lang w:val="lv-LV"/>
          </w:rPr>
          <w:t>https://ec.europa.eu/info/sites/info/files/file_import/2019-european-semester-country-report-latvia_lv.pdf</w:t>
        </w:r>
      </w:hyperlink>
      <w:r w:rsidRPr="43BCFEF6">
        <w:rPr>
          <w:rFonts w:eastAsia="Times New Roman" w:cs="Times New Roman"/>
          <w:sz w:val="18"/>
          <w:szCs w:val="18"/>
          <w:lang w:val="lv-LV"/>
        </w:rPr>
        <w:t xml:space="preserve"> </w:t>
      </w:r>
    </w:p>
  </w:footnote>
  <w:footnote w:id="63">
    <w:p w14:paraId="5B4455DC" w14:textId="77777777" w:rsidR="009050A1" w:rsidRPr="00B6727C" w:rsidRDefault="009050A1" w:rsidP="000E75DA">
      <w:pPr>
        <w:pStyle w:val="FootnoteText"/>
        <w:jc w:val="both"/>
        <w:rPr>
          <w:rFonts w:cs="Times New Roman"/>
          <w:sz w:val="18"/>
          <w:szCs w:val="18"/>
          <w:lang w:val="lv-LV"/>
        </w:rPr>
      </w:pPr>
      <w:r w:rsidRPr="43BCFEF6">
        <w:rPr>
          <w:rStyle w:val="FootnoteReference"/>
          <w:rFonts w:eastAsia="Times New Roman" w:cs="Times New Roman"/>
          <w:sz w:val="18"/>
          <w:szCs w:val="18"/>
          <w:lang w:val="lv-LV"/>
        </w:rPr>
        <w:footnoteRef/>
      </w:r>
      <w:r w:rsidRPr="43BCFEF6">
        <w:rPr>
          <w:rFonts w:eastAsia="Times New Roman" w:cs="Times New Roman"/>
          <w:sz w:val="18"/>
          <w:szCs w:val="18"/>
          <w:lang w:val="lv-LV"/>
        </w:rPr>
        <w:t xml:space="preserve"> </w:t>
      </w:r>
      <w:r w:rsidRPr="43BCFEF6">
        <w:rPr>
          <w:rFonts w:eastAsia="Times New Roman" w:cs="Times New Roman"/>
          <w:sz w:val="18"/>
          <w:szCs w:val="18"/>
          <w:lang w:val="lv-LV" w:bidi="lv-LV"/>
        </w:rPr>
        <w:t xml:space="preserve">Padomes rekomendācijas par Latvijas 2019. gada valsts reformu programmu un ar ko sniedz Padomes atzinumu par Latvijas 2019. gada stabilitātes programmu </w:t>
      </w:r>
      <w:hyperlink r:id="rId32">
        <w:r w:rsidRPr="43BCFEF6">
          <w:rPr>
            <w:rStyle w:val="Hyperlink"/>
            <w:rFonts w:eastAsia="Times New Roman" w:cs="Times New Roman"/>
            <w:sz w:val="18"/>
            <w:szCs w:val="18"/>
            <w:lang w:val="lv-LV" w:bidi="lv-LV"/>
          </w:rPr>
          <w:t>https://eur-lex.europa.eu/legal-content/LV/TXT/PDF/?uri=CELEX:52019DC0514&amp;from=EN</w:t>
        </w:r>
      </w:hyperlink>
      <w:r w:rsidRPr="43BCFEF6">
        <w:rPr>
          <w:rFonts w:eastAsia="Times New Roman" w:cs="Times New Roman"/>
          <w:sz w:val="18"/>
          <w:szCs w:val="18"/>
          <w:lang w:val="lv-LV" w:bidi="lv-LV"/>
        </w:rPr>
        <w:t xml:space="preserve"> 14. preambulas punkts</w:t>
      </w:r>
    </w:p>
  </w:footnote>
  <w:footnote w:id="64">
    <w:p w14:paraId="679EBE4C" w14:textId="77777777" w:rsidR="009050A1" w:rsidRPr="00B6727C" w:rsidRDefault="009050A1" w:rsidP="000E75DA">
      <w:pPr>
        <w:pStyle w:val="FootnoteText"/>
        <w:jc w:val="both"/>
        <w:rPr>
          <w:rFonts w:cs="Times New Roman"/>
          <w:sz w:val="18"/>
          <w:szCs w:val="18"/>
          <w:lang w:val="lv-LV"/>
        </w:rPr>
      </w:pPr>
      <w:r w:rsidRPr="43BCFEF6">
        <w:rPr>
          <w:rStyle w:val="FootnoteReference"/>
          <w:rFonts w:eastAsia="Times New Roman" w:cs="Times New Roman"/>
          <w:sz w:val="18"/>
          <w:szCs w:val="18"/>
          <w:lang w:val="lv-LV"/>
        </w:rPr>
        <w:footnoteRef/>
      </w:r>
      <w:r w:rsidRPr="43BCFEF6">
        <w:rPr>
          <w:rFonts w:eastAsia="Times New Roman" w:cs="Times New Roman"/>
          <w:sz w:val="18"/>
          <w:szCs w:val="18"/>
          <w:lang w:val="lv-LV"/>
        </w:rPr>
        <w:t xml:space="preserve"> EK 2020.gada ziņojums par Latviju, 26.2.2020. SWD(2020) 513, 49.lpp.</w:t>
      </w:r>
    </w:p>
  </w:footnote>
  <w:footnote w:id="65">
    <w:p w14:paraId="4FF76098" w14:textId="77777777" w:rsidR="009050A1" w:rsidRPr="00B6727C" w:rsidRDefault="009050A1" w:rsidP="000E75DA">
      <w:pPr>
        <w:pStyle w:val="FootnoteText"/>
        <w:jc w:val="both"/>
        <w:rPr>
          <w:rFonts w:cs="Times New Roman"/>
          <w:sz w:val="18"/>
          <w:szCs w:val="18"/>
          <w:lang w:val="lv-LV"/>
        </w:rPr>
      </w:pPr>
      <w:r w:rsidRPr="43BCFEF6">
        <w:rPr>
          <w:rStyle w:val="FootnoteReference"/>
          <w:rFonts w:eastAsia="Times New Roman" w:cs="Times New Roman"/>
          <w:sz w:val="18"/>
          <w:szCs w:val="18"/>
          <w:lang w:val="lv-LV"/>
        </w:rPr>
        <w:footnoteRef/>
      </w:r>
      <w:r w:rsidRPr="43BCFEF6">
        <w:rPr>
          <w:rFonts w:eastAsia="Times New Roman" w:cs="Times New Roman"/>
          <w:sz w:val="18"/>
          <w:szCs w:val="18"/>
          <w:lang w:val="lv-LV"/>
        </w:rPr>
        <w:t xml:space="preserve"> EK 2020.gada ziņojums par Latviju, 26.2.2020. SWD(2020) 513, 48.lpp.</w:t>
      </w:r>
    </w:p>
  </w:footnote>
  <w:footnote w:id="66">
    <w:p w14:paraId="60419224" w14:textId="77777777" w:rsidR="009050A1" w:rsidRPr="00B6727C" w:rsidRDefault="009050A1" w:rsidP="000E75DA">
      <w:pPr>
        <w:pStyle w:val="FootnoteText"/>
        <w:jc w:val="both"/>
        <w:rPr>
          <w:rFonts w:cs="Times New Roman"/>
          <w:sz w:val="18"/>
          <w:szCs w:val="18"/>
          <w:lang w:val="lv-LV"/>
        </w:rPr>
      </w:pPr>
      <w:r w:rsidRPr="43BCFEF6">
        <w:rPr>
          <w:rStyle w:val="FootnoteReference"/>
          <w:rFonts w:eastAsia="Times New Roman" w:cs="Times New Roman"/>
          <w:sz w:val="18"/>
          <w:szCs w:val="18"/>
          <w:lang w:val="lv-LV"/>
        </w:rPr>
        <w:footnoteRef/>
      </w:r>
      <w:r w:rsidRPr="43BCFEF6">
        <w:rPr>
          <w:rFonts w:eastAsia="Times New Roman" w:cs="Times New Roman"/>
          <w:sz w:val="18"/>
          <w:szCs w:val="18"/>
          <w:lang w:val="lv-LV"/>
        </w:rPr>
        <w:t xml:space="preserve"> </w:t>
      </w:r>
      <w:hyperlink r:id="rId33">
        <w:r w:rsidRPr="43BCFEF6">
          <w:rPr>
            <w:rStyle w:val="Hyperlink"/>
            <w:rFonts w:eastAsia="Times New Roman" w:cs="Times New Roman"/>
            <w:sz w:val="18"/>
            <w:szCs w:val="18"/>
            <w:lang w:val="lv-LV"/>
          </w:rPr>
          <w:t>https://ec.europa.eu/info/sites/info/files/file_import/2019-european-semester-country-report-latvia_lv.pdf</w:t>
        </w:r>
      </w:hyperlink>
    </w:p>
  </w:footnote>
  <w:footnote w:id="67">
    <w:p w14:paraId="4E9050A2" w14:textId="77777777" w:rsidR="009050A1" w:rsidRPr="00795F89" w:rsidRDefault="009050A1" w:rsidP="000E75DA">
      <w:pPr>
        <w:rPr>
          <w:lang w:val="lv-LV"/>
        </w:rPr>
      </w:pPr>
      <w:r w:rsidRPr="43BCFEF6">
        <w:rPr>
          <w:rFonts w:eastAsia="Times New Roman" w:cs="Times New Roman"/>
          <w:sz w:val="18"/>
          <w:szCs w:val="18"/>
        </w:rPr>
        <w:footnoteRef/>
      </w:r>
      <w:r w:rsidRPr="00795F89">
        <w:rPr>
          <w:rFonts w:eastAsia="Times New Roman" w:cs="Times New Roman"/>
          <w:sz w:val="18"/>
          <w:szCs w:val="18"/>
          <w:lang w:val="lv-LV"/>
        </w:rPr>
        <w:t xml:space="preserve"> Mājokļu tirgus pārskats 2020, Latio, 15.lpp</w:t>
      </w:r>
      <w:r>
        <w:rPr>
          <w:rFonts w:eastAsia="Times New Roman" w:cs="Times New Roman"/>
          <w:sz w:val="18"/>
          <w:szCs w:val="18"/>
          <w:lang w:val="lv-LV"/>
        </w:rPr>
        <w:t>.</w:t>
      </w:r>
    </w:p>
  </w:footnote>
  <w:footnote w:id="68">
    <w:p w14:paraId="117243BA" w14:textId="77777777" w:rsidR="009050A1" w:rsidRPr="000D562B" w:rsidRDefault="009050A1" w:rsidP="000E75DA">
      <w:pPr>
        <w:pStyle w:val="FootnoteText"/>
        <w:spacing w:after="120"/>
        <w:rPr>
          <w:lang w:val="lv-LV"/>
        </w:rPr>
      </w:pPr>
      <w:r w:rsidRPr="0065442C">
        <w:rPr>
          <w:rStyle w:val="FootnoteReference"/>
          <w:rFonts w:eastAsia="Times New Roman" w:cs="Times New Roman"/>
          <w:szCs w:val="18"/>
          <w:lang w:val="lv-LV"/>
        </w:rPr>
        <w:footnoteRef/>
      </w:r>
      <w:r w:rsidRPr="0065442C">
        <w:rPr>
          <w:rFonts w:eastAsia="Times New Roman" w:cs="Times New Roman"/>
          <w:szCs w:val="18"/>
          <w:lang w:val="lv-LV"/>
        </w:rPr>
        <w:t xml:space="preserve"> </w:t>
      </w:r>
      <w:r w:rsidRPr="43BCFEF6">
        <w:rPr>
          <w:rFonts w:eastAsia="Times New Roman" w:cs="Times New Roman"/>
          <w:sz w:val="18"/>
          <w:szCs w:val="18"/>
          <w:lang w:val="lv-LV"/>
        </w:rPr>
        <w:t xml:space="preserve">Padomes rekomendācijas par Latvijas 2019. gada valsts reformu programmu un ar ko sniedz Padomes atzinumu par Latvijas 2019. gada stabilitātes programmu </w:t>
      </w:r>
      <w:hyperlink r:id="rId34">
        <w:r w:rsidRPr="43BCFEF6">
          <w:rPr>
            <w:rStyle w:val="Hyperlink"/>
            <w:rFonts w:eastAsia="Times New Roman" w:cs="Times New Roman"/>
            <w:sz w:val="18"/>
            <w:szCs w:val="18"/>
            <w:lang w:val="lv-LV"/>
          </w:rPr>
          <w:t>https://eur-lex.europa.eu/legal-content/LV/TXT/PDF/?uri=CELEX:52019DC0514&amp;from=EN</w:t>
        </w:r>
      </w:hyperlink>
      <w:r>
        <w:rPr>
          <w:rStyle w:val="Hyperlink"/>
          <w:rFonts w:eastAsia="Times New Roman" w:cs="Times New Roman"/>
          <w:sz w:val="18"/>
          <w:szCs w:val="18"/>
          <w:lang w:val="lv-LV"/>
        </w:rPr>
        <w:t xml:space="preserve"> 11.punkts.</w:t>
      </w:r>
    </w:p>
  </w:footnote>
  <w:footnote w:id="69">
    <w:p w14:paraId="679CE71F" w14:textId="77777777" w:rsidR="009050A1" w:rsidRPr="008C7EBF" w:rsidRDefault="009050A1" w:rsidP="000E75DA">
      <w:pPr>
        <w:rPr>
          <w:lang w:val="lv-LV"/>
        </w:rPr>
      </w:pPr>
    </w:p>
    <w:p w14:paraId="095B8514" w14:textId="77777777" w:rsidR="009050A1" w:rsidRPr="007C2982" w:rsidRDefault="009050A1" w:rsidP="000E75DA">
      <w:pPr>
        <w:spacing w:after="120"/>
        <w:rPr>
          <w:lang w:val="lv-LV"/>
        </w:rPr>
      </w:pPr>
    </w:p>
  </w:footnote>
  <w:footnote w:id="70">
    <w:p w14:paraId="170D0A90" w14:textId="77777777" w:rsidR="009050A1" w:rsidRDefault="009050A1" w:rsidP="000E75DA">
      <w:pPr>
        <w:spacing w:after="120"/>
        <w:rPr>
          <w:rFonts w:eastAsia="Times New Roman" w:cs="Times New Roman"/>
          <w:sz w:val="18"/>
          <w:szCs w:val="18"/>
          <w:lang w:val="lv-LV"/>
        </w:rPr>
      </w:pPr>
      <w:r w:rsidRPr="43BCFEF6">
        <w:rPr>
          <w:rFonts w:eastAsia="Times New Roman" w:cs="Times New Roman"/>
          <w:sz w:val="18"/>
          <w:szCs w:val="18"/>
        </w:rPr>
        <w:footnoteRef/>
      </w:r>
      <w:r w:rsidRPr="43BCFEF6">
        <w:rPr>
          <w:rFonts w:eastAsia="Times New Roman" w:cs="Times New Roman"/>
          <w:sz w:val="18"/>
          <w:szCs w:val="18"/>
        </w:rPr>
        <w:t xml:space="preserve"> </w:t>
      </w:r>
      <w:r w:rsidRPr="43BCFEF6">
        <w:rPr>
          <w:rFonts w:eastAsia="Times New Roman" w:cs="Times New Roman"/>
          <w:sz w:val="18"/>
          <w:szCs w:val="18"/>
          <w:lang w:val="lv-LV"/>
        </w:rPr>
        <w:t xml:space="preserve">Eiropas Komisijas 2019. gada ziņojums par Latviju. Brisele, 27.2.2019, SWD(2019) 1013 final Pieejams: </w:t>
      </w:r>
      <w:hyperlink r:id="rId35">
        <w:r w:rsidRPr="43BCFEF6">
          <w:rPr>
            <w:rStyle w:val="Hyperlink"/>
            <w:rFonts w:eastAsia="Times New Roman" w:cs="Times New Roman"/>
            <w:sz w:val="18"/>
            <w:szCs w:val="18"/>
            <w:lang w:val="lv-LV"/>
          </w:rPr>
          <w:t>https://ec.europa.eu/info/sites/info/files/file_import/2019-european-semester-country-report-latvia_lv.pdf</w:t>
        </w:r>
      </w:hyperlink>
    </w:p>
  </w:footnote>
  <w:footnote w:id="71">
    <w:p w14:paraId="6A5AF5ED" w14:textId="77777777" w:rsidR="009050A1" w:rsidRDefault="009050A1" w:rsidP="000E75DA">
      <w:pPr>
        <w:spacing w:after="120"/>
        <w:rPr>
          <w:rFonts w:eastAsia="Times New Roman" w:cs="Times New Roman"/>
          <w:sz w:val="18"/>
          <w:szCs w:val="18"/>
          <w:lang w:val="lv-LV"/>
        </w:rPr>
      </w:pPr>
      <w:r w:rsidRPr="43BCFEF6">
        <w:rPr>
          <w:rFonts w:eastAsia="Times New Roman" w:cs="Times New Roman"/>
          <w:sz w:val="18"/>
          <w:szCs w:val="18"/>
        </w:rPr>
        <w:footnoteRef/>
      </w:r>
      <w:r w:rsidRPr="43BCFEF6">
        <w:rPr>
          <w:rFonts w:eastAsia="Times New Roman" w:cs="Times New Roman"/>
          <w:sz w:val="18"/>
          <w:szCs w:val="18"/>
        </w:rPr>
        <w:t xml:space="preserve"> </w:t>
      </w:r>
      <w:r w:rsidRPr="43BCFEF6">
        <w:rPr>
          <w:rFonts w:eastAsia="Times New Roman" w:cs="Times New Roman"/>
          <w:sz w:val="18"/>
          <w:szCs w:val="18"/>
          <w:lang w:val="lv-LV"/>
        </w:rPr>
        <w:t xml:space="preserve">Eiropas Komisijas 2019. gada ziņojums par Latviju. Brisele, 27.2.2019, SWD(2019) 1013 final Pieejams: </w:t>
      </w:r>
      <w:hyperlink r:id="rId36">
        <w:r w:rsidRPr="43BCFEF6">
          <w:rPr>
            <w:rStyle w:val="Hyperlink"/>
            <w:rFonts w:eastAsia="Times New Roman" w:cs="Times New Roman"/>
            <w:sz w:val="18"/>
            <w:szCs w:val="18"/>
            <w:lang w:val="lv-LV"/>
          </w:rPr>
          <w:t>https://ec.europa.eu/info/sites/info/files/file_import/2019-european-semester-country-report-latvia_lv.pdf</w:t>
        </w:r>
      </w:hyperlink>
    </w:p>
  </w:footnote>
  <w:footnote w:id="72">
    <w:p w14:paraId="3E99671B" w14:textId="77777777" w:rsidR="009050A1" w:rsidRPr="004530C1" w:rsidRDefault="009050A1" w:rsidP="000E75DA">
      <w:pPr>
        <w:pStyle w:val="FootnoteText"/>
        <w:rPr>
          <w:lang w:val="lv-LV"/>
        </w:rPr>
      </w:pPr>
      <w:r w:rsidRPr="004530C1">
        <w:rPr>
          <w:rStyle w:val="FootnoteReference"/>
        </w:rPr>
        <w:footnoteRef/>
      </w:r>
      <w:r w:rsidRPr="004530C1">
        <w:t xml:space="preserve"> </w:t>
      </w:r>
      <w:r w:rsidRPr="004530C1">
        <w:rPr>
          <w:lang w:val="lv-LV"/>
        </w:rPr>
        <w:t>“</w:t>
      </w:r>
      <w:hyperlink r:id="rId37" w:history="1">
        <w:r w:rsidRPr="004530C1">
          <w:rPr>
            <w:rStyle w:val="Hyperlink"/>
            <w:lang w:val="lv-LV"/>
          </w:rPr>
          <w:t>Policy Actions for Affordable Housing in Latvia</w:t>
        </w:r>
      </w:hyperlink>
      <w:r w:rsidRPr="004530C1">
        <w:rPr>
          <w:lang w:val="lv-LV"/>
        </w:rPr>
        <w:t>”, OECD, 2020.</w:t>
      </w:r>
    </w:p>
  </w:footnote>
  <w:footnote w:id="73">
    <w:p w14:paraId="1E1540C4" w14:textId="77777777" w:rsidR="009050A1" w:rsidRPr="00A84ECC" w:rsidRDefault="009050A1" w:rsidP="000E75DA">
      <w:pPr>
        <w:pStyle w:val="FootnoteText"/>
        <w:rPr>
          <w:lang w:val="lv-LV"/>
        </w:rPr>
      </w:pPr>
      <w:r w:rsidRPr="00A84ECC">
        <w:rPr>
          <w:rStyle w:val="FootnoteReference"/>
        </w:rPr>
        <w:footnoteRef/>
      </w:r>
      <w:r w:rsidRPr="00A84ECC">
        <w:t xml:space="preserve"> </w:t>
      </w:r>
      <w:r w:rsidRPr="00A84ECC">
        <w:rPr>
          <w:lang w:val="lv-LV"/>
        </w:rPr>
        <w:t>“</w:t>
      </w:r>
      <w:hyperlink r:id="rId38" w:history="1">
        <w:r w:rsidRPr="00A84ECC">
          <w:rPr>
            <w:rStyle w:val="Hyperlink"/>
            <w:lang w:val="lv-LV"/>
          </w:rPr>
          <w:t>Policy Actions for Affordable Housing in Latvia</w:t>
        </w:r>
      </w:hyperlink>
      <w:r w:rsidRPr="00A84ECC">
        <w:rPr>
          <w:lang w:val="lv-LV"/>
        </w:rPr>
        <w:t>”, OECD, 2020.</w:t>
      </w:r>
    </w:p>
  </w:footnote>
  <w:footnote w:id="74">
    <w:p w14:paraId="30625D65" w14:textId="77777777" w:rsidR="009050A1" w:rsidRPr="004C430A" w:rsidRDefault="009050A1" w:rsidP="009503F7">
      <w:pPr>
        <w:rPr>
          <w:rFonts w:eastAsia="Calibri" w:cs="Times New Roman"/>
          <w:sz w:val="20"/>
          <w:szCs w:val="20"/>
          <w:lang w:val="lv-LV"/>
        </w:rPr>
      </w:pPr>
      <w:r w:rsidRPr="004C430A">
        <w:rPr>
          <w:rFonts w:cs="Times New Roman"/>
          <w:sz w:val="20"/>
          <w:szCs w:val="20"/>
          <w:vertAlign w:val="superscript"/>
          <w:lang w:val="lv-LV"/>
        </w:rPr>
        <w:footnoteRef/>
      </w:r>
      <w:r w:rsidRPr="004C430A">
        <w:rPr>
          <w:rFonts w:cs="Times New Roman"/>
          <w:sz w:val="20"/>
          <w:szCs w:val="20"/>
          <w:lang w:val="lv-LV"/>
        </w:rPr>
        <w:t xml:space="preserve"> </w:t>
      </w:r>
      <w:r w:rsidRPr="004C430A">
        <w:rPr>
          <w:rFonts w:eastAsia="Calibri" w:cs="Times New Roman"/>
          <w:sz w:val="20"/>
          <w:szCs w:val="20"/>
          <w:lang w:val="lv-LV"/>
        </w:rPr>
        <w:t>Pētījums “Latvijas emigrantu kopienas: nacionālā identitāte, transnacionālās attiecības un diasporas politika” (2015)</w:t>
      </w:r>
    </w:p>
  </w:footnote>
  <w:footnote w:id="75">
    <w:p w14:paraId="48A5BC64" w14:textId="77777777" w:rsidR="009050A1" w:rsidRPr="00FE5B27" w:rsidRDefault="009050A1" w:rsidP="00EB4D2B">
      <w:pPr>
        <w:pStyle w:val="FootnoteText"/>
        <w:rPr>
          <w:lang w:val="lv-LV"/>
        </w:rPr>
      </w:pPr>
      <w:r w:rsidRPr="00FE5B27">
        <w:rPr>
          <w:rStyle w:val="FootnoteReference"/>
        </w:rPr>
        <w:footnoteRef/>
      </w:r>
      <w:r w:rsidRPr="00FE5B27">
        <w:t xml:space="preserve"> </w:t>
      </w:r>
      <w:r w:rsidRPr="00FE5B27">
        <w:rPr>
          <w:lang w:val="lv-LV"/>
        </w:rPr>
        <w:t xml:space="preserve">Eirostat </w:t>
      </w:r>
      <w:r>
        <w:rPr>
          <w:lang w:val="lv-LV"/>
        </w:rPr>
        <w:t xml:space="preserve">datu bāze, </w:t>
      </w:r>
      <w:r w:rsidRPr="00FE5B27">
        <w:rPr>
          <w:lang w:val="lv-LV"/>
        </w:rPr>
        <w:t xml:space="preserve">datu bāze, tabula </w:t>
      </w:r>
      <w:r w:rsidRPr="00FE5B27">
        <w:t>[spr_exp_gdp]</w:t>
      </w:r>
    </w:p>
  </w:footnote>
  <w:footnote w:id="76">
    <w:p w14:paraId="193913DC" w14:textId="77777777" w:rsidR="009050A1" w:rsidRPr="004B0E4D" w:rsidRDefault="009050A1" w:rsidP="00EB4D2B">
      <w:pPr>
        <w:pStyle w:val="FootnoteText"/>
        <w:jc w:val="both"/>
        <w:rPr>
          <w:rFonts w:eastAsia="Times New Roman"/>
          <w:color w:val="000000"/>
          <w:lang w:val="lv-LV" w:eastAsia="lv-LV"/>
        </w:rPr>
      </w:pPr>
      <w:r w:rsidRPr="00BE69E3">
        <w:rPr>
          <w:rStyle w:val="FootnoteReference"/>
        </w:rPr>
        <w:footnoteRef/>
      </w:r>
      <w:r w:rsidRPr="004B0E4D">
        <w:rPr>
          <w:lang w:val="lv-LV"/>
        </w:rPr>
        <w:t xml:space="preserve"> </w:t>
      </w:r>
      <w:r w:rsidRPr="004B0E4D">
        <w:rPr>
          <w:rFonts w:eastAsia="Times New Roman"/>
          <w:color w:val="000000"/>
          <w:lang w:val="lv-LV" w:eastAsia="lv-LV"/>
        </w:rPr>
        <w:t>Komisijas dienestu darba dokuments. Latvijas 2014.gada valsts reformu programmas un stabilitātes programmas novērtējums, SWD(2014) 415 final, 2.6.2014.; Ziņojums par valsti – Latvija (2015), SWD(2015) 33 final, 26.2.2015.; 2016.gada ziņojums par valsti – Latvija, SWD(2016) 82 final, 26.2.2016.; Ziņojums par Latviju – 2017.gads, SWD(2017) 79 final, 22.2.2017.; Ziņojums par Latviju – 2018.gads, SWD(2018) 2012 final/2, 18.4.2018.; 2019.gada ziņojums par Latviju, SWD(2019) 1013 final, 27.2.2019.; 2020.gada ziņojums par Latviju, SWD(2020) 513 final, 20.2.2020.</w:t>
      </w:r>
    </w:p>
  </w:footnote>
  <w:footnote w:id="77">
    <w:p w14:paraId="3DBB95FF" w14:textId="77777777" w:rsidR="009050A1" w:rsidRPr="00B57F82" w:rsidRDefault="009050A1" w:rsidP="00EB4D2B">
      <w:pPr>
        <w:pStyle w:val="FootnoteText"/>
        <w:jc w:val="both"/>
        <w:rPr>
          <w:rFonts w:cs="Times New Roman"/>
          <w:lang w:val="lv-LV"/>
        </w:rPr>
      </w:pPr>
      <w:r w:rsidRPr="00B57F82">
        <w:rPr>
          <w:rStyle w:val="FootnoteReference"/>
          <w:rFonts w:cs="Times New Roman"/>
        </w:rPr>
        <w:footnoteRef/>
      </w:r>
      <w:r w:rsidRPr="00B57F82">
        <w:rPr>
          <w:rFonts w:cs="Times New Roman"/>
          <w:lang w:val="lv-LV"/>
        </w:rPr>
        <w:t xml:space="preserve"> SILC dati</w:t>
      </w:r>
    </w:p>
  </w:footnote>
  <w:footnote w:id="78">
    <w:p w14:paraId="60761E84" w14:textId="77777777" w:rsidR="009050A1" w:rsidRPr="00B57F82" w:rsidRDefault="009050A1" w:rsidP="00EB4D2B">
      <w:pPr>
        <w:pStyle w:val="FootnoteText"/>
        <w:jc w:val="both"/>
        <w:rPr>
          <w:rFonts w:cs="Times New Roman"/>
          <w:lang w:val="en-GB"/>
        </w:rPr>
      </w:pPr>
      <w:r w:rsidRPr="00B57F82">
        <w:rPr>
          <w:rStyle w:val="FootnoteReference"/>
          <w:rFonts w:cs="Times New Roman"/>
        </w:rPr>
        <w:footnoteRef/>
      </w:r>
      <w:r w:rsidRPr="00B57F82">
        <w:rPr>
          <w:rFonts w:cs="Times New Roman"/>
        </w:rPr>
        <w:t xml:space="preserve"> Datu avots – Labklājības ministrija, 2020.gada septembris</w:t>
      </w:r>
    </w:p>
  </w:footnote>
  <w:footnote w:id="79">
    <w:p w14:paraId="2E7DA7B7" w14:textId="77777777" w:rsidR="009050A1" w:rsidRPr="00B57F82" w:rsidRDefault="009050A1" w:rsidP="000E75DA">
      <w:pPr>
        <w:pStyle w:val="FootnoteText"/>
        <w:jc w:val="both"/>
        <w:rPr>
          <w:rFonts w:cs="Times New Roman"/>
          <w:lang w:val="lv-LV"/>
        </w:rPr>
      </w:pPr>
      <w:r w:rsidRPr="00B57F82">
        <w:rPr>
          <w:rStyle w:val="FootnoteReference"/>
          <w:rFonts w:cs="Times New Roman"/>
        </w:rPr>
        <w:footnoteRef/>
      </w:r>
      <w:r w:rsidRPr="00B57F82">
        <w:rPr>
          <w:rFonts w:cs="Times New Roman"/>
          <w:lang w:val="lv-LV"/>
        </w:rPr>
        <w:t xml:space="preserve"> </w:t>
      </w:r>
      <w:hyperlink r:id="rId39" w:history="1">
        <w:r w:rsidRPr="005C0B86">
          <w:rPr>
            <w:rStyle w:val="Hyperlink"/>
            <w:rFonts w:cs="Times New Roman"/>
            <w:lang w:val="lv-LV"/>
          </w:rPr>
          <w:t>https://likumi.lv/ta/id/305520-par-planu-pieejamas-vides-veidosanai-latvija-2019-2021-gadam</w:t>
        </w:r>
      </w:hyperlink>
      <w:r>
        <w:rPr>
          <w:rFonts w:cs="Times New Roman"/>
          <w:lang w:val="lv-LV"/>
        </w:rPr>
        <w:t xml:space="preserve"> </w:t>
      </w:r>
    </w:p>
  </w:footnote>
  <w:footnote w:id="80">
    <w:p w14:paraId="2597D154" w14:textId="77777777" w:rsidR="009050A1" w:rsidRPr="00B57F82" w:rsidRDefault="009050A1" w:rsidP="000E75DA">
      <w:pPr>
        <w:pStyle w:val="FootnoteText"/>
        <w:jc w:val="both"/>
        <w:rPr>
          <w:rFonts w:cs="Times New Roman"/>
          <w:lang w:val="lv-LV"/>
        </w:rPr>
      </w:pPr>
      <w:r w:rsidRPr="00B57F82">
        <w:rPr>
          <w:rStyle w:val="FootnoteReference"/>
          <w:rFonts w:cs="Times New Roman"/>
        </w:rPr>
        <w:footnoteRef/>
      </w:r>
      <w:r w:rsidRPr="00B57F82">
        <w:rPr>
          <w:rFonts w:cs="Times New Roman"/>
          <w:lang w:val="lv-LV"/>
        </w:rPr>
        <w:t xml:space="preserve"> Apvienoto Nāciju Organizācijas Konvencijas par personu ar invaliditāti tiesībām ieviešanas izvērtējums http://petijumi.mk.gov.lv/sites/default/files/title_file/BISS_Gala_zinojums_LM_ANO_konv_30062020red_13072020%20%281%29.pdf</w:t>
      </w:r>
    </w:p>
  </w:footnote>
  <w:footnote w:id="81">
    <w:p w14:paraId="4C463FAF" w14:textId="77777777" w:rsidR="009050A1" w:rsidRPr="00FF568E" w:rsidRDefault="009050A1" w:rsidP="000E75DA">
      <w:pPr>
        <w:pStyle w:val="FootnoteText"/>
        <w:jc w:val="both"/>
        <w:rPr>
          <w:lang w:val="lv-LV"/>
        </w:rPr>
      </w:pPr>
      <w:r w:rsidRPr="00B57F82">
        <w:rPr>
          <w:rStyle w:val="FootnoteReference"/>
          <w:rFonts w:cs="Times New Roman"/>
        </w:rPr>
        <w:footnoteRef/>
      </w:r>
      <w:r w:rsidRPr="00B57F82">
        <w:rPr>
          <w:rFonts w:cs="Times New Roman"/>
          <w:lang w:val="lv-LV"/>
        </w:rPr>
        <w:t xml:space="preserve"> Vides un informācijas pieejamības pašnovērtējums, rezultātu apkopošana ir procesā, LM dati 2020.g.decembris </w:t>
      </w:r>
      <w:hyperlink r:id="rId40" w:history="1">
        <w:r w:rsidRPr="00B57F82">
          <w:rPr>
            <w:rStyle w:val="Hyperlink"/>
            <w:rFonts w:cs="Times New Roman"/>
            <w:lang w:val="lv-LV"/>
          </w:rPr>
          <w:t>https://www.lm.gov.lv/lv/vides-pieejamibas-pasnovertejums-2020</w:t>
        </w:r>
      </w:hyperlink>
      <w:r>
        <w:rPr>
          <w:lang w:val="lv-LV"/>
        </w:rPr>
        <w:t xml:space="preserve"> </w:t>
      </w:r>
    </w:p>
  </w:footnote>
  <w:footnote w:id="82">
    <w:p w14:paraId="3E05F0F2" w14:textId="77777777" w:rsidR="009050A1" w:rsidRPr="00FF568E" w:rsidRDefault="009050A1" w:rsidP="000E75DA">
      <w:pPr>
        <w:pStyle w:val="FootnoteText"/>
        <w:rPr>
          <w:rFonts w:cs="Times New Roman"/>
          <w:lang w:val="lv-LV"/>
        </w:rPr>
      </w:pPr>
      <w:r>
        <w:rPr>
          <w:rStyle w:val="FootnoteReference"/>
        </w:rPr>
        <w:footnoteRef/>
      </w:r>
      <w:r w:rsidRPr="00FF568E">
        <w:rPr>
          <w:lang w:val="lv-LV"/>
        </w:rPr>
        <w:t xml:space="preserve"> </w:t>
      </w:r>
      <w:r w:rsidRPr="00FF568E">
        <w:rPr>
          <w:rFonts w:cs="Times New Roman"/>
          <w:lang w:val="lv-LV"/>
        </w:rPr>
        <w:t>Apvienoto Nāciju Organizācijas Konvencijas par personu ar invaliditāti tiesībām ieviešanas izvērtējums http://petijumi.mk.gov.lv/sites/default/files/title_file/BISS_Gala_zinojums_LM_ANO_konv_30062020red_13072020%20%281%29.pdf</w:t>
      </w:r>
    </w:p>
  </w:footnote>
  <w:footnote w:id="83">
    <w:p w14:paraId="04F93BA0" w14:textId="77777777" w:rsidR="009050A1" w:rsidRPr="00FF568E" w:rsidRDefault="009050A1" w:rsidP="000E75DA">
      <w:pPr>
        <w:pStyle w:val="FootnoteText"/>
        <w:rPr>
          <w:lang w:val="lv-LV"/>
        </w:rPr>
      </w:pPr>
      <w:r>
        <w:rPr>
          <w:rStyle w:val="FootnoteReference"/>
        </w:rPr>
        <w:footnoteRef/>
      </w:r>
      <w:r w:rsidRPr="00FF568E">
        <w:rPr>
          <w:lang w:val="lv-LV"/>
        </w:rPr>
        <w:t xml:space="preserve"> 2010.gada 21.decembra MK noteikumi Nr.1170 </w:t>
      </w:r>
      <w:r>
        <w:rPr>
          <w:lang w:val="lv-LV"/>
        </w:rPr>
        <w:t>“</w:t>
      </w:r>
      <w:r w:rsidRPr="00FF568E">
        <w:rPr>
          <w:lang w:val="lv-LV"/>
        </w:rPr>
        <w:t>Noteikumi par kārtību, kādā personas ar invaliditāti saņem atbalstu mājokļa pielāgošanai, un atbalsta saņemšanas nosacījumiem</w:t>
      </w:r>
      <w:r>
        <w:rPr>
          <w:lang w:val="lv-LV"/>
        </w:rPr>
        <w:t>”</w:t>
      </w:r>
    </w:p>
  </w:footnote>
  <w:footnote w:id="84">
    <w:p w14:paraId="68711614" w14:textId="77777777" w:rsidR="009050A1" w:rsidRPr="00A84ECC" w:rsidRDefault="009050A1" w:rsidP="004530C1">
      <w:pPr>
        <w:pStyle w:val="FootnoteText"/>
        <w:jc w:val="both"/>
        <w:rPr>
          <w:rFonts w:cs="Times New Roman"/>
          <w:lang w:val="lv-LV"/>
        </w:rPr>
      </w:pPr>
      <w:r w:rsidRPr="00A84ECC">
        <w:rPr>
          <w:rStyle w:val="FootnoteReference"/>
          <w:rFonts w:cs="Times New Roman"/>
        </w:rPr>
        <w:footnoteRef/>
      </w:r>
      <w:r w:rsidRPr="00A84ECC">
        <w:rPr>
          <w:rFonts w:cs="Times New Roman"/>
          <w:lang w:val="lv-LV"/>
        </w:rPr>
        <w:t xml:space="preserve"> </w:t>
      </w:r>
      <w:r w:rsidRPr="00A84ECC">
        <w:rPr>
          <w:rFonts w:cs="Times New Roman"/>
          <w:shd w:val="clear" w:color="auto" w:fill="FFFFFF"/>
          <w:lang w:val="lv-LV"/>
        </w:rPr>
        <w:t xml:space="preserve">Pamatnostādņu mērķi un rīcības virzieni 2019.gada martā - maijā tika apspriesti piecos reģionālajos semināros, kas notika Alūksnē, Liepājā, Jelgavā, Rēzeknē un Siguldā. To mērķis bija iepazīties ar reģionālās politikas līdzšinējiem rezultātiem, t.sk. ar ES fondu atbalstu, identificējot esošos reģionālās politikas izaicinājumus, ko var risināt ar ES fondu ieguldījumiem teritoriju attīstībai, diskutēt par reģionālās politikas uzstādījumiem. Semināros kopumā piedalījušies 428 dalībnieki, t.sk. 238 pārstāvji no pašvaldībām, 29 - no plānošanas reģioniem, 102 - no teritoriju attīstībā iesaistītajām ministrijām un citām nacionālā līmeņa iestādēm EM, ZM, KM, VM, PKC, SaM, LM, IZM, CSP, VRAA u.c., 59 - no citām organizācijām (pilsoniskās sabiedrības grupas, uzņēmēji, augstskolas, LPS, LLPA, RACA. No 2019.gada 9.-22.augustam pamatnostādņu projekts tika publicēts VARAM tīmekļa vietnē, nodrošinot sabiedrības līdzdalības iespējas atbilstoši Ministru kabineta 2009.gada 25.augusta noteikumu Nr.907 </w:t>
      </w:r>
      <w:r w:rsidRPr="00F33E71">
        <w:rPr>
          <w:rFonts w:cs="Times New Roman"/>
          <w:color w:val="414142"/>
          <w:shd w:val="clear" w:color="auto" w:fill="FFFFFF"/>
          <w:lang w:val="lv-LV"/>
        </w:rPr>
        <w:t>"</w:t>
      </w:r>
      <w:hyperlink r:id="rId41" w:tgtFrame="_blank" w:history="1">
        <w:r w:rsidRPr="00F33E71">
          <w:rPr>
            <w:rStyle w:val="Hyperlink"/>
            <w:rFonts w:cs="Times New Roman"/>
            <w:color w:val="16497B"/>
            <w:shd w:val="clear" w:color="auto" w:fill="FFFFFF"/>
            <w:lang w:val="lv-LV"/>
          </w:rPr>
          <w:t>Sabiedrības līdzdalības kārtība attīstības plānošanas procesā</w:t>
        </w:r>
      </w:hyperlink>
      <w:r w:rsidRPr="00F33E71">
        <w:rPr>
          <w:rFonts w:cs="Times New Roman"/>
          <w:color w:val="414142"/>
          <w:shd w:val="clear" w:color="auto" w:fill="FFFFFF"/>
          <w:lang w:val="lv-LV"/>
        </w:rPr>
        <w:t>" </w:t>
      </w:r>
      <w:hyperlink r:id="rId42" w:anchor="p13" w:tgtFrame="_blank" w:history="1">
        <w:r w:rsidRPr="00F33E71">
          <w:rPr>
            <w:rStyle w:val="Hyperlink"/>
            <w:rFonts w:cs="Times New Roman"/>
            <w:color w:val="16497B"/>
            <w:shd w:val="clear" w:color="auto" w:fill="FFFFFF"/>
            <w:lang w:val="lv-LV"/>
          </w:rPr>
          <w:t>13.punktam</w:t>
        </w:r>
      </w:hyperlink>
      <w:r w:rsidRPr="00F33E71">
        <w:rPr>
          <w:rFonts w:cs="Times New Roman"/>
          <w:color w:val="414142"/>
          <w:shd w:val="clear" w:color="auto" w:fill="FFFFFF"/>
          <w:lang w:val="lv-LV"/>
        </w:rPr>
        <w:t xml:space="preserve">. </w:t>
      </w:r>
      <w:r w:rsidRPr="00A84ECC">
        <w:rPr>
          <w:rFonts w:cs="Times New Roman"/>
          <w:shd w:val="clear" w:color="auto" w:fill="FFFFFF"/>
          <w:lang w:val="lv-LV"/>
        </w:rPr>
        <w:t>Vairākas pamatnostādņu sadaļas izstrādātas sadarbībā ar EM, ZM un SaM.</w:t>
      </w:r>
    </w:p>
  </w:footnote>
  <w:footnote w:id="85">
    <w:p w14:paraId="77E12335" w14:textId="77777777" w:rsidR="009050A1" w:rsidRPr="002A77D9" w:rsidRDefault="009050A1" w:rsidP="00F9675F">
      <w:pPr>
        <w:pStyle w:val="FootnoteText"/>
        <w:jc w:val="both"/>
        <w:rPr>
          <w:rFonts w:cs="Times New Roman"/>
          <w:lang w:val="lv-LV"/>
        </w:rPr>
      </w:pPr>
      <w:r w:rsidRPr="00B57F82">
        <w:rPr>
          <w:rStyle w:val="FootnoteReference"/>
          <w:rFonts w:cs="Times New Roman"/>
        </w:rPr>
        <w:footnoteRef/>
      </w:r>
      <w:r w:rsidRPr="00B57F82">
        <w:rPr>
          <w:rFonts w:cs="Times New Roman"/>
          <w:lang w:val="lv-LV"/>
        </w:rPr>
        <w:t xml:space="preserve"> SILC dati</w:t>
      </w:r>
      <w:r>
        <w:rPr>
          <w:rFonts w:cs="Times New Roman"/>
          <w:lang w:val="lv-LV"/>
        </w:rPr>
        <w:t xml:space="preserve">. SILC ietvaros ar jēdzienu “cilvēks ar invaliditāti” saprot </w:t>
      </w:r>
      <w:r w:rsidRPr="002A77D9">
        <w:rPr>
          <w:rFonts w:cs="Times New Roman"/>
          <w:lang w:val="lv-LV"/>
        </w:rPr>
        <w:t>personu ar ilgstošu slimību, kurš,</w:t>
      </w:r>
    </w:p>
    <w:p w14:paraId="1310998C" w14:textId="77777777" w:rsidR="009050A1" w:rsidRPr="002A77D9" w:rsidRDefault="009050A1" w:rsidP="00F9675F">
      <w:pPr>
        <w:pStyle w:val="FootnoteText"/>
        <w:jc w:val="both"/>
        <w:rPr>
          <w:rFonts w:cs="Times New Roman"/>
          <w:lang w:val="lv-LV"/>
        </w:rPr>
      </w:pPr>
      <w:r w:rsidRPr="002A77D9">
        <w:rPr>
          <w:rFonts w:cs="Times New Roman"/>
          <w:lang w:val="lv-LV"/>
        </w:rPr>
        <w:t>balstoties uz savu pašvērtējumu, ir norādījis, ka viņam ir grūtības veikt pašaprūpi un ikdienas</w:t>
      </w:r>
    </w:p>
    <w:p w14:paraId="7EDF5BE8" w14:textId="77777777" w:rsidR="009050A1" w:rsidRPr="002A77D9" w:rsidRDefault="009050A1" w:rsidP="00F9675F">
      <w:pPr>
        <w:pStyle w:val="FootnoteText"/>
        <w:jc w:val="both"/>
        <w:rPr>
          <w:rFonts w:cs="Times New Roman"/>
          <w:lang w:val="lv-LV"/>
        </w:rPr>
      </w:pPr>
      <w:r w:rsidRPr="002A77D9">
        <w:rPr>
          <w:rFonts w:cs="Times New Roman"/>
          <w:lang w:val="lv-LV"/>
        </w:rPr>
        <w:t xml:space="preserve">pienākumus u.tml. Tas nozīmē, ka šī </w:t>
      </w:r>
      <w:r>
        <w:rPr>
          <w:rFonts w:cs="Times New Roman"/>
          <w:lang w:val="lv-LV"/>
        </w:rPr>
        <w:t>invaliditātes</w:t>
      </w:r>
      <w:r w:rsidRPr="002A77D9">
        <w:rPr>
          <w:rFonts w:cs="Times New Roman"/>
          <w:lang w:val="lv-LV"/>
        </w:rPr>
        <w:t xml:space="preserve"> definīcija EU-SILC datos nesakrīt ar Latvijas tiesību</w:t>
      </w:r>
    </w:p>
    <w:p w14:paraId="5568FCDE" w14:textId="7CE3BDC4" w:rsidR="009050A1" w:rsidRPr="00B57F82" w:rsidRDefault="009050A1" w:rsidP="00F9675F">
      <w:pPr>
        <w:pStyle w:val="FootnoteText"/>
        <w:jc w:val="both"/>
        <w:rPr>
          <w:rFonts w:cs="Times New Roman"/>
          <w:lang w:val="lv-LV"/>
        </w:rPr>
      </w:pPr>
      <w:r w:rsidRPr="002A77D9">
        <w:rPr>
          <w:rFonts w:cs="Times New Roman"/>
          <w:lang w:val="lv-LV"/>
        </w:rPr>
        <w:t>aktos definēto invaliditātes definīciju</w:t>
      </w:r>
      <w:r>
        <w:rPr>
          <w:rFonts w:cs="Times New Roman"/>
          <w:lang w:val="lv-LV"/>
        </w:rPr>
        <w:t xml:space="preserve">. </w:t>
      </w:r>
    </w:p>
  </w:footnote>
  <w:footnote w:id="86">
    <w:p w14:paraId="37B9B74D" w14:textId="77777777" w:rsidR="009050A1" w:rsidRPr="00B57F82" w:rsidRDefault="009050A1" w:rsidP="007E4A14">
      <w:pPr>
        <w:pStyle w:val="FootnoteText"/>
        <w:jc w:val="both"/>
        <w:rPr>
          <w:rFonts w:cs="Times New Roman"/>
          <w:lang w:val="en-GB"/>
        </w:rPr>
      </w:pPr>
      <w:r w:rsidRPr="00B57F82">
        <w:rPr>
          <w:rStyle w:val="FootnoteReference"/>
          <w:rFonts w:cs="Times New Roman"/>
        </w:rPr>
        <w:footnoteRef/>
      </w:r>
      <w:r w:rsidRPr="00B57F82">
        <w:rPr>
          <w:rFonts w:cs="Times New Roman"/>
        </w:rPr>
        <w:t xml:space="preserve"> Datu avots – Labklājības ministrija, 2020.gada septembris</w:t>
      </w:r>
    </w:p>
  </w:footnote>
  <w:footnote w:id="87">
    <w:p w14:paraId="6AB9D8F7" w14:textId="77777777" w:rsidR="009050A1" w:rsidRPr="00815C4F" w:rsidRDefault="009050A1" w:rsidP="001063E0">
      <w:pPr>
        <w:pStyle w:val="FootnoteText"/>
        <w:rPr>
          <w:rFonts w:cs="Times New Roman"/>
          <w:lang w:val="lv-LV"/>
        </w:rPr>
      </w:pPr>
      <w:r w:rsidRPr="00815C4F">
        <w:rPr>
          <w:rStyle w:val="FootnoteReference"/>
          <w:rFonts w:cs="Times New Roman"/>
        </w:rPr>
        <w:footnoteRef/>
      </w:r>
      <w:r w:rsidRPr="00FD56AE">
        <w:rPr>
          <w:rFonts w:cs="Times New Roman"/>
          <w:lang w:val="lv-LV"/>
        </w:rPr>
        <w:t xml:space="preserve"> </w:t>
      </w:r>
      <w:r w:rsidRPr="00815C4F">
        <w:rPr>
          <w:rFonts w:cs="Times New Roman"/>
          <w:lang w:val="lv-LV"/>
        </w:rPr>
        <w:t>Ieskaitot COFOG klasifikatoru (vispārējie valdības izdevumi pa funkcijām)</w:t>
      </w:r>
    </w:p>
  </w:footnote>
  <w:footnote w:id="88">
    <w:p w14:paraId="76C56D52" w14:textId="77777777" w:rsidR="009050A1" w:rsidRPr="00EC613C" w:rsidRDefault="009050A1" w:rsidP="001063E0">
      <w:pPr>
        <w:pStyle w:val="FootnoteText"/>
        <w:rPr>
          <w:lang w:val="lv-LV"/>
        </w:rPr>
      </w:pPr>
      <w:r>
        <w:rPr>
          <w:rStyle w:val="FootnoteReference"/>
        </w:rPr>
        <w:footnoteRef/>
      </w:r>
      <w:r w:rsidRPr="001063E0">
        <w:rPr>
          <w:lang w:val="lv-LV"/>
        </w:rPr>
        <w:t xml:space="preserve"> “Sabiedrības veselības pamatnostādnes 2021.-2027.gadam” šobrīd ir izstrādātas un atrodas publiskajā apspriedē, pieejamas: https://www.vm.gov.lv/lv/aktualitates/sabiedribas_lidzdaliba/publiska_apspriesana/</w:t>
      </w:r>
    </w:p>
  </w:footnote>
  <w:footnote w:id="89">
    <w:p w14:paraId="0EFFCAB8" w14:textId="77777777" w:rsidR="009050A1" w:rsidRPr="00D3113C" w:rsidRDefault="009050A1" w:rsidP="001063E0">
      <w:pPr>
        <w:pStyle w:val="FootnoteText"/>
        <w:rPr>
          <w:lang w:val="lv-LV"/>
        </w:rPr>
      </w:pPr>
      <w:r>
        <w:rPr>
          <w:rStyle w:val="FootnoteReference"/>
        </w:rPr>
        <w:footnoteRef/>
      </w:r>
      <w:r w:rsidRPr="001063E0">
        <w:rPr>
          <w:lang w:val="lv-LV"/>
        </w:rPr>
        <w:t xml:space="preserve"> https://www.vm.gov.lv/lv/jaunums/publiskai-apspriesanai-sabiedribas-veselibas-pamatnostadnu-2021-2027gadam-projekts</w:t>
      </w:r>
    </w:p>
  </w:footnote>
  <w:footnote w:id="90">
    <w:p w14:paraId="0610A5ED" w14:textId="77777777" w:rsidR="009050A1" w:rsidRPr="00325DDB" w:rsidRDefault="009050A1" w:rsidP="001063E0">
      <w:pPr>
        <w:pStyle w:val="FootnoteText"/>
        <w:rPr>
          <w:rFonts w:cs="Times New Roman"/>
          <w:lang w:val="lv-LV"/>
        </w:rPr>
      </w:pPr>
      <w:r w:rsidRPr="00325DDB">
        <w:rPr>
          <w:rStyle w:val="FootnoteReference"/>
          <w:rFonts w:cs="Times New Roman"/>
        </w:rPr>
        <w:footnoteRef/>
      </w:r>
      <w:r w:rsidRPr="00325DDB">
        <w:rPr>
          <w:rFonts w:cs="Times New Roman"/>
          <w:lang w:val="lv-LV"/>
        </w:rPr>
        <w:t xml:space="preserve"> NVD dati par 2020.gada pakalpojumu apjomu uz 2020.gada 1.jūliju - </w:t>
      </w:r>
      <w:r w:rsidRPr="00325DDB">
        <w:rPr>
          <w:rFonts w:cs="Times New Roman"/>
          <w:iCs/>
          <w:lang w:val="lv-LV"/>
        </w:rPr>
        <w:t>universitāšu slimnīcas sniedz 30% un reģionālās slimnīcas 13% no visa sekundāro ambulatoro pakalpojumu apjoma Latvijā</w:t>
      </w:r>
    </w:p>
  </w:footnote>
  <w:footnote w:id="91">
    <w:p w14:paraId="47BA2799" w14:textId="77777777" w:rsidR="009050A1" w:rsidRPr="00DA5038" w:rsidRDefault="009050A1" w:rsidP="001063E0">
      <w:pPr>
        <w:pStyle w:val="FootnoteText"/>
        <w:rPr>
          <w:lang w:val="lv-LV"/>
        </w:rPr>
      </w:pPr>
      <w:r w:rsidRPr="00DA5038">
        <w:rPr>
          <w:rStyle w:val="FootnoteReference"/>
          <w:lang w:val="lv-LV"/>
        </w:rPr>
        <w:footnoteRef/>
      </w:r>
      <w:r w:rsidRPr="00DA5038">
        <w:rPr>
          <w:lang w:val="lv-LV"/>
        </w:rPr>
        <w:t xml:space="preserve"> R</w:t>
      </w:r>
      <w:r w:rsidRPr="00DA5038">
        <w:rPr>
          <w:rFonts w:cstheme="minorHAnsi"/>
          <w:lang w:val="lv-LV"/>
        </w:rPr>
        <w:t xml:space="preserve">eglamentēts Ministru kabineta noteikumos Nr.555 “Veselības aprūpes pakalpojumu organizēšanas un samaksas kārtība” </w:t>
      </w:r>
    </w:p>
  </w:footnote>
  <w:footnote w:id="92">
    <w:p w14:paraId="4B8E02C1" w14:textId="77777777" w:rsidR="009050A1" w:rsidRPr="00E74665" w:rsidRDefault="009050A1" w:rsidP="001063E0">
      <w:pPr>
        <w:pStyle w:val="FootnoteText"/>
        <w:rPr>
          <w:lang w:val="lv-LV"/>
        </w:rPr>
      </w:pPr>
      <w:r>
        <w:rPr>
          <w:rStyle w:val="FootnoteReference"/>
        </w:rPr>
        <w:footnoteRef/>
      </w:r>
      <w:r w:rsidRPr="002E73AE">
        <w:rPr>
          <w:lang w:val="lv-LV"/>
        </w:rPr>
        <w:t xml:space="preserve"> </w:t>
      </w:r>
      <w:hyperlink r:id="rId43" w:history="1">
        <w:r w:rsidRPr="005C0B86">
          <w:rPr>
            <w:rStyle w:val="Hyperlink"/>
            <w:lang w:val="lv-LV"/>
          </w:rPr>
          <w:t>https://www.vm.gov.lv/lv/jaunums/publiskai-apspriesanai-sabiedribas-veselibas-pamatnostadnu-2021-2027gadam-projekts</w:t>
        </w:r>
      </w:hyperlink>
      <w:r>
        <w:rPr>
          <w:lang w:val="lv-LV"/>
        </w:rPr>
        <w:t xml:space="preserve"> </w:t>
      </w:r>
    </w:p>
  </w:footnote>
  <w:footnote w:id="93">
    <w:p w14:paraId="220C8EB7" w14:textId="77777777" w:rsidR="009050A1" w:rsidRPr="00022AD6" w:rsidRDefault="009050A1" w:rsidP="00FD241B">
      <w:pPr>
        <w:pStyle w:val="FootnoteText"/>
        <w:rPr>
          <w:lang w:val="lv-LV"/>
        </w:rPr>
      </w:pPr>
      <w:r>
        <w:rPr>
          <w:rStyle w:val="FootnoteReference"/>
        </w:rPr>
        <w:footnoteRef/>
      </w:r>
      <w:r>
        <w:t xml:space="preserve"> R</w:t>
      </w:r>
      <w:r w:rsidRPr="00022AD6">
        <w:rPr>
          <w:rFonts w:cstheme="minorHAnsi"/>
        </w:rPr>
        <w:t xml:space="preserve">eglamentēts Ministru kabineta noteikumos Nr.555 “Veselības aprūpes pakalpojumu organizēšanas un samaksas kārtība” </w:t>
      </w:r>
    </w:p>
  </w:footnote>
  <w:footnote w:id="94">
    <w:p w14:paraId="56CBCBD6" w14:textId="77777777" w:rsidR="009050A1" w:rsidRPr="002E73AE" w:rsidRDefault="009050A1" w:rsidP="00FD241B">
      <w:pPr>
        <w:pStyle w:val="FootnoteText"/>
        <w:ind w:left="142" w:hanging="142"/>
        <w:rPr>
          <w:lang w:val="lv-LV"/>
        </w:rPr>
      </w:pPr>
      <w:r>
        <w:rPr>
          <w:rStyle w:val="FootnoteReference"/>
        </w:rPr>
        <w:footnoteRef/>
      </w:r>
      <w:r w:rsidRPr="002E73AE">
        <w:rPr>
          <w:lang w:val="lv-LV"/>
        </w:rPr>
        <w:t xml:space="preserve"> http://vmnvd.gov.lv/lv/veselibas-aprupes-pakalpojumi</w:t>
      </w:r>
    </w:p>
  </w:footnote>
  <w:footnote w:id="95">
    <w:p w14:paraId="6357A3E9" w14:textId="77777777" w:rsidR="009050A1" w:rsidRDefault="009050A1" w:rsidP="00FD241B">
      <w:pPr>
        <w:pStyle w:val="FootnoteText"/>
        <w:ind w:left="142" w:hanging="142"/>
      </w:pPr>
      <w:r>
        <w:rPr>
          <w:rStyle w:val="FootnoteReference"/>
        </w:rPr>
        <w:footnoteRef/>
      </w:r>
      <w:r>
        <w:t xml:space="preserve"> http://www.vmnvd.gov.lv/uploads/files/58b5793710f53.pdf (237.lp.) </w:t>
      </w:r>
    </w:p>
  </w:footnote>
  <w:footnote w:id="96">
    <w:p w14:paraId="34381350" w14:textId="77777777" w:rsidR="009050A1" w:rsidRPr="00A8088F" w:rsidRDefault="009050A1" w:rsidP="00FD241B">
      <w:pPr>
        <w:pStyle w:val="FootnoteText"/>
        <w:rPr>
          <w:lang w:val="lv-LV"/>
        </w:rPr>
      </w:pPr>
      <w:r>
        <w:rPr>
          <w:rStyle w:val="FootnoteReference"/>
        </w:rPr>
        <w:footnoteRef/>
      </w:r>
      <w:r>
        <w:t xml:space="preserve"> </w:t>
      </w:r>
      <w:r>
        <w:rPr>
          <w:lang w:val="lv-LV"/>
        </w:rPr>
        <w:t>Sabiedrības veselības pamatnostādņu uzdevumi Nr. 5.11., 5.12., 4.2.2., 4.3.</w:t>
      </w:r>
    </w:p>
  </w:footnote>
  <w:footnote w:id="97">
    <w:p w14:paraId="6649AC97" w14:textId="77777777" w:rsidR="009050A1" w:rsidRDefault="009050A1" w:rsidP="00F00D83">
      <w:pPr>
        <w:pStyle w:val="FootnoteText"/>
        <w:rPr>
          <w:lang w:val="lv-LV"/>
        </w:rPr>
      </w:pPr>
      <w:r>
        <w:rPr>
          <w:rStyle w:val="FootnoteReference"/>
        </w:rPr>
        <w:footnoteRef/>
      </w:r>
      <w:r>
        <w:rPr>
          <w:lang w:val="lv-LV"/>
        </w:rPr>
        <w:t xml:space="preserve"> Ieskaitot COFOG klasifikatoru (vispārējie valdības izdevumi pa funkcijām)</w:t>
      </w:r>
    </w:p>
  </w:footnote>
  <w:footnote w:id="98">
    <w:p w14:paraId="336F1677" w14:textId="77777777" w:rsidR="009050A1" w:rsidRPr="00B418AD" w:rsidRDefault="009050A1" w:rsidP="00B17041">
      <w:pPr>
        <w:pStyle w:val="FootnoteText"/>
        <w:rPr>
          <w:lang w:val="lv-LV"/>
        </w:rPr>
      </w:pPr>
      <w:r>
        <w:rPr>
          <w:rStyle w:val="FootnoteReference"/>
        </w:rPr>
        <w:footnoteRef/>
      </w:r>
      <w:r w:rsidRPr="00B418AD">
        <w:rPr>
          <w:lang w:val="lv-LV"/>
        </w:rPr>
        <w:t xml:space="preserve"> </w:t>
      </w:r>
      <w:r>
        <w:rPr>
          <w:lang w:val="lv-LV"/>
        </w:rPr>
        <w:t>S</w:t>
      </w:r>
      <w:r w:rsidRPr="00642D9E">
        <w:rPr>
          <w:lang w:val="lv-LV"/>
        </w:rPr>
        <w:t>adarbības modeli</w:t>
      </w:r>
      <w:r>
        <w:rPr>
          <w:lang w:val="lv-LV"/>
        </w:rPr>
        <w:t>s</w:t>
      </w:r>
      <w:r w:rsidRPr="00642D9E">
        <w:rPr>
          <w:lang w:val="lv-LV"/>
        </w:rPr>
        <w:t xml:space="preserve"> starp augstskolām, industriju jeb biznesu un valdības vai pašvaldību institūcijām ar kopīgu mērķi veicināt inovāciju, konkurētspēju un vispārēju reģionālo un ekonomisko attīstību.</w:t>
      </w:r>
    </w:p>
  </w:footnote>
  <w:footnote w:id="99">
    <w:p w14:paraId="47BDA580" w14:textId="77777777" w:rsidR="009050A1" w:rsidRPr="00321B96" w:rsidRDefault="009050A1" w:rsidP="00F00D83">
      <w:pPr>
        <w:pStyle w:val="FootnoteText"/>
        <w:rPr>
          <w:lang w:val="lv-LV"/>
        </w:rPr>
      </w:pPr>
      <w:r w:rsidRPr="00321B96">
        <w:rPr>
          <w:rStyle w:val="FootnoteReference"/>
        </w:rPr>
        <w:footnoteRef/>
      </w:r>
      <w:r w:rsidRPr="00321B96">
        <w:rPr>
          <w:lang w:val="lv-LV"/>
        </w:rPr>
        <w:t xml:space="preserve"> Mērķtiecīgi valsts atbalsta pasākumi ir vitāli svarīgi Latvijas ekonomikas kapacitātes saglabāšanai (skatīt: </w:t>
      </w:r>
      <w:hyperlink r:id="rId44" w:history="1">
        <w:r w:rsidRPr="00321B96">
          <w:rPr>
            <w:rStyle w:val="Hyperlink"/>
            <w:lang w:val="lv-LV"/>
          </w:rPr>
          <w:t>https://www.em.gov.lv/lv/jaunums/merktiecigi-valsts-atbalsta-pasakumi-ir-vitali-svarigi-latvijas-ekonomikas-kapacitates-saglabasanai</w:t>
        </w:r>
      </w:hyperlink>
      <w:r w:rsidRPr="00321B96">
        <w:rPr>
          <w:lang w:val="lv-LV"/>
        </w:rPr>
        <w:t xml:space="preserve">) </w:t>
      </w:r>
    </w:p>
  </w:footnote>
  <w:footnote w:id="100">
    <w:p w14:paraId="51830A46" w14:textId="77777777" w:rsidR="009050A1" w:rsidRPr="00321B96" w:rsidRDefault="009050A1" w:rsidP="00F00D83">
      <w:pPr>
        <w:pStyle w:val="FootnoteText"/>
        <w:rPr>
          <w:rFonts w:cs="Times New Roman"/>
          <w:lang w:val="lv-LV"/>
        </w:rPr>
      </w:pPr>
      <w:r w:rsidRPr="00321B96">
        <w:rPr>
          <w:rStyle w:val="FootnoteReference"/>
          <w:rFonts w:cs="Times New Roman"/>
          <w:lang w:val="lv-LV"/>
        </w:rPr>
        <w:footnoteRef/>
      </w:r>
      <w:r w:rsidRPr="00321B96">
        <w:rPr>
          <w:rFonts w:cs="Times New Roman"/>
          <w:lang w:val="lv-LV"/>
        </w:rPr>
        <w:t xml:space="preserve"> Nacionālās industriālās politikas pamatnostādnes 2021.-2027.gadam (skatīt: </w:t>
      </w:r>
      <w:r w:rsidRPr="00321B96">
        <w:rPr>
          <w:rStyle w:val="Hyperlink"/>
          <w:rFonts w:cs="Times New Roman"/>
          <w:lang w:val="lv-LV"/>
        </w:rPr>
        <w:t xml:space="preserve"> http://tap.mk.gov.lv/mk/tap/?pid=40489298).</w:t>
      </w:r>
    </w:p>
  </w:footnote>
  <w:footnote w:id="101">
    <w:p w14:paraId="2B2DF30D" w14:textId="77777777" w:rsidR="009050A1" w:rsidRPr="00896463" w:rsidRDefault="009050A1" w:rsidP="00C646DF">
      <w:pPr>
        <w:pStyle w:val="FootnoteText"/>
        <w:jc w:val="both"/>
      </w:pPr>
      <w:r w:rsidRPr="00C646DF">
        <w:rPr>
          <w:rStyle w:val="FootnoteReference"/>
        </w:rPr>
        <w:footnoteRef/>
      </w:r>
      <w:r w:rsidRPr="00C646DF">
        <w:t xml:space="preserve"> RIS3 monitoringa 2.ziņojums (skatīt: </w:t>
      </w:r>
      <w:hyperlink r:id="rId45" w:history="1">
        <w:r w:rsidRPr="00C646DF">
          <w:rPr>
            <w:rStyle w:val="Hyperlink"/>
          </w:rPr>
          <w:t>https://www.izm.gov.lv/lv/media/1021/download</w:t>
        </w:r>
      </w:hyperlink>
      <w:r w:rsidRPr="00C646DF">
        <w:t xml:space="preserve">) </w:t>
      </w:r>
    </w:p>
  </w:footnote>
  <w:footnote w:id="102">
    <w:p w14:paraId="1CD2087A" w14:textId="77777777" w:rsidR="009050A1" w:rsidRPr="00823909" w:rsidRDefault="009050A1" w:rsidP="00C646DF">
      <w:pPr>
        <w:pStyle w:val="FootnoteText"/>
        <w:jc w:val="both"/>
      </w:pPr>
      <w:r w:rsidRPr="00C646DF">
        <w:rPr>
          <w:rStyle w:val="FootnoteReference"/>
        </w:rPr>
        <w:footnoteRef/>
      </w:r>
      <w:r w:rsidRPr="00C646DF">
        <w:t xml:space="preserve"> Nacionālās industriālās politikas pamatnostādnes 2021.-2027.gadam (skatīt:  </w:t>
      </w:r>
      <w:hyperlink r:id="rId46" w:history="1">
        <w:r w:rsidRPr="00C646DF">
          <w:rPr>
            <w:rStyle w:val="Hyperlink"/>
          </w:rPr>
          <w:t>http://tap.mk.gov.lv/mk/tap/?pid=40489298</w:t>
        </w:r>
      </w:hyperlink>
      <w:r w:rsidRPr="00C646DF">
        <w:t>).</w:t>
      </w:r>
      <w:r w:rsidRPr="00B418AD">
        <w:rPr>
          <w:sz w:val="16"/>
          <w:szCs w:val="16"/>
        </w:rPr>
        <w:t xml:space="preserve"> </w:t>
      </w:r>
    </w:p>
  </w:footnote>
  <w:footnote w:id="103">
    <w:p w14:paraId="409BE020" w14:textId="77777777" w:rsidR="009050A1" w:rsidRPr="00321B96" w:rsidRDefault="009050A1" w:rsidP="00896463">
      <w:pPr>
        <w:spacing w:after="0"/>
        <w:jc w:val="both"/>
        <w:rPr>
          <w:rFonts w:cs="Times New Roman"/>
          <w:sz w:val="20"/>
          <w:szCs w:val="20"/>
          <w:lang w:val="lv-LV"/>
        </w:rPr>
      </w:pPr>
      <w:r w:rsidRPr="00321B96">
        <w:rPr>
          <w:rFonts w:cs="Times New Roman"/>
          <w:sz w:val="20"/>
          <w:szCs w:val="20"/>
          <w:vertAlign w:val="superscript"/>
          <w:lang w:val="lv-LV"/>
        </w:rPr>
        <w:footnoteRef/>
      </w:r>
      <w:r w:rsidRPr="00321B96">
        <w:rPr>
          <w:rFonts w:cs="Times New Roman"/>
          <w:sz w:val="20"/>
          <w:szCs w:val="20"/>
          <w:lang w:val="lv-LV"/>
        </w:rPr>
        <w:t xml:space="preserve"> Nacionālais attīstības plāns 2021. - 2027. gadam (skatīt: </w:t>
      </w:r>
      <w:hyperlink r:id="rId47" w:history="1">
        <w:r w:rsidRPr="00321B96">
          <w:rPr>
            <w:rStyle w:val="Hyperlink"/>
            <w:rFonts w:cs="Times New Roman"/>
            <w:sz w:val="20"/>
            <w:szCs w:val="20"/>
            <w:lang w:val="lv-LV"/>
          </w:rPr>
          <w:t>https://www.pkc.gov.lv/sites/default/files/inline-files/NAP2027_apstiprin%C4%81ts%20Saeim%C4%81_1.pdf</w:t>
        </w:r>
      </w:hyperlink>
      <w:r w:rsidRPr="00321B96">
        <w:rPr>
          <w:rFonts w:cs="Times New Roman"/>
          <w:sz w:val="20"/>
          <w:szCs w:val="20"/>
          <w:lang w:val="lv-LV"/>
        </w:rPr>
        <w:t>), 32.lpp.</w:t>
      </w:r>
    </w:p>
  </w:footnote>
  <w:footnote w:id="104">
    <w:p w14:paraId="36F2011E" w14:textId="77777777" w:rsidR="009050A1" w:rsidRDefault="009050A1" w:rsidP="008C0387">
      <w:pPr>
        <w:pStyle w:val="FootnoteText"/>
        <w:jc w:val="both"/>
        <w:rPr>
          <w:rStyle w:val="Hyperlink"/>
          <w:rFonts w:asciiTheme="majorHAnsi" w:hAnsiTheme="majorHAnsi" w:cstheme="majorBidi"/>
          <w:highlight w:val="yellow"/>
          <w:lang w:val="lv-LV"/>
        </w:rPr>
      </w:pPr>
      <w:r w:rsidRPr="00321B96">
        <w:rPr>
          <w:rStyle w:val="FootnoteReference"/>
          <w:rFonts w:cs="Times New Roman"/>
          <w:lang w:val="lv-LV"/>
        </w:rPr>
        <w:footnoteRef/>
      </w:r>
      <w:r w:rsidRPr="00321B96">
        <w:rPr>
          <w:rFonts w:cs="Times New Roman"/>
          <w:lang w:val="lv-LV"/>
        </w:rPr>
        <w:t xml:space="preserve"> </w:t>
      </w:r>
      <w:hyperlink r:id="rId48" w:history="1">
        <w:r w:rsidRPr="00321B96">
          <w:rPr>
            <w:rStyle w:val="Hyperlink"/>
            <w:rFonts w:cs="Times New Roman"/>
            <w:lang w:val="lv-LV"/>
          </w:rPr>
          <w:t>Nacionālās industriālās politikas pamatnostādnes 2021.-2027.gadam</w:t>
        </w:r>
      </w:hyperlink>
      <w:r w:rsidRPr="00321B96">
        <w:rPr>
          <w:rStyle w:val="Hyperlink"/>
          <w:rFonts w:cs="Times New Roman"/>
          <w:lang w:val="lv-LV"/>
        </w:rPr>
        <w:t xml:space="preserve"> (skatīt: http://tap.mk.gov.lv/mk/tap/?pid=40489298).</w:t>
      </w:r>
    </w:p>
  </w:footnote>
  <w:footnote w:id="105">
    <w:p w14:paraId="7D21BF66" w14:textId="77777777" w:rsidR="009050A1" w:rsidRPr="00896463" w:rsidRDefault="009050A1" w:rsidP="00F00D83">
      <w:pPr>
        <w:spacing w:after="0"/>
        <w:rPr>
          <w:rFonts w:cs="Times New Roman"/>
          <w:sz w:val="20"/>
          <w:szCs w:val="20"/>
        </w:rPr>
      </w:pPr>
      <w:r w:rsidRPr="00896463">
        <w:rPr>
          <w:rFonts w:cs="Times New Roman"/>
          <w:sz w:val="20"/>
          <w:szCs w:val="20"/>
          <w:vertAlign w:val="superscript"/>
        </w:rPr>
        <w:footnoteRef/>
      </w:r>
      <w:r w:rsidRPr="00896463">
        <w:rPr>
          <w:rFonts w:cs="Times New Roman"/>
          <w:sz w:val="20"/>
          <w:szCs w:val="20"/>
          <w:vertAlign w:val="superscript"/>
          <w:lang w:val="lv-LV"/>
        </w:rPr>
        <w:t xml:space="preserve"> </w:t>
      </w:r>
      <w:r w:rsidRPr="00896463">
        <w:rPr>
          <w:rFonts w:cs="Times New Roman"/>
          <w:sz w:val="20"/>
          <w:szCs w:val="20"/>
          <w:lang w:val="lv-LV"/>
        </w:rPr>
        <w:t xml:space="preserve">H2020 Country Profile (skatīt: </w:t>
      </w:r>
      <w:hyperlink r:id="rId49" w:history="1">
        <w:r w:rsidRPr="00896463">
          <w:rPr>
            <w:rStyle w:val="Hyperlink"/>
            <w:rFonts w:eastAsia="Calibri Light" w:cs="Times New Roman"/>
            <w:sz w:val="20"/>
            <w:szCs w:val="20"/>
            <w:lang w:val="lv-LV"/>
          </w:rPr>
          <w:t>https://webgate.ec.europa.eu/dashboard/sense/app/a976d168-2023-41d8-acec-e77640154726/sheet/0c8af38b-b73c-4da2-ba41-73ea34ab7ac4/state/analysis/select/Country/Latvia</w:t>
        </w:r>
      </w:hyperlink>
      <w:r w:rsidRPr="00896463">
        <w:rPr>
          <w:rFonts w:eastAsia="Calibri Light" w:cs="Times New Roman"/>
          <w:sz w:val="20"/>
          <w:szCs w:val="20"/>
          <w:lang w:val="lv-LV"/>
        </w:rPr>
        <w:t>)</w:t>
      </w:r>
    </w:p>
  </w:footnote>
  <w:footnote w:id="106">
    <w:p w14:paraId="12B8B4A7" w14:textId="77777777" w:rsidR="009050A1" w:rsidRPr="00896463" w:rsidRDefault="009050A1" w:rsidP="00F00D83">
      <w:pPr>
        <w:spacing w:after="0"/>
        <w:rPr>
          <w:rFonts w:eastAsia="Calibri Light" w:cs="Times New Roman"/>
          <w:sz w:val="20"/>
          <w:szCs w:val="20"/>
          <w:lang w:val="lv-LV"/>
        </w:rPr>
      </w:pPr>
      <w:r w:rsidRPr="00896463">
        <w:rPr>
          <w:rFonts w:cs="Times New Roman"/>
          <w:sz w:val="20"/>
          <w:szCs w:val="20"/>
          <w:vertAlign w:val="superscript"/>
        </w:rPr>
        <w:footnoteRef/>
      </w:r>
      <w:r w:rsidRPr="00896463">
        <w:rPr>
          <w:rFonts w:cs="Times New Roman"/>
          <w:sz w:val="20"/>
          <w:szCs w:val="20"/>
          <w:lang w:val="lv-LV"/>
        </w:rPr>
        <w:t xml:space="preserve">  H2020 Proposals- summary (skatīt: </w:t>
      </w:r>
      <w:hyperlink r:id="rId50" w:history="1">
        <w:r w:rsidRPr="00896463">
          <w:rPr>
            <w:rStyle w:val="Hyperlink"/>
            <w:rFonts w:eastAsia="Calibri Light" w:cs="Times New Roman"/>
            <w:sz w:val="20"/>
            <w:szCs w:val="20"/>
            <w:lang w:val="lv-LV"/>
          </w:rPr>
          <w:t>https://webgate.ec.europa.eu/dashboard/sense/app/e02e4fad-3333-421f-a12a-874ac2d9f0db/sheet/941d3afe-da24-4c2e-99eb-b7fcbd8529ee/state/analysis</w:t>
        </w:r>
      </w:hyperlink>
      <w:r w:rsidRPr="00896463">
        <w:rPr>
          <w:rFonts w:eastAsia="Calibri Light" w:cs="Times New Roman"/>
          <w:sz w:val="20"/>
          <w:szCs w:val="20"/>
          <w:lang w:val="lv-LV"/>
        </w:rPr>
        <w:t>)</w:t>
      </w:r>
    </w:p>
  </w:footnote>
  <w:footnote w:id="107">
    <w:p w14:paraId="52F7233D" w14:textId="77777777" w:rsidR="009050A1" w:rsidRPr="00896463" w:rsidRDefault="009050A1" w:rsidP="00F00D83">
      <w:pPr>
        <w:spacing w:after="0"/>
        <w:rPr>
          <w:rFonts w:cs="Times New Roman"/>
          <w:sz w:val="20"/>
          <w:szCs w:val="20"/>
          <w:lang w:val="lv-LV"/>
        </w:rPr>
      </w:pPr>
      <w:r w:rsidRPr="00896463">
        <w:rPr>
          <w:rFonts w:cs="Times New Roman"/>
          <w:sz w:val="20"/>
          <w:szCs w:val="20"/>
          <w:vertAlign w:val="superscript"/>
        </w:rPr>
        <w:footnoteRef/>
      </w:r>
      <w:r w:rsidRPr="00896463">
        <w:rPr>
          <w:rFonts w:cs="Times New Roman"/>
          <w:sz w:val="20"/>
          <w:szCs w:val="20"/>
          <w:vertAlign w:val="superscript"/>
          <w:lang w:val="lv-LV"/>
        </w:rPr>
        <w:t xml:space="preserve"> </w:t>
      </w:r>
      <w:r w:rsidRPr="00896463">
        <w:rPr>
          <w:rFonts w:cs="Times New Roman"/>
          <w:sz w:val="20"/>
          <w:szCs w:val="20"/>
          <w:lang w:val="lv-LV"/>
        </w:rPr>
        <w:t>Pamatnostādņu projekts "Zinātnes, tehnoloģijas attīstības un inovācijas pamatnostādnes 2021.-2027.gadam" (skatīt: http://tap.mk.gov.lv/lv/mk/tap/?pid=40492546&amp;mode=vss&amp;date=2020-10-01).</w:t>
      </w:r>
    </w:p>
  </w:footnote>
  <w:footnote w:id="108">
    <w:p w14:paraId="6E0FBA51" w14:textId="77777777" w:rsidR="009050A1" w:rsidRDefault="009050A1" w:rsidP="00F00D83">
      <w:pPr>
        <w:pStyle w:val="FootnoteText"/>
        <w:rPr>
          <w:lang w:val="lv-LV"/>
        </w:rPr>
      </w:pPr>
      <w:r w:rsidRPr="00896463">
        <w:rPr>
          <w:rStyle w:val="FootnoteReference"/>
          <w:rFonts w:cs="Times New Roman"/>
        </w:rPr>
        <w:footnoteRef/>
      </w:r>
      <w:r w:rsidRPr="00896463">
        <w:rPr>
          <w:rFonts w:cs="Times New Roman"/>
          <w:lang w:val="lv-LV"/>
        </w:rPr>
        <w:t xml:space="preserve"> https://eur-lex.europa.eu/legal-content/LV/TXT/PDF/?uri=CELEX:52020DC0514&amp;from=EN</w:t>
      </w:r>
    </w:p>
  </w:footnote>
  <w:footnote w:id="109">
    <w:p w14:paraId="6C6BA97D" w14:textId="77777777" w:rsidR="009050A1" w:rsidRPr="004C60E8" w:rsidRDefault="009050A1" w:rsidP="00EF7AE8">
      <w:pPr>
        <w:pStyle w:val="FootnoteText"/>
        <w:rPr>
          <w:sz w:val="16"/>
          <w:szCs w:val="16"/>
          <w:lang w:val="lv-LV"/>
        </w:rPr>
      </w:pPr>
      <w:r w:rsidRPr="004C60E8">
        <w:rPr>
          <w:rStyle w:val="FootnoteReference"/>
          <w:sz w:val="16"/>
          <w:szCs w:val="16"/>
        </w:rPr>
        <w:footnoteRef/>
      </w:r>
      <w:r w:rsidRPr="004C60E8">
        <w:rPr>
          <w:sz w:val="16"/>
          <w:szCs w:val="16"/>
          <w:lang w:val="lv-LV"/>
        </w:rPr>
        <w:t xml:space="preserve"> Statistika par augstāko izglītību: https://www.izm.gov.lv/lv/statistika-par-augstako-izglitibu</w:t>
      </w:r>
    </w:p>
  </w:footnote>
  <w:footnote w:id="110">
    <w:p w14:paraId="7952082F" w14:textId="77777777" w:rsidR="009050A1" w:rsidRPr="0089025F" w:rsidRDefault="009050A1" w:rsidP="00F00D83">
      <w:pPr>
        <w:spacing w:after="0" w:line="240" w:lineRule="auto"/>
        <w:rPr>
          <w:rFonts w:cs="Times New Roman"/>
          <w:color w:val="1155CC"/>
          <w:sz w:val="20"/>
          <w:szCs w:val="20"/>
        </w:rPr>
      </w:pPr>
      <w:r w:rsidRPr="0089025F">
        <w:rPr>
          <w:rStyle w:val="FootnoteReference"/>
          <w:rFonts w:cs="Times New Roman"/>
          <w:sz w:val="20"/>
          <w:szCs w:val="20"/>
        </w:rPr>
        <w:footnoteRef/>
      </w:r>
      <w:r w:rsidRPr="0089025F">
        <w:rPr>
          <w:rFonts w:cs="Times New Roman"/>
          <w:color w:val="1155CC"/>
          <w:sz w:val="20"/>
          <w:szCs w:val="20"/>
        </w:rPr>
        <w:t xml:space="preserve"> ES Padomes 2019.gada rekomendāciju 13., 14., 16.punkts; ES Padomes 2020.gada rekomendāciju 19.punkts.  </w:t>
      </w:r>
    </w:p>
  </w:footnote>
  <w:footnote w:id="111">
    <w:p w14:paraId="5B10E2F1" w14:textId="77777777" w:rsidR="009050A1" w:rsidRPr="0089025F" w:rsidRDefault="009050A1" w:rsidP="00F00D83">
      <w:pPr>
        <w:pStyle w:val="NoSpacing"/>
        <w:rPr>
          <w:rFonts w:ascii="Times New Roman" w:hAnsi="Times New Roman" w:cs="Times New Roman"/>
          <w:sz w:val="20"/>
          <w:szCs w:val="20"/>
        </w:rPr>
      </w:pPr>
      <w:r w:rsidRPr="0089025F">
        <w:rPr>
          <w:rStyle w:val="FootnoteReference"/>
          <w:rFonts w:ascii="Times New Roman" w:hAnsi="Times New Roman" w:cs="Times New Roman"/>
          <w:sz w:val="20"/>
          <w:szCs w:val="20"/>
        </w:rPr>
        <w:footnoteRef/>
      </w:r>
      <w:r w:rsidRPr="0089025F">
        <w:rPr>
          <w:rFonts w:ascii="Times New Roman" w:hAnsi="Times New Roman" w:cs="Times New Roman"/>
          <w:sz w:val="20"/>
          <w:szCs w:val="20"/>
        </w:rPr>
        <w:t xml:space="preserve"> EK 2020. gada ziņojums par Latviju. </w:t>
      </w:r>
      <w:hyperlink r:id="rId51" w:history="1">
        <w:r w:rsidRPr="0089025F">
          <w:rPr>
            <w:rStyle w:val="Hyperlink"/>
            <w:rFonts w:ascii="Times New Roman" w:hAnsi="Times New Roman" w:cs="Times New Roman"/>
            <w:sz w:val="20"/>
            <w:szCs w:val="20"/>
          </w:rPr>
          <w:t>https://eur-lex.europa.eu/legal-content/LV/TXT/PDF/?uri=CELEX:52020SC0513&amp;from=EN</w:t>
        </w:r>
      </w:hyperlink>
    </w:p>
  </w:footnote>
  <w:footnote w:id="112">
    <w:p w14:paraId="31DF18BC" w14:textId="77777777" w:rsidR="009050A1" w:rsidRPr="0089025F" w:rsidRDefault="009050A1" w:rsidP="00F00D83">
      <w:pPr>
        <w:spacing w:after="0"/>
        <w:rPr>
          <w:rFonts w:cs="Times New Roman"/>
          <w:sz w:val="20"/>
          <w:szCs w:val="20"/>
        </w:rPr>
      </w:pPr>
      <w:r w:rsidRPr="0089025F">
        <w:rPr>
          <w:rFonts w:cs="Times New Roman"/>
          <w:sz w:val="20"/>
          <w:szCs w:val="20"/>
          <w:vertAlign w:val="superscript"/>
        </w:rPr>
        <w:footnoteRef/>
      </w:r>
      <w:r w:rsidRPr="0089025F">
        <w:rPr>
          <w:rFonts w:cs="Times New Roman"/>
          <w:sz w:val="20"/>
          <w:szCs w:val="20"/>
          <w:vertAlign w:val="superscript"/>
        </w:rPr>
        <w:t xml:space="preserve"> </w:t>
      </w:r>
      <w:hyperlink r:id="rId52" w:history="1">
        <w:r w:rsidRPr="0089025F">
          <w:rPr>
            <w:rStyle w:val="Hyperlink"/>
            <w:rFonts w:cs="Times New Roman"/>
            <w:sz w:val="20"/>
            <w:szCs w:val="20"/>
          </w:rPr>
          <w:t>https://ec.europa.eu/docsroom/documents/41864</w:t>
        </w:r>
      </w:hyperlink>
      <w:r w:rsidRPr="0089025F">
        <w:rPr>
          <w:rFonts w:cs="Times New Roman"/>
          <w:sz w:val="20"/>
          <w:szCs w:val="20"/>
        </w:rPr>
        <w:t xml:space="preserve"> (skatīt izklājlapu (sheet) ”ANNEX C").</w:t>
      </w:r>
    </w:p>
  </w:footnote>
  <w:footnote w:id="113">
    <w:p w14:paraId="56C4AE53" w14:textId="77777777" w:rsidR="009050A1" w:rsidRPr="0089025F" w:rsidRDefault="009050A1" w:rsidP="00F00D83">
      <w:pPr>
        <w:pStyle w:val="FootnoteText"/>
        <w:rPr>
          <w:rFonts w:cs="Times New Roman"/>
        </w:rPr>
      </w:pPr>
      <w:r w:rsidRPr="0089025F">
        <w:rPr>
          <w:rStyle w:val="FootnoteReference"/>
          <w:rFonts w:cs="Times New Roman"/>
        </w:rPr>
        <w:footnoteRef/>
      </w:r>
      <w:r w:rsidRPr="0089025F">
        <w:rPr>
          <w:rFonts w:cs="Times New Roman"/>
        </w:rPr>
        <w:t xml:space="preserve"> Studiju procesa un industrijas sadarbības veicināšanas pasākumu alternatīvu modeļu izpēte (2017) </w:t>
      </w:r>
      <w:hyperlink r:id="rId53" w:history="1">
        <w:r w:rsidRPr="0089025F">
          <w:rPr>
            <w:rStyle w:val="Hyperlink"/>
            <w:rFonts w:cs="Times New Roman"/>
          </w:rPr>
          <w:t>https://www.izm.gov.lv/images/ES_fondi/seminaru_DK/P%c4%93t%c4%abjuma_rezult%c4%81ti_15.05.pdf</w:t>
        </w:r>
      </w:hyperlink>
      <w:r w:rsidRPr="0089025F">
        <w:rPr>
          <w:rFonts w:cs="Times New Roman"/>
        </w:rPr>
        <w:t xml:space="preserve"> </w:t>
      </w:r>
    </w:p>
  </w:footnote>
  <w:footnote w:id="114">
    <w:p w14:paraId="526091AC" w14:textId="77777777" w:rsidR="009050A1" w:rsidRDefault="009050A1" w:rsidP="00F00D83">
      <w:pPr>
        <w:pStyle w:val="FootnoteText"/>
      </w:pPr>
      <w:r w:rsidRPr="0089025F">
        <w:rPr>
          <w:rStyle w:val="FootnoteReference"/>
          <w:rFonts w:cs="Times New Roman"/>
        </w:rPr>
        <w:footnoteRef/>
      </w:r>
      <w:r w:rsidRPr="0089025F">
        <w:rPr>
          <w:rFonts w:cs="Times New Roman"/>
        </w:rPr>
        <w:t xml:space="preserve"> The State of Latvian University-Business Cooperation: the university perspective (2017) </w:t>
      </w:r>
      <w:hyperlink r:id="rId54" w:history="1">
        <w:r w:rsidRPr="0089025F">
          <w:rPr>
            <w:rStyle w:val="Hyperlink"/>
            <w:rFonts w:cs="Times New Roman"/>
          </w:rPr>
          <w:t>https://www.ub-cooperation.eu/index/latviahei</w:t>
        </w:r>
      </w:hyperlink>
    </w:p>
  </w:footnote>
  <w:footnote w:id="115">
    <w:p w14:paraId="5DC1666C" w14:textId="77777777" w:rsidR="009050A1" w:rsidRPr="00EE757F" w:rsidRDefault="009050A1" w:rsidP="00F00D83">
      <w:pPr>
        <w:pStyle w:val="FootnoteText"/>
      </w:pPr>
      <w:r w:rsidRPr="00EE757F">
        <w:rPr>
          <w:rStyle w:val="FootnoteReference"/>
        </w:rPr>
        <w:footnoteRef/>
      </w:r>
      <w:r w:rsidRPr="00EE757F">
        <w:t xml:space="preserve"> Intramural R&amp;D expenditure (GERD) by sectors of performance. </w:t>
      </w:r>
      <w:hyperlink r:id="rId55" w:history="1">
        <w:r w:rsidRPr="00EE757F">
          <w:rPr>
            <w:rStyle w:val="Hyperlink"/>
          </w:rPr>
          <w:t>https://ec.europa.eu/eurostat/databrowser/view/RD_E_GERDTOT__custom_305692/default/table?lang=en</w:t>
        </w:r>
      </w:hyperlink>
      <w:r w:rsidRPr="00EE757F">
        <w:t xml:space="preserve"> </w:t>
      </w:r>
    </w:p>
  </w:footnote>
  <w:footnote w:id="116">
    <w:p w14:paraId="5F832F80" w14:textId="77777777" w:rsidR="009050A1" w:rsidRDefault="009050A1" w:rsidP="00F00D83">
      <w:r w:rsidRPr="00EE757F">
        <w:rPr>
          <w:sz w:val="20"/>
          <w:szCs w:val="20"/>
          <w:vertAlign w:val="superscript"/>
        </w:rPr>
        <w:footnoteRef/>
      </w:r>
      <w:r w:rsidRPr="00EE757F">
        <w:rPr>
          <w:sz w:val="20"/>
          <w:szCs w:val="20"/>
        </w:rPr>
        <w:t xml:space="preserve"> RIS3 monitoringa 2.ziņojums (skatīt: </w:t>
      </w:r>
      <w:hyperlink r:id="rId56" w:history="1">
        <w:r w:rsidRPr="00EE757F">
          <w:rPr>
            <w:rStyle w:val="Hyperlink"/>
            <w:sz w:val="20"/>
            <w:szCs w:val="20"/>
          </w:rPr>
          <w:t>https://www.izm.gov.lv/lv/media/1021/download</w:t>
        </w:r>
      </w:hyperlink>
      <w:r w:rsidRPr="00EE757F">
        <w:rPr>
          <w:sz w:val="20"/>
          <w:szCs w:val="20"/>
        </w:rPr>
        <w:t>), 13.lpp.</w:t>
      </w:r>
    </w:p>
  </w:footnote>
  <w:footnote w:id="117">
    <w:p w14:paraId="46C21B6A" w14:textId="77777777" w:rsidR="009050A1" w:rsidRDefault="009050A1" w:rsidP="00972396">
      <w:pPr>
        <w:pStyle w:val="FootnoteText"/>
      </w:pPr>
      <w:r>
        <w:rPr>
          <w:rStyle w:val="FootnoteReference"/>
        </w:rPr>
        <w:footnoteRef/>
      </w:r>
      <w:r>
        <w:t xml:space="preserve"> </w:t>
      </w:r>
      <w:r>
        <w:rPr>
          <w:color w:val="000000"/>
          <w:sz w:val="16"/>
          <w:szCs w:val="16"/>
        </w:rPr>
        <w:t>https://www.izm.gov.lv/lv/jauns-akademiskas-karjeras-ietvars-latvijai</w:t>
      </w:r>
    </w:p>
  </w:footnote>
  <w:footnote w:id="118">
    <w:p w14:paraId="1FA28A26" w14:textId="77777777" w:rsidR="009050A1" w:rsidRDefault="009050A1" w:rsidP="00972396">
      <w:pPr>
        <w:pStyle w:val="FootnoteText"/>
      </w:pPr>
      <w:r>
        <w:rPr>
          <w:rStyle w:val="FootnoteReference"/>
        </w:rPr>
        <w:footnoteRef/>
      </w:r>
      <w:r>
        <w:t xml:space="preserve"> </w:t>
      </w:r>
      <w:r>
        <w:rPr>
          <w:color w:val="000000"/>
          <w:sz w:val="16"/>
          <w:szCs w:val="16"/>
        </w:rPr>
        <w:t>https://www.izm.gov.lv/lv/projekts-cikliskas-augstakas-izglitibas-instituciju-akreditacijas-ieviesanai</w:t>
      </w:r>
    </w:p>
  </w:footnote>
  <w:footnote w:id="119">
    <w:p w14:paraId="399AA913" w14:textId="77777777" w:rsidR="009050A1" w:rsidRPr="00815C4F" w:rsidRDefault="009050A1" w:rsidP="00A33DDF">
      <w:pPr>
        <w:pStyle w:val="FootnoteText"/>
        <w:rPr>
          <w:rFonts w:cs="Times New Roman"/>
          <w:lang w:val="lv-LV"/>
        </w:rPr>
      </w:pPr>
      <w:r w:rsidRPr="00815C4F">
        <w:rPr>
          <w:rStyle w:val="FootnoteReference"/>
          <w:rFonts w:cs="Times New Roman"/>
        </w:rPr>
        <w:footnoteRef/>
      </w:r>
      <w:r w:rsidRPr="00FD56AE">
        <w:rPr>
          <w:rFonts w:cs="Times New Roman"/>
          <w:lang w:val="lv-LV"/>
        </w:rPr>
        <w:t xml:space="preserve"> </w:t>
      </w:r>
      <w:r w:rsidRPr="00815C4F">
        <w:rPr>
          <w:rFonts w:cs="Times New Roman"/>
          <w:lang w:val="lv-LV"/>
        </w:rPr>
        <w:t>Ieskaitot COFOG klasifikatoru (vispārējie valdības izdevumi pa funkcijām)</w:t>
      </w:r>
    </w:p>
  </w:footnote>
  <w:footnote w:id="120">
    <w:p w14:paraId="7D550C80" w14:textId="77777777" w:rsidR="009050A1" w:rsidRDefault="009050A1" w:rsidP="00BA551E"/>
  </w:footnote>
  <w:footnote w:id="121">
    <w:p w14:paraId="42CD7918" w14:textId="77777777" w:rsidR="009050A1" w:rsidRPr="009269BC" w:rsidRDefault="009050A1" w:rsidP="00BA551E">
      <w:pPr>
        <w:pStyle w:val="FootnoteText"/>
        <w:rPr>
          <w:rFonts w:cs="Times New Roman"/>
        </w:rPr>
      </w:pPr>
      <w:r w:rsidRPr="009269BC">
        <w:rPr>
          <w:rStyle w:val="FootnoteReference"/>
          <w:rFonts w:cs="Times New Roman"/>
        </w:rPr>
        <w:footnoteRef/>
      </w:r>
      <w:r>
        <w:rPr>
          <w:rFonts w:cs="Times New Roman"/>
        </w:rPr>
        <w:t xml:space="preserve"> </w:t>
      </w:r>
      <w:r w:rsidRPr="009269BC">
        <w:rPr>
          <w:rFonts w:cs="Times New Roman"/>
          <w:lang w:val="lv-LV"/>
        </w:rPr>
        <w:t>Ministru kabineta</w:t>
      </w:r>
      <w:r w:rsidRPr="009269BC">
        <w:rPr>
          <w:rFonts w:cs="Times New Roman"/>
        </w:rPr>
        <w:t xml:space="preserve"> </w:t>
      </w:r>
      <w:r w:rsidRPr="009269BC">
        <w:rPr>
          <w:rFonts w:cs="Times New Roman"/>
          <w:color w:val="414142"/>
          <w:shd w:val="clear" w:color="auto" w:fill="F1F1F1"/>
        </w:rPr>
        <w:t xml:space="preserve">29.09.2020 rīkojums Nr.576 </w:t>
      </w:r>
      <w:hyperlink r:id="rId57" w:history="1">
        <w:r w:rsidRPr="009269BC">
          <w:rPr>
            <w:rStyle w:val="Hyperlink"/>
            <w:rFonts w:cs="Times New Roman"/>
          </w:rPr>
          <w:t>https://likumi.lv/ta/id/317729-par-pasakumu-planu-noziedzigi-iegutu-lidzeklu-legalizacijas-terorisma-un-proliferacijas-finansesanas-noversanai-laikposmam</w:t>
        </w:r>
      </w:hyperlink>
    </w:p>
  </w:footnote>
  <w:footnote w:id="122">
    <w:p w14:paraId="5FAB6B74" w14:textId="77777777" w:rsidR="009050A1" w:rsidRPr="009269BC" w:rsidRDefault="009050A1" w:rsidP="00BA551E">
      <w:pPr>
        <w:pStyle w:val="FootnoteText"/>
        <w:rPr>
          <w:rFonts w:cs="Times New Roman"/>
        </w:rPr>
      </w:pPr>
      <w:r w:rsidRPr="009269BC">
        <w:rPr>
          <w:rStyle w:val="FootnoteReference"/>
          <w:rFonts w:cs="Times New Roman"/>
        </w:rPr>
        <w:footnoteRef/>
      </w:r>
      <w:r w:rsidRPr="009269BC">
        <w:rPr>
          <w:rFonts w:cs="Times New Roman"/>
        </w:rPr>
        <w:t xml:space="preserve"> </w:t>
      </w:r>
      <w:hyperlink r:id="rId58" w:history="1">
        <w:r w:rsidRPr="009269BC">
          <w:rPr>
            <w:rStyle w:val="Hyperlink"/>
            <w:rFonts w:cs="Times New Roman"/>
          </w:rPr>
          <w:t>https://likumi.lv/ta/id/317729-par-pasakumu-planu-noziedzigi-iegutu-lidzeklu-legalizacijas-terorisma-un-proliferacijas-finansesanas-noversanai-laikposmam</w:t>
        </w:r>
      </w:hyperlink>
      <w:r w:rsidRPr="009269BC">
        <w:rPr>
          <w:rFonts w:cs="Times New Roman"/>
        </w:rPr>
        <w:t xml:space="preserve"> II.sadaļa</w:t>
      </w:r>
    </w:p>
    <w:p w14:paraId="4E4623E5" w14:textId="77777777" w:rsidR="009050A1" w:rsidRPr="005E276F" w:rsidRDefault="009050A1" w:rsidP="00BA551E">
      <w:pPr>
        <w:pStyle w:val="FootnoteText"/>
      </w:pPr>
    </w:p>
  </w:footnote>
  <w:footnote w:id="123">
    <w:p w14:paraId="73DBF176" w14:textId="77777777" w:rsidR="009050A1" w:rsidRPr="002E1277" w:rsidRDefault="009050A1" w:rsidP="00BA551E">
      <w:pPr>
        <w:pStyle w:val="FootnoteText"/>
        <w:rPr>
          <w:lang w:val="lv-LV"/>
        </w:rPr>
      </w:pPr>
      <w:r>
        <w:rPr>
          <w:rStyle w:val="FootnoteReference"/>
        </w:rPr>
        <w:footnoteRef/>
      </w:r>
      <w:r w:rsidRPr="002E1277">
        <w:rPr>
          <w:lang w:val="lv-LV"/>
        </w:rPr>
        <w:t xml:space="preserve"> </w:t>
      </w:r>
      <w:r w:rsidRPr="00D649D6">
        <w:rPr>
          <w:lang w:val="lv-LV"/>
        </w:rPr>
        <w:t>Eiropas Padomes Pretkorupcijas starpvalstu grupas (GRECO) novērtējuma ziņojums par Latviju. https://rm.coe.int/piekta-novertesanas-karta-korupcijas-noversana-un-integritates-veicina/16808d5a3a</w:t>
      </w:r>
    </w:p>
  </w:footnote>
  <w:footnote w:id="124">
    <w:p w14:paraId="57CB43F0" w14:textId="77777777" w:rsidR="009050A1" w:rsidRPr="002E1277" w:rsidRDefault="009050A1" w:rsidP="00BA551E">
      <w:pPr>
        <w:pStyle w:val="FootnoteText"/>
        <w:rPr>
          <w:lang w:val="lv-LV"/>
        </w:rPr>
      </w:pPr>
      <w:r>
        <w:rPr>
          <w:rStyle w:val="FootnoteReference"/>
        </w:rPr>
        <w:footnoteRef/>
      </w:r>
      <w:r w:rsidRPr="002E1277">
        <w:rPr>
          <w:lang w:val="lv-LV"/>
        </w:rPr>
        <w:t xml:space="preserve"> </w:t>
      </w:r>
      <w:r w:rsidRPr="00E6077C">
        <w:rPr>
          <w:lang w:val="lv-LV"/>
        </w:rPr>
        <w:t>OECD Recommendation of the Council on Public Integrity. https://legalinstruments.oecd.org/en/instruments/OECD-LEGAL-0435</w:t>
      </w:r>
    </w:p>
  </w:footnote>
  <w:footnote w:id="125">
    <w:p w14:paraId="117FF52A" w14:textId="77777777" w:rsidR="005965C5" w:rsidRPr="00645F24" w:rsidRDefault="005965C5" w:rsidP="005965C5">
      <w:pPr>
        <w:pStyle w:val="FootnoteText"/>
        <w:jc w:val="both"/>
        <w:rPr>
          <w:rFonts w:cs="Times New Roman"/>
        </w:rPr>
      </w:pPr>
      <w:r w:rsidRPr="00645F24">
        <w:rPr>
          <w:rStyle w:val="FootnoteReference"/>
          <w:rFonts w:cs="Times New Roman"/>
        </w:rPr>
        <w:footnoteRef/>
      </w:r>
      <w:r w:rsidRPr="00645F24">
        <w:rPr>
          <w:rFonts w:cs="Times New Roman"/>
        </w:rPr>
        <w:t xml:space="preserve"> EIROPAS PARLAMENTA UN PADOMES REGULA (ES) </w:t>
      </w:r>
      <w:r w:rsidRPr="0062515F">
        <w:rPr>
          <w:rFonts w:cs="Times New Roman"/>
          <w:lang w:val="lv-LV"/>
        </w:rPr>
        <w:t>Nr. 1303/2013 (2013. gada 17. decembris)</w:t>
      </w:r>
    </w:p>
  </w:footnote>
  <w:footnote w:id="126">
    <w:p w14:paraId="1F1656DC" w14:textId="77777777" w:rsidR="009050A1" w:rsidRPr="00AE5738" w:rsidRDefault="009050A1" w:rsidP="008E37D6">
      <w:pPr>
        <w:pStyle w:val="FootnoteText"/>
        <w:rPr>
          <w:rFonts w:cs="Times New Roman"/>
          <w:lang w:val="lv-LV"/>
        </w:rPr>
      </w:pPr>
      <w:r w:rsidRPr="00AE5738">
        <w:rPr>
          <w:rStyle w:val="FootnoteReference"/>
          <w:rFonts w:cs="Times New Roman"/>
        </w:rPr>
        <w:footnoteRef/>
      </w:r>
      <w:r w:rsidRPr="00AE5738">
        <w:rPr>
          <w:rFonts w:cs="Times New Roman"/>
          <w:lang w:val="lv-LV"/>
        </w:rPr>
        <w:t xml:space="preserve"> </w:t>
      </w:r>
      <w:hyperlink r:id="rId59" w:history="1">
        <w:r w:rsidRPr="001F54E4">
          <w:rPr>
            <w:rStyle w:val="Hyperlink"/>
            <w:rFonts w:cs="Times New Roman"/>
            <w:lang w:val="lv-LV"/>
          </w:rPr>
          <w:t>https://likumi.lv/ta/id/58057-likums-par-budzetu-un-finansu-vadibu</w:t>
        </w:r>
      </w:hyperlink>
      <w:r>
        <w:rPr>
          <w:rFonts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DC0A" w14:textId="77777777" w:rsidR="009050A1" w:rsidRDefault="00905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810118"/>
      <w:docPartObj>
        <w:docPartGallery w:val="Watermarks"/>
        <w:docPartUnique/>
      </w:docPartObj>
    </w:sdtPr>
    <w:sdtEndPr/>
    <w:sdtContent>
      <w:p w14:paraId="07582F0D" w14:textId="34BE480A" w:rsidR="009050A1" w:rsidRDefault="00BC42AC">
        <w:pPr>
          <w:pStyle w:val="Header"/>
        </w:pPr>
        <w:r>
          <w:rPr>
            <w:noProof/>
          </w:rPr>
          <w:pict w14:anchorId="1A543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23502" o:spid="_x0000_s2049" type="#_x0000_t136" style="position:absolute;margin-left:0;margin-top:0;width:468.4pt;height:117.1pt;rotation:315;z-index:-251658752;mso-position-horizontal:center;mso-position-horizontal-relative:margin;mso-position-vertical:center;mso-position-vertical-relative:margin" o:allowincell="f" fillcolor="#747070 [1614]" stroked="f">
              <v:fill opacity=".5"/>
              <v:textpath style="font-family:&quot;Times New Roman&quot;;font-size:1pt" string="Projekt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A68B7" w14:textId="77777777" w:rsidR="009050A1" w:rsidRDefault="00905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02EF"/>
    <w:multiLevelType w:val="hybridMultilevel"/>
    <w:tmpl w:val="64628B24"/>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336F7D"/>
    <w:multiLevelType w:val="hybridMultilevel"/>
    <w:tmpl w:val="9D4260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2330DF"/>
    <w:multiLevelType w:val="hybridMultilevel"/>
    <w:tmpl w:val="24F4117C"/>
    <w:lvl w:ilvl="0" w:tplc="0426001B">
      <w:start w:val="1"/>
      <w:numFmt w:val="lowerRoman"/>
      <w:lvlText w:val="%1."/>
      <w:lvlJc w:val="right"/>
      <w:pPr>
        <w:ind w:left="1146" w:hanging="360"/>
      </w:pPr>
      <w:rPr>
        <w:rFont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 w15:restartNumberingAfterBreak="0">
    <w:nsid w:val="0F2D7743"/>
    <w:multiLevelType w:val="hybridMultilevel"/>
    <w:tmpl w:val="3A3A1892"/>
    <w:lvl w:ilvl="0" w:tplc="0426001B">
      <w:start w:val="1"/>
      <w:numFmt w:val="lowerRoman"/>
      <w:lvlText w:val="%1."/>
      <w:lvlJc w:val="right"/>
      <w:pPr>
        <w:ind w:left="2092" w:hanging="390"/>
      </w:pPr>
      <w:rPr>
        <w:rFonts w:hint="default"/>
        <w:i w:val="0"/>
        <w:sz w:val="24"/>
        <w:szCs w:val="24"/>
      </w:rPr>
    </w:lvl>
    <w:lvl w:ilvl="1" w:tplc="04260019">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4" w15:restartNumberingAfterBreak="0">
    <w:nsid w:val="0F3F1518"/>
    <w:multiLevelType w:val="hybridMultilevel"/>
    <w:tmpl w:val="00CCDD6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5C279A"/>
    <w:multiLevelType w:val="hybridMultilevel"/>
    <w:tmpl w:val="029A3A34"/>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8D6EAC"/>
    <w:multiLevelType w:val="hybridMultilevel"/>
    <w:tmpl w:val="09FEC44A"/>
    <w:lvl w:ilvl="0" w:tplc="0426001B">
      <w:start w:val="1"/>
      <w:numFmt w:val="lowerRoman"/>
      <w:lvlText w:val="%1."/>
      <w:lvlJc w:val="right"/>
      <w:pPr>
        <w:ind w:left="1353"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4B2F4F"/>
    <w:multiLevelType w:val="hybridMultilevel"/>
    <w:tmpl w:val="4928E0E0"/>
    <w:lvl w:ilvl="0" w:tplc="0426001B">
      <w:start w:val="1"/>
      <w:numFmt w:val="lowerRoman"/>
      <w:lvlText w:val="%1."/>
      <w:lvlJc w:val="righ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52F5730"/>
    <w:multiLevelType w:val="hybridMultilevel"/>
    <w:tmpl w:val="15360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7D700D"/>
    <w:multiLevelType w:val="hybridMultilevel"/>
    <w:tmpl w:val="C2B08786"/>
    <w:lvl w:ilvl="0" w:tplc="0426001B">
      <w:start w:val="1"/>
      <w:numFmt w:val="lowerRoman"/>
      <w:lvlText w:val="%1."/>
      <w:lvlJc w:val="right"/>
      <w:pPr>
        <w:ind w:left="720" w:hanging="360"/>
      </w:pPr>
      <w:rPr>
        <w:rFonts w:hint="default"/>
        <w:b w:val="0"/>
        <w:i w:val="0"/>
        <w:color w:val="auto"/>
        <w:sz w:val="24"/>
        <w:szCs w:val="24"/>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D56A7C"/>
    <w:multiLevelType w:val="hybridMultilevel"/>
    <w:tmpl w:val="B3427F36"/>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F11B58"/>
    <w:multiLevelType w:val="hybridMultilevel"/>
    <w:tmpl w:val="8750B30E"/>
    <w:lvl w:ilvl="0" w:tplc="6C28C21C">
      <w:start w:val="1"/>
      <w:numFmt w:val="decimal"/>
      <w:lvlText w:val="(%1)"/>
      <w:lvlJc w:val="left"/>
      <w:pPr>
        <w:ind w:left="720" w:hanging="360"/>
      </w:pPr>
      <w:rPr>
        <w:rFonts w:ascii="Times New Roman" w:hAnsi="Times New Roman" w:cs="Times New Roman" w:hint="default"/>
        <w:b w:val="0"/>
        <w:i w:val="0"/>
        <w:color w:val="auto"/>
        <w:sz w:val="24"/>
        <w:szCs w:val="24"/>
        <w:vertAlign w:val="baseline"/>
      </w:rPr>
    </w:lvl>
    <w:lvl w:ilvl="1" w:tplc="0426001B">
      <w:start w:val="1"/>
      <w:numFmt w:val="lowerRoman"/>
      <w:lvlText w:val="%2."/>
      <w:lvlJc w:val="righ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C353C7"/>
    <w:multiLevelType w:val="hybridMultilevel"/>
    <w:tmpl w:val="44503BF2"/>
    <w:lvl w:ilvl="0" w:tplc="FE828768">
      <w:start w:val="1"/>
      <w:numFmt w:val="lowerRoman"/>
      <w:lvlText w:val="%1."/>
      <w:lvlJc w:val="right"/>
      <w:pPr>
        <w:ind w:left="720" w:hanging="360"/>
      </w:pPr>
      <w:rPr>
        <w:rFonts w:ascii="Times New Roman" w:hAnsi="Times New Roman" w:cs="Times New Roman" w:hint="default"/>
        <w:b w:val="0"/>
        <w:i w:val="0"/>
        <w:color w:val="auto"/>
        <w:sz w:val="24"/>
        <w:szCs w:val="24"/>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5C69F5"/>
    <w:multiLevelType w:val="hybridMultilevel"/>
    <w:tmpl w:val="C94E687E"/>
    <w:lvl w:ilvl="0" w:tplc="16E83290">
      <w:start w:val="1"/>
      <w:numFmt w:val="lowerRoman"/>
      <w:lvlText w:val="%1."/>
      <w:lvlJc w:val="right"/>
      <w:pPr>
        <w:ind w:left="720" w:hanging="360"/>
      </w:pPr>
      <w:rPr>
        <w:rFonts w:ascii="Times New Roman" w:hAnsi="Times New Roman" w:cs="Times New Roman"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B129EF"/>
    <w:multiLevelType w:val="hybridMultilevel"/>
    <w:tmpl w:val="271A5582"/>
    <w:lvl w:ilvl="0" w:tplc="EC869114">
      <w:start w:val="1"/>
      <w:numFmt w:val="lowerRoman"/>
      <w:lvlText w:val="%1."/>
      <w:lvlJc w:val="right"/>
      <w:pPr>
        <w:ind w:left="720" w:hanging="360"/>
      </w:pPr>
      <w:rPr>
        <w:rFonts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EDA4C91"/>
    <w:multiLevelType w:val="hybridMultilevel"/>
    <w:tmpl w:val="5D82C5A6"/>
    <w:lvl w:ilvl="0" w:tplc="0426001B">
      <w:start w:val="1"/>
      <w:numFmt w:val="lowerRoman"/>
      <w:lvlText w:val="%1."/>
      <w:lvlJc w:val="right"/>
      <w:pPr>
        <w:ind w:left="1353"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1D50D8"/>
    <w:multiLevelType w:val="hybridMultilevel"/>
    <w:tmpl w:val="37B22AD8"/>
    <w:lvl w:ilvl="0" w:tplc="5C7A09B8">
      <w:start w:val="1"/>
      <w:numFmt w:val="lowerRoman"/>
      <w:lvlText w:val="%1."/>
      <w:lvlJc w:val="left"/>
      <w:pPr>
        <w:ind w:left="1790" w:hanging="360"/>
      </w:p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17" w15:restartNumberingAfterBreak="0">
    <w:nsid w:val="1F2914A0"/>
    <w:multiLevelType w:val="hybridMultilevel"/>
    <w:tmpl w:val="E516F9E4"/>
    <w:lvl w:ilvl="0" w:tplc="E19A8070">
      <w:start w:val="1"/>
      <w:numFmt w:val="lowerRoman"/>
      <w:lvlText w:val="%1."/>
      <w:lvlJc w:val="right"/>
      <w:pPr>
        <w:ind w:left="1790" w:hanging="360"/>
      </w:pPr>
      <w:rPr>
        <w:rFonts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18" w15:restartNumberingAfterBreak="0">
    <w:nsid w:val="2045213B"/>
    <w:multiLevelType w:val="multilevel"/>
    <w:tmpl w:val="133E92AA"/>
    <w:lvl w:ilvl="0">
      <w:start w:val="1"/>
      <w:numFmt w:val="decimal"/>
      <w:lvlText w:val="%1."/>
      <w:lvlJc w:val="left"/>
      <w:pPr>
        <w:ind w:left="420" w:hanging="420"/>
      </w:pPr>
      <w:rPr>
        <w:rFonts w:eastAsia="Calibri" w:hint="default"/>
      </w:rPr>
    </w:lvl>
    <w:lvl w:ilvl="1">
      <w:start w:val="1"/>
      <w:numFmt w:val="decimal"/>
      <w:lvlText w:val="%1.%2."/>
      <w:lvlJc w:val="left"/>
      <w:pPr>
        <w:ind w:left="1140" w:hanging="42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9" w15:restartNumberingAfterBreak="0">
    <w:nsid w:val="2110288B"/>
    <w:multiLevelType w:val="hybridMultilevel"/>
    <w:tmpl w:val="37B22AD8"/>
    <w:lvl w:ilvl="0" w:tplc="5C7A09B8">
      <w:start w:val="1"/>
      <w:numFmt w:val="lowerRoman"/>
      <w:lvlText w:val="%1."/>
      <w:lvlJc w:val="left"/>
      <w:pPr>
        <w:ind w:left="1790" w:hanging="360"/>
      </w:p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20" w15:restartNumberingAfterBreak="0">
    <w:nsid w:val="226C54DB"/>
    <w:multiLevelType w:val="hybridMultilevel"/>
    <w:tmpl w:val="29087230"/>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48F4BF1"/>
    <w:multiLevelType w:val="hybridMultilevel"/>
    <w:tmpl w:val="418E48AE"/>
    <w:lvl w:ilvl="0" w:tplc="0426001B">
      <w:start w:val="1"/>
      <w:numFmt w:val="lowerRoman"/>
      <w:lvlText w:val="%1."/>
      <w:lvlJc w:val="righ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6414B75"/>
    <w:multiLevelType w:val="multilevel"/>
    <w:tmpl w:val="2988B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7CD1278"/>
    <w:multiLevelType w:val="hybridMultilevel"/>
    <w:tmpl w:val="5ADE6E5E"/>
    <w:lvl w:ilvl="0" w:tplc="0426001B">
      <w:start w:val="1"/>
      <w:numFmt w:val="lowerRoman"/>
      <w:lvlText w:val="%1."/>
      <w:lvlJc w:val="right"/>
      <w:pPr>
        <w:ind w:left="1536" w:hanging="390"/>
      </w:pPr>
      <w:rPr>
        <w:rFonts w:hint="default"/>
        <w:sz w:val="24"/>
        <w:szCs w:val="24"/>
      </w:rPr>
    </w:lvl>
    <w:lvl w:ilvl="1" w:tplc="04260019">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24" w15:restartNumberingAfterBreak="0">
    <w:nsid w:val="2C8F2870"/>
    <w:multiLevelType w:val="hybridMultilevel"/>
    <w:tmpl w:val="88F24C08"/>
    <w:lvl w:ilvl="0" w:tplc="305EE310">
      <w:start w:val="1"/>
      <w:numFmt w:val="lowerRoman"/>
      <w:lvlText w:val="%1."/>
      <w:lvlJc w:val="right"/>
      <w:pPr>
        <w:ind w:left="720" w:hanging="360"/>
      </w:pPr>
      <w:rPr>
        <w:rFonts w:ascii="Times New Roman" w:hAnsi="Times New Roman" w:cs="Times New Roman" w:hint="default"/>
      </w:rPr>
    </w:lvl>
    <w:lvl w:ilvl="1" w:tplc="A600D872">
      <w:start w:val="1"/>
      <w:numFmt w:val="bullet"/>
      <w:lvlText w:val="o"/>
      <w:lvlJc w:val="left"/>
      <w:pPr>
        <w:ind w:left="1440" w:hanging="360"/>
      </w:pPr>
      <w:rPr>
        <w:rFonts w:ascii="Courier New" w:hAnsi="Courier New" w:hint="default"/>
      </w:rPr>
    </w:lvl>
    <w:lvl w:ilvl="2" w:tplc="36E0BF68">
      <w:start w:val="1"/>
      <w:numFmt w:val="bullet"/>
      <w:lvlText w:val=""/>
      <w:lvlJc w:val="left"/>
      <w:pPr>
        <w:ind w:left="2160" w:hanging="360"/>
      </w:pPr>
      <w:rPr>
        <w:rFonts w:ascii="Wingdings" w:hAnsi="Wingdings" w:hint="default"/>
      </w:rPr>
    </w:lvl>
    <w:lvl w:ilvl="3" w:tplc="88860C18">
      <w:start w:val="1"/>
      <w:numFmt w:val="bullet"/>
      <w:lvlText w:val=""/>
      <w:lvlJc w:val="left"/>
      <w:pPr>
        <w:ind w:left="2880" w:hanging="360"/>
      </w:pPr>
      <w:rPr>
        <w:rFonts w:ascii="Symbol" w:hAnsi="Symbol" w:hint="default"/>
      </w:rPr>
    </w:lvl>
    <w:lvl w:ilvl="4" w:tplc="5D54EDB2">
      <w:start w:val="1"/>
      <w:numFmt w:val="bullet"/>
      <w:lvlText w:val="o"/>
      <w:lvlJc w:val="left"/>
      <w:pPr>
        <w:ind w:left="3600" w:hanging="360"/>
      </w:pPr>
      <w:rPr>
        <w:rFonts w:ascii="Courier New" w:hAnsi="Courier New" w:hint="default"/>
      </w:rPr>
    </w:lvl>
    <w:lvl w:ilvl="5" w:tplc="44643B6C">
      <w:start w:val="1"/>
      <w:numFmt w:val="bullet"/>
      <w:lvlText w:val=""/>
      <w:lvlJc w:val="left"/>
      <w:pPr>
        <w:ind w:left="4320" w:hanging="360"/>
      </w:pPr>
      <w:rPr>
        <w:rFonts w:ascii="Wingdings" w:hAnsi="Wingdings" w:hint="default"/>
      </w:rPr>
    </w:lvl>
    <w:lvl w:ilvl="6" w:tplc="F8B25632">
      <w:start w:val="1"/>
      <w:numFmt w:val="bullet"/>
      <w:lvlText w:val=""/>
      <w:lvlJc w:val="left"/>
      <w:pPr>
        <w:ind w:left="5040" w:hanging="360"/>
      </w:pPr>
      <w:rPr>
        <w:rFonts w:ascii="Symbol" w:hAnsi="Symbol" w:hint="default"/>
      </w:rPr>
    </w:lvl>
    <w:lvl w:ilvl="7" w:tplc="3738E14C">
      <w:start w:val="1"/>
      <w:numFmt w:val="bullet"/>
      <w:lvlText w:val="o"/>
      <w:lvlJc w:val="left"/>
      <w:pPr>
        <w:ind w:left="5760" w:hanging="360"/>
      </w:pPr>
      <w:rPr>
        <w:rFonts w:ascii="Courier New" w:hAnsi="Courier New" w:hint="default"/>
      </w:rPr>
    </w:lvl>
    <w:lvl w:ilvl="8" w:tplc="A51835A8">
      <w:start w:val="1"/>
      <w:numFmt w:val="bullet"/>
      <w:lvlText w:val=""/>
      <w:lvlJc w:val="left"/>
      <w:pPr>
        <w:ind w:left="6480" w:hanging="360"/>
      </w:pPr>
      <w:rPr>
        <w:rFonts w:ascii="Wingdings" w:hAnsi="Wingdings" w:hint="default"/>
      </w:rPr>
    </w:lvl>
  </w:abstractNum>
  <w:abstractNum w:abstractNumId="25" w15:restartNumberingAfterBreak="0">
    <w:nsid w:val="2EF9420D"/>
    <w:multiLevelType w:val="hybridMultilevel"/>
    <w:tmpl w:val="6B982AF8"/>
    <w:lvl w:ilvl="0" w:tplc="0426001B">
      <w:start w:val="1"/>
      <w:numFmt w:val="lowerRoman"/>
      <w:lvlText w:val="%1."/>
      <w:lvlJc w:val="right"/>
      <w:pPr>
        <w:ind w:left="720" w:hanging="360"/>
      </w:pPr>
      <w:rPr>
        <w:rFonts w:hint="default"/>
        <w:b w:val="0"/>
        <w:i w:val="0"/>
        <w:color w:val="auto"/>
        <w:sz w:val="24"/>
        <w:szCs w:val="24"/>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F550268"/>
    <w:multiLevelType w:val="hybridMultilevel"/>
    <w:tmpl w:val="0A38853A"/>
    <w:lvl w:ilvl="0" w:tplc="0426001B">
      <w:start w:val="1"/>
      <w:numFmt w:val="lowerRoman"/>
      <w:lvlText w:val="%1."/>
      <w:lvlJc w:val="right"/>
      <w:pPr>
        <w:ind w:left="1536" w:hanging="390"/>
      </w:pPr>
      <w:rPr>
        <w:rFonts w:hint="default"/>
        <w:sz w:val="24"/>
        <w:szCs w:val="24"/>
      </w:rPr>
    </w:lvl>
    <w:lvl w:ilvl="1" w:tplc="04260019">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27" w15:restartNumberingAfterBreak="0">
    <w:nsid w:val="313455EC"/>
    <w:multiLevelType w:val="hybridMultilevel"/>
    <w:tmpl w:val="31A62F3E"/>
    <w:lvl w:ilvl="0" w:tplc="0426001B">
      <w:start w:val="1"/>
      <w:numFmt w:val="lowerRoman"/>
      <w:lvlText w:val="%1."/>
      <w:lvlJc w:val="right"/>
      <w:pPr>
        <w:ind w:left="720" w:hanging="360"/>
      </w:pPr>
      <w:rPr>
        <w:rFonts w:hint="default"/>
        <w:b w:val="0"/>
        <w:i w:val="0"/>
        <w:color w:val="auto"/>
        <w:sz w:val="24"/>
        <w:szCs w:val="24"/>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25D44F4"/>
    <w:multiLevelType w:val="hybridMultilevel"/>
    <w:tmpl w:val="CB4CDAC0"/>
    <w:lvl w:ilvl="0" w:tplc="9B520ED0">
      <w:start w:val="1"/>
      <w:numFmt w:val="lowerRoman"/>
      <w:lvlText w:val="%1."/>
      <w:lvlJc w:val="right"/>
      <w:pPr>
        <w:ind w:left="720" w:hanging="360"/>
      </w:pPr>
      <w:rPr>
        <w:rFonts w:ascii="Times New Roman" w:hAnsi="Times New Roman" w:cs="Times New Roman" w:hint="default"/>
      </w:rPr>
    </w:lvl>
    <w:lvl w:ilvl="1" w:tplc="09BCF48A">
      <w:start w:val="1"/>
      <w:numFmt w:val="bullet"/>
      <w:lvlText w:val="o"/>
      <w:lvlJc w:val="left"/>
      <w:pPr>
        <w:ind w:left="1440" w:hanging="360"/>
      </w:pPr>
      <w:rPr>
        <w:rFonts w:ascii="Courier New" w:hAnsi="Courier New" w:hint="default"/>
      </w:rPr>
    </w:lvl>
    <w:lvl w:ilvl="2" w:tplc="0CA201BE">
      <w:start w:val="1"/>
      <w:numFmt w:val="bullet"/>
      <w:lvlText w:val=""/>
      <w:lvlJc w:val="left"/>
      <w:pPr>
        <w:ind w:left="2160" w:hanging="360"/>
      </w:pPr>
      <w:rPr>
        <w:rFonts w:ascii="Wingdings" w:hAnsi="Wingdings" w:hint="default"/>
      </w:rPr>
    </w:lvl>
    <w:lvl w:ilvl="3" w:tplc="45E269A2">
      <w:start w:val="1"/>
      <w:numFmt w:val="bullet"/>
      <w:lvlText w:val=""/>
      <w:lvlJc w:val="left"/>
      <w:pPr>
        <w:ind w:left="2880" w:hanging="360"/>
      </w:pPr>
      <w:rPr>
        <w:rFonts w:ascii="Symbol" w:hAnsi="Symbol" w:hint="default"/>
      </w:rPr>
    </w:lvl>
    <w:lvl w:ilvl="4" w:tplc="C1CA1ACA">
      <w:start w:val="1"/>
      <w:numFmt w:val="bullet"/>
      <w:lvlText w:val="o"/>
      <w:lvlJc w:val="left"/>
      <w:pPr>
        <w:ind w:left="3600" w:hanging="360"/>
      </w:pPr>
      <w:rPr>
        <w:rFonts w:ascii="Courier New" w:hAnsi="Courier New" w:hint="default"/>
      </w:rPr>
    </w:lvl>
    <w:lvl w:ilvl="5" w:tplc="35740D74">
      <w:start w:val="1"/>
      <w:numFmt w:val="bullet"/>
      <w:lvlText w:val=""/>
      <w:lvlJc w:val="left"/>
      <w:pPr>
        <w:ind w:left="4320" w:hanging="360"/>
      </w:pPr>
      <w:rPr>
        <w:rFonts w:ascii="Wingdings" w:hAnsi="Wingdings" w:hint="default"/>
      </w:rPr>
    </w:lvl>
    <w:lvl w:ilvl="6" w:tplc="99B2AA1C">
      <w:start w:val="1"/>
      <w:numFmt w:val="bullet"/>
      <w:lvlText w:val=""/>
      <w:lvlJc w:val="left"/>
      <w:pPr>
        <w:ind w:left="5040" w:hanging="360"/>
      </w:pPr>
      <w:rPr>
        <w:rFonts w:ascii="Symbol" w:hAnsi="Symbol" w:hint="default"/>
      </w:rPr>
    </w:lvl>
    <w:lvl w:ilvl="7" w:tplc="61DE1B5A">
      <w:start w:val="1"/>
      <w:numFmt w:val="bullet"/>
      <w:lvlText w:val="o"/>
      <w:lvlJc w:val="left"/>
      <w:pPr>
        <w:ind w:left="5760" w:hanging="360"/>
      </w:pPr>
      <w:rPr>
        <w:rFonts w:ascii="Courier New" w:hAnsi="Courier New" w:hint="default"/>
      </w:rPr>
    </w:lvl>
    <w:lvl w:ilvl="8" w:tplc="D376DD64">
      <w:start w:val="1"/>
      <w:numFmt w:val="bullet"/>
      <w:lvlText w:val=""/>
      <w:lvlJc w:val="left"/>
      <w:pPr>
        <w:ind w:left="6480" w:hanging="360"/>
      </w:pPr>
      <w:rPr>
        <w:rFonts w:ascii="Wingdings" w:hAnsi="Wingdings" w:hint="default"/>
      </w:rPr>
    </w:lvl>
  </w:abstractNum>
  <w:abstractNum w:abstractNumId="29" w15:restartNumberingAfterBreak="0">
    <w:nsid w:val="35AF36BF"/>
    <w:multiLevelType w:val="hybridMultilevel"/>
    <w:tmpl w:val="FBF8EBF4"/>
    <w:lvl w:ilvl="0" w:tplc="0426001B">
      <w:start w:val="1"/>
      <w:numFmt w:val="lowerRoman"/>
      <w:lvlText w:val="%1."/>
      <w:lvlJc w:val="right"/>
      <w:pPr>
        <w:ind w:left="720" w:hanging="360"/>
      </w:pPr>
      <w:rPr>
        <w:rFonts w:hint="default"/>
        <w:b w:val="0"/>
        <w:i w:val="0"/>
        <w:color w:val="auto"/>
        <w:sz w:val="24"/>
        <w:szCs w:val="24"/>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71673F3"/>
    <w:multiLevelType w:val="hybridMultilevel"/>
    <w:tmpl w:val="FE9E7E64"/>
    <w:lvl w:ilvl="0" w:tplc="0426001B">
      <w:start w:val="1"/>
      <w:numFmt w:val="lowerRoman"/>
      <w:lvlText w:val="%1."/>
      <w:lvlJc w:val="righ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7EC1908"/>
    <w:multiLevelType w:val="hybridMultilevel"/>
    <w:tmpl w:val="EA382CF6"/>
    <w:lvl w:ilvl="0" w:tplc="0426001B">
      <w:start w:val="1"/>
      <w:numFmt w:val="lowerRoman"/>
      <w:lvlText w:val="%1."/>
      <w:lvlJc w:val="right"/>
      <w:pPr>
        <w:ind w:left="720" w:hanging="360"/>
      </w:pPr>
    </w:lvl>
    <w:lvl w:ilvl="1" w:tplc="A976911C">
      <w:start w:val="1"/>
      <w:numFmt w:val="lowerLetter"/>
      <w:lvlText w:val="%2."/>
      <w:lvlJc w:val="left"/>
      <w:pPr>
        <w:ind w:left="1440" w:hanging="360"/>
      </w:pPr>
    </w:lvl>
    <w:lvl w:ilvl="2" w:tplc="65C6CD9A">
      <w:start w:val="1"/>
      <w:numFmt w:val="lowerRoman"/>
      <w:lvlText w:val="%3."/>
      <w:lvlJc w:val="right"/>
      <w:pPr>
        <w:ind w:left="2160" w:hanging="180"/>
      </w:pPr>
    </w:lvl>
    <w:lvl w:ilvl="3" w:tplc="40D21E14">
      <w:start w:val="1"/>
      <w:numFmt w:val="decimal"/>
      <w:lvlText w:val="%4."/>
      <w:lvlJc w:val="left"/>
      <w:pPr>
        <w:ind w:left="2880" w:hanging="360"/>
      </w:pPr>
    </w:lvl>
    <w:lvl w:ilvl="4" w:tplc="4112B898">
      <w:start w:val="1"/>
      <w:numFmt w:val="lowerLetter"/>
      <w:lvlText w:val="%5."/>
      <w:lvlJc w:val="left"/>
      <w:pPr>
        <w:ind w:left="3600" w:hanging="360"/>
      </w:pPr>
    </w:lvl>
    <w:lvl w:ilvl="5" w:tplc="3A10D694">
      <w:start w:val="1"/>
      <w:numFmt w:val="lowerRoman"/>
      <w:lvlText w:val="%6."/>
      <w:lvlJc w:val="right"/>
      <w:pPr>
        <w:ind w:left="4320" w:hanging="180"/>
      </w:pPr>
    </w:lvl>
    <w:lvl w:ilvl="6" w:tplc="80E07148">
      <w:start w:val="1"/>
      <w:numFmt w:val="decimal"/>
      <w:lvlText w:val="%7."/>
      <w:lvlJc w:val="left"/>
      <w:pPr>
        <w:ind w:left="5040" w:hanging="360"/>
      </w:pPr>
    </w:lvl>
    <w:lvl w:ilvl="7" w:tplc="4DFAE796">
      <w:start w:val="1"/>
      <w:numFmt w:val="lowerLetter"/>
      <w:lvlText w:val="%8."/>
      <w:lvlJc w:val="left"/>
      <w:pPr>
        <w:ind w:left="5760" w:hanging="360"/>
      </w:pPr>
    </w:lvl>
    <w:lvl w:ilvl="8" w:tplc="F12A5706">
      <w:start w:val="1"/>
      <w:numFmt w:val="lowerRoman"/>
      <w:lvlText w:val="%9."/>
      <w:lvlJc w:val="right"/>
      <w:pPr>
        <w:ind w:left="6480" w:hanging="180"/>
      </w:pPr>
    </w:lvl>
  </w:abstractNum>
  <w:abstractNum w:abstractNumId="32" w15:restartNumberingAfterBreak="0">
    <w:nsid w:val="401E7989"/>
    <w:multiLevelType w:val="hybridMultilevel"/>
    <w:tmpl w:val="B5029728"/>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7653BAE"/>
    <w:multiLevelType w:val="hybridMultilevel"/>
    <w:tmpl w:val="9CD05E0C"/>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76F39B2"/>
    <w:multiLevelType w:val="hybridMultilevel"/>
    <w:tmpl w:val="F484169E"/>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5" w15:restartNumberingAfterBreak="0">
    <w:nsid w:val="4A4928AF"/>
    <w:multiLevelType w:val="hybridMultilevel"/>
    <w:tmpl w:val="E08E3358"/>
    <w:lvl w:ilvl="0" w:tplc="0426001B">
      <w:start w:val="1"/>
      <w:numFmt w:val="low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AF5541E"/>
    <w:multiLevelType w:val="hybridMultilevel"/>
    <w:tmpl w:val="7C52D44E"/>
    <w:lvl w:ilvl="0" w:tplc="0426001B">
      <w:start w:val="1"/>
      <w:numFmt w:val="lowerRoman"/>
      <w:lvlText w:val="%1."/>
      <w:lvlJc w:val="right"/>
      <w:pPr>
        <w:ind w:left="1500" w:hanging="360"/>
      </w:pPr>
      <w:rPr>
        <w:rFonts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37" w15:restartNumberingAfterBreak="0">
    <w:nsid w:val="4DB67EB4"/>
    <w:multiLevelType w:val="hybridMultilevel"/>
    <w:tmpl w:val="0BD8D0BC"/>
    <w:lvl w:ilvl="0" w:tplc="0426001B">
      <w:start w:val="1"/>
      <w:numFmt w:val="lowerRoman"/>
      <w:lvlText w:val="%1."/>
      <w:lvlJc w:val="righ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8" w15:restartNumberingAfterBreak="0">
    <w:nsid w:val="52024C4E"/>
    <w:multiLevelType w:val="hybridMultilevel"/>
    <w:tmpl w:val="08C4C61C"/>
    <w:lvl w:ilvl="0" w:tplc="0426001B">
      <w:start w:val="1"/>
      <w:numFmt w:val="lowerRoman"/>
      <w:lvlText w:val="%1."/>
      <w:lvlJc w:val="right"/>
      <w:pPr>
        <w:ind w:left="928"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41F7136"/>
    <w:multiLevelType w:val="hybridMultilevel"/>
    <w:tmpl w:val="14266378"/>
    <w:lvl w:ilvl="0" w:tplc="6C28C21C">
      <w:start w:val="1"/>
      <w:numFmt w:val="decimal"/>
      <w:lvlText w:val="(%1)"/>
      <w:lvlJc w:val="left"/>
      <w:pPr>
        <w:ind w:left="1494" w:hanging="360"/>
      </w:pPr>
      <w:rPr>
        <w:rFonts w:ascii="Times New Roman" w:hAnsi="Times New Roman" w:cs="Times New Roman"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4F62AEF"/>
    <w:multiLevelType w:val="hybridMultilevel"/>
    <w:tmpl w:val="9DF07232"/>
    <w:lvl w:ilvl="0" w:tplc="6F04819E">
      <w:start w:val="1"/>
      <w:numFmt w:val="lowerRoman"/>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50F6198"/>
    <w:multiLevelType w:val="hybridMultilevel"/>
    <w:tmpl w:val="B064671E"/>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73A1ECD"/>
    <w:multiLevelType w:val="hybridMultilevel"/>
    <w:tmpl w:val="CCE40386"/>
    <w:lvl w:ilvl="0" w:tplc="0426001B">
      <w:start w:val="1"/>
      <w:numFmt w:val="lowerRoman"/>
      <w:lvlText w:val="%1."/>
      <w:lvlJc w:val="right"/>
      <w:pPr>
        <w:ind w:left="1494"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74006AD"/>
    <w:multiLevelType w:val="hybridMultilevel"/>
    <w:tmpl w:val="B65C91D8"/>
    <w:lvl w:ilvl="0" w:tplc="5C7A09B8">
      <w:start w:val="1"/>
      <w:numFmt w:val="lowerRoman"/>
      <w:lvlText w:val="%1."/>
      <w:lvlJc w:val="left"/>
      <w:pPr>
        <w:ind w:left="1790" w:hanging="360"/>
      </w:p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44" w15:restartNumberingAfterBreak="0">
    <w:nsid w:val="58D41389"/>
    <w:multiLevelType w:val="hybridMultilevel"/>
    <w:tmpl w:val="6ADCD450"/>
    <w:lvl w:ilvl="0" w:tplc="6C28C21C">
      <w:start w:val="1"/>
      <w:numFmt w:val="decimal"/>
      <w:lvlText w:val="(%1)"/>
      <w:lvlJc w:val="left"/>
      <w:pPr>
        <w:ind w:left="720" w:hanging="360"/>
      </w:pPr>
      <w:rPr>
        <w:rFonts w:ascii="Times New Roman" w:hAnsi="Times New Roman" w:cs="Times New Roman" w:hint="default"/>
        <w:b w:val="0"/>
        <w:i w:val="0"/>
        <w:color w:val="auto"/>
        <w:sz w:val="24"/>
        <w:szCs w:val="24"/>
        <w:vertAlign w:val="baseline"/>
      </w:rPr>
    </w:lvl>
    <w:lvl w:ilvl="1" w:tplc="0426001B">
      <w:start w:val="1"/>
      <w:numFmt w:val="lowerRoman"/>
      <w:lvlText w:val="%2."/>
      <w:lvlJc w:val="righ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9137864"/>
    <w:multiLevelType w:val="hybridMultilevel"/>
    <w:tmpl w:val="B1F46A5E"/>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1165582"/>
    <w:multiLevelType w:val="hybridMultilevel"/>
    <w:tmpl w:val="5472194E"/>
    <w:lvl w:ilvl="0" w:tplc="0426001B">
      <w:start w:val="1"/>
      <w:numFmt w:val="lowerRoman"/>
      <w:lvlText w:val="%1."/>
      <w:lvlJc w:val="right"/>
      <w:pPr>
        <w:ind w:left="928"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264635A"/>
    <w:multiLevelType w:val="hybridMultilevel"/>
    <w:tmpl w:val="7A26A308"/>
    <w:lvl w:ilvl="0" w:tplc="C3040A00">
      <w:start w:val="2"/>
      <w:numFmt w:val="bullet"/>
      <w:lvlText w:val="-"/>
      <w:lvlJc w:val="left"/>
      <w:pPr>
        <w:ind w:left="777" w:hanging="360"/>
      </w:pPr>
      <w:rPr>
        <w:rFonts w:ascii="Times New Roman" w:eastAsiaTheme="minorHAnsi" w:hAnsi="Times New Roman" w:cs="Times New Roman" w:hint="default"/>
      </w:rPr>
    </w:lvl>
    <w:lvl w:ilvl="1" w:tplc="04260003" w:tentative="1">
      <w:start w:val="1"/>
      <w:numFmt w:val="bullet"/>
      <w:lvlText w:val="o"/>
      <w:lvlJc w:val="left"/>
      <w:pPr>
        <w:ind w:left="1497" w:hanging="360"/>
      </w:pPr>
      <w:rPr>
        <w:rFonts w:ascii="Courier New" w:hAnsi="Courier New" w:cs="Courier New" w:hint="default"/>
      </w:rPr>
    </w:lvl>
    <w:lvl w:ilvl="2" w:tplc="04260005" w:tentative="1">
      <w:start w:val="1"/>
      <w:numFmt w:val="bullet"/>
      <w:lvlText w:val=""/>
      <w:lvlJc w:val="left"/>
      <w:pPr>
        <w:ind w:left="2217" w:hanging="360"/>
      </w:pPr>
      <w:rPr>
        <w:rFonts w:ascii="Wingdings" w:hAnsi="Wingdings" w:hint="default"/>
      </w:rPr>
    </w:lvl>
    <w:lvl w:ilvl="3" w:tplc="04260001" w:tentative="1">
      <w:start w:val="1"/>
      <w:numFmt w:val="bullet"/>
      <w:lvlText w:val=""/>
      <w:lvlJc w:val="left"/>
      <w:pPr>
        <w:ind w:left="2937" w:hanging="360"/>
      </w:pPr>
      <w:rPr>
        <w:rFonts w:ascii="Symbol" w:hAnsi="Symbol" w:hint="default"/>
      </w:rPr>
    </w:lvl>
    <w:lvl w:ilvl="4" w:tplc="04260003" w:tentative="1">
      <w:start w:val="1"/>
      <w:numFmt w:val="bullet"/>
      <w:lvlText w:val="o"/>
      <w:lvlJc w:val="left"/>
      <w:pPr>
        <w:ind w:left="3657" w:hanging="360"/>
      </w:pPr>
      <w:rPr>
        <w:rFonts w:ascii="Courier New" w:hAnsi="Courier New" w:cs="Courier New" w:hint="default"/>
      </w:rPr>
    </w:lvl>
    <w:lvl w:ilvl="5" w:tplc="04260005" w:tentative="1">
      <w:start w:val="1"/>
      <w:numFmt w:val="bullet"/>
      <w:lvlText w:val=""/>
      <w:lvlJc w:val="left"/>
      <w:pPr>
        <w:ind w:left="4377" w:hanging="360"/>
      </w:pPr>
      <w:rPr>
        <w:rFonts w:ascii="Wingdings" w:hAnsi="Wingdings" w:hint="default"/>
      </w:rPr>
    </w:lvl>
    <w:lvl w:ilvl="6" w:tplc="04260001" w:tentative="1">
      <w:start w:val="1"/>
      <w:numFmt w:val="bullet"/>
      <w:lvlText w:val=""/>
      <w:lvlJc w:val="left"/>
      <w:pPr>
        <w:ind w:left="5097" w:hanging="360"/>
      </w:pPr>
      <w:rPr>
        <w:rFonts w:ascii="Symbol" w:hAnsi="Symbol" w:hint="default"/>
      </w:rPr>
    </w:lvl>
    <w:lvl w:ilvl="7" w:tplc="04260003" w:tentative="1">
      <w:start w:val="1"/>
      <w:numFmt w:val="bullet"/>
      <w:lvlText w:val="o"/>
      <w:lvlJc w:val="left"/>
      <w:pPr>
        <w:ind w:left="5817" w:hanging="360"/>
      </w:pPr>
      <w:rPr>
        <w:rFonts w:ascii="Courier New" w:hAnsi="Courier New" w:cs="Courier New" w:hint="default"/>
      </w:rPr>
    </w:lvl>
    <w:lvl w:ilvl="8" w:tplc="04260005" w:tentative="1">
      <w:start w:val="1"/>
      <w:numFmt w:val="bullet"/>
      <w:lvlText w:val=""/>
      <w:lvlJc w:val="left"/>
      <w:pPr>
        <w:ind w:left="6537" w:hanging="360"/>
      </w:pPr>
      <w:rPr>
        <w:rFonts w:ascii="Wingdings" w:hAnsi="Wingdings" w:hint="default"/>
      </w:rPr>
    </w:lvl>
  </w:abstractNum>
  <w:abstractNum w:abstractNumId="48" w15:restartNumberingAfterBreak="0">
    <w:nsid w:val="62773D94"/>
    <w:multiLevelType w:val="hybridMultilevel"/>
    <w:tmpl w:val="199CF8B8"/>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40F5514"/>
    <w:multiLevelType w:val="hybridMultilevel"/>
    <w:tmpl w:val="3590630E"/>
    <w:lvl w:ilvl="0" w:tplc="0426001B">
      <w:start w:val="1"/>
      <w:numFmt w:val="lowerRoman"/>
      <w:lvlText w:val="%1."/>
      <w:lvlJc w:val="right"/>
      <w:pPr>
        <w:ind w:left="720" w:hanging="360"/>
      </w:pPr>
      <w:rPr>
        <w:rFonts w:hint="default"/>
        <w:b w:val="0"/>
        <w:i w:val="0"/>
        <w:color w:val="auto"/>
        <w:sz w:val="24"/>
        <w:szCs w:val="24"/>
        <w:vertAlign w:val="baseline"/>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60D476E"/>
    <w:multiLevelType w:val="hybridMultilevel"/>
    <w:tmpl w:val="24866F88"/>
    <w:lvl w:ilvl="0" w:tplc="0426001B">
      <w:start w:val="1"/>
      <w:numFmt w:val="lowerRoman"/>
      <w:lvlText w:val="%1."/>
      <w:lvlJc w:val="right"/>
      <w:pPr>
        <w:ind w:left="720" w:hanging="360"/>
      </w:pPr>
      <w:rPr>
        <w:rFonts w:hint="default"/>
      </w:rPr>
    </w:lvl>
    <w:lvl w:ilvl="1" w:tplc="26001628">
      <w:start w:val="1"/>
      <w:numFmt w:val="bullet"/>
      <w:lvlText w:val="o"/>
      <w:lvlJc w:val="left"/>
      <w:pPr>
        <w:ind w:left="1440" w:hanging="360"/>
      </w:pPr>
      <w:rPr>
        <w:rFonts w:ascii="Courier New" w:hAnsi="Courier New" w:hint="default"/>
      </w:rPr>
    </w:lvl>
    <w:lvl w:ilvl="2" w:tplc="5ADADADC">
      <w:start w:val="1"/>
      <w:numFmt w:val="bullet"/>
      <w:lvlText w:val=""/>
      <w:lvlJc w:val="left"/>
      <w:pPr>
        <w:ind w:left="2160" w:hanging="360"/>
      </w:pPr>
      <w:rPr>
        <w:rFonts w:ascii="Wingdings" w:hAnsi="Wingdings" w:hint="default"/>
      </w:rPr>
    </w:lvl>
    <w:lvl w:ilvl="3" w:tplc="BC64D804">
      <w:start w:val="1"/>
      <w:numFmt w:val="bullet"/>
      <w:lvlText w:val=""/>
      <w:lvlJc w:val="left"/>
      <w:pPr>
        <w:ind w:left="2880" w:hanging="360"/>
      </w:pPr>
      <w:rPr>
        <w:rFonts w:ascii="Symbol" w:hAnsi="Symbol" w:hint="default"/>
      </w:rPr>
    </w:lvl>
    <w:lvl w:ilvl="4" w:tplc="BCEA04FE">
      <w:start w:val="1"/>
      <w:numFmt w:val="bullet"/>
      <w:lvlText w:val="o"/>
      <w:lvlJc w:val="left"/>
      <w:pPr>
        <w:ind w:left="3600" w:hanging="360"/>
      </w:pPr>
      <w:rPr>
        <w:rFonts w:ascii="Courier New" w:hAnsi="Courier New" w:hint="default"/>
      </w:rPr>
    </w:lvl>
    <w:lvl w:ilvl="5" w:tplc="CF767C10">
      <w:start w:val="1"/>
      <w:numFmt w:val="bullet"/>
      <w:lvlText w:val=""/>
      <w:lvlJc w:val="left"/>
      <w:pPr>
        <w:ind w:left="4320" w:hanging="360"/>
      </w:pPr>
      <w:rPr>
        <w:rFonts w:ascii="Wingdings" w:hAnsi="Wingdings" w:hint="default"/>
      </w:rPr>
    </w:lvl>
    <w:lvl w:ilvl="6" w:tplc="D02CB216">
      <w:start w:val="1"/>
      <w:numFmt w:val="bullet"/>
      <w:lvlText w:val=""/>
      <w:lvlJc w:val="left"/>
      <w:pPr>
        <w:ind w:left="5040" w:hanging="360"/>
      </w:pPr>
      <w:rPr>
        <w:rFonts w:ascii="Symbol" w:hAnsi="Symbol" w:hint="default"/>
      </w:rPr>
    </w:lvl>
    <w:lvl w:ilvl="7" w:tplc="AC26D390">
      <w:start w:val="1"/>
      <w:numFmt w:val="bullet"/>
      <w:lvlText w:val="o"/>
      <w:lvlJc w:val="left"/>
      <w:pPr>
        <w:ind w:left="5760" w:hanging="360"/>
      </w:pPr>
      <w:rPr>
        <w:rFonts w:ascii="Courier New" w:hAnsi="Courier New" w:hint="default"/>
      </w:rPr>
    </w:lvl>
    <w:lvl w:ilvl="8" w:tplc="C2DE5324">
      <w:start w:val="1"/>
      <w:numFmt w:val="bullet"/>
      <w:lvlText w:val=""/>
      <w:lvlJc w:val="left"/>
      <w:pPr>
        <w:ind w:left="6480" w:hanging="360"/>
      </w:pPr>
      <w:rPr>
        <w:rFonts w:ascii="Wingdings" w:hAnsi="Wingdings" w:hint="default"/>
      </w:rPr>
    </w:lvl>
  </w:abstractNum>
  <w:abstractNum w:abstractNumId="51" w15:restartNumberingAfterBreak="0">
    <w:nsid w:val="662F76AF"/>
    <w:multiLevelType w:val="hybridMultilevel"/>
    <w:tmpl w:val="AE5EEA7C"/>
    <w:lvl w:ilvl="0" w:tplc="0426001B">
      <w:start w:val="1"/>
      <w:numFmt w:val="lowerRoman"/>
      <w:lvlText w:val="%1."/>
      <w:lvlJc w:val="righ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71825DF5"/>
    <w:multiLevelType w:val="multilevel"/>
    <w:tmpl w:val="9BFED6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5A8780B"/>
    <w:multiLevelType w:val="hybridMultilevel"/>
    <w:tmpl w:val="3B4EA10A"/>
    <w:lvl w:ilvl="0" w:tplc="0426001B">
      <w:start w:val="1"/>
      <w:numFmt w:val="lowerRoman"/>
      <w:lvlText w:val="%1."/>
      <w:lvlJc w:val="righ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B1D66E7"/>
    <w:multiLevelType w:val="hybridMultilevel"/>
    <w:tmpl w:val="DEC030C8"/>
    <w:lvl w:ilvl="0" w:tplc="0EBA58DA">
      <w:start w:val="2"/>
      <w:numFmt w:val="decimal"/>
      <w:lvlText w:val="%1."/>
      <w:lvlJc w:val="left"/>
      <w:pPr>
        <w:ind w:left="149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C09323E"/>
    <w:multiLevelType w:val="hybridMultilevel"/>
    <w:tmpl w:val="4FAE1D08"/>
    <w:lvl w:ilvl="0" w:tplc="0426001B">
      <w:start w:val="1"/>
      <w:numFmt w:val="lowerRoman"/>
      <w:lvlText w:val="%1."/>
      <w:lvlJc w:val="right"/>
      <w:pPr>
        <w:ind w:left="720" w:hanging="360"/>
      </w:pPr>
      <w:rPr>
        <w:rFonts w:hint="default"/>
        <w:b w:val="0"/>
        <w:i w:val="0"/>
        <w:color w:val="auto"/>
        <w:sz w:val="24"/>
        <w:szCs w:val="24"/>
      </w:rPr>
    </w:lvl>
    <w:lvl w:ilvl="1" w:tplc="04260019">
      <w:start w:val="1"/>
      <w:numFmt w:val="lowerLetter"/>
      <w:lvlText w:val="%2."/>
      <w:lvlJc w:val="left"/>
      <w:pPr>
        <w:ind w:left="1440" w:hanging="360"/>
      </w:pPr>
    </w:lvl>
    <w:lvl w:ilvl="2" w:tplc="DD1E4D54">
      <w:start w:val="1"/>
      <w:numFmt w:val="lowerLetter"/>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C0F2A99"/>
    <w:multiLevelType w:val="hybridMultilevel"/>
    <w:tmpl w:val="B2447546"/>
    <w:lvl w:ilvl="0" w:tplc="0426001B">
      <w:start w:val="1"/>
      <w:numFmt w:val="lowerRoman"/>
      <w:lvlText w:val="%1."/>
      <w:lvlJc w:val="righ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7" w15:restartNumberingAfterBreak="0">
    <w:nsid w:val="7E782446"/>
    <w:multiLevelType w:val="hybridMultilevel"/>
    <w:tmpl w:val="86A854EE"/>
    <w:lvl w:ilvl="0" w:tplc="0426001B">
      <w:start w:val="1"/>
      <w:numFmt w:val="lowerRoman"/>
      <w:lvlText w:val="%1."/>
      <w:lvlJc w:val="right"/>
      <w:pPr>
        <w:tabs>
          <w:tab w:val="num" w:pos="720"/>
        </w:tabs>
        <w:ind w:left="720" w:hanging="360"/>
      </w:pPr>
      <w:rPr>
        <w:rFonts w:hint="default"/>
      </w:rPr>
    </w:lvl>
    <w:lvl w:ilvl="1" w:tplc="78D4F69A" w:tentative="1">
      <w:start w:val="1"/>
      <w:numFmt w:val="bullet"/>
      <w:lvlText w:val=""/>
      <w:lvlJc w:val="left"/>
      <w:pPr>
        <w:tabs>
          <w:tab w:val="num" w:pos="1440"/>
        </w:tabs>
        <w:ind w:left="1440" w:hanging="360"/>
      </w:pPr>
      <w:rPr>
        <w:rFonts w:ascii="Wingdings" w:hAnsi="Wingdings" w:hint="default"/>
      </w:rPr>
    </w:lvl>
    <w:lvl w:ilvl="2" w:tplc="0096E41E" w:tentative="1">
      <w:start w:val="1"/>
      <w:numFmt w:val="bullet"/>
      <w:lvlText w:val=""/>
      <w:lvlJc w:val="left"/>
      <w:pPr>
        <w:tabs>
          <w:tab w:val="num" w:pos="2160"/>
        </w:tabs>
        <w:ind w:left="2160" w:hanging="360"/>
      </w:pPr>
      <w:rPr>
        <w:rFonts w:ascii="Wingdings" w:hAnsi="Wingdings" w:hint="default"/>
      </w:rPr>
    </w:lvl>
    <w:lvl w:ilvl="3" w:tplc="0F30E66E" w:tentative="1">
      <w:start w:val="1"/>
      <w:numFmt w:val="bullet"/>
      <w:lvlText w:val=""/>
      <w:lvlJc w:val="left"/>
      <w:pPr>
        <w:tabs>
          <w:tab w:val="num" w:pos="2880"/>
        </w:tabs>
        <w:ind w:left="2880" w:hanging="360"/>
      </w:pPr>
      <w:rPr>
        <w:rFonts w:ascii="Wingdings" w:hAnsi="Wingdings" w:hint="default"/>
      </w:rPr>
    </w:lvl>
    <w:lvl w:ilvl="4" w:tplc="CC849F68" w:tentative="1">
      <w:start w:val="1"/>
      <w:numFmt w:val="bullet"/>
      <w:lvlText w:val=""/>
      <w:lvlJc w:val="left"/>
      <w:pPr>
        <w:tabs>
          <w:tab w:val="num" w:pos="3600"/>
        </w:tabs>
        <w:ind w:left="3600" w:hanging="360"/>
      </w:pPr>
      <w:rPr>
        <w:rFonts w:ascii="Wingdings" w:hAnsi="Wingdings" w:hint="default"/>
      </w:rPr>
    </w:lvl>
    <w:lvl w:ilvl="5" w:tplc="05587EB6" w:tentative="1">
      <w:start w:val="1"/>
      <w:numFmt w:val="bullet"/>
      <w:lvlText w:val=""/>
      <w:lvlJc w:val="left"/>
      <w:pPr>
        <w:tabs>
          <w:tab w:val="num" w:pos="4320"/>
        </w:tabs>
        <w:ind w:left="4320" w:hanging="360"/>
      </w:pPr>
      <w:rPr>
        <w:rFonts w:ascii="Wingdings" w:hAnsi="Wingdings" w:hint="default"/>
      </w:rPr>
    </w:lvl>
    <w:lvl w:ilvl="6" w:tplc="AA7C0AFC" w:tentative="1">
      <w:start w:val="1"/>
      <w:numFmt w:val="bullet"/>
      <w:lvlText w:val=""/>
      <w:lvlJc w:val="left"/>
      <w:pPr>
        <w:tabs>
          <w:tab w:val="num" w:pos="5040"/>
        </w:tabs>
        <w:ind w:left="5040" w:hanging="360"/>
      </w:pPr>
      <w:rPr>
        <w:rFonts w:ascii="Wingdings" w:hAnsi="Wingdings" w:hint="default"/>
      </w:rPr>
    </w:lvl>
    <w:lvl w:ilvl="7" w:tplc="A45A8E8E" w:tentative="1">
      <w:start w:val="1"/>
      <w:numFmt w:val="bullet"/>
      <w:lvlText w:val=""/>
      <w:lvlJc w:val="left"/>
      <w:pPr>
        <w:tabs>
          <w:tab w:val="num" w:pos="5760"/>
        </w:tabs>
        <w:ind w:left="5760" w:hanging="360"/>
      </w:pPr>
      <w:rPr>
        <w:rFonts w:ascii="Wingdings" w:hAnsi="Wingdings" w:hint="default"/>
      </w:rPr>
    </w:lvl>
    <w:lvl w:ilvl="8" w:tplc="85FA2FC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F437270"/>
    <w:multiLevelType w:val="multilevel"/>
    <w:tmpl w:val="F9AA7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FD26A25"/>
    <w:multiLevelType w:val="hybridMultilevel"/>
    <w:tmpl w:val="CAAA8316"/>
    <w:lvl w:ilvl="0" w:tplc="04260017">
      <w:start w:val="1"/>
      <w:numFmt w:val="lowerLetter"/>
      <w:lvlText w:val="%1)"/>
      <w:lvlJc w:val="left"/>
      <w:pPr>
        <w:tabs>
          <w:tab w:val="num" w:pos="720"/>
        </w:tabs>
        <w:ind w:left="720" w:hanging="360"/>
      </w:pPr>
      <w:rPr>
        <w:rFonts w:hint="default"/>
      </w:rPr>
    </w:lvl>
    <w:lvl w:ilvl="1" w:tplc="6792E5C6" w:tentative="1">
      <w:start w:val="1"/>
      <w:numFmt w:val="bullet"/>
      <w:lvlText w:val=""/>
      <w:lvlJc w:val="left"/>
      <w:pPr>
        <w:tabs>
          <w:tab w:val="num" w:pos="1440"/>
        </w:tabs>
        <w:ind w:left="1440" w:hanging="360"/>
      </w:pPr>
      <w:rPr>
        <w:rFonts w:ascii="Wingdings" w:hAnsi="Wingdings" w:hint="default"/>
      </w:rPr>
    </w:lvl>
    <w:lvl w:ilvl="2" w:tplc="9EACA40A" w:tentative="1">
      <w:start w:val="1"/>
      <w:numFmt w:val="bullet"/>
      <w:lvlText w:val=""/>
      <w:lvlJc w:val="left"/>
      <w:pPr>
        <w:tabs>
          <w:tab w:val="num" w:pos="2160"/>
        </w:tabs>
        <w:ind w:left="2160" w:hanging="360"/>
      </w:pPr>
      <w:rPr>
        <w:rFonts w:ascii="Wingdings" w:hAnsi="Wingdings" w:hint="default"/>
      </w:rPr>
    </w:lvl>
    <w:lvl w:ilvl="3" w:tplc="AF6EB340" w:tentative="1">
      <w:start w:val="1"/>
      <w:numFmt w:val="bullet"/>
      <w:lvlText w:val=""/>
      <w:lvlJc w:val="left"/>
      <w:pPr>
        <w:tabs>
          <w:tab w:val="num" w:pos="2880"/>
        </w:tabs>
        <w:ind w:left="2880" w:hanging="360"/>
      </w:pPr>
      <w:rPr>
        <w:rFonts w:ascii="Wingdings" w:hAnsi="Wingdings" w:hint="default"/>
      </w:rPr>
    </w:lvl>
    <w:lvl w:ilvl="4" w:tplc="1F62613E" w:tentative="1">
      <w:start w:val="1"/>
      <w:numFmt w:val="bullet"/>
      <w:lvlText w:val=""/>
      <w:lvlJc w:val="left"/>
      <w:pPr>
        <w:tabs>
          <w:tab w:val="num" w:pos="3600"/>
        </w:tabs>
        <w:ind w:left="3600" w:hanging="360"/>
      </w:pPr>
      <w:rPr>
        <w:rFonts w:ascii="Wingdings" w:hAnsi="Wingdings" w:hint="default"/>
      </w:rPr>
    </w:lvl>
    <w:lvl w:ilvl="5" w:tplc="F7B0B31E" w:tentative="1">
      <w:start w:val="1"/>
      <w:numFmt w:val="bullet"/>
      <w:lvlText w:val=""/>
      <w:lvlJc w:val="left"/>
      <w:pPr>
        <w:tabs>
          <w:tab w:val="num" w:pos="4320"/>
        </w:tabs>
        <w:ind w:left="4320" w:hanging="360"/>
      </w:pPr>
      <w:rPr>
        <w:rFonts w:ascii="Wingdings" w:hAnsi="Wingdings" w:hint="default"/>
      </w:rPr>
    </w:lvl>
    <w:lvl w:ilvl="6" w:tplc="2A08E3FA" w:tentative="1">
      <w:start w:val="1"/>
      <w:numFmt w:val="bullet"/>
      <w:lvlText w:val=""/>
      <w:lvlJc w:val="left"/>
      <w:pPr>
        <w:tabs>
          <w:tab w:val="num" w:pos="5040"/>
        </w:tabs>
        <w:ind w:left="5040" w:hanging="360"/>
      </w:pPr>
      <w:rPr>
        <w:rFonts w:ascii="Wingdings" w:hAnsi="Wingdings" w:hint="default"/>
      </w:rPr>
    </w:lvl>
    <w:lvl w:ilvl="7" w:tplc="A38467AA" w:tentative="1">
      <w:start w:val="1"/>
      <w:numFmt w:val="bullet"/>
      <w:lvlText w:val=""/>
      <w:lvlJc w:val="left"/>
      <w:pPr>
        <w:tabs>
          <w:tab w:val="num" w:pos="5760"/>
        </w:tabs>
        <w:ind w:left="5760" w:hanging="360"/>
      </w:pPr>
      <w:rPr>
        <w:rFonts w:ascii="Wingdings" w:hAnsi="Wingdings" w:hint="default"/>
      </w:rPr>
    </w:lvl>
    <w:lvl w:ilvl="8" w:tplc="42AEA0DA"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39"/>
  </w:num>
  <w:num w:numId="3">
    <w:abstractNumId w:val="31"/>
  </w:num>
  <w:num w:numId="4">
    <w:abstractNumId w:val="9"/>
  </w:num>
  <w:num w:numId="5">
    <w:abstractNumId w:val="55"/>
  </w:num>
  <w:num w:numId="6">
    <w:abstractNumId w:val="2"/>
  </w:num>
  <w:num w:numId="7">
    <w:abstractNumId w:val="14"/>
  </w:num>
  <w:num w:numId="8">
    <w:abstractNumId w:val="37"/>
  </w:num>
  <w:num w:numId="9">
    <w:abstractNumId w:val="27"/>
  </w:num>
  <w:num w:numId="10">
    <w:abstractNumId w:val="12"/>
  </w:num>
  <w:num w:numId="11">
    <w:abstractNumId w:val="10"/>
  </w:num>
  <w:num w:numId="12">
    <w:abstractNumId w:val="0"/>
  </w:num>
  <w:num w:numId="13">
    <w:abstractNumId w:val="20"/>
  </w:num>
  <w:num w:numId="14">
    <w:abstractNumId w:val="53"/>
  </w:num>
  <w:num w:numId="15">
    <w:abstractNumId w:val="44"/>
  </w:num>
  <w:num w:numId="16">
    <w:abstractNumId w:val="33"/>
  </w:num>
  <w:num w:numId="17">
    <w:abstractNumId w:val="7"/>
  </w:num>
  <w:num w:numId="18">
    <w:abstractNumId w:val="58"/>
  </w:num>
  <w:num w:numId="19">
    <w:abstractNumId w:val="41"/>
  </w:num>
  <w:num w:numId="20">
    <w:abstractNumId w:val="21"/>
  </w:num>
  <w:num w:numId="21">
    <w:abstractNumId w:val="50"/>
  </w:num>
  <w:num w:numId="22">
    <w:abstractNumId w:val="48"/>
  </w:num>
  <w:num w:numId="23">
    <w:abstractNumId w:val="49"/>
  </w:num>
  <w:num w:numId="24">
    <w:abstractNumId w:val="26"/>
  </w:num>
  <w:num w:numId="25">
    <w:abstractNumId w:val="23"/>
  </w:num>
  <w:num w:numId="26">
    <w:abstractNumId w:val="3"/>
  </w:num>
  <w:num w:numId="27">
    <w:abstractNumId w:val="57"/>
  </w:num>
  <w:num w:numId="28">
    <w:abstractNumId w:val="59"/>
  </w:num>
  <w:num w:numId="29">
    <w:abstractNumId w:val="17"/>
  </w:num>
  <w:num w:numId="30">
    <w:abstractNumId w:val="43"/>
  </w:num>
  <w:num w:numId="31">
    <w:abstractNumId w:val="19"/>
  </w:num>
  <w:num w:numId="32">
    <w:abstractNumId w:val="13"/>
  </w:num>
  <w:num w:numId="33">
    <w:abstractNumId w:val="28"/>
  </w:num>
  <w:num w:numId="34">
    <w:abstractNumId w:val="24"/>
  </w:num>
  <w:num w:numId="35">
    <w:abstractNumId w:val="35"/>
  </w:num>
  <w:num w:numId="36">
    <w:abstractNumId w:val="36"/>
  </w:num>
  <w:num w:numId="37">
    <w:abstractNumId w:val="39"/>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startOverride w:val="1"/>
    </w:lvlOverride>
    <w:lvlOverride w:ilvl="1"/>
    <w:lvlOverride w:ilvl="2"/>
    <w:lvlOverride w:ilvl="3"/>
    <w:lvlOverride w:ilvl="4"/>
    <w:lvlOverride w:ilvl="5"/>
    <w:lvlOverride w:ilvl="6"/>
    <w:lvlOverride w:ilvl="7"/>
    <w:lvlOverride w:ilvl="8"/>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6"/>
  </w:num>
  <w:num w:numId="46">
    <w:abstractNumId w:val="18"/>
  </w:num>
  <w:num w:numId="47">
    <w:abstractNumId w:val="30"/>
  </w:num>
  <w:num w:numId="48">
    <w:abstractNumId w:val="15"/>
  </w:num>
  <w:num w:numId="49">
    <w:abstractNumId w:val="6"/>
  </w:num>
  <w:num w:numId="50">
    <w:abstractNumId w:val="51"/>
  </w:num>
  <w:num w:numId="51">
    <w:abstractNumId w:val="32"/>
  </w:num>
  <w:num w:numId="52">
    <w:abstractNumId w:val="38"/>
  </w:num>
  <w:num w:numId="53">
    <w:abstractNumId w:val="46"/>
  </w:num>
  <w:num w:numId="54">
    <w:abstractNumId w:val="34"/>
  </w:num>
  <w:num w:numId="55">
    <w:abstractNumId w:val="54"/>
  </w:num>
  <w:num w:numId="56">
    <w:abstractNumId w:val="52"/>
  </w:num>
  <w:num w:numId="57">
    <w:abstractNumId w:val="8"/>
  </w:num>
  <w:num w:numId="58">
    <w:abstractNumId w:val="1"/>
  </w:num>
  <w:num w:numId="59">
    <w:abstractNumId w:val="11"/>
  </w:num>
  <w:num w:numId="60">
    <w:abstractNumId w:val="42"/>
  </w:num>
  <w:num w:numId="61">
    <w:abstractNumId w:val="4"/>
  </w:num>
  <w:num w:numId="62">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fr-CH" w:vendorID="64" w:dllVersion="131078" w:nlCheck="1" w:checkStyle="0"/>
  <w:activeWritingStyle w:appName="MSWord" w:lang="en-US"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D1"/>
    <w:rsid w:val="0001339D"/>
    <w:rsid w:val="00022010"/>
    <w:rsid w:val="0002293C"/>
    <w:rsid w:val="000240AE"/>
    <w:rsid w:val="00025572"/>
    <w:rsid w:val="00025E3D"/>
    <w:rsid w:val="000260F9"/>
    <w:rsid w:val="00031C45"/>
    <w:rsid w:val="00034965"/>
    <w:rsid w:val="00043445"/>
    <w:rsid w:val="0004528C"/>
    <w:rsid w:val="000566AE"/>
    <w:rsid w:val="000741E1"/>
    <w:rsid w:val="000746FD"/>
    <w:rsid w:val="000752BC"/>
    <w:rsid w:val="00076424"/>
    <w:rsid w:val="00083215"/>
    <w:rsid w:val="00084B19"/>
    <w:rsid w:val="00087779"/>
    <w:rsid w:val="00095995"/>
    <w:rsid w:val="00096480"/>
    <w:rsid w:val="000A0076"/>
    <w:rsid w:val="000A01D1"/>
    <w:rsid w:val="000B0243"/>
    <w:rsid w:val="000B03AE"/>
    <w:rsid w:val="000B0F71"/>
    <w:rsid w:val="000B352C"/>
    <w:rsid w:val="000B5459"/>
    <w:rsid w:val="000C28B3"/>
    <w:rsid w:val="000C2ABE"/>
    <w:rsid w:val="000C33E1"/>
    <w:rsid w:val="000C4304"/>
    <w:rsid w:val="000C4AAC"/>
    <w:rsid w:val="000D0413"/>
    <w:rsid w:val="000D0E3B"/>
    <w:rsid w:val="000D3BD5"/>
    <w:rsid w:val="000D605F"/>
    <w:rsid w:val="000D72C5"/>
    <w:rsid w:val="000E11C2"/>
    <w:rsid w:val="000E16D9"/>
    <w:rsid w:val="000E28D8"/>
    <w:rsid w:val="000E2E32"/>
    <w:rsid w:val="000E597E"/>
    <w:rsid w:val="000E75DA"/>
    <w:rsid w:val="000F1BE8"/>
    <w:rsid w:val="000F5170"/>
    <w:rsid w:val="000F646E"/>
    <w:rsid w:val="000F6719"/>
    <w:rsid w:val="000F7A03"/>
    <w:rsid w:val="001003CA"/>
    <w:rsid w:val="00101A45"/>
    <w:rsid w:val="00104BDA"/>
    <w:rsid w:val="00104D0E"/>
    <w:rsid w:val="001063E0"/>
    <w:rsid w:val="00113BFA"/>
    <w:rsid w:val="00114C2C"/>
    <w:rsid w:val="00121080"/>
    <w:rsid w:val="00125790"/>
    <w:rsid w:val="00132EFE"/>
    <w:rsid w:val="001334E1"/>
    <w:rsid w:val="001339FB"/>
    <w:rsid w:val="00133C80"/>
    <w:rsid w:val="001427FB"/>
    <w:rsid w:val="00161186"/>
    <w:rsid w:val="001617A0"/>
    <w:rsid w:val="001626FC"/>
    <w:rsid w:val="001630A8"/>
    <w:rsid w:val="00173B33"/>
    <w:rsid w:val="001831AD"/>
    <w:rsid w:val="00183587"/>
    <w:rsid w:val="00191EEB"/>
    <w:rsid w:val="0019416E"/>
    <w:rsid w:val="0019668C"/>
    <w:rsid w:val="001A3FB4"/>
    <w:rsid w:val="001A4119"/>
    <w:rsid w:val="001A6132"/>
    <w:rsid w:val="001A6314"/>
    <w:rsid w:val="001B38E3"/>
    <w:rsid w:val="001B5AE4"/>
    <w:rsid w:val="001C0941"/>
    <w:rsid w:val="001C185D"/>
    <w:rsid w:val="001C1AD0"/>
    <w:rsid w:val="001C7C1F"/>
    <w:rsid w:val="001D680D"/>
    <w:rsid w:val="001D7735"/>
    <w:rsid w:val="001E2440"/>
    <w:rsid w:val="001E3953"/>
    <w:rsid w:val="001E3ABB"/>
    <w:rsid w:val="001F4F8B"/>
    <w:rsid w:val="00202A24"/>
    <w:rsid w:val="002075A7"/>
    <w:rsid w:val="00211BC2"/>
    <w:rsid w:val="00220817"/>
    <w:rsid w:val="002220EF"/>
    <w:rsid w:val="00225134"/>
    <w:rsid w:val="00226EBC"/>
    <w:rsid w:val="002305F3"/>
    <w:rsid w:val="002307FD"/>
    <w:rsid w:val="00236777"/>
    <w:rsid w:val="00236E77"/>
    <w:rsid w:val="002370F0"/>
    <w:rsid w:val="00237520"/>
    <w:rsid w:val="00242D8F"/>
    <w:rsid w:val="00253226"/>
    <w:rsid w:val="002549BB"/>
    <w:rsid w:val="00257AEB"/>
    <w:rsid w:val="002649E0"/>
    <w:rsid w:val="00281001"/>
    <w:rsid w:val="00282934"/>
    <w:rsid w:val="002876C1"/>
    <w:rsid w:val="00292BEE"/>
    <w:rsid w:val="00295360"/>
    <w:rsid w:val="00296373"/>
    <w:rsid w:val="00297B2C"/>
    <w:rsid w:val="002C0F60"/>
    <w:rsid w:val="002C3659"/>
    <w:rsid w:val="002C59B2"/>
    <w:rsid w:val="002D0DA0"/>
    <w:rsid w:val="002E005C"/>
    <w:rsid w:val="002E059A"/>
    <w:rsid w:val="002E35B3"/>
    <w:rsid w:val="002E4C64"/>
    <w:rsid w:val="002E7ADA"/>
    <w:rsid w:val="002F04CE"/>
    <w:rsid w:val="002F640C"/>
    <w:rsid w:val="00300BE3"/>
    <w:rsid w:val="003030CD"/>
    <w:rsid w:val="00305EB0"/>
    <w:rsid w:val="00307455"/>
    <w:rsid w:val="00314A8D"/>
    <w:rsid w:val="00321B96"/>
    <w:rsid w:val="00321E50"/>
    <w:rsid w:val="003311AF"/>
    <w:rsid w:val="00333B1E"/>
    <w:rsid w:val="00334E63"/>
    <w:rsid w:val="00336BB8"/>
    <w:rsid w:val="0034142F"/>
    <w:rsid w:val="00344ABF"/>
    <w:rsid w:val="00346050"/>
    <w:rsid w:val="0035436C"/>
    <w:rsid w:val="00362DBD"/>
    <w:rsid w:val="00363B8C"/>
    <w:rsid w:val="003675F1"/>
    <w:rsid w:val="00367740"/>
    <w:rsid w:val="003679D4"/>
    <w:rsid w:val="0037179C"/>
    <w:rsid w:val="003719ED"/>
    <w:rsid w:val="00373869"/>
    <w:rsid w:val="00374091"/>
    <w:rsid w:val="003800CB"/>
    <w:rsid w:val="0038019F"/>
    <w:rsid w:val="0038127C"/>
    <w:rsid w:val="0038542D"/>
    <w:rsid w:val="00385857"/>
    <w:rsid w:val="003A051C"/>
    <w:rsid w:val="003A62BF"/>
    <w:rsid w:val="003A7506"/>
    <w:rsid w:val="003B1FB3"/>
    <w:rsid w:val="003B4667"/>
    <w:rsid w:val="003C3C8B"/>
    <w:rsid w:val="003C5320"/>
    <w:rsid w:val="003C749C"/>
    <w:rsid w:val="003D4743"/>
    <w:rsid w:val="003E2E8B"/>
    <w:rsid w:val="003E4173"/>
    <w:rsid w:val="003F2304"/>
    <w:rsid w:val="003F26C7"/>
    <w:rsid w:val="003F31C4"/>
    <w:rsid w:val="003F5A90"/>
    <w:rsid w:val="003F6708"/>
    <w:rsid w:val="003F6874"/>
    <w:rsid w:val="00417C67"/>
    <w:rsid w:val="004214C4"/>
    <w:rsid w:val="00422C41"/>
    <w:rsid w:val="004230AC"/>
    <w:rsid w:val="00425E51"/>
    <w:rsid w:val="004263FF"/>
    <w:rsid w:val="00427017"/>
    <w:rsid w:val="00434DF7"/>
    <w:rsid w:val="00437420"/>
    <w:rsid w:val="00440E2B"/>
    <w:rsid w:val="00442E89"/>
    <w:rsid w:val="00443BA5"/>
    <w:rsid w:val="004474B4"/>
    <w:rsid w:val="00451D75"/>
    <w:rsid w:val="004530C1"/>
    <w:rsid w:val="00455767"/>
    <w:rsid w:val="004560AA"/>
    <w:rsid w:val="00464D00"/>
    <w:rsid w:val="0046518D"/>
    <w:rsid w:val="00470387"/>
    <w:rsid w:val="00475B37"/>
    <w:rsid w:val="004763F3"/>
    <w:rsid w:val="004806C6"/>
    <w:rsid w:val="00485BA8"/>
    <w:rsid w:val="00487463"/>
    <w:rsid w:val="00490B2E"/>
    <w:rsid w:val="00491A75"/>
    <w:rsid w:val="0049210F"/>
    <w:rsid w:val="0049312F"/>
    <w:rsid w:val="004963C9"/>
    <w:rsid w:val="0049675C"/>
    <w:rsid w:val="00496BC7"/>
    <w:rsid w:val="004A0802"/>
    <w:rsid w:val="004A175C"/>
    <w:rsid w:val="004B47D1"/>
    <w:rsid w:val="004C1352"/>
    <w:rsid w:val="004C13A6"/>
    <w:rsid w:val="004C3040"/>
    <w:rsid w:val="004C430A"/>
    <w:rsid w:val="004C4EC3"/>
    <w:rsid w:val="004D5A0E"/>
    <w:rsid w:val="004D7BEB"/>
    <w:rsid w:val="004E23D1"/>
    <w:rsid w:val="004E3736"/>
    <w:rsid w:val="004F58BB"/>
    <w:rsid w:val="004F5958"/>
    <w:rsid w:val="00500748"/>
    <w:rsid w:val="005040E0"/>
    <w:rsid w:val="0050513B"/>
    <w:rsid w:val="00511A5B"/>
    <w:rsid w:val="00513173"/>
    <w:rsid w:val="00514166"/>
    <w:rsid w:val="00522085"/>
    <w:rsid w:val="00525886"/>
    <w:rsid w:val="005305E9"/>
    <w:rsid w:val="005352EB"/>
    <w:rsid w:val="00537AC0"/>
    <w:rsid w:val="00542D87"/>
    <w:rsid w:val="0054365C"/>
    <w:rsid w:val="00544273"/>
    <w:rsid w:val="005443A5"/>
    <w:rsid w:val="00547799"/>
    <w:rsid w:val="00554967"/>
    <w:rsid w:val="00562645"/>
    <w:rsid w:val="0056576E"/>
    <w:rsid w:val="005666B5"/>
    <w:rsid w:val="00572407"/>
    <w:rsid w:val="0058461F"/>
    <w:rsid w:val="005864A0"/>
    <w:rsid w:val="0058719A"/>
    <w:rsid w:val="00590411"/>
    <w:rsid w:val="00591C59"/>
    <w:rsid w:val="00593010"/>
    <w:rsid w:val="005965C5"/>
    <w:rsid w:val="005A38D8"/>
    <w:rsid w:val="005A5075"/>
    <w:rsid w:val="005A67FF"/>
    <w:rsid w:val="005A6A06"/>
    <w:rsid w:val="005A77FE"/>
    <w:rsid w:val="005B2561"/>
    <w:rsid w:val="005B2876"/>
    <w:rsid w:val="005D1CE7"/>
    <w:rsid w:val="005D3284"/>
    <w:rsid w:val="005D6A4F"/>
    <w:rsid w:val="005F069D"/>
    <w:rsid w:val="005F1A1F"/>
    <w:rsid w:val="005F27D5"/>
    <w:rsid w:val="005F4AA4"/>
    <w:rsid w:val="00600F2C"/>
    <w:rsid w:val="006021ED"/>
    <w:rsid w:val="00605F22"/>
    <w:rsid w:val="00607BA8"/>
    <w:rsid w:val="006107A7"/>
    <w:rsid w:val="00610CB9"/>
    <w:rsid w:val="00611910"/>
    <w:rsid w:val="00615EBD"/>
    <w:rsid w:val="0062491E"/>
    <w:rsid w:val="00630AC5"/>
    <w:rsid w:val="0063319B"/>
    <w:rsid w:val="006366CF"/>
    <w:rsid w:val="00642F1A"/>
    <w:rsid w:val="00645CD2"/>
    <w:rsid w:val="00650F89"/>
    <w:rsid w:val="00651A50"/>
    <w:rsid w:val="00652F82"/>
    <w:rsid w:val="00654279"/>
    <w:rsid w:val="00657007"/>
    <w:rsid w:val="006674A5"/>
    <w:rsid w:val="00667E9F"/>
    <w:rsid w:val="00670A2F"/>
    <w:rsid w:val="0067122F"/>
    <w:rsid w:val="00676223"/>
    <w:rsid w:val="00691DF9"/>
    <w:rsid w:val="006A0908"/>
    <w:rsid w:val="006B0B76"/>
    <w:rsid w:val="006B37B9"/>
    <w:rsid w:val="006B7513"/>
    <w:rsid w:val="006C619B"/>
    <w:rsid w:val="006D0E5A"/>
    <w:rsid w:val="006D1FFC"/>
    <w:rsid w:val="006D48F5"/>
    <w:rsid w:val="006D514B"/>
    <w:rsid w:val="006D6E6E"/>
    <w:rsid w:val="006D7BE3"/>
    <w:rsid w:val="006E0DDE"/>
    <w:rsid w:val="006E22BC"/>
    <w:rsid w:val="006F2C1E"/>
    <w:rsid w:val="006F6BFD"/>
    <w:rsid w:val="006F79B7"/>
    <w:rsid w:val="00700F66"/>
    <w:rsid w:val="00706331"/>
    <w:rsid w:val="00706819"/>
    <w:rsid w:val="007115D6"/>
    <w:rsid w:val="00711652"/>
    <w:rsid w:val="00712029"/>
    <w:rsid w:val="0071575B"/>
    <w:rsid w:val="00731B40"/>
    <w:rsid w:val="00732A53"/>
    <w:rsid w:val="00732C7B"/>
    <w:rsid w:val="0073699A"/>
    <w:rsid w:val="00736F15"/>
    <w:rsid w:val="00741C94"/>
    <w:rsid w:val="00747586"/>
    <w:rsid w:val="0076563F"/>
    <w:rsid w:val="00770106"/>
    <w:rsid w:val="00775070"/>
    <w:rsid w:val="007819A1"/>
    <w:rsid w:val="007942B6"/>
    <w:rsid w:val="00797942"/>
    <w:rsid w:val="007A22BF"/>
    <w:rsid w:val="007A3713"/>
    <w:rsid w:val="007B0AEC"/>
    <w:rsid w:val="007C1552"/>
    <w:rsid w:val="007C3850"/>
    <w:rsid w:val="007C5301"/>
    <w:rsid w:val="007D026F"/>
    <w:rsid w:val="007D2956"/>
    <w:rsid w:val="007E0559"/>
    <w:rsid w:val="007E2B2D"/>
    <w:rsid w:val="007E4195"/>
    <w:rsid w:val="007E4A14"/>
    <w:rsid w:val="007E5723"/>
    <w:rsid w:val="007F0160"/>
    <w:rsid w:val="007F05D6"/>
    <w:rsid w:val="007F3F24"/>
    <w:rsid w:val="007F7528"/>
    <w:rsid w:val="0080767D"/>
    <w:rsid w:val="00811660"/>
    <w:rsid w:val="008117FF"/>
    <w:rsid w:val="00812EF9"/>
    <w:rsid w:val="00815249"/>
    <w:rsid w:val="008225D5"/>
    <w:rsid w:val="008246CC"/>
    <w:rsid w:val="00830B92"/>
    <w:rsid w:val="00830F6B"/>
    <w:rsid w:val="00836398"/>
    <w:rsid w:val="00837440"/>
    <w:rsid w:val="0084483A"/>
    <w:rsid w:val="00845D16"/>
    <w:rsid w:val="00847134"/>
    <w:rsid w:val="00851444"/>
    <w:rsid w:val="00852DCE"/>
    <w:rsid w:val="00856E2D"/>
    <w:rsid w:val="008656C8"/>
    <w:rsid w:val="008745DD"/>
    <w:rsid w:val="0088154A"/>
    <w:rsid w:val="00882E50"/>
    <w:rsid w:val="00884BD0"/>
    <w:rsid w:val="00887DFF"/>
    <w:rsid w:val="0089025F"/>
    <w:rsid w:val="00890E15"/>
    <w:rsid w:val="00891EC2"/>
    <w:rsid w:val="00893E4D"/>
    <w:rsid w:val="00896463"/>
    <w:rsid w:val="00897F08"/>
    <w:rsid w:val="008A1BB2"/>
    <w:rsid w:val="008A62FA"/>
    <w:rsid w:val="008B0188"/>
    <w:rsid w:val="008B2070"/>
    <w:rsid w:val="008B4E4C"/>
    <w:rsid w:val="008C0387"/>
    <w:rsid w:val="008C2FA7"/>
    <w:rsid w:val="008C4826"/>
    <w:rsid w:val="008C4ABD"/>
    <w:rsid w:val="008C7EBF"/>
    <w:rsid w:val="008D5EAB"/>
    <w:rsid w:val="008D79CD"/>
    <w:rsid w:val="008E2034"/>
    <w:rsid w:val="008E2740"/>
    <w:rsid w:val="008E37D6"/>
    <w:rsid w:val="008E7B82"/>
    <w:rsid w:val="008F6BA5"/>
    <w:rsid w:val="00901647"/>
    <w:rsid w:val="009050A1"/>
    <w:rsid w:val="00906401"/>
    <w:rsid w:val="009148AE"/>
    <w:rsid w:val="00916D29"/>
    <w:rsid w:val="00920A6D"/>
    <w:rsid w:val="0092485D"/>
    <w:rsid w:val="009269BC"/>
    <w:rsid w:val="009301F7"/>
    <w:rsid w:val="009307D5"/>
    <w:rsid w:val="009310A9"/>
    <w:rsid w:val="00946B20"/>
    <w:rsid w:val="009503F7"/>
    <w:rsid w:val="00950FB0"/>
    <w:rsid w:val="00951706"/>
    <w:rsid w:val="00966358"/>
    <w:rsid w:val="00966454"/>
    <w:rsid w:val="00967D08"/>
    <w:rsid w:val="009703EE"/>
    <w:rsid w:val="009709C5"/>
    <w:rsid w:val="00970CA1"/>
    <w:rsid w:val="00972396"/>
    <w:rsid w:val="0097283F"/>
    <w:rsid w:val="00973E04"/>
    <w:rsid w:val="00981C19"/>
    <w:rsid w:val="00985D39"/>
    <w:rsid w:val="00985F4E"/>
    <w:rsid w:val="009A0FDC"/>
    <w:rsid w:val="009A357B"/>
    <w:rsid w:val="009A440E"/>
    <w:rsid w:val="009B410E"/>
    <w:rsid w:val="009B5ED1"/>
    <w:rsid w:val="009B6230"/>
    <w:rsid w:val="009B74DD"/>
    <w:rsid w:val="009C2308"/>
    <w:rsid w:val="009C5A4D"/>
    <w:rsid w:val="009C72D3"/>
    <w:rsid w:val="009D0C37"/>
    <w:rsid w:val="009D0CDF"/>
    <w:rsid w:val="009D4C43"/>
    <w:rsid w:val="009D7F15"/>
    <w:rsid w:val="009D7F1F"/>
    <w:rsid w:val="009E3FB0"/>
    <w:rsid w:val="009E4DEB"/>
    <w:rsid w:val="009F083C"/>
    <w:rsid w:val="009F6B0E"/>
    <w:rsid w:val="00A00F2D"/>
    <w:rsid w:val="00A0414F"/>
    <w:rsid w:val="00A0751B"/>
    <w:rsid w:val="00A11362"/>
    <w:rsid w:val="00A16A2E"/>
    <w:rsid w:val="00A24F91"/>
    <w:rsid w:val="00A263BF"/>
    <w:rsid w:val="00A33DDF"/>
    <w:rsid w:val="00A37594"/>
    <w:rsid w:val="00A404E0"/>
    <w:rsid w:val="00A512CD"/>
    <w:rsid w:val="00A52F05"/>
    <w:rsid w:val="00A532BA"/>
    <w:rsid w:val="00A60133"/>
    <w:rsid w:val="00A61C0E"/>
    <w:rsid w:val="00A624EB"/>
    <w:rsid w:val="00A63D05"/>
    <w:rsid w:val="00A6710C"/>
    <w:rsid w:val="00A72B76"/>
    <w:rsid w:val="00A76D34"/>
    <w:rsid w:val="00A84BC8"/>
    <w:rsid w:val="00A84ECC"/>
    <w:rsid w:val="00A862F4"/>
    <w:rsid w:val="00A90945"/>
    <w:rsid w:val="00A9515F"/>
    <w:rsid w:val="00AA2F79"/>
    <w:rsid w:val="00AA50C6"/>
    <w:rsid w:val="00AA6854"/>
    <w:rsid w:val="00AB2AC1"/>
    <w:rsid w:val="00AB40AD"/>
    <w:rsid w:val="00AB43AC"/>
    <w:rsid w:val="00AB5D18"/>
    <w:rsid w:val="00AC0014"/>
    <w:rsid w:val="00AC1BC4"/>
    <w:rsid w:val="00AC45F6"/>
    <w:rsid w:val="00AC50DA"/>
    <w:rsid w:val="00AC650B"/>
    <w:rsid w:val="00AC7C27"/>
    <w:rsid w:val="00AD1D77"/>
    <w:rsid w:val="00AD5359"/>
    <w:rsid w:val="00AD5541"/>
    <w:rsid w:val="00AE60EA"/>
    <w:rsid w:val="00AE7F49"/>
    <w:rsid w:val="00AF7601"/>
    <w:rsid w:val="00B043DF"/>
    <w:rsid w:val="00B07D9D"/>
    <w:rsid w:val="00B10B2E"/>
    <w:rsid w:val="00B1541A"/>
    <w:rsid w:val="00B17041"/>
    <w:rsid w:val="00B20D5A"/>
    <w:rsid w:val="00B230F9"/>
    <w:rsid w:val="00B2588E"/>
    <w:rsid w:val="00B25CC5"/>
    <w:rsid w:val="00B270B8"/>
    <w:rsid w:val="00B271CB"/>
    <w:rsid w:val="00B31238"/>
    <w:rsid w:val="00B32AE6"/>
    <w:rsid w:val="00B4604E"/>
    <w:rsid w:val="00B46D2A"/>
    <w:rsid w:val="00B52E09"/>
    <w:rsid w:val="00B5339E"/>
    <w:rsid w:val="00B54728"/>
    <w:rsid w:val="00B552F5"/>
    <w:rsid w:val="00B554B2"/>
    <w:rsid w:val="00B557CD"/>
    <w:rsid w:val="00B6520B"/>
    <w:rsid w:val="00B7028E"/>
    <w:rsid w:val="00B71796"/>
    <w:rsid w:val="00B72C1B"/>
    <w:rsid w:val="00B810B6"/>
    <w:rsid w:val="00B81C19"/>
    <w:rsid w:val="00B82514"/>
    <w:rsid w:val="00B84D78"/>
    <w:rsid w:val="00B86A80"/>
    <w:rsid w:val="00B86E6F"/>
    <w:rsid w:val="00B901C8"/>
    <w:rsid w:val="00B940A8"/>
    <w:rsid w:val="00B94644"/>
    <w:rsid w:val="00B96D8C"/>
    <w:rsid w:val="00BA1799"/>
    <w:rsid w:val="00BA1F09"/>
    <w:rsid w:val="00BA3E2A"/>
    <w:rsid w:val="00BA4DDA"/>
    <w:rsid w:val="00BA551E"/>
    <w:rsid w:val="00BA7A76"/>
    <w:rsid w:val="00BC035A"/>
    <w:rsid w:val="00BC0754"/>
    <w:rsid w:val="00BC40E1"/>
    <w:rsid w:val="00BC42AC"/>
    <w:rsid w:val="00BC5EF5"/>
    <w:rsid w:val="00BC69AE"/>
    <w:rsid w:val="00BD134B"/>
    <w:rsid w:val="00BD2A7C"/>
    <w:rsid w:val="00BD4297"/>
    <w:rsid w:val="00BD6731"/>
    <w:rsid w:val="00BE3A41"/>
    <w:rsid w:val="00BF1D2B"/>
    <w:rsid w:val="00BF1E43"/>
    <w:rsid w:val="00C04422"/>
    <w:rsid w:val="00C10928"/>
    <w:rsid w:val="00C11487"/>
    <w:rsid w:val="00C136E5"/>
    <w:rsid w:val="00C14C55"/>
    <w:rsid w:val="00C1748C"/>
    <w:rsid w:val="00C20818"/>
    <w:rsid w:val="00C35C97"/>
    <w:rsid w:val="00C435FE"/>
    <w:rsid w:val="00C469A8"/>
    <w:rsid w:val="00C469C8"/>
    <w:rsid w:val="00C50695"/>
    <w:rsid w:val="00C52828"/>
    <w:rsid w:val="00C53ECD"/>
    <w:rsid w:val="00C553A1"/>
    <w:rsid w:val="00C553F7"/>
    <w:rsid w:val="00C5767B"/>
    <w:rsid w:val="00C646DF"/>
    <w:rsid w:val="00C64BF0"/>
    <w:rsid w:val="00C7040A"/>
    <w:rsid w:val="00C731DA"/>
    <w:rsid w:val="00C74975"/>
    <w:rsid w:val="00C846B4"/>
    <w:rsid w:val="00C84A5D"/>
    <w:rsid w:val="00C84EEF"/>
    <w:rsid w:val="00C85A3A"/>
    <w:rsid w:val="00C85BC2"/>
    <w:rsid w:val="00C906A7"/>
    <w:rsid w:val="00C955E5"/>
    <w:rsid w:val="00CA0075"/>
    <w:rsid w:val="00CA6055"/>
    <w:rsid w:val="00CB4206"/>
    <w:rsid w:val="00CC130F"/>
    <w:rsid w:val="00CC2AF8"/>
    <w:rsid w:val="00CC570A"/>
    <w:rsid w:val="00CC5976"/>
    <w:rsid w:val="00CC77BA"/>
    <w:rsid w:val="00CD0293"/>
    <w:rsid w:val="00CD1E11"/>
    <w:rsid w:val="00CE0CE7"/>
    <w:rsid w:val="00CE2826"/>
    <w:rsid w:val="00CE6B3B"/>
    <w:rsid w:val="00CF0389"/>
    <w:rsid w:val="00CF4877"/>
    <w:rsid w:val="00CF7B3F"/>
    <w:rsid w:val="00D02BCA"/>
    <w:rsid w:val="00D03F7F"/>
    <w:rsid w:val="00D10D8B"/>
    <w:rsid w:val="00D22754"/>
    <w:rsid w:val="00D2768A"/>
    <w:rsid w:val="00D27D89"/>
    <w:rsid w:val="00D303B5"/>
    <w:rsid w:val="00D322C7"/>
    <w:rsid w:val="00D330EA"/>
    <w:rsid w:val="00D409E4"/>
    <w:rsid w:val="00D40B2C"/>
    <w:rsid w:val="00D420B7"/>
    <w:rsid w:val="00D5014F"/>
    <w:rsid w:val="00D53213"/>
    <w:rsid w:val="00D54FFA"/>
    <w:rsid w:val="00D571E9"/>
    <w:rsid w:val="00D60355"/>
    <w:rsid w:val="00D718E3"/>
    <w:rsid w:val="00D74AF8"/>
    <w:rsid w:val="00D7653F"/>
    <w:rsid w:val="00D76DBF"/>
    <w:rsid w:val="00D817DE"/>
    <w:rsid w:val="00D81BD0"/>
    <w:rsid w:val="00D8387B"/>
    <w:rsid w:val="00D8454C"/>
    <w:rsid w:val="00D84E7E"/>
    <w:rsid w:val="00D866DF"/>
    <w:rsid w:val="00D86FC8"/>
    <w:rsid w:val="00D87533"/>
    <w:rsid w:val="00D87791"/>
    <w:rsid w:val="00D87BE8"/>
    <w:rsid w:val="00D900C8"/>
    <w:rsid w:val="00D925BB"/>
    <w:rsid w:val="00D93B8F"/>
    <w:rsid w:val="00D95C40"/>
    <w:rsid w:val="00DA031E"/>
    <w:rsid w:val="00DA26D8"/>
    <w:rsid w:val="00DA4927"/>
    <w:rsid w:val="00DA5038"/>
    <w:rsid w:val="00DC1C43"/>
    <w:rsid w:val="00DC47E2"/>
    <w:rsid w:val="00DD2F38"/>
    <w:rsid w:val="00DD6852"/>
    <w:rsid w:val="00DD779F"/>
    <w:rsid w:val="00DE0519"/>
    <w:rsid w:val="00DE1D5D"/>
    <w:rsid w:val="00DE65BE"/>
    <w:rsid w:val="00DF2A64"/>
    <w:rsid w:val="00DF2D70"/>
    <w:rsid w:val="00DF2E0A"/>
    <w:rsid w:val="00DF3CFE"/>
    <w:rsid w:val="00E02C59"/>
    <w:rsid w:val="00E11B02"/>
    <w:rsid w:val="00E14BA7"/>
    <w:rsid w:val="00E178D5"/>
    <w:rsid w:val="00E17C12"/>
    <w:rsid w:val="00E27A95"/>
    <w:rsid w:val="00E41055"/>
    <w:rsid w:val="00E44B6B"/>
    <w:rsid w:val="00E461DC"/>
    <w:rsid w:val="00E648D3"/>
    <w:rsid w:val="00E64B17"/>
    <w:rsid w:val="00E6655B"/>
    <w:rsid w:val="00E72AD5"/>
    <w:rsid w:val="00E76BBD"/>
    <w:rsid w:val="00E80ABB"/>
    <w:rsid w:val="00E83B6E"/>
    <w:rsid w:val="00E83D13"/>
    <w:rsid w:val="00E913DB"/>
    <w:rsid w:val="00E962DF"/>
    <w:rsid w:val="00EA3BF7"/>
    <w:rsid w:val="00EA558F"/>
    <w:rsid w:val="00EA7B75"/>
    <w:rsid w:val="00EB0477"/>
    <w:rsid w:val="00EB22F0"/>
    <w:rsid w:val="00EB4D2B"/>
    <w:rsid w:val="00EC035F"/>
    <w:rsid w:val="00EC43CA"/>
    <w:rsid w:val="00ED3386"/>
    <w:rsid w:val="00ED3595"/>
    <w:rsid w:val="00ED666B"/>
    <w:rsid w:val="00EE0B18"/>
    <w:rsid w:val="00EE2F0D"/>
    <w:rsid w:val="00EE4469"/>
    <w:rsid w:val="00EE5298"/>
    <w:rsid w:val="00EE74BA"/>
    <w:rsid w:val="00EE757F"/>
    <w:rsid w:val="00EE769C"/>
    <w:rsid w:val="00EF4308"/>
    <w:rsid w:val="00EF7AE8"/>
    <w:rsid w:val="00F001D2"/>
    <w:rsid w:val="00F00D83"/>
    <w:rsid w:val="00F0171D"/>
    <w:rsid w:val="00F143BD"/>
    <w:rsid w:val="00F14F45"/>
    <w:rsid w:val="00F156EA"/>
    <w:rsid w:val="00F20203"/>
    <w:rsid w:val="00F271E0"/>
    <w:rsid w:val="00F309A1"/>
    <w:rsid w:val="00F32ABB"/>
    <w:rsid w:val="00F333F0"/>
    <w:rsid w:val="00F350F3"/>
    <w:rsid w:val="00F40EA6"/>
    <w:rsid w:val="00F41E15"/>
    <w:rsid w:val="00F4242D"/>
    <w:rsid w:val="00F44B24"/>
    <w:rsid w:val="00F51107"/>
    <w:rsid w:val="00F570F8"/>
    <w:rsid w:val="00F600AF"/>
    <w:rsid w:val="00F60CB7"/>
    <w:rsid w:val="00F64DCD"/>
    <w:rsid w:val="00F70AD2"/>
    <w:rsid w:val="00F71FF3"/>
    <w:rsid w:val="00F7460B"/>
    <w:rsid w:val="00F7783C"/>
    <w:rsid w:val="00F77DFD"/>
    <w:rsid w:val="00F81C3E"/>
    <w:rsid w:val="00F86291"/>
    <w:rsid w:val="00F86673"/>
    <w:rsid w:val="00F86D88"/>
    <w:rsid w:val="00F86E5B"/>
    <w:rsid w:val="00F91839"/>
    <w:rsid w:val="00F933D7"/>
    <w:rsid w:val="00F95CE4"/>
    <w:rsid w:val="00F9675F"/>
    <w:rsid w:val="00FA2358"/>
    <w:rsid w:val="00FA7020"/>
    <w:rsid w:val="00FB4B1E"/>
    <w:rsid w:val="00FC363D"/>
    <w:rsid w:val="00FC4EDF"/>
    <w:rsid w:val="00FC4F6F"/>
    <w:rsid w:val="00FD02D9"/>
    <w:rsid w:val="00FD1A1C"/>
    <w:rsid w:val="00FD241B"/>
    <w:rsid w:val="00FD26DF"/>
    <w:rsid w:val="00FD493F"/>
    <w:rsid w:val="00FD4A65"/>
    <w:rsid w:val="00FD4DF3"/>
    <w:rsid w:val="00FD5707"/>
    <w:rsid w:val="00FD72A3"/>
    <w:rsid w:val="00FD7F7C"/>
    <w:rsid w:val="00FE1084"/>
    <w:rsid w:val="00FE3364"/>
    <w:rsid w:val="00FE53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0D13D1"/>
  <w15:chartTrackingRefBased/>
  <w15:docId w15:val="{9F6CA637-0E9A-477B-A60C-FF00808E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D2A"/>
    <w:rPr>
      <w:rFonts w:ascii="Times New Roman" w:hAnsi="Times New Roman"/>
      <w:sz w:val="24"/>
      <w:lang w:val="en-US"/>
    </w:rPr>
  </w:style>
  <w:style w:type="paragraph" w:styleId="Heading1">
    <w:name w:val="heading 1"/>
    <w:basedOn w:val="Normal"/>
    <w:next w:val="Normal"/>
    <w:link w:val="Heading1Char"/>
    <w:uiPriority w:val="9"/>
    <w:qFormat/>
    <w:rsid w:val="000A01D1"/>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A01D1"/>
    <w:pPr>
      <w:keepNext/>
      <w:keepLines/>
      <w:spacing w:before="40" w:after="0"/>
      <w:outlineLvl w:val="1"/>
    </w:pPr>
    <w:rPr>
      <w:rFonts w:eastAsiaTheme="majorEastAsia" w:cstheme="majorBidi"/>
      <w:b/>
      <w:sz w:val="26"/>
      <w:szCs w:val="26"/>
      <w:lang w:val="lv-LV"/>
    </w:rPr>
  </w:style>
  <w:style w:type="paragraph" w:styleId="Heading3">
    <w:name w:val="heading 3"/>
    <w:basedOn w:val="Normal"/>
    <w:next w:val="Normal"/>
    <w:link w:val="Heading3Char"/>
    <w:uiPriority w:val="9"/>
    <w:unhideWhenUsed/>
    <w:qFormat/>
    <w:rsid w:val="009B5ED1"/>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1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01D1"/>
    <w:rPr>
      <w:lang w:val="en-US"/>
    </w:rPr>
  </w:style>
  <w:style w:type="paragraph" w:styleId="Footer">
    <w:name w:val="footer"/>
    <w:basedOn w:val="Normal"/>
    <w:link w:val="FooterChar"/>
    <w:uiPriority w:val="99"/>
    <w:unhideWhenUsed/>
    <w:rsid w:val="000A01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01D1"/>
    <w:rPr>
      <w:lang w:val="en-US"/>
    </w:rPr>
  </w:style>
  <w:style w:type="character" w:customStyle="1" w:styleId="Heading1Char">
    <w:name w:val="Heading 1 Char"/>
    <w:basedOn w:val="DefaultParagraphFont"/>
    <w:link w:val="Heading1"/>
    <w:uiPriority w:val="9"/>
    <w:rsid w:val="000A01D1"/>
    <w:rPr>
      <w:rFonts w:ascii="Times New Roman" w:eastAsiaTheme="majorEastAsia" w:hAnsi="Times New Roman" w:cstheme="majorBidi"/>
      <w:b/>
      <w:sz w:val="28"/>
      <w:szCs w:val="32"/>
      <w:lang w:val="en-US"/>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2"/>
    <w:basedOn w:val="Normal"/>
    <w:link w:val="ListParagraphChar"/>
    <w:uiPriority w:val="34"/>
    <w:qFormat/>
    <w:rsid w:val="000A01D1"/>
    <w:pPr>
      <w:ind w:left="720"/>
      <w:contextualSpacing/>
    </w:pPr>
  </w:style>
  <w:style w:type="character" w:customStyle="1" w:styleId="Heading2Char">
    <w:name w:val="Heading 2 Char"/>
    <w:basedOn w:val="DefaultParagraphFont"/>
    <w:link w:val="Heading2"/>
    <w:uiPriority w:val="9"/>
    <w:rsid w:val="000A01D1"/>
    <w:rPr>
      <w:rFonts w:ascii="Times New Roman" w:eastAsiaTheme="majorEastAsia" w:hAnsi="Times New Roman" w:cstheme="majorBidi"/>
      <w:b/>
      <w:sz w:val="26"/>
      <w:szCs w:val="26"/>
    </w:r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qFormat/>
    <w:rsid w:val="000A01D1"/>
    <w:pPr>
      <w:spacing w:after="0" w:line="240" w:lineRule="auto"/>
    </w:pPr>
    <w:rPr>
      <w:sz w:val="20"/>
      <w:szCs w:val="20"/>
    </w:rPr>
  </w:style>
  <w:style w:type="character" w:customStyle="1" w:styleId="FootnoteTextChar">
    <w:name w:val="Footnote Text Char"/>
    <w:aliases w:val="Footnote Char,Footnote Text Char Char Char,Footnote Text Char Char Char Char Char,Footnote Text Char Char Char Char Char Char Char,Footnote Text Char1 Char,Footnote Text Char1 Char Char Char,Footnote Text Char1 Char Char1 Char Char1"/>
    <w:basedOn w:val="DefaultParagraphFont"/>
    <w:link w:val="FootnoteText"/>
    <w:uiPriority w:val="99"/>
    <w:qFormat/>
    <w:rsid w:val="000A01D1"/>
    <w:rPr>
      <w:sz w:val="20"/>
      <w:szCs w:val="20"/>
      <w:lang w:val="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0A01D1"/>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0A01D1"/>
    <w:rPr>
      <w:lang w:val="en-US"/>
    </w:rPr>
  </w:style>
  <w:style w:type="paragraph" w:customStyle="1" w:styleId="CharCharCharChar">
    <w:name w:val="Char Char Char Char"/>
    <w:aliases w:val="Char2"/>
    <w:basedOn w:val="Normal"/>
    <w:next w:val="Normal"/>
    <w:link w:val="FootnoteReference"/>
    <w:uiPriority w:val="99"/>
    <w:rsid w:val="000A01D1"/>
    <w:pPr>
      <w:spacing w:line="240" w:lineRule="exact"/>
      <w:textAlignment w:val="baseline"/>
    </w:pPr>
    <w:rPr>
      <w:vertAlign w:val="superscript"/>
      <w:lang w:val="lv-LV"/>
    </w:rPr>
  </w:style>
  <w:style w:type="table" w:styleId="TableGrid">
    <w:name w:val="Table Grid"/>
    <w:basedOn w:val="TableNormal"/>
    <w:uiPriority w:val="39"/>
    <w:rsid w:val="000A01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70106"/>
    <w:p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770106"/>
    <w:pPr>
      <w:spacing w:after="100"/>
    </w:pPr>
  </w:style>
  <w:style w:type="paragraph" w:styleId="TOC2">
    <w:name w:val="toc 2"/>
    <w:basedOn w:val="Normal"/>
    <w:next w:val="Normal"/>
    <w:autoRedefine/>
    <w:uiPriority w:val="39"/>
    <w:unhideWhenUsed/>
    <w:rsid w:val="00770106"/>
    <w:pPr>
      <w:spacing w:after="100"/>
      <w:ind w:left="220"/>
    </w:pPr>
  </w:style>
  <w:style w:type="character" w:styleId="Hyperlink">
    <w:name w:val="Hyperlink"/>
    <w:basedOn w:val="DefaultParagraphFont"/>
    <w:uiPriority w:val="99"/>
    <w:unhideWhenUsed/>
    <w:rsid w:val="00770106"/>
    <w:rPr>
      <w:color w:val="0563C1" w:themeColor="hyperlink"/>
      <w:u w:val="single"/>
    </w:rPr>
  </w:style>
  <w:style w:type="paragraph" w:customStyle="1" w:styleId="ManualConsidrant">
    <w:name w:val="Manual Considérant"/>
    <w:basedOn w:val="Normal"/>
    <w:rsid w:val="00770106"/>
    <w:pPr>
      <w:spacing w:before="120" w:after="120" w:line="240" w:lineRule="auto"/>
      <w:ind w:left="709" w:hanging="709"/>
      <w:jc w:val="both"/>
    </w:pPr>
    <w:rPr>
      <w:rFonts w:cs="Times New Roman"/>
      <w:lang w:val="lv-LV"/>
    </w:rPr>
  </w:style>
  <w:style w:type="paragraph" w:customStyle="1" w:styleId="Default">
    <w:name w:val="Default"/>
    <w:rsid w:val="0077010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9709C5"/>
    <w:rPr>
      <w:sz w:val="16"/>
      <w:szCs w:val="16"/>
    </w:rPr>
  </w:style>
  <w:style w:type="paragraph" w:styleId="CommentText">
    <w:name w:val="annotation text"/>
    <w:basedOn w:val="Normal"/>
    <w:link w:val="CommentTextChar"/>
    <w:uiPriority w:val="99"/>
    <w:unhideWhenUsed/>
    <w:rsid w:val="009709C5"/>
    <w:pPr>
      <w:spacing w:line="240" w:lineRule="auto"/>
    </w:pPr>
    <w:rPr>
      <w:sz w:val="20"/>
      <w:szCs w:val="20"/>
    </w:rPr>
  </w:style>
  <w:style w:type="character" w:customStyle="1" w:styleId="CommentTextChar">
    <w:name w:val="Comment Text Char"/>
    <w:basedOn w:val="DefaultParagraphFont"/>
    <w:link w:val="CommentText"/>
    <w:uiPriority w:val="99"/>
    <w:rsid w:val="009709C5"/>
    <w:rPr>
      <w:sz w:val="20"/>
      <w:szCs w:val="20"/>
      <w:lang w:val="en-US"/>
    </w:rPr>
  </w:style>
  <w:style w:type="paragraph" w:styleId="CommentSubject">
    <w:name w:val="annotation subject"/>
    <w:basedOn w:val="CommentText"/>
    <w:next w:val="CommentText"/>
    <w:link w:val="CommentSubjectChar"/>
    <w:uiPriority w:val="99"/>
    <w:semiHidden/>
    <w:unhideWhenUsed/>
    <w:rsid w:val="009709C5"/>
    <w:rPr>
      <w:b/>
      <w:bCs/>
    </w:rPr>
  </w:style>
  <w:style w:type="character" w:customStyle="1" w:styleId="CommentSubjectChar">
    <w:name w:val="Comment Subject Char"/>
    <w:basedOn w:val="CommentTextChar"/>
    <w:link w:val="CommentSubject"/>
    <w:uiPriority w:val="99"/>
    <w:semiHidden/>
    <w:rsid w:val="009709C5"/>
    <w:rPr>
      <w:b/>
      <w:bCs/>
      <w:sz w:val="20"/>
      <w:szCs w:val="20"/>
      <w:lang w:val="en-US"/>
    </w:rPr>
  </w:style>
  <w:style w:type="paragraph" w:styleId="BalloonText">
    <w:name w:val="Balloon Text"/>
    <w:basedOn w:val="Normal"/>
    <w:link w:val="BalloonTextChar"/>
    <w:uiPriority w:val="99"/>
    <w:semiHidden/>
    <w:unhideWhenUsed/>
    <w:rsid w:val="00970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C5"/>
    <w:rPr>
      <w:rFonts w:ascii="Segoe UI" w:hAnsi="Segoe UI" w:cs="Segoe UI"/>
      <w:sz w:val="18"/>
      <w:szCs w:val="18"/>
      <w:lang w:val="en-US"/>
    </w:rPr>
  </w:style>
  <w:style w:type="character" w:customStyle="1" w:styleId="normaltextrun">
    <w:name w:val="normaltextrun"/>
    <w:basedOn w:val="DefaultParagraphFont"/>
    <w:rsid w:val="00F77DFD"/>
  </w:style>
  <w:style w:type="character" w:customStyle="1" w:styleId="Heading3Char">
    <w:name w:val="Heading 3 Char"/>
    <w:basedOn w:val="DefaultParagraphFont"/>
    <w:link w:val="Heading3"/>
    <w:uiPriority w:val="9"/>
    <w:rsid w:val="009B5ED1"/>
    <w:rPr>
      <w:rFonts w:ascii="Times New Roman" w:eastAsiaTheme="majorEastAsia" w:hAnsi="Times New Roman" w:cstheme="majorBidi"/>
      <w:b/>
      <w:szCs w:val="24"/>
      <w:lang w:val="en-US"/>
    </w:rPr>
  </w:style>
  <w:style w:type="paragraph" w:styleId="BodyText">
    <w:name w:val="Body Text"/>
    <w:basedOn w:val="Normal"/>
    <w:link w:val="BodyTextChar"/>
    <w:uiPriority w:val="1"/>
    <w:qFormat/>
    <w:rsid w:val="003C5320"/>
    <w:pPr>
      <w:widowControl w:val="0"/>
      <w:autoSpaceDE w:val="0"/>
      <w:autoSpaceDN w:val="0"/>
      <w:adjustRightInd w:val="0"/>
      <w:spacing w:before="120" w:after="0" w:line="240" w:lineRule="auto"/>
      <w:ind w:left="714" w:hanging="566"/>
    </w:pPr>
    <w:rPr>
      <w:rFonts w:ascii="Cambria" w:eastAsia="Times New Roman" w:hAnsi="Cambria" w:cs="Cambria"/>
      <w:lang w:val="lv-LV" w:eastAsia="lv-LV"/>
    </w:rPr>
  </w:style>
  <w:style w:type="character" w:customStyle="1" w:styleId="BodyTextChar">
    <w:name w:val="Body Text Char"/>
    <w:basedOn w:val="DefaultParagraphFont"/>
    <w:link w:val="BodyText"/>
    <w:uiPriority w:val="1"/>
    <w:rsid w:val="003C5320"/>
    <w:rPr>
      <w:rFonts w:ascii="Cambria" w:eastAsia="Times New Roman" w:hAnsi="Cambria" w:cs="Cambria"/>
      <w:lang w:eastAsia="lv-LV"/>
    </w:rPr>
  </w:style>
  <w:style w:type="paragraph" w:styleId="TOC3">
    <w:name w:val="toc 3"/>
    <w:basedOn w:val="Normal"/>
    <w:next w:val="Normal"/>
    <w:autoRedefine/>
    <w:uiPriority w:val="39"/>
    <w:unhideWhenUsed/>
    <w:rsid w:val="007F7528"/>
    <w:pPr>
      <w:spacing w:after="100"/>
      <w:ind w:left="440"/>
    </w:pPr>
  </w:style>
  <w:style w:type="paragraph" w:customStyle="1" w:styleId="paragraph">
    <w:name w:val="paragraph"/>
    <w:basedOn w:val="Normal"/>
    <w:rsid w:val="00B6520B"/>
    <w:pPr>
      <w:spacing w:before="100" w:beforeAutospacing="1" w:after="100" w:afterAutospacing="1" w:line="240" w:lineRule="auto"/>
    </w:pPr>
    <w:rPr>
      <w:rFonts w:eastAsia="Times New Roman" w:cs="Times New Roman"/>
      <w:szCs w:val="24"/>
      <w:lang w:val="lv-LV" w:eastAsia="lv-LV"/>
    </w:rPr>
  </w:style>
  <w:style w:type="paragraph" w:styleId="NoSpacing">
    <w:name w:val="No Spacing"/>
    <w:uiPriority w:val="1"/>
    <w:qFormat/>
    <w:rsid w:val="00985D39"/>
    <w:pPr>
      <w:spacing w:after="0" w:line="240" w:lineRule="auto"/>
    </w:pPr>
    <w:rPr>
      <w:lang w:val="en-US"/>
    </w:rPr>
  </w:style>
  <w:style w:type="character" w:customStyle="1" w:styleId="multiline">
    <w:name w:val="multiline"/>
    <w:rsid w:val="00485BA8"/>
  </w:style>
  <w:style w:type="character" w:customStyle="1" w:styleId="Mention">
    <w:name w:val="Mention"/>
    <w:basedOn w:val="DefaultParagraphFont"/>
    <w:uiPriority w:val="99"/>
    <w:unhideWhenUsed/>
    <w:rsid w:val="00F309A1"/>
    <w:rPr>
      <w:color w:val="2B579A"/>
      <w:shd w:val="clear" w:color="auto" w:fill="E1DFDD"/>
    </w:rPr>
  </w:style>
  <w:style w:type="character" w:customStyle="1" w:styleId="eop">
    <w:name w:val="eop"/>
    <w:basedOn w:val="DefaultParagraphFont"/>
    <w:rsid w:val="00F309A1"/>
  </w:style>
  <w:style w:type="paragraph" w:customStyle="1" w:styleId="liknoteik">
    <w:name w:val="lik_noteik"/>
    <w:basedOn w:val="Normal"/>
    <w:rsid w:val="009D7F15"/>
    <w:pPr>
      <w:spacing w:before="100" w:beforeAutospacing="1" w:after="100" w:afterAutospacing="1" w:line="240" w:lineRule="auto"/>
    </w:pPr>
    <w:rPr>
      <w:rFonts w:eastAsia="Times New Roman" w:cs="Times New Roman"/>
      <w:szCs w:val="24"/>
      <w:lang w:val="lv-LV" w:eastAsia="lv-LV"/>
    </w:rPr>
  </w:style>
  <w:style w:type="paragraph" w:customStyle="1" w:styleId="likdat">
    <w:name w:val="lik_dat"/>
    <w:basedOn w:val="Normal"/>
    <w:rsid w:val="009D7F15"/>
    <w:pPr>
      <w:spacing w:before="100" w:beforeAutospacing="1" w:after="100" w:afterAutospacing="1" w:line="240" w:lineRule="auto"/>
    </w:pPr>
    <w:rPr>
      <w:rFonts w:eastAsia="Times New Roman" w:cs="Times New Roman"/>
      <w:szCs w:val="24"/>
      <w:lang w:val="lv-LV" w:eastAsia="lv-LV"/>
    </w:rPr>
  </w:style>
  <w:style w:type="paragraph" w:customStyle="1" w:styleId="wordsection1">
    <w:name w:val="wordsection1"/>
    <w:basedOn w:val="Normal"/>
    <w:uiPriority w:val="99"/>
    <w:rsid w:val="00E178D5"/>
    <w:pPr>
      <w:spacing w:before="100" w:beforeAutospacing="1" w:after="100" w:afterAutospacing="1" w:line="240" w:lineRule="auto"/>
    </w:pPr>
    <w:rPr>
      <w:rFonts w:cs="Times New Roman"/>
      <w:color w:val="000000"/>
      <w:szCs w:val="24"/>
      <w:lang w:val="lv-LV" w:eastAsia="lv-LV"/>
    </w:rPr>
  </w:style>
  <w:style w:type="paragraph" w:customStyle="1" w:styleId="itemtitle">
    <w:name w:val="itemtitle"/>
    <w:basedOn w:val="Normal"/>
    <w:rsid w:val="00E178D5"/>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3A62BF"/>
    <w:pPr>
      <w:spacing w:after="0" w:line="240" w:lineRule="auto"/>
    </w:pPr>
    <w:rPr>
      <w:rFonts w:ascii="Times New Roman" w:hAnsi="Times New Roman"/>
      <w:sz w:val="24"/>
      <w:lang w:val="en-US"/>
    </w:rPr>
  </w:style>
  <w:style w:type="character" w:customStyle="1" w:styleId="spellingerror">
    <w:name w:val="spellingerror"/>
    <w:basedOn w:val="DefaultParagraphFont"/>
    <w:rsid w:val="00C553A1"/>
  </w:style>
  <w:style w:type="paragraph" w:customStyle="1" w:styleId="xmsonormal">
    <w:name w:val="x_msonormal"/>
    <w:basedOn w:val="Normal"/>
    <w:rsid w:val="005A77FE"/>
    <w:pPr>
      <w:spacing w:before="100" w:beforeAutospacing="1" w:after="100" w:afterAutospacing="1" w:line="240" w:lineRule="auto"/>
    </w:pPr>
    <w:rPr>
      <w:rFonts w:eastAsia="Times New Roman" w:cs="Times New Roman"/>
      <w:szCs w:val="24"/>
    </w:rPr>
  </w:style>
  <w:style w:type="paragraph" w:customStyle="1" w:styleId="msonormal0">
    <w:name w:val="msonormal"/>
    <w:basedOn w:val="Normal"/>
    <w:rsid w:val="002D0DA0"/>
    <w:pPr>
      <w:spacing w:before="100" w:beforeAutospacing="1" w:after="100" w:afterAutospacing="1" w:line="240" w:lineRule="auto"/>
    </w:pPr>
    <w:rPr>
      <w:rFonts w:eastAsia="Times New Roman" w:cs="Times New Roman"/>
      <w:szCs w:val="24"/>
      <w:lang w:val="lv-LV" w:eastAsia="lv-LV"/>
    </w:rPr>
  </w:style>
  <w:style w:type="paragraph" w:styleId="NormalWeb">
    <w:name w:val="Normal (Web)"/>
    <w:basedOn w:val="Normal"/>
    <w:uiPriority w:val="99"/>
    <w:semiHidden/>
    <w:unhideWhenUsed/>
    <w:rsid w:val="00C14C55"/>
    <w:pPr>
      <w:spacing w:before="100" w:beforeAutospacing="1" w:after="100" w:afterAutospacing="1" w:line="240" w:lineRule="auto"/>
    </w:pPr>
    <w:rPr>
      <w:rFonts w:eastAsia="Times New Roman" w:cs="Times New Roman"/>
      <w:szCs w:val="24"/>
      <w:lang w:val="lv-LV" w:eastAsia="lv-LV"/>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906401"/>
    <w:pPr>
      <w:spacing w:line="240" w:lineRule="exact"/>
      <w:jc w:val="both"/>
    </w:pPr>
    <w:rPr>
      <w:rFonts w:cs="Times New Roman"/>
      <w:szCs w:val="24"/>
      <w:vertAlign w:val="superscript"/>
      <w:lang w:val="lv-LV"/>
    </w:rPr>
  </w:style>
  <w:style w:type="table" w:customStyle="1" w:styleId="TableGrid1">
    <w:name w:val="Table Grid1"/>
    <w:basedOn w:val="TableNormal"/>
    <w:next w:val="TableGrid"/>
    <w:uiPriority w:val="39"/>
    <w:rsid w:val="006D7B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7B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608">
      <w:bodyDiv w:val="1"/>
      <w:marLeft w:val="0"/>
      <w:marRight w:val="0"/>
      <w:marTop w:val="0"/>
      <w:marBottom w:val="0"/>
      <w:divBdr>
        <w:top w:val="none" w:sz="0" w:space="0" w:color="auto"/>
        <w:left w:val="none" w:sz="0" w:space="0" w:color="auto"/>
        <w:bottom w:val="none" w:sz="0" w:space="0" w:color="auto"/>
        <w:right w:val="none" w:sz="0" w:space="0" w:color="auto"/>
      </w:divBdr>
    </w:div>
    <w:div w:id="375131731">
      <w:bodyDiv w:val="1"/>
      <w:marLeft w:val="0"/>
      <w:marRight w:val="0"/>
      <w:marTop w:val="0"/>
      <w:marBottom w:val="0"/>
      <w:divBdr>
        <w:top w:val="none" w:sz="0" w:space="0" w:color="auto"/>
        <w:left w:val="none" w:sz="0" w:space="0" w:color="auto"/>
        <w:bottom w:val="none" w:sz="0" w:space="0" w:color="auto"/>
        <w:right w:val="none" w:sz="0" w:space="0" w:color="auto"/>
      </w:divBdr>
    </w:div>
    <w:div w:id="182107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footer" Target="footer2.xml"/><Relationship Id="rId21" Type="http://schemas.openxmlformats.org/officeDocument/2006/relationships/diagramQuickStyle" Target="diagrams/quickStyle3.xml"/><Relationship Id="rId34" Type="http://schemas.openxmlformats.org/officeDocument/2006/relationships/diagramColors" Target="diagrams/colors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2.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Layout" Target="diagrams/layout5.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Data" Target="diagrams/data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image" Target="media/image3.png"/><Relationship Id="rId35" Type="http://schemas.microsoft.com/office/2007/relationships/diagramDrawing" Target="diagrams/drawing5.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diagramQuickStyle" Target="diagrams/quickStyle5.xm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info/sites/info/files/file_import/2019-european-semester-country-report-latvia_lv.pdf" TargetMode="External"/><Relationship Id="rId18" Type="http://schemas.openxmlformats.org/officeDocument/2006/relationships/hyperlink" Target="https://eur-lex.europa.eu/legal-content/LV/TXT/?uri=CELEX%3A02009L0033-20190801" TargetMode="External"/><Relationship Id="rId26" Type="http://schemas.openxmlformats.org/officeDocument/2006/relationships/hyperlink" Target="https://ec.europa.eu/digital-single-market/en/scoreboard/latvia" TargetMode="External"/><Relationship Id="rId39" Type="http://schemas.openxmlformats.org/officeDocument/2006/relationships/hyperlink" Target="https://likumi.lv/ta/id/305520-par-planu-pieejamas-vides-veidosanai-latvija-2019-2021-gadam" TargetMode="External"/><Relationship Id="rId21" Type="http://schemas.openxmlformats.org/officeDocument/2006/relationships/hyperlink" Target="https://ec.europa.eu/info/sites/info/files/file_import/2019-european-semester-country-report-latvia_lv.pdf" TargetMode="External"/><Relationship Id="rId34" Type="http://schemas.openxmlformats.org/officeDocument/2006/relationships/hyperlink" Target="https://eur-lex.europa.eu/legal-content/LV/TXT/PDF/?uri=CELEX:52019DC0514&amp;from=EN" TargetMode="External"/><Relationship Id="rId42" Type="http://schemas.openxmlformats.org/officeDocument/2006/relationships/hyperlink" Target="https://likumi.lv/ta/id/197033-sabiedribas-lidzdalibas-kartiba-attistibas-planosanas-procesa" TargetMode="External"/><Relationship Id="rId47" Type="http://schemas.openxmlformats.org/officeDocument/2006/relationships/hyperlink" Target="https://www.pkc.gov.lv/sites/default/files/inline-files/NAP2027_apstiprin%C4%81ts%20Saeim%C4%81_1.pdf" TargetMode="External"/><Relationship Id="rId50" Type="http://schemas.openxmlformats.org/officeDocument/2006/relationships/hyperlink" Target="https://webgate.ec.europa.eu/dashboard/sense/app/e02e4fad-3333-421f-a12a-874ac2d9f0db/sheet/941d3afe-da24-4c2e-99eb-b7fcbd8529ee/state/analysis" TargetMode="External"/><Relationship Id="rId55" Type="http://schemas.openxmlformats.org/officeDocument/2006/relationships/hyperlink" Target="https://ec.europa.eu/eurostat/databrowser/view/RD_E_GERDTOT__custom_305692/default/table?lang=en" TargetMode="External"/><Relationship Id="rId7" Type="http://schemas.openxmlformats.org/officeDocument/2006/relationships/hyperlink" Target="https://ec.europa.eu/info/sites/info/files/file_import/2019-european-semester-country-report-latvia_lv.pdf" TargetMode="External"/><Relationship Id="rId2" Type="http://schemas.openxmlformats.org/officeDocument/2006/relationships/hyperlink" Target="https://ec.europa.eu/info/sites/info/files/file_import/2019-european-semester-country-report-latvia_lv.pdf" TargetMode="External"/><Relationship Id="rId16" Type="http://schemas.openxmlformats.org/officeDocument/2006/relationships/hyperlink" Target="https://ec.europa.eu/energy/sites/ener/files/documents/lv_building_renov_2017_lv.pdf" TargetMode="External"/><Relationship Id="rId29" Type="http://schemas.openxmlformats.org/officeDocument/2006/relationships/hyperlink" Target="https://www.sam.gov.lv/lv/petijumi" TargetMode="External"/><Relationship Id="rId11" Type="http://schemas.openxmlformats.org/officeDocument/2006/relationships/hyperlink" Target="https://www.meteo.lv/fs/CKFinderJava/userfiles/files/Vide/Klimats/Majas_lapai_LVGMC_2020_seginvkopsavilkums.pdf" TargetMode="External"/><Relationship Id="rId24" Type="http://schemas.openxmlformats.org/officeDocument/2006/relationships/hyperlink" Target="https://ec.europa.eu/digital-single-market/en/news/proposal-regulation-european-data-governance-data-governance-act" TargetMode="External"/><Relationship Id="rId32" Type="http://schemas.openxmlformats.org/officeDocument/2006/relationships/hyperlink" Target="https://eur-lex.europa.eu/legal-content/LV/TXT/PDF/?uri=CELEX:52019DC0514&amp;from=EN" TargetMode="External"/><Relationship Id="rId37" Type="http://schemas.openxmlformats.org/officeDocument/2006/relationships/hyperlink" Target="http://www.oecd.org/economy/latvia-economic-snapshot/" TargetMode="External"/><Relationship Id="rId40" Type="http://schemas.openxmlformats.org/officeDocument/2006/relationships/hyperlink" Target="https://www.lm.gov.lv/lv/vides-pieejamibas-pasnovertejums-2020" TargetMode="External"/><Relationship Id="rId45" Type="http://schemas.openxmlformats.org/officeDocument/2006/relationships/hyperlink" Target="https://www.izm.gov.lv/lv/media/1021/download" TargetMode="External"/><Relationship Id="rId53" Type="http://schemas.openxmlformats.org/officeDocument/2006/relationships/hyperlink" Target="https://www.izm.gov.lv/images/ES_fondi/seminaru_DK/P%c4%93t%c4%abjuma_rezult%c4%81ti_15.05.pdf" TargetMode="External"/><Relationship Id="rId58" Type="http://schemas.openxmlformats.org/officeDocument/2006/relationships/hyperlink" Target="https://likumi.lv/ta/id/317729-par-pasakumu-planu-noziedzigi-iegutu-lidzeklu-legalizacijas-terorisma-un-proliferacijas-finansesanas-noversanai-laikposmam" TargetMode="External"/><Relationship Id="rId5" Type="http://schemas.openxmlformats.org/officeDocument/2006/relationships/hyperlink" Target="https://ec.europa.eu/eurostat/databrowser/view/RD_E_GERDTOT__custom_428698/default/table?lang=en" TargetMode="External"/><Relationship Id="rId19" Type="http://schemas.openxmlformats.org/officeDocument/2006/relationships/hyperlink" Target="https://eur-lex.europa.eu/legal-content/LV/TXT/HTML/?uri=CELEX:52018PC0434&amp;from=EN" TargetMode="External"/><Relationship Id="rId4" Type="http://schemas.openxmlformats.org/officeDocument/2006/relationships/hyperlink" Target="https://ec.europa.eu/info/sites/info/files/file_import/2019-european-semester-country-report-latvia_lv.pdf" TargetMode="External"/><Relationship Id="rId9" Type="http://schemas.openxmlformats.org/officeDocument/2006/relationships/hyperlink" Target="https://ec.europa.eu/commission/sites/beta-political/files/communication-euco-mff-oct2019_en.pdf" TargetMode="External"/><Relationship Id="rId14" Type="http://schemas.openxmlformats.org/officeDocument/2006/relationships/hyperlink" Target="https://ec.europa.eu/info/sites/info/files/file_import/2019-european-semester-country-report-latvia_lv.pdf" TargetMode="External"/><Relationship Id="rId22" Type="http://schemas.openxmlformats.org/officeDocument/2006/relationships/hyperlink" Target="https://www.pkc.gov.lv/lv/attistibas-planosana-latvija/nacionalais-attistibas-plans" TargetMode="External"/><Relationship Id="rId27" Type="http://schemas.openxmlformats.org/officeDocument/2006/relationships/hyperlink" Target="http://www.csb.gov.lv/notikumi/nabadzibas-riskam-latvija-paklauti-424-tukstosi-jeb-218-iedzivotaju-45823.html" TargetMode="External"/><Relationship Id="rId30" Type="http://schemas.openxmlformats.org/officeDocument/2006/relationships/hyperlink" Target="https://eur-lex.europa.eu/legal-content/LV/TXT/PDF/?uri=CELEX:52019DC0514&amp;from=EN" TargetMode="External"/><Relationship Id="rId35" Type="http://schemas.openxmlformats.org/officeDocument/2006/relationships/hyperlink" Target="https://ec.europa.eu/info/sites/info/files/file_import/2019-european-semester-country-report-latvia_lv.pdf" TargetMode="External"/><Relationship Id="rId43" Type="http://schemas.openxmlformats.org/officeDocument/2006/relationships/hyperlink" Target="https://www.vm.gov.lv/lv/jaunums/publiskai-apspriesanai-sabiedribas-veselibas-pamatnostadnu-2021-2027gadam-projekts" TargetMode="External"/><Relationship Id="rId48" Type="http://schemas.openxmlformats.org/officeDocument/2006/relationships/hyperlink" Target="http://tap.mk.gov.lv/mk/tap/?pid=40489298" TargetMode="External"/><Relationship Id="rId56" Type="http://schemas.openxmlformats.org/officeDocument/2006/relationships/hyperlink" Target="https://www.izm.gov.lv/lv/media/1021/download" TargetMode="External"/><Relationship Id="rId8" Type="http://schemas.openxmlformats.org/officeDocument/2006/relationships/hyperlink" Target="https://ec.europa.eu/info/strategy/priorities-2019-2024/european-green-deal/actions-being-taken-eu/farm-fork_lv" TargetMode="External"/><Relationship Id="rId51" Type="http://schemas.openxmlformats.org/officeDocument/2006/relationships/hyperlink" Target="https://eur-lex.europa.eu/legal-content/LV/TXT/PDF/?uri=CELEX:52020SC0513&amp;from=EN" TargetMode="External"/><Relationship Id="rId3" Type="http://schemas.openxmlformats.org/officeDocument/2006/relationships/hyperlink" Target="https://ec.europa.eu/info/sites/info/files/file_import/2019-european-semester-country-report-latvia_lv.pdf" TargetMode="External"/><Relationship Id="rId12" Type="http://schemas.openxmlformats.org/officeDocument/2006/relationships/hyperlink" Target="https://ec.europa.eu/info/sites/info/files/2020-european-semester-csr-comm-recommendation-latvia_lv.pdf" TargetMode="External"/><Relationship Id="rId17" Type="http://schemas.openxmlformats.org/officeDocument/2006/relationships/hyperlink" Target="https://ec.europa.eu/energy/sites/ener/files/documents/lv_building_renov_2017_lv.pdf" TargetMode="External"/><Relationship Id="rId25" Type="http://schemas.openxmlformats.org/officeDocument/2006/relationships/hyperlink" Target="https://www.varam.gov.lv/lv/projekts/interreg-europe-biznesa-vides-digitala-transformacija-digibest-projekts" TargetMode="External"/><Relationship Id="rId33" Type="http://schemas.openxmlformats.org/officeDocument/2006/relationships/hyperlink" Target="https://ec.europa.eu/info/sites/info/files/file_import/2019-european-semester-country-report-latvia_lv.pdf" TargetMode="External"/><Relationship Id="rId38" Type="http://schemas.openxmlformats.org/officeDocument/2006/relationships/hyperlink" Target="http://www.oecd.org/economy/latvia-economic-snapshot/" TargetMode="External"/><Relationship Id="rId46" Type="http://schemas.openxmlformats.org/officeDocument/2006/relationships/hyperlink" Target="http://tap.mk.gov.lv/mk/tap/?pid=40489298" TargetMode="External"/><Relationship Id="rId59" Type="http://schemas.openxmlformats.org/officeDocument/2006/relationships/hyperlink" Target="https://likumi.lv/ta/id/58057-likums-par-budzetu-un-finansu-vadibu" TargetMode="External"/><Relationship Id="rId20" Type="http://schemas.openxmlformats.org/officeDocument/2006/relationships/hyperlink" Target="http://www.sam.gov.lv/images/modules/items/PDF/item_8196_DESI_2019_Latvia_-LV_-_oficil_publikcija_11June_2019_(002).pdf" TargetMode="External"/><Relationship Id="rId41" Type="http://schemas.openxmlformats.org/officeDocument/2006/relationships/hyperlink" Target="https://likumi.lv/ta/id/197033-sabiedribas-lidzdalibas-kartiba-attistibas-planosanas-procesa" TargetMode="External"/><Relationship Id="rId54" Type="http://schemas.openxmlformats.org/officeDocument/2006/relationships/hyperlink" Target="https://www.ub-cooperation.eu/index/latviahei" TargetMode="External"/><Relationship Id="rId1" Type="http://schemas.openxmlformats.org/officeDocument/2006/relationships/hyperlink" Target="https://www.varam.gov.lv/lv/projekta-ietvaros-veikto-petijumu-nodevumi" TargetMode="External"/><Relationship Id="rId6" Type="http://schemas.openxmlformats.org/officeDocument/2006/relationships/hyperlink" Target="https://op.europa.eu/en/publication-detail/-/publication/6b686de2-5946-11ea-8b81-01aa75ed71a1/language-lv" TargetMode="External"/><Relationship Id="rId15" Type="http://schemas.openxmlformats.org/officeDocument/2006/relationships/hyperlink" Target="https://ec.europa.eu/energy/sites/ener/files/documents/lv_building_renov_2017_lv.pdf" TargetMode="External"/><Relationship Id="rId23" Type="http://schemas.openxmlformats.org/officeDocument/2006/relationships/hyperlink" Target="https://www.varam.gov.lv/lv/digitalas-transformacijas-pamatnostadnes-2021-2027gadam" TargetMode="External"/><Relationship Id="rId28" Type="http://schemas.openxmlformats.org/officeDocument/2006/relationships/hyperlink" Target="https://ec.europa.eu/transport/sites/transport/files/3rd-mobility-pack/com20180283_en.pdf" TargetMode="External"/><Relationship Id="rId36" Type="http://schemas.openxmlformats.org/officeDocument/2006/relationships/hyperlink" Target="https://ec.europa.eu/info/sites/info/files/file_import/2019-european-semester-country-report-latvia_lv.pdf" TargetMode="External"/><Relationship Id="rId49" Type="http://schemas.openxmlformats.org/officeDocument/2006/relationships/hyperlink" Target="https://webgate.ec.europa.eu/dashboard/sense/app/a976d168-2023-41d8-acec-e77640154726/sheet/0c8af38b-b73c-4da2-ba41-73ea34ab7ac4/state/analysis/select/Country/Latvia" TargetMode="External"/><Relationship Id="rId57" Type="http://schemas.openxmlformats.org/officeDocument/2006/relationships/hyperlink" Target="https://likumi.lv/ta/id/317729-par-pasakumu-planu-noziedzigi-iegutu-lidzeklu-legalizacijas-terorisma-un-proliferacijas-finansesanas-noversanai-laikposmam" TargetMode="External"/><Relationship Id="rId10" Type="http://schemas.openxmlformats.org/officeDocument/2006/relationships/hyperlink" Target="https://euc-word-edit.officeapps.live.com/we/wordeditorframe.aspx?ui=en%2DUS&amp;rs=en%2DUS&amp;wopisrc=https%3A%2F%2Fekmin-my.sharepoint.com%2Fpersonal%2Filze_eberharde_em_gov_lv%2F_vti_bin%2Fwopi.ashx%2Ffiles%2F1ffb8c8b114b4051878c27f74aecbf78&amp;wdpid=4a341bcc&amp;wdenableroaming=1&amp;mscc=1&amp;wdodb=1&amp;hid=2CFE929F-D010-B000-AB8C-9FF708488B7F&amp;wdorigin=Other&amp;jsapi=1&amp;jsapiver=v1&amp;newsession=1&amp;corrid=655c9a13-ffdc-4100-aa99-0f9ff6d44c08&amp;usid=655c9a13-ffdc-4100-aa99-0f9ff6d44c08&amp;sftc=1&amp;instantedit=1&amp;wopicomplete=1&amp;wdredirectionreason=Unified_SingleFlush&amp;rct=Medium&amp;ctp=LeastProtected" TargetMode="External"/><Relationship Id="rId31" Type="http://schemas.openxmlformats.org/officeDocument/2006/relationships/hyperlink" Target="https://ec.europa.eu/info/sites/info/files/file_import/2019-european-semester-country-report-latvia_lv.pdf" TargetMode="External"/><Relationship Id="rId44" Type="http://schemas.openxmlformats.org/officeDocument/2006/relationships/hyperlink" Target="https://www.em.gov.lv/lv/jaunums/merktiecigi-valsts-atbalsta-pasakumi-ir-vitali-svarigi-latvijas-ekonomikas-kapacitates-saglabasanai" TargetMode="External"/><Relationship Id="rId52" Type="http://schemas.openxmlformats.org/officeDocument/2006/relationships/hyperlink" Target="https://ec.europa.eu/docsroom/documents/41864"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8C6255-3594-4460-ABDB-8385F3629F31}" type="doc">
      <dgm:prSet loTypeId="urn:microsoft.com/office/officeart/2005/8/layout/default" loCatId="list" qsTypeId="urn:microsoft.com/office/officeart/2005/8/quickstyle/simple1" qsCatId="simple" csTypeId="urn:microsoft.com/office/officeart/2005/8/colors/colorful2" csCatId="colorful" phldr="1"/>
      <dgm:spPr/>
    </dgm:pt>
    <dgm:pt modelId="{29A1DF52-595B-42F5-A971-0F36E7647B07}">
      <dgm:prSet phldrT="[Text]" custT="1"/>
      <dgm:spPr/>
      <dgm:t>
        <a:bodyPr/>
        <a:lstStyle/>
        <a:p>
          <a:r>
            <a:rPr lang="lv-LV" sz="1200" b="1" dirty="0" smtClean="0">
              <a:latin typeface="Calibri" panose="020F0502020204030204" pitchFamily="34" charset="0"/>
              <a:cs typeface="Calibri" panose="020F0502020204030204" pitchFamily="34" charset="0"/>
            </a:rPr>
            <a:t>Klimata pārmaiņas un ilgstpēja</a:t>
          </a:r>
        </a:p>
        <a:p>
          <a:r>
            <a:rPr lang="lv-LV" sz="1200" b="1" dirty="0" smtClean="0">
              <a:latin typeface="Calibri" panose="020F0502020204030204" pitchFamily="34" charset="0"/>
              <a:cs typeface="Calibri" panose="020F0502020204030204" pitchFamily="34" charset="0"/>
            </a:rPr>
            <a:t>(37%)</a:t>
          </a:r>
          <a:endParaRPr lang="en-US" sz="1200" dirty="0">
            <a:latin typeface="Calibri" panose="020F0502020204030204" pitchFamily="34" charset="0"/>
            <a:cs typeface="Calibri" panose="020F0502020204030204" pitchFamily="34" charset="0"/>
          </a:endParaRPr>
        </a:p>
      </dgm:t>
    </dgm:pt>
    <dgm:pt modelId="{AFDB4474-29FC-40BC-B146-51A2DEB30A5A}" type="parTrans" cxnId="{80A972D5-630D-47D8-9584-721B15D697A7}">
      <dgm:prSet/>
      <dgm:spPr/>
      <dgm:t>
        <a:bodyPr/>
        <a:lstStyle/>
        <a:p>
          <a:endParaRPr lang="en-US" sz="1200">
            <a:latin typeface="Calibri" panose="020F0502020204030204" pitchFamily="34" charset="0"/>
            <a:cs typeface="Calibri" panose="020F0502020204030204" pitchFamily="34" charset="0"/>
          </a:endParaRPr>
        </a:p>
      </dgm:t>
    </dgm:pt>
    <dgm:pt modelId="{57D64136-B2F9-4735-B3E4-6D5746710430}" type="sibTrans" cxnId="{80A972D5-630D-47D8-9584-721B15D697A7}">
      <dgm:prSet/>
      <dgm:spPr/>
      <dgm:t>
        <a:bodyPr/>
        <a:lstStyle/>
        <a:p>
          <a:endParaRPr lang="en-US" sz="1200">
            <a:latin typeface="Calibri" panose="020F0502020204030204" pitchFamily="34" charset="0"/>
            <a:cs typeface="Calibri" panose="020F0502020204030204" pitchFamily="34" charset="0"/>
          </a:endParaRPr>
        </a:p>
      </dgm:t>
    </dgm:pt>
    <dgm:pt modelId="{5867DC05-5414-471E-9645-E88E0451DEBD}">
      <dgm:prSet phldrT="[Text]" custT="1"/>
      <dgm:spPr/>
      <dgm:t>
        <a:bodyPr/>
        <a:lstStyle/>
        <a:p>
          <a:r>
            <a:rPr lang="lv-LV" sz="1200" b="1" dirty="0" smtClean="0">
              <a:latin typeface="Calibri" panose="020F0502020204030204" pitchFamily="34" charset="0"/>
              <a:cs typeface="Calibri" panose="020F0502020204030204" pitchFamily="34" charset="0"/>
            </a:rPr>
            <a:t>Veselība (11%)</a:t>
          </a:r>
          <a:endParaRPr lang="en-US" sz="1200" b="1" dirty="0">
            <a:latin typeface="Calibri" panose="020F0502020204030204" pitchFamily="34" charset="0"/>
            <a:cs typeface="Calibri" panose="020F0502020204030204" pitchFamily="34" charset="0"/>
          </a:endParaRPr>
        </a:p>
      </dgm:t>
    </dgm:pt>
    <dgm:pt modelId="{DEAA2A41-CD21-4C3D-A933-833F40E465FB}" type="parTrans" cxnId="{FED2B345-4CD9-4D15-947F-EBC6D581FE99}">
      <dgm:prSet/>
      <dgm:spPr/>
      <dgm:t>
        <a:bodyPr/>
        <a:lstStyle/>
        <a:p>
          <a:endParaRPr lang="en-US" sz="1200">
            <a:latin typeface="Calibri" panose="020F0502020204030204" pitchFamily="34" charset="0"/>
            <a:cs typeface="Calibri" panose="020F0502020204030204" pitchFamily="34" charset="0"/>
          </a:endParaRPr>
        </a:p>
      </dgm:t>
    </dgm:pt>
    <dgm:pt modelId="{7B17ED4C-8325-4851-B4D1-71F2008D4E5F}" type="sibTrans" cxnId="{FED2B345-4CD9-4D15-947F-EBC6D581FE99}">
      <dgm:prSet/>
      <dgm:spPr/>
      <dgm:t>
        <a:bodyPr/>
        <a:lstStyle/>
        <a:p>
          <a:endParaRPr lang="en-US" sz="1200">
            <a:latin typeface="Calibri" panose="020F0502020204030204" pitchFamily="34" charset="0"/>
            <a:cs typeface="Calibri" panose="020F0502020204030204" pitchFamily="34" charset="0"/>
          </a:endParaRPr>
        </a:p>
      </dgm:t>
    </dgm:pt>
    <dgm:pt modelId="{38F73163-F6CC-4F49-A82A-961FBAA19EC9}">
      <dgm:prSet phldrT="[Text]" custT="1"/>
      <dgm:spPr/>
      <dgm:t>
        <a:bodyPr/>
        <a:lstStyle/>
        <a:p>
          <a:r>
            <a:rPr lang="lv-LV" sz="1200" b="1" dirty="0" smtClean="0">
              <a:latin typeface="Calibri" panose="020F0502020204030204" pitchFamily="34" charset="0"/>
              <a:cs typeface="Calibri" panose="020F0502020204030204" pitchFamily="34" charset="0"/>
            </a:rPr>
            <a:t>Nevienlīdzības mazināšana (20%)</a:t>
          </a:r>
          <a:endParaRPr lang="en-US" sz="1200" b="1" dirty="0">
            <a:latin typeface="Calibri" panose="020F0502020204030204" pitchFamily="34" charset="0"/>
            <a:cs typeface="Calibri" panose="020F0502020204030204" pitchFamily="34" charset="0"/>
          </a:endParaRPr>
        </a:p>
      </dgm:t>
    </dgm:pt>
    <dgm:pt modelId="{BF5B4CAE-9790-460E-B821-1C6C62D5B46B}" type="parTrans" cxnId="{25D40351-CF2C-4BF0-A5B9-1EC5A3782A00}">
      <dgm:prSet/>
      <dgm:spPr/>
      <dgm:t>
        <a:bodyPr/>
        <a:lstStyle/>
        <a:p>
          <a:endParaRPr lang="en-US" sz="1200">
            <a:latin typeface="Calibri" panose="020F0502020204030204" pitchFamily="34" charset="0"/>
            <a:cs typeface="Calibri" panose="020F0502020204030204" pitchFamily="34" charset="0"/>
          </a:endParaRPr>
        </a:p>
      </dgm:t>
    </dgm:pt>
    <dgm:pt modelId="{7AA83657-53E0-4DF9-8B31-A3E89717E8FF}" type="sibTrans" cxnId="{25D40351-CF2C-4BF0-A5B9-1EC5A3782A00}">
      <dgm:prSet/>
      <dgm:spPr/>
      <dgm:t>
        <a:bodyPr/>
        <a:lstStyle/>
        <a:p>
          <a:endParaRPr lang="en-US" sz="1200">
            <a:latin typeface="Calibri" panose="020F0502020204030204" pitchFamily="34" charset="0"/>
            <a:cs typeface="Calibri" panose="020F0502020204030204" pitchFamily="34" charset="0"/>
          </a:endParaRPr>
        </a:p>
      </dgm:t>
    </dgm:pt>
    <dgm:pt modelId="{011F6ACB-513D-414B-9B1F-22308A4A54AB}">
      <dgm:prSet custT="1"/>
      <dgm:spPr/>
      <dgm:t>
        <a:bodyPr/>
        <a:lstStyle/>
        <a:p>
          <a:r>
            <a:rPr lang="lv-LV" sz="1200" b="1" dirty="0" smtClean="0">
              <a:latin typeface="Calibri" panose="020F0502020204030204" pitchFamily="34" charset="0"/>
              <a:cs typeface="Calibri" panose="020F0502020204030204" pitchFamily="34" charset="0"/>
            </a:rPr>
            <a:t>Ekonomikas transformācija un produktivitātes reforma (10%)</a:t>
          </a:r>
          <a:endParaRPr lang="lv-LV" sz="1200" b="1" dirty="0">
            <a:latin typeface="Calibri" panose="020F0502020204030204" pitchFamily="34" charset="0"/>
            <a:cs typeface="Calibri" panose="020F0502020204030204" pitchFamily="34" charset="0"/>
          </a:endParaRPr>
        </a:p>
      </dgm:t>
    </dgm:pt>
    <dgm:pt modelId="{37DFFB8A-A27F-4F05-B574-620FFF30517A}" type="parTrans" cxnId="{E8CF3241-9DA6-4704-B6D9-5613126D5C91}">
      <dgm:prSet/>
      <dgm:spPr/>
      <dgm:t>
        <a:bodyPr/>
        <a:lstStyle/>
        <a:p>
          <a:endParaRPr lang="en-US" sz="1200">
            <a:latin typeface="Calibri" panose="020F0502020204030204" pitchFamily="34" charset="0"/>
            <a:cs typeface="Calibri" panose="020F0502020204030204" pitchFamily="34" charset="0"/>
          </a:endParaRPr>
        </a:p>
      </dgm:t>
    </dgm:pt>
    <dgm:pt modelId="{4FD2A2E6-1702-4B10-8120-F19E6356B090}" type="sibTrans" cxnId="{E8CF3241-9DA6-4704-B6D9-5613126D5C91}">
      <dgm:prSet/>
      <dgm:spPr/>
      <dgm:t>
        <a:bodyPr/>
        <a:lstStyle/>
        <a:p>
          <a:endParaRPr lang="en-US" sz="1200">
            <a:latin typeface="Calibri" panose="020F0502020204030204" pitchFamily="34" charset="0"/>
            <a:cs typeface="Calibri" panose="020F0502020204030204" pitchFamily="34" charset="0"/>
          </a:endParaRPr>
        </a:p>
      </dgm:t>
    </dgm:pt>
    <dgm:pt modelId="{DAAAFF42-4FD7-42E8-9EBA-1FDC55DED7D8}">
      <dgm:prSet phldrT="[Text]" custT="1"/>
      <dgm:spPr/>
      <dgm:t>
        <a:bodyPr/>
        <a:lstStyle/>
        <a:p>
          <a:r>
            <a:rPr lang="lv-LV" sz="1200" b="1" dirty="0" smtClean="0">
              <a:latin typeface="Calibri" panose="020F0502020204030204" pitchFamily="34" charset="0"/>
              <a:cs typeface="Calibri" panose="020F0502020204030204" pitchFamily="34" charset="0"/>
            </a:rPr>
            <a:t>Digitālā transformācija (20%)</a:t>
          </a:r>
          <a:endParaRPr lang="en-US" sz="1200" b="1" dirty="0">
            <a:latin typeface="Calibri" panose="020F0502020204030204" pitchFamily="34" charset="0"/>
            <a:cs typeface="Calibri" panose="020F0502020204030204" pitchFamily="34" charset="0"/>
          </a:endParaRPr>
        </a:p>
      </dgm:t>
    </dgm:pt>
    <dgm:pt modelId="{E01BC72A-B473-4D8B-A77E-CCBB8449D5C1}" type="sibTrans" cxnId="{674B4687-8141-471D-B886-E47237039BB2}">
      <dgm:prSet/>
      <dgm:spPr/>
      <dgm:t>
        <a:bodyPr/>
        <a:lstStyle/>
        <a:p>
          <a:endParaRPr lang="en-US" sz="1200">
            <a:latin typeface="Calibri" panose="020F0502020204030204" pitchFamily="34" charset="0"/>
            <a:cs typeface="Calibri" panose="020F0502020204030204" pitchFamily="34" charset="0"/>
          </a:endParaRPr>
        </a:p>
      </dgm:t>
    </dgm:pt>
    <dgm:pt modelId="{871E04C2-3851-4154-93D2-BE60D7498046}" type="parTrans" cxnId="{674B4687-8141-471D-B886-E47237039BB2}">
      <dgm:prSet/>
      <dgm:spPr/>
      <dgm:t>
        <a:bodyPr/>
        <a:lstStyle/>
        <a:p>
          <a:endParaRPr lang="en-US" sz="1200">
            <a:latin typeface="Calibri" panose="020F0502020204030204" pitchFamily="34" charset="0"/>
            <a:cs typeface="Calibri" panose="020F0502020204030204" pitchFamily="34" charset="0"/>
          </a:endParaRPr>
        </a:p>
      </dgm:t>
    </dgm:pt>
    <dgm:pt modelId="{B200EA47-7037-4290-8908-6E35C7B47FF5}">
      <dgm:prSet custT="1"/>
      <dgm:spPr/>
      <dgm:t>
        <a:bodyPr/>
        <a:lstStyle/>
        <a:p>
          <a:r>
            <a:rPr lang="lv-LV" sz="1200" b="1" dirty="0" smtClean="0">
              <a:latin typeface="Calibri" panose="020F0502020204030204" pitchFamily="34" charset="0"/>
              <a:cs typeface="Calibri" panose="020F0502020204030204" pitchFamily="34" charset="0"/>
            </a:rPr>
            <a:t>Likuma vara (2%)</a:t>
          </a:r>
          <a:endParaRPr lang="lv-LV" sz="1200" b="1" dirty="0">
            <a:latin typeface="Calibri" panose="020F0502020204030204" pitchFamily="34" charset="0"/>
            <a:cs typeface="Calibri" panose="020F0502020204030204" pitchFamily="34" charset="0"/>
          </a:endParaRPr>
        </a:p>
      </dgm:t>
    </dgm:pt>
    <dgm:pt modelId="{5567B748-9FE5-4365-AB01-06F71C765ABC}" type="parTrans" cxnId="{1780F1B9-B3A5-47E0-9BCD-674CDE20BC73}">
      <dgm:prSet/>
      <dgm:spPr/>
      <dgm:t>
        <a:bodyPr/>
        <a:lstStyle/>
        <a:p>
          <a:endParaRPr lang="en-US" sz="1200">
            <a:latin typeface="Calibri" panose="020F0502020204030204" pitchFamily="34" charset="0"/>
            <a:cs typeface="Calibri" panose="020F0502020204030204" pitchFamily="34" charset="0"/>
          </a:endParaRPr>
        </a:p>
      </dgm:t>
    </dgm:pt>
    <dgm:pt modelId="{43AFF16A-B7BE-44E2-B7A0-CD767265C235}" type="sibTrans" cxnId="{1780F1B9-B3A5-47E0-9BCD-674CDE20BC73}">
      <dgm:prSet/>
      <dgm:spPr/>
      <dgm:t>
        <a:bodyPr/>
        <a:lstStyle/>
        <a:p>
          <a:endParaRPr lang="en-US" sz="1200">
            <a:latin typeface="Calibri" panose="020F0502020204030204" pitchFamily="34" charset="0"/>
            <a:cs typeface="Calibri" panose="020F0502020204030204" pitchFamily="34" charset="0"/>
          </a:endParaRPr>
        </a:p>
      </dgm:t>
    </dgm:pt>
    <dgm:pt modelId="{A7EFD77F-8B71-4218-A67C-A28B8521038E}" type="pres">
      <dgm:prSet presAssocID="{968C6255-3594-4460-ABDB-8385F3629F31}" presName="diagram" presStyleCnt="0">
        <dgm:presLayoutVars>
          <dgm:dir/>
          <dgm:resizeHandles val="exact"/>
        </dgm:presLayoutVars>
      </dgm:prSet>
      <dgm:spPr/>
    </dgm:pt>
    <dgm:pt modelId="{9153FAE1-4D5A-40C4-BA09-01EC584185CE}" type="pres">
      <dgm:prSet presAssocID="{29A1DF52-595B-42F5-A971-0F36E7647B07}" presName="node" presStyleLbl="node1" presStyleIdx="0" presStyleCnt="6">
        <dgm:presLayoutVars>
          <dgm:bulletEnabled val="1"/>
        </dgm:presLayoutVars>
      </dgm:prSet>
      <dgm:spPr/>
      <dgm:t>
        <a:bodyPr/>
        <a:lstStyle/>
        <a:p>
          <a:endParaRPr lang="en-US"/>
        </a:p>
      </dgm:t>
    </dgm:pt>
    <dgm:pt modelId="{C34C5836-EB7C-4F15-9E4B-139AC1D2BE36}" type="pres">
      <dgm:prSet presAssocID="{57D64136-B2F9-4735-B3E4-6D5746710430}" presName="sibTrans" presStyleCnt="0"/>
      <dgm:spPr/>
    </dgm:pt>
    <dgm:pt modelId="{942956B1-497A-4320-9497-56C6F35BE4F8}" type="pres">
      <dgm:prSet presAssocID="{DAAAFF42-4FD7-42E8-9EBA-1FDC55DED7D8}" presName="node" presStyleLbl="node1" presStyleIdx="1" presStyleCnt="6">
        <dgm:presLayoutVars>
          <dgm:bulletEnabled val="1"/>
        </dgm:presLayoutVars>
      </dgm:prSet>
      <dgm:spPr/>
      <dgm:t>
        <a:bodyPr/>
        <a:lstStyle/>
        <a:p>
          <a:endParaRPr lang="en-US"/>
        </a:p>
      </dgm:t>
    </dgm:pt>
    <dgm:pt modelId="{13DC0EDB-4DD0-42BF-8104-7BBAA248A5E2}" type="pres">
      <dgm:prSet presAssocID="{E01BC72A-B473-4D8B-A77E-CCBB8449D5C1}" presName="sibTrans" presStyleCnt="0"/>
      <dgm:spPr/>
    </dgm:pt>
    <dgm:pt modelId="{3FC030E2-0205-497D-9231-5716E1EC33D0}" type="pres">
      <dgm:prSet presAssocID="{5867DC05-5414-471E-9645-E88E0451DEBD}" presName="node" presStyleLbl="node1" presStyleIdx="2" presStyleCnt="6">
        <dgm:presLayoutVars>
          <dgm:bulletEnabled val="1"/>
        </dgm:presLayoutVars>
      </dgm:prSet>
      <dgm:spPr/>
      <dgm:t>
        <a:bodyPr/>
        <a:lstStyle/>
        <a:p>
          <a:endParaRPr lang="en-US"/>
        </a:p>
      </dgm:t>
    </dgm:pt>
    <dgm:pt modelId="{1C1D7CE7-E911-4C44-BE8A-E0A1BC57EA17}" type="pres">
      <dgm:prSet presAssocID="{7B17ED4C-8325-4851-B4D1-71F2008D4E5F}" presName="sibTrans" presStyleCnt="0"/>
      <dgm:spPr/>
    </dgm:pt>
    <dgm:pt modelId="{2E83C60E-BDB0-49CA-A225-30B51EC18314}" type="pres">
      <dgm:prSet presAssocID="{38F73163-F6CC-4F49-A82A-961FBAA19EC9}" presName="node" presStyleLbl="node1" presStyleIdx="3" presStyleCnt="6">
        <dgm:presLayoutVars>
          <dgm:bulletEnabled val="1"/>
        </dgm:presLayoutVars>
      </dgm:prSet>
      <dgm:spPr/>
      <dgm:t>
        <a:bodyPr/>
        <a:lstStyle/>
        <a:p>
          <a:endParaRPr lang="en-US"/>
        </a:p>
      </dgm:t>
    </dgm:pt>
    <dgm:pt modelId="{11365A76-1209-49DE-955D-B8DBB6D66846}" type="pres">
      <dgm:prSet presAssocID="{7AA83657-53E0-4DF9-8B31-A3E89717E8FF}" presName="sibTrans" presStyleCnt="0"/>
      <dgm:spPr/>
    </dgm:pt>
    <dgm:pt modelId="{FB288A90-8218-4773-876F-21AE22DFC694}" type="pres">
      <dgm:prSet presAssocID="{011F6ACB-513D-414B-9B1F-22308A4A54AB}" presName="node" presStyleLbl="node1" presStyleIdx="4" presStyleCnt="6">
        <dgm:presLayoutVars>
          <dgm:bulletEnabled val="1"/>
        </dgm:presLayoutVars>
      </dgm:prSet>
      <dgm:spPr/>
      <dgm:t>
        <a:bodyPr/>
        <a:lstStyle/>
        <a:p>
          <a:endParaRPr lang="en-US"/>
        </a:p>
      </dgm:t>
    </dgm:pt>
    <dgm:pt modelId="{D22DF548-6155-430B-94C6-ACB7CDAB6B10}" type="pres">
      <dgm:prSet presAssocID="{4FD2A2E6-1702-4B10-8120-F19E6356B090}" presName="sibTrans" presStyleCnt="0"/>
      <dgm:spPr/>
    </dgm:pt>
    <dgm:pt modelId="{3B68910E-78C9-419A-A218-24F02934485E}" type="pres">
      <dgm:prSet presAssocID="{B200EA47-7037-4290-8908-6E35C7B47FF5}" presName="node" presStyleLbl="node1" presStyleIdx="5" presStyleCnt="6">
        <dgm:presLayoutVars>
          <dgm:bulletEnabled val="1"/>
        </dgm:presLayoutVars>
      </dgm:prSet>
      <dgm:spPr/>
      <dgm:t>
        <a:bodyPr/>
        <a:lstStyle/>
        <a:p>
          <a:endParaRPr lang="en-US"/>
        </a:p>
      </dgm:t>
    </dgm:pt>
  </dgm:ptLst>
  <dgm:cxnLst>
    <dgm:cxn modelId="{1780F1B9-B3A5-47E0-9BCD-674CDE20BC73}" srcId="{968C6255-3594-4460-ABDB-8385F3629F31}" destId="{B200EA47-7037-4290-8908-6E35C7B47FF5}" srcOrd="5" destOrd="0" parTransId="{5567B748-9FE5-4365-AB01-06F71C765ABC}" sibTransId="{43AFF16A-B7BE-44E2-B7A0-CD767265C235}"/>
    <dgm:cxn modelId="{6269B8DF-EBBB-4211-9438-9363E101B5D6}" type="presOf" srcId="{DAAAFF42-4FD7-42E8-9EBA-1FDC55DED7D8}" destId="{942956B1-497A-4320-9497-56C6F35BE4F8}" srcOrd="0" destOrd="0" presId="urn:microsoft.com/office/officeart/2005/8/layout/default"/>
    <dgm:cxn modelId="{4099B833-F435-4E92-8831-AF492577915F}" type="presOf" srcId="{968C6255-3594-4460-ABDB-8385F3629F31}" destId="{A7EFD77F-8B71-4218-A67C-A28B8521038E}" srcOrd="0" destOrd="0" presId="urn:microsoft.com/office/officeart/2005/8/layout/default"/>
    <dgm:cxn modelId="{0E1D8EE5-33C4-4976-9D5F-66060E8480EE}" type="presOf" srcId="{011F6ACB-513D-414B-9B1F-22308A4A54AB}" destId="{FB288A90-8218-4773-876F-21AE22DFC694}" srcOrd="0" destOrd="0" presId="urn:microsoft.com/office/officeart/2005/8/layout/default"/>
    <dgm:cxn modelId="{E8CF3241-9DA6-4704-B6D9-5613126D5C91}" srcId="{968C6255-3594-4460-ABDB-8385F3629F31}" destId="{011F6ACB-513D-414B-9B1F-22308A4A54AB}" srcOrd="4" destOrd="0" parTransId="{37DFFB8A-A27F-4F05-B574-620FFF30517A}" sibTransId="{4FD2A2E6-1702-4B10-8120-F19E6356B090}"/>
    <dgm:cxn modelId="{4C133CA5-3E90-4DBF-9E97-308C8BBB6A20}" type="presOf" srcId="{B200EA47-7037-4290-8908-6E35C7B47FF5}" destId="{3B68910E-78C9-419A-A218-24F02934485E}" srcOrd="0" destOrd="0" presId="urn:microsoft.com/office/officeart/2005/8/layout/default"/>
    <dgm:cxn modelId="{674B4687-8141-471D-B886-E47237039BB2}" srcId="{968C6255-3594-4460-ABDB-8385F3629F31}" destId="{DAAAFF42-4FD7-42E8-9EBA-1FDC55DED7D8}" srcOrd="1" destOrd="0" parTransId="{871E04C2-3851-4154-93D2-BE60D7498046}" sibTransId="{E01BC72A-B473-4D8B-A77E-CCBB8449D5C1}"/>
    <dgm:cxn modelId="{CF8DF610-0C4A-4D95-9CC2-92CF78EBDB68}" type="presOf" srcId="{38F73163-F6CC-4F49-A82A-961FBAA19EC9}" destId="{2E83C60E-BDB0-49CA-A225-30B51EC18314}" srcOrd="0" destOrd="0" presId="urn:microsoft.com/office/officeart/2005/8/layout/default"/>
    <dgm:cxn modelId="{25D40351-CF2C-4BF0-A5B9-1EC5A3782A00}" srcId="{968C6255-3594-4460-ABDB-8385F3629F31}" destId="{38F73163-F6CC-4F49-A82A-961FBAA19EC9}" srcOrd="3" destOrd="0" parTransId="{BF5B4CAE-9790-460E-B821-1C6C62D5B46B}" sibTransId="{7AA83657-53E0-4DF9-8B31-A3E89717E8FF}"/>
    <dgm:cxn modelId="{80A972D5-630D-47D8-9584-721B15D697A7}" srcId="{968C6255-3594-4460-ABDB-8385F3629F31}" destId="{29A1DF52-595B-42F5-A971-0F36E7647B07}" srcOrd="0" destOrd="0" parTransId="{AFDB4474-29FC-40BC-B146-51A2DEB30A5A}" sibTransId="{57D64136-B2F9-4735-B3E4-6D5746710430}"/>
    <dgm:cxn modelId="{092A1E2A-E805-49BF-8064-F3F75989F846}" type="presOf" srcId="{29A1DF52-595B-42F5-A971-0F36E7647B07}" destId="{9153FAE1-4D5A-40C4-BA09-01EC584185CE}" srcOrd="0" destOrd="0" presId="urn:microsoft.com/office/officeart/2005/8/layout/default"/>
    <dgm:cxn modelId="{FED2B345-4CD9-4D15-947F-EBC6D581FE99}" srcId="{968C6255-3594-4460-ABDB-8385F3629F31}" destId="{5867DC05-5414-471E-9645-E88E0451DEBD}" srcOrd="2" destOrd="0" parTransId="{DEAA2A41-CD21-4C3D-A933-833F40E465FB}" sibTransId="{7B17ED4C-8325-4851-B4D1-71F2008D4E5F}"/>
    <dgm:cxn modelId="{ABA78D04-041D-4EB5-A4FD-BDE2A23A10BE}" type="presOf" srcId="{5867DC05-5414-471E-9645-E88E0451DEBD}" destId="{3FC030E2-0205-497D-9231-5716E1EC33D0}" srcOrd="0" destOrd="0" presId="urn:microsoft.com/office/officeart/2005/8/layout/default"/>
    <dgm:cxn modelId="{07187D27-1D67-43F1-A4E8-B56385A5853A}" type="presParOf" srcId="{A7EFD77F-8B71-4218-A67C-A28B8521038E}" destId="{9153FAE1-4D5A-40C4-BA09-01EC584185CE}" srcOrd="0" destOrd="0" presId="urn:microsoft.com/office/officeart/2005/8/layout/default"/>
    <dgm:cxn modelId="{FB13E874-0BB5-4E79-8CAB-0B1058F8CFE7}" type="presParOf" srcId="{A7EFD77F-8B71-4218-A67C-A28B8521038E}" destId="{C34C5836-EB7C-4F15-9E4B-139AC1D2BE36}" srcOrd="1" destOrd="0" presId="urn:microsoft.com/office/officeart/2005/8/layout/default"/>
    <dgm:cxn modelId="{0DCA7EA2-F0C9-4E9B-88F0-500901EB4A9E}" type="presParOf" srcId="{A7EFD77F-8B71-4218-A67C-A28B8521038E}" destId="{942956B1-497A-4320-9497-56C6F35BE4F8}" srcOrd="2" destOrd="0" presId="urn:microsoft.com/office/officeart/2005/8/layout/default"/>
    <dgm:cxn modelId="{DDB008A3-D8A3-441A-A44D-160501C87627}" type="presParOf" srcId="{A7EFD77F-8B71-4218-A67C-A28B8521038E}" destId="{13DC0EDB-4DD0-42BF-8104-7BBAA248A5E2}" srcOrd="3" destOrd="0" presId="urn:microsoft.com/office/officeart/2005/8/layout/default"/>
    <dgm:cxn modelId="{F3693F16-DD7A-458F-A423-8E46471025F0}" type="presParOf" srcId="{A7EFD77F-8B71-4218-A67C-A28B8521038E}" destId="{3FC030E2-0205-497D-9231-5716E1EC33D0}" srcOrd="4" destOrd="0" presId="urn:microsoft.com/office/officeart/2005/8/layout/default"/>
    <dgm:cxn modelId="{4C5728DD-B51C-4354-988C-4843708D8B79}" type="presParOf" srcId="{A7EFD77F-8B71-4218-A67C-A28B8521038E}" destId="{1C1D7CE7-E911-4C44-BE8A-E0A1BC57EA17}" srcOrd="5" destOrd="0" presId="urn:microsoft.com/office/officeart/2005/8/layout/default"/>
    <dgm:cxn modelId="{31A1FB7C-959A-48DA-8FCC-FB3466106DD5}" type="presParOf" srcId="{A7EFD77F-8B71-4218-A67C-A28B8521038E}" destId="{2E83C60E-BDB0-49CA-A225-30B51EC18314}" srcOrd="6" destOrd="0" presId="urn:microsoft.com/office/officeart/2005/8/layout/default"/>
    <dgm:cxn modelId="{6AEDA403-9201-41AB-A8FB-0EC344D49DD0}" type="presParOf" srcId="{A7EFD77F-8B71-4218-A67C-A28B8521038E}" destId="{11365A76-1209-49DE-955D-B8DBB6D66846}" srcOrd="7" destOrd="0" presId="urn:microsoft.com/office/officeart/2005/8/layout/default"/>
    <dgm:cxn modelId="{88C3238C-4647-4099-9597-59220C40170A}" type="presParOf" srcId="{A7EFD77F-8B71-4218-A67C-A28B8521038E}" destId="{FB288A90-8218-4773-876F-21AE22DFC694}" srcOrd="8" destOrd="0" presId="urn:microsoft.com/office/officeart/2005/8/layout/default"/>
    <dgm:cxn modelId="{CD8A38A4-BA34-4F12-83DD-D70D015C205B}" type="presParOf" srcId="{A7EFD77F-8B71-4218-A67C-A28B8521038E}" destId="{D22DF548-6155-430B-94C6-ACB7CDAB6B10}" srcOrd="9" destOrd="0" presId="urn:microsoft.com/office/officeart/2005/8/layout/default"/>
    <dgm:cxn modelId="{C710C3BC-B276-44E8-B8E6-3DF58B68652D}" type="presParOf" srcId="{A7EFD77F-8B71-4218-A67C-A28B8521038E}" destId="{3B68910E-78C9-419A-A218-24F02934485E}" srcOrd="10"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2B55E4-0423-4A57-9B26-0E7BF2FD3C30}" type="doc">
      <dgm:prSet loTypeId="urn:microsoft.com/office/officeart/2005/8/layout/lProcess2" loCatId="list" qsTypeId="urn:microsoft.com/office/officeart/2005/8/quickstyle/simple4" qsCatId="simple" csTypeId="urn:microsoft.com/office/officeart/2005/8/colors/accent2_2" csCatId="accent2" phldr="1"/>
      <dgm:spPr/>
      <dgm:t>
        <a:bodyPr/>
        <a:lstStyle/>
        <a:p>
          <a:endParaRPr lang="en-US"/>
        </a:p>
      </dgm:t>
    </dgm:pt>
    <dgm:pt modelId="{6F179377-A8F7-479E-9CAB-331FA33DA6C5}">
      <dgm:prSet phldrT="[Text]" custT="1"/>
      <dgm:spPr/>
      <dgm:t>
        <a:bodyPr/>
        <a:lstStyle/>
        <a:p>
          <a:r>
            <a:rPr lang="lv-LV" sz="1400" b="1" noProof="0" dirty="0" smtClean="0"/>
            <a:t>Vienādas iespējas un darba tirgus pieejamība</a:t>
          </a:r>
          <a:endParaRPr lang="en-US" sz="1400" b="1" noProof="0" dirty="0"/>
        </a:p>
      </dgm:t>
    </dgm:pt>
    <dgm:pt modelId="{91F269F7-6AB5-4708-8539-1D692CF7A80F}" type="parTrans" cxnId="{DDDAE241-1500-4E29-890F-702041B37FDF}">
      <dgm:prSet/>
      <dgm:spPr/>
      <dgm:t>
        <a:bodyPr/>
        <a:lstStyle/>
        <a:p>
          <a:endParaRPr lang="en-US" sz="1000" noProof="0" dirty="0"/>
        </a:p>
      </dgm:t>
    </dgm:pt>
    <dgm:pt modelId="{8DD37698-D027-450F-982D-CEAA4193763B}" type="sibTrans" cxnId="{DDDAE241-1500-4E29-890F-702041B37FDF}">
      <dgm:prSet/>
      <dgm:spPr/>
      <dgm:t>
        <a:bodyPr/>
        <a:lstStyle/>
        <a:p>
          <a:endParaRPr lang="en-US" sz="1000" noProof="0" dirty="0"/>
        </a:p>
      </dgm:t>
    </dgm:pt>
    <dgm:pt modelId="{75C7292C-7D19-4199-92E6-6293C949F3D7}">
      <dgm:prSet phldrT="[Text]" custT="1"/>
      <dgm:spPr/>
      <dgm:t>
        <a:bodyPr/>
        <a:lstStyle/>
        <a:p>
          <a:r>
            <a:rPr lang="lv-LV" sz="1000" b="1" i="0" noProof="0" dirty="0" smtClean="0"/>
            <a:t>Ienākumu nevienlīdzība </a:t>
          </a:r>
          <a:r>
            <a:rPr lang="en-US" sz="1000" b="1" i="0" noProof="0" dirty="0" smtClean="0"/>
            <a:t>– </a:t>
          </a:r>
          <a:r>
            <a:rPr lang="lv-LV" sz="1000" b="1" i="0" noProof="0" dirty="0" smtClean="0"/>
            <a:t>5.lielākā ES</a:t>
          </a:r>
          <a:endParaRPr lang="en-US" sz="1000" b="1" i="0" noProof="0" dirty="0"/>
        </a:p>
      </dgm:t>
    </dgm:pt>
    <dgm:pt modelId="{D68FDAD9-0F63-4E9C-840D-973B150BB70C}" type="parTrans" cxnId="{50161EF7-149C-4C8F-BB40-05B6DECF1F9F}">
      <dgm:prSet/>
      <dgm:spPr/>
      <dgm:t>
        <a:bodyPr/>
        <a:lstStyle/>
        <a:p>
          <a:endParaRPr lang="en-US" sz="1000" noProof="0" dirty="0"/>
        </a:p>
      </dgm:t>
    </dgm:pt>
    <dgm:pt modelId="{8FDF6DAA-F98C-4AC5-BC50-617E9E98545E}" type="sibTrans" cxnId="{50161EF7-149C-4C8F-BB40-05B6DECF1F9F}">
      <dgm:prSet/>
      <dgm:spPr/>
      <dgm:t>
        <a:bodyPr/>
        <a:lstStyle/>
        <a:p>
          <a:endParaRPr lang="en-US" sz="1000" noProof="0" dirty="0"/>
        </a:p>
      </dgm:t>
    </dgm:pt>
    <dgm:pt modelId="{4F3F7F53-61BC-4C5E-8A7A-34F65C48384D}">
      <dgm:prSet phldrT="[Text]" custT="1"/>
      <dgm:spPr/>
      <dgm:t>
        <a:bodyPr/>
        <a:lstStyle/>
        <a:p>
          <a:r>
            <a:rPr lang="lv-LV" sz="1200" b="1" noProof="0" dirty="0" smtClean="0"/>
            <a:t>Dinamisks darba tirgus un taisnīgi darba apstākļi</a:t>
          </a:r>
          <a:endParaRPr lang="en-US" sz="1200" b="1" noProof="0" dirty="0"/>
        </a:p>
      </dgm:t>
    </dgm:pt>
    <dgm:pt modelId="{63648E31-24A2-457F-B7D8-35FE27650D37}" type="parTrans" cxnId="{D9D1381B-C2BA-4526-889A-DFA75D866393}">
      <dgm:prSet/>
      <dgm:spPr/>
      <dgm:t>
        <a:bodyPr/>
        <a:lstStyle/>
        <a:p>
          <a:endParaRPr lang="en-US" sz="1000" noProof="0" dirty="0"/>
        </a:p>
      </dgm:t>
    </dgm:pt>
    <dgm:pt modelId="{8BAD2FCB-9CED-4A83-81F2-BD492A97E9DC}" type="sibTrans" cxnId="{D9D1381B-C2BA-4526-889A-DFA75D866393}">
      <dgm:prSet/>
      <dgm:spPr/>
      <dgm:t>
        <a:bodyPr/>
        <a:lstStyle/>
        <a:p>
          <a:endParaRPr lang="en-US" sz="1000" noProof="0" dirty="0"/>
        </a:p>
      </dgm:t>
    </dgm:pt>
    <dgm:pt modelId="{0DEF93B9-6586-4044-975F-71FF39C05396}">
      <dgm:prSet phldrT="[Text]" custT="1"/>
      <dgm:spPr/>
      <dgm:t>
        <a:bodyPr/>
        <a:lstStyle/>
        <a:p>
          <a:r>
            <a:rPr lang="lv-LV" sz="1000" b="1" dirty="0" smtClean="0"/>
            <a:t>Neto ienākumi vienam pilna laika darbiniekam, kas saņem vidējo algu</a:t>
          </a:r>
          <a:r>
            <a:rPr lang="en-US" sz="1000" b="1" i="0" noProof="0" dirty="0" smtClean="0"/>
            <a:t>- </a:t>
          </a:r>
          <a:r>
            <a:rPr lang="lv-LV" sz="1000" b="1" noProof="0" dirty="0" smtClean="0"/>
            <a:t>2.zemākie ES</a:t>
          </a:r>
          <a:endParaRPr lang="en-US" sz="1000" b="1" noProof="0" dirty="0"/>
        </a:p>
      </dgm:t>
    </dgm:pt>
    <dgm:pt modelId="{2CD039EF-9DE5-46FE-9379-7D8A63E119CC}" type="parTrans" cxnId="{CF545F81-A7DC-4A10-9F6D-CAA8DF83C0CE}">
      <dgm:prSet/>
      <dgm:spPr/>
      <dgm:t>
        <a:bodyPr/>
        <a:lstStyle/>
        <a:p>
          <a:endParaRPr lang="en-US" sz="1000" noProof="0" dirty="0"/>
        </a:p>
      </dgm:t>
    </dgm:pt>
    <dgm:pt modelId="{BF925EEF-82F6-4659-A75B-93DB50D28E16}" type="sibTrans" cxnId="{CF545F81-A7DC-4A10-9F6D-CAA8DF83C0CE}">
      <dgm:prSet/>
      <dgm:spPr/>
      <dgm:t>
        <a:bodyPr/>
        <a:lstStyle/>
        <a:p>
          <a:endParaRPr lang="en-US" sz="1000" noProof="0" dirty="0"/>
        </a:p>
      </dgm:t>
    </dgm:pt>
    <dgm:pt modelId="{E21C4EB7-B400-43F8-95CF-49C88C022466}">
      <dgm:prSet phldrT="[Text]" custT="1"/>
      <dgm:spPr/>
      <dgm:t>
        <a:bodyPr/>
        <a:lstStyle/>
        <a:p>
          <a:r>
            <a:rPr lang="lv-LV" sz="1400" b="1" noProof="0" dirty="0" smtClean="0"/>
            <a:t>Sociālā aizsardzība un darba tirgus </a:t>
          </a:r>
          <a:r>
            <a:rPr lang="lv-LV" sz="1400" b="1" noProof="0" dirty="0" err="1" smtClean="0"/>
            <a:t>iekļautība</a:t>
          </a:r>
          <a:endParaRPr lang="en-US" sz="1400" b="1" noProof="0" dirty="0"/>
        </a:p>
      </dgm:t>
    </dgm:pt>
    <dgm:pt modelId="{F3562031-9FC4-4DAF-88B6-30A6316FC559}" type="parTrans" cxnId="{6B40CA6E-6554-4944-8F52-82C186B4FD19}">
      <dgm:prSet/>
      <dgm:spPr/>
      <dgm:t>
        <a:bodyPr/>
        <a:lstStyle/>
        <a:p>
          <a:endParaRPr lang="en-US" sz="1000" noProof="0" dirty="0"/>
        </a:p>
      </dgm:t>
    </dgm:pt>
    <dgm:pt modelId="{C27D1BD5-13A2-4800-897F-AA2D3866E677}" type="sibTrans" cxnId="{6B40CA6E-6554-4944-8F52-82C186B4FD19}">
      <dgm:prSet/>
      <dgm:spPr/>
      <dgm:t>
        <a:bodyPr/>
        <a:lstStyle/>
        <a:p>
          <a:endParaRPr lang="en-US" sz="1000" noProof="0" dirty="0"/>
        </a:p>
      </dgm:t>
    </dgm:pt>
    <dgm:pt modelId="{AEDBBB03-1CD6-409D-8DA3-DA7C6368A48E}">
      <dgm:prSet phldrT="[Text]" custT="1"/>
      <dgm:spPr/>
      <dgm:t>
        <a:bodyPr/>
        <a:lstStyle/>
        <a:p>
          <a:r>
            <a:rPr lang="lv-LV" sz="1000" b="1" i="0"/>
            <a:t>Pašpaziņota nepietiekama medicīniskā aprūpe</a:t>
          </a:r>
          <a:r>
            <a:rPr lang="en-US" sz="1000" b="1" i="0" noProof="0" dirty="0" smtClean="0"/>
            <a:t>- 4,3% (2%, </a:t>
          </a:r>
          <a:r>
            <a:rPr lang="lv-LV" sz="1000" b="1" i="0" noProof="0" dirty="0" smtClean="0"/>
            <a:t>vidēji ES</a:t>
          </a:r>
          <a:r>
            <a:rPr lang="en-US" sz="1000" b="1" i="0" noProof="0" dirty="0" smtClean="0"/>
            <a:t>)</a:t>
          </a:r>
        </a:p>
      </dgm:t>
    </dgm:pt>
    <dgm:pt modelId="{479B044E-8380-40BC-B067-B869B5017028}" type="parTrans" cxnId="{09D36531-4814-4910-887B-5C6C578CE13D}">
      <dgm:prSet/>
      <dgm:spPr/>
      <dgm:t>
        <a:bodyPr/>
        <a:lstStyle/>
        <a:p>
          <a:endParaRPr lang="en-US" sz="1000" noProof="0" dirty="0"/>
        </a:p>
      </dgm:t>
    </dgm:pt>
    <dgm:pt modelId="{4037348A-E797-4CDB-ACF8-B3EDBB85366C}" type="sibTrans" cxnId="{09D36531-4814-4910-887B-5C6C578CE13D}">
      <dgm:prSet/>
      <dgm:spPr/>
      <dgm:t>
        <a:bodyPr/>
        <a:lstStyle/>
        <a:p>
          <a:endParaRPr lang="en-US" sz="1000" noProof="0" dirty="0"/>
        </a:p>
      </dgm:t>
    </dgm:pt>
    <dgm:pt modelId="{ABF9E907-20A3-4CB3-B502-23A48F14BE07}">
      <dgm:prSet phldrT="[Text]" custT="1"/>
      <dgm:spPr/>
      <dgm:t>
        <a:bodyPr/>
        <a:lstStyle/>
        <a:p>
          <a:r>
            <a:rPr lang="lv-LV" sz="1000" b="1" dirty="0" smtClean="0"/>
            <a:t>Nabadzībai vai sociālās atstumtības riskam pakļautie</a:t>
          </a:r>
          <a:r>
            <a:rPr lang="en-US" sz="1000" b="1" i="0" noProof="0" dirty="0" smtClean="0"/>
            <a:t>- 27,3% (21.4%, </a:t>
          </a:r>
          <a:r>
            <a:rPr lang="lv-LV" sz="1000" b="1" i="0" noProof="0" dirty="0" smtClean="0"/>
            <a:t>ES</a:t>
          </a:r>
          <a:r>
            <a:rPr lang="en-US" sz="1000" b="1" i="0" noProof="0" dirty="0" smtClean="0"/>
            <a:t> </a:t>
          </a:r>
          <a:r>
            <a:rPr lang="lv-LV" sz="1000" b="1" i="0" noProof="0" dirty="0" smtClean="0"/>
            <a:t>vidējais</a:t>
          </a:r>
          <a:r>
            <a:rPr lang="en-US" sz="1000" b="1" i="0" noProof="0" dirty="0" smtClean="0"/>
            <a:t>)</a:t>
          </a:r>
          <a:endParaRPr lang="en-US" sz="1000" b="1" i="0" noProof="0" dirty="0"/>
        </a:p>
      </dgm:t>
    </dgm:pt>
    <dgm:pt modelId="{D7C1DE3C-C1DE-4064-9B16-542D3DDE65B6}" type="parTrans" cxnId="{3648D215-3431-4150-8211-FE9F1F6C0ABB}">
      <dgm:prSet/>
      <dgm:spPr/>
      <dgm:t>
        <a:bodyPr/>
        <a:lstStyle/>
        <a:p>
          <a:endParaRPr lang="en-US" sz="1000" noProof="0" dirty="0"/>
        </a:p>
      </dgm:t>
    </dgm:pt>
    <dgm:pt modelId="{2B49DFC1-69CB-47BC-A32D-05370D828D69}" type="sibTrans" cxnId="{3648D215-3431-4150-8211-FE9F1F6C0ABB}">
      <dgm:prSet/>
      <dgm:spPr/>
      <dgm:t>
        <a:bodyPr/>
        <a:lstStyle/>
        <a:p>
          <a:endParaRPr lang="en-US" sz="1000" noProof="0" dirty="0"/>
        </a:p>
      </dgm:t>
    </dgm:pt>
    <dgm:pt modelId="{E6B9C2CD-3EAE-40C4-B8C4-D6D8B305A46A}">
      <dgm:prSet phldrT="[Text]" custT="1"/>
      <dgm:spPr/>
      <dgm:t>
        <a:bodyPr/>
        <a:lstStyle/>
        <a:p>
          <a:r>
            <a:rPr lang="lv-LV" sz="1000" b="1" i="0" dirty="0" smtClean="0"/>
            <a:t>Sociālo pārvedumu ietekme uz nabadzības mazināšanu</a:t>
          </a:r>
          <a:r>
            <a:rPr lang="lv-LV" sz="1000" b="1" i="0" noProof="0" dirty="0" smtClean="0"/>
            <a:t>- </a:t>
          </a:r>
          <a:r>
            <a:rPr lang="en-US" sz="1000" b="1" i="0" noProof="0" dirty="0" smtClean="0"/>
            <a:t>23.4% ( 32%, </a:t>
          </a:r>
          <a:r>
            <a:rPr lang="lv-LV" sz="1000" b="1" i="0" noProof="0" dirty="0" smtClean="0"/>
            <a:t>vidēji ES</a:t>
          </a:r>
          <a:r>
            <a:rPr lang="en-US" sz="1000" b="1" i="0" noProof="0" dirty="0" smtClean="0"/>
            <a:t>)</a:t>
          </a:r>
        </a:p>
      </dgm:t>
    </dgm:pt>
    <dgm:pt modelId="{D931BA16-35C5-48B1-B93E-71F7AA69F722}" type="parTrans" cxnId="{35A92EAA-F099-4E27-A9AD-C6C1614A4726}">
      <dgm:prSet/>
      <dgm:spPr/>
      <dgm:t>
        <a:bodyPr/>
        <a:lstStyle/>
        <a:p>
          <a:endParaRPr lang="en-US" sz="1000" noProof="0" dirty="0"/>
        </a:p>
      </dgm:t>
    </dgm:pt>
    <dgm:pt modelId="{CA126AAB-81E9-433A-B903-348A5150EA2A}" type="sibTrans" cxnId="{35A92EAA-F099-4E27-A9AD-C6C1614A4726}">
      <dgm:prSet/>
      <dgm:spPr/>
      <dgm:t>
        <a:bodyPr/>
        <a:lstStyle/>
        <a:p>
          <a:endParaRPr lang="en-US" sz="1000" noProof="0" dirty="0"/>
        </a:p>
      </dgm:t>
    </dgm:pt>
    <dgm:pt modelId="{0C5D5386-9742-40BE-B8EC-F1428C0DB498}">
      <dgm:prSet phldrT="[Text]" custT="1"/>
      <dgm:spPr/>
      <dgm:t>
        <a:bodyPr/>
        <a:lstStyle/>
        <a:p>
          <a:r>
            <a:rPr lang="lv-LV" sz="1000" b="1" i="0" smtClean="0"/>
            <a:t>% iedzīvotāju ar vispārīgām digitālajām prasmēm vismaz pamata līmenī) (2019</a:t>
          </a:r>
          <a:r>
            <a:rPr lang="en-US" sz="1000" b="1" i="0" noProof="0" smtClean="0"/>
            <a:t>- </a:t>
          </a:r>
          <a:r>
            <a:rPr lang="en-US" sz="1000" b="1" i="0" noProof="0" dirty="0" smtClean="0"/>
            <a:t>44% (58%, </a:t>
          </a:r>
          <a:r>
            <a:rPr lang="lv-LV" sz="1000" b="1" i="0" noProof="0" dirty="0" smtClean="0"/>
            <a:t>vidēji ES</a:t>
          </a:r>
          <a:r>
            <a:rPr lang="en-US" sz="1000" b="1" i="0" noProof="0" dirty="0" smtClean="0"/>
            <a:t>)</a:t>
          </a:r>
        </a:p>
      </dgm:t>
    </dgm:pt>
    <dgm:pt modelId="{07D0BD29-07F8-402A-B3BE-F7C5636CD3AC}" type="parTrans" cxnId="{C7616A81-C351-4FEA-B830-306D7A497C41}">
      <dgm:prSet/>
      <dgm:spPr/>
      <dgm:t>
        <a:bodyPr/>
        <a:lstStyle/>
        <a:p>
          <a:endParaRPr lang="en-US" sz="1000" noProof="0" dirty="0"/>
        </a:p>
      </dgm:t>
    </dgm:pt>
    <dgm:pt modelId="{D84928A2-82A1-4CFA-B5AD-6E0D45BDFD7A}" type="sibTrans" cxnId="{C7616A81-C351-4FEA-B830-306D7A497C41}">
      <dgm:prSet/>
      <dgm:spPr/>
      <dgm:t>
        <a:bodyPr/>
        <a:lstStyle/>
        <a:p>
          <a:endParaRPr lang="en-US" sz="1000" noProof="0" dirty="0"/>
        </a:p>
      </dgm:t>
    </dgm:pt>
    <dgm:pt modelId="{13A57958-14CB-4172-BF34-C7D5F24E852A}">
      <dgm:prSet phldrT="[Text]" custT="1"/>
      <dgm:spPr/>
      <dgm:t>
        <a:bodyPr/>
        <a:lstStyle/>
        <a:p>
          <a:r>
            <a:rPr lang="lv-LV" sz="1000" b="1" i="0" dirty="0" smtClean="0"/>
            <a:t>Ļoti slikti sadzīves apstākļi (% no īrniekiem ar īres maksu tirgus cenu līmenī)- 2.augstākais rādītājs ES</a:t>
          </a:r>
          <a:endParaRPr lang="en-US" sz="1000" b="1" i="0" noProof="0" dirty="0"/>
        </a:p>
      </dgm:t>
    </dgm:pt>
    <dgm:pt modelId="{C7374DDC-890D-47B2-84B7-094D95B7B63B}" type="parTrans" cxnId="{70CD6A14-3F40-4D39-9E39-6B9E54B07D55}">
      <dgm:prSet/>
      <dgm:spPr/>
      <dgm:t>
        <a:bodyPr/>
        <a:lstStyle/>
        <a:p>
          <a:endParaRPr lang="en-US" sz="1000"/>
        </a:p>
      </dgm:t>
    </dgm:pt>
    <dgm:pt modelId="{ED025860-E493-4D2A-98E3-5DD482B2CDE9}" type="sibTrans" cxnId="{70CD6A14-3F40-4D39-9E39-6B9E54B07D55}">
      <dgm:prSet/>
      <dgm:spPr/>
      <dgm:t>
        <a:bodyPr/>
        <a:lstStyle/>
        <a:p>
          <a:endParaRPr lang="en-US" sz="1000"/>
        </a:p>
      </dgm:t>
    </dgm:pt>
    <dgm:pt modelId="{C0AB13B0-842E-4F90-B2A8-42448B45881B}" type="pres">
      <dgm:prSet presAssocID="{902B55E4-0423-4A57-9B26-0E7BF2FD3C30}" presName="theList" presStyleCnt="0">
        <dgm:presLayoutVars>
          <dgm:dir/>
          <dgm:animLvl val="lvl"/>
          <dgm:resizeHandles val="exact"/>
        </dgm:presLayoutVars>
      </dgm:prSet>
      <dgm:spPr/>
      <dgm:t>
        <a:bodyPr/>
        <a:lstStyle/>
        <a:p>
          <a:endParaRPr lang="en-US"/>
        </a:p>
      </dgm:t>
    </dgm:pt>
    <dgm:pt modelId="{2A12A41B-DB1D-43AC-B535-6720DFD97CF1}" type="pres">
      <dgm:prSet presAssocID="{6F179377-A8F7-479E-9CAB-331FA33DA6C5}" presName="compNode" presStyleCnt="0"/>
      <dgm:spPr/>
      <dgm:t>
        <a:bodyPr/>
        <a:lstStyle/>
        <a:p>
          <a:endParaRPr lang="en-US"/>
        </a:p>
      </dgm:t>
    </dgm:pt>
    <dgm:pt modelId="{900DAA73-DEFD-45E3-8E4B-E749DDE7B683}" type="pres">
      <dgm:prSet presAssocID="{6F179377-A8F7-479E-9CAB-331FA33DA6C5}" presName="aNode" presStyleLbl="bgShp" presStyleIdx="0" presStyleCnt="3"/>
      <dgm:spPr/>
      <dgm:t>
        <a:bodyPr/>
        <a:lstStyle/>
        <a:p>
          <a:endParaRPr lang="en-US"/>
        </a:p>
      </dgm:t>
    </dgm:pt>
    <dgm:pt modelId="{E0798B28-5BA0-4CDE-B5AC-02E332C37DAF}" type="pres">
      <dgm:prSet presAssocID="{6F179377-A8F7-479E-9CAB-331FA33DA6C5}" presName="textNode" presStyleLbl="bgShp" presStyleIdx="0" presStyleCnt="3"/>
      <dgm:spPr/>
      <dgm:t>
        <a:bodyPr/>
        <a:lstStyle/>
        <a:p>
          <a:endParaRPr lang="en-US"/>
        </a:p>
      </dgm:t>
    </dgm:pt>
    <dgm:pt modelId="{BFB1B88F-F7C5-403E-9E93-E9BB05EB4A58}" type="pres">
      <dgm:prSet presAssocID="{6F179377-A8F7-479E-9CAB-331FA33DA6C5}" presName="compChildNode" presStyleCnt="0"/>
      <dgm:spPr/>
      <dgm:t>
        <a:bodyPr/>
        <a:lstStyle/>
        <a:p>
          <a:endParaRPr lang="en-US"/>
        </a:p>
      </dgm:t>
    </dgm:pt>
    <dgm:pt modelId="{DD5516C7-6DD8-46DB-B90E-E14224D8B5DC}" type="pres">
      <dgm:prSet presAssocID="{6F179377-A8F7-479E-9CAB-331FA33DA6C5}" presName="theInnerList" presStyleCnt="0"/>
      <dgm:spPr/>
      <dgm:t>
        <a:bodyPr/>
        <a:lstStyle/>
        <a:p>
          <a:endParaRPr lang="en-US"/>
        </a:p>
      </dgm:t>
    </dgm:pt>
    <dgm:pt modelId="{1075BBDD-D3F0-43AA-B6D9-98CCB8103C85}" type="pres">
      <dgm:prSet presAssocID="{75C7292C-7D19-4199-92E6-6293C949F3D7}" presName="childNode" presStyleLbl="node1" presStyleIdx="0" presStyleCnt="7">
        <dgm:presLayoutVars>
          <dgm:bulletEnabled val="1"/>
        </dgm:presLayoutVars>
      </dgm:prSet>
      <dgm:spPr/>
      <dgm:t>
        <a:bodyPr/>
        <a:lstStyle/>
        <a:p>
          <a:endParaRPr lang="en-US"/>
        </a:p>
      </dgm:t>
    </dgm:pt>
    <dgm:pt modelId="{F06BF748-8F6C-4CD3-BD9D-74A5B73472A3}" type="pres">
      <dgm:prSet presAssocID="{75C7292C-7D19-4199-92E6-6293C949F3D7}" presName="aSpace2" presStyleCnt="0"/>
      <dgm:spPr/>
      <dgm:t>
        <a:bodyPr/>
        <a:lstStyle/>
        <a:p>
          <a:endParaRPr lang="en-US"/>
        </a:p>
      </dgm:t>
    </dgm:pt>
    <dgm:pt modelId="{AFA1D988-2CE9-4BBB-BA4D-B91BFA25606E}" type="pres">
      <dgm:prSet presAssocID="{ABF9E907-20A3-4CB3-B502-23A48F14BE07}" presName="childNode" presStyleLbl="node1" presStyleIdx="1" presStyleCnt="7">
        <dgm:presLayoutVars>
          <dgm:bulletEnabled val="1"/>
        </dgm:presLayoutVars>
      </dgm:prSet>
      <dgm:spPr/>
      <dgm:t>
        <a:bodyPr/>
        <a:lstStyle/>
        <a:p>
          <a:endParaRPr lang="en-US"/>
        </a:p>
      </dgm:t>
    </dgm:pt>
    <dgm:pt modelId="{3C5FFA2D-5642-4376-B754-DB812FA3FDA6}" type="pres">
      <dgm:prSet presAssocID="{ABF9E907-20A3-4CB3-B502-23A48F14BE07}" presName="aSpace2" presStyleCnt="0"/>
      <dgm:spPr/>
      <dgm:t>
        <a:bodyPr/>
        <a:lstStyle/>
        <a:p>
          <a:endParaRPr lang="en-US"/>
        </a:p>
      </dgm:t>
    </dgm:pt>
    <dgm:pt modelId="{0FEBA141-4757-4220-8229-CDF473146F26}" type="pres">
      <dgm:prSet presAssocID="{13A57958-14CB-4172-BF34-C7D5F24E852A}" presName="childNode" presStyleLbl="node1" presStyleIdx="2" presStyleCnt="7">
        <dgm:presLayoutVars>
          <dgm:bulletEnabled val="1"/>
        </dgm:presLayoutVars>
      </dgm:prSet>
      <dgm:spPr/>
      <dgm:t>
        <a:bodyPr/>
        <a:lstStyle/>
        <a:p>
          <a:endParaRPr lang="en-US"/>
        </a:p>
      </dgm:t>
    </dgm:pt>
    <dgm:pt modelId="{F90DF553-4884-4A5C-ABDD-1516DD8F3029}" type="pres">
      <dgm:prSet presAssocID="{6F179377-A8F7-479E-9CAB-331FA33DA6C5}" presName="aSpace" presStyleCnt="0"/>
      <dgm:spPr/>
      <dgm:t>
        <a:bodyPr/>
        <a:lstStyle/>
        <a:p>
          <a:endParaRPr lang="en-US"/>
        </a:p>
      </dgm:t>
    </dgm:pt>
    <dgm:pt modelId="{5917E06C-AB01-42D7-A778-112A3C715834}" type="pres">
      <dgm:prSet presAssocID="{4F3F7F53-61BC-4C5E-8A7A-34F65C48384D}" presName="compNode" presStyleCnt="0"/>
      <dgm:spPr/>
      <dgm:t>
        <a:bodyPr/>
        <a:lstStyle/>
        <a:p>
          <a:endParaRPr lang="en-US"/>
        </a:p>
      </dgm:t>
    </dgm:pt>
    <dgm:pt modelId="{BBBC8A32-40E5-42F8-AEC4-4DA776249903}" type="pres">
      <dgm:prSet presAssocID="{4F3F7F53-61BC-4C5E-8A7A-34F65C48384D}" presName="aNode" presStyleLbl="bgShp" presStyleIdx="1" presStyleCnt="3"/>
      <dgm:spPr/>
      <dgm:t>
        <a:bodyPr/>
        <a:lstStyle/>
        <a:p>
          <a:endParaRPr lang="en-US"/>
        </a:p>
      </dgm:t>
    </dgm:pt>
    <dgm:pt modelId="{F4C3E9ED-4B4C-477B-86FA-9AD3D6DC7550}" type="pres">
      <dgm:prSet presAssocID="{4F3F7F53-61BC-4C5E-8A7A-34F65C48384D}" presName="textNode" presStyleLbl="bgShp" presStyleIdx="1" presStyleCnt="3"/>
      <dgm:spPr/>
      <dgm:t>
        <a:bodyPr/>
        <a:lstStyle/>
        <a:p>
          <a:endParaRPr lang="en-US"/>
        </a:p>
      </dgm:t>
    </dgm:pt>
    <dgm:pt modelId="{A928D37E-C811-4AA4-9D3F-1720BFFB7FC0}" type="pres">
      <dgm:prSet presAssocID="{4F3F7F53-61BC-4C5E-8A7A-34F65C48384D}" presName="compChildNode" presStyleCnt="0"/>
      <dgm:spPr/>
      <dgm:t>
        <a:bodyPr/>
        <a:lstStyle/>
        <a:p>
          <a:endParaRPr lang="en-US"/>
        </a:p>
      </dgm:t>
    </dgm:pt>
    <dgm:pt modelId="{68A1ED85-DB8B-41AC-99AC-5B4AB3F7E300}" type="pres">
      <dgm:prSet presAssocID="{4F3F7F53-61BC-4C5E-8A7A-34F65C48384D}" presName="theInnerList" presStyleCnt="0"/>
      <dgm:spPr/>
      <dgm:t>
        <a:bodyPr/>
        <a:lstStyle/>
        <a:p>
          <a:endParaRPr lang="en-US"/>
        </a:p>
      </dgm:t>
    </dgm:pt>
    <dgm:pt modelId="{C80E467F-DA7F-4754-973C-1095CC4E03A1}" type="pres">
      <dgm:prSet presAssocID="{0DEF93B9-6586-4044-975F-71FF39C05396}" presName="childNode" presStyleLbl="node1" presStyleIdx="3" presStyleCnt="7">
        <dgm:presLayoutVars>
          <dgm:bulletEnabled val="1"/>
        </dgm:presLayoutVars>
      </dgm:prSet>
      <dgm:spPr/>
      <dgm:t>
        <a:bodyPr/>
        <a:lstStyle/>
        <a:p>
          <a:endParaRPr lang="en-US"/>
        </a:p>
      </dgm:t>
    </dgm:pt>
    <dgm:pt modelId="{9014F4A4-5728-4E06-B2B0-84312D4609E4}" type="pres">
      <dgm:prSet presAssocID="{4F3F7F53-61BC-4C5E-8A7A-34F65C48384D}" presName="aSpace" presStyleCnt="0"/>
      <dgm:spPr/>
      <dgm:t>
        <a:bodyPr/>
        <a:lstStyle/>
        <a:p>
          <a:endParaRPr lang="en-US"/>
        </a:p>
      </dgm:t>
    </dgm:pt>
    <dgm:pt modelId="{A7932A62-5261-46EF-AEF3-8ECFDE6D3E18}" type="pres">
      <dgm:prSet presAssocID="{E21C4EB7-B400-43F8-95CF-49C88C022466}" presName="compNode" presStyleCnt="0"/>
      <dgm:spPr/>
      <dgm:t>
        <a:bodyPr/>
        <a:lstStyle/>
        <a:p>
          <a:endParaRPr lang="en-US"/>
        </a:p>
      </dgm:t>
    </dgm:pt>
    <dgm:pt modelId="{266A16B9-EAAD-430C-9F85-A7F9732E364E}" type="pres">
      <dgm:prSet presAssocID="{E21C4EB7-B400-43F8-95CF-49C88C022466}" presName="aNode" presStyleLbl="bgShp" presStyleIdx="2" presStyleCnt="3"/>
      <dgm:spPr/>
      <dgm:t>
        <a:bodyPr/>
        <a:lstStyle/>
        <a:p>
          <a:endParaRPr lang="en-US"/>
        </a:p>
      </dgm:t>
    </dgm:pt>
    <dgm:pt modelId="{8177CF84-4CB0-4F04-8ADC-721292D19F2C}" type="pres">
      <dgm:prSet presAssocID="{E21C4EB7-B400-43F8-95CF-49C88C022466}" presName="textNode" presStyleLbl="bgShp" presStyleIdx="2" presStyleCnt="3"/>
      <dgm:spPr/>
      <dgm:t>
        <a:bodyPr/>
        <a:lstStyle/>
        <a:p>
          <a:endParaRPr lang="en-US"/>
        </a:p>
      </dgm:t>
    </dgm:pt>
    <dgm:pt modelId="{B49DF291-FF4A-4E5F-8195-0038813294DF}" type="pres">
      <dgm:prSet presAssocID="{E21C4EB7-B400-43F8-95CF-49C88C022466}" presName="compChildNode" presStyleCnt="0"/>
      <dgm:spPr/>
      <dgm:t>
        <a:bodyPr/>
        <a:lstStyle/>
        <a:p>
          <a:endParaRPr lang="en-US"/>
        </a:p>
      </dgm:t>
    </dgm:pt>
    <dgm:pt modelId="{34712C66-4EA4-4F8F-9EC1-DEC078090C78}" type="pres">
      <dgm:prSet presAssocID="{E21C4EB7-B400-43F8-95CF-49C88C022466}" presName="theInnerList" presStyleCnt="0"/>
      <dgm:spPr/>
      <dgm:t>
        <a:bodyPr/>
        <a:lstStyle/>
        <a:p>
          <a:endParaRPr lang="en-US"/>
        </a:p>
      </dgm:t>
    </dgm:pt>
    <dgm:pt modelId="{19BDFD21-3B1F-434B-99DE-9C6D305828AB}" type="pres">
      <dgm:prSet presAssocID="{AEDBBB03-1CD6-409D-8DA3-DA7C6368A48E}" presName="childNode" presStyleLbl="node1" presStyleIdx="4" presStyleCnt="7">
        <dgm:presLayoutVars>
          <dgm:bulletEnabled val="1"/>
        </dgm:presLayoutVars>
      </dgm:prSet>
      <dgm:spPr/>
      <dgm:t>
        <a:bodyPr/>
        <a:lstStyle/>
        <a:p>
          <a:endParaRPr lang="en-US"/>
        </a:p>
      </dgm:t>
    </dgm:pt>
    <dgm:pt modelId="{367CDA1E-B582-4455-973B-EF4D64CE8685}" type="pres">
      <dgm:prSet presAssocID="{AEDBBB03-1CD6-409D-8DA3-DA7C6368A48E}" presName="aSpace2" presStyleCnt="0"/>
      <dgm:spPr/>
      <dgm:t>
        <a:bodyPr/>
        <a:lstStyle/>
        <a:p>
          <a:endParaRPr lang="en-US"/>
        </a:p>
      </dgm:t>
    </dgm:pt>
    <dgm:pt modelId="{DE8DF2DD-E69A-4781-B969-45CAEDBB63F9}" type="pres">
      <dgm:prSet presAssocID="{E6B9C2CD-3EAE-40C4-B8C4-D6D8B305A46A}" presName="childNode" presStyleLbl="node1" presStyleIdx="5" presStyleCnt="7">
        <dgm:presLayoutVars>
          <dgm:bulletEnabled val="1"/>
        </dgm:presLayoutVars>
      </dgm:prSet>
      <dgm:spPr/>
      <dgm:t>
        <a:bodyPr/>
        <a:lstStyle/>
        <a:p>
          <a:endParaRPr lang="en-US"/>
        </a:p>
      </dgm:t>
    </dgm:pt>
    <dgm:pt modelId="{BA7BCBDB-58C5-4B28-B0E0-820FC6FB6A45}" type="pres">
      <dgm:prSet presAssocID="{E6B9C2CD-3EAE-40C4-B8C4-D6D8B305A46A}" presName="aSpace2" presStyleCnt="0"/>
      <dgm:spPr/>
      <dgm:t>
        <a:bodyPr/>
        <a:lstStyle/>
        <a:p>
          <a:endParaRPr lang="en-US"/>
        </a:p>
      </dgm:t>
    </dgm:pt>
    <dgm:pt modelId="{33A8AD46-B754-47DC-AB21-BA96D3BDC54A}" type="pres">
      <dgm:prSet presAssocID="{0C5D5386-9742-40BE-B8EC-F1428C0DB498}" presName="childNode" presStyleLbl="node1" presStyleIdx="6" presStyleCnt="7">
        <dgm:presLayoutVars>
          <dgm:bulletEnabled val="1"/>
        </dgm:presLayoutVars>
      </dgm:prSet>
      <dgm:spPr/>
      <dgm:t>
        <a:bodyPr/>
        <a:lstStyle/>
        <a:p>
          <a:endParaRPr lang="en-US"/>
        </a:p>
      </dgm:t>
    </dgm:pt>
  </dgm:ptLst>
  <dgm:cxnLst>
    <dgm:cxn modelId="{6B40CA6E-6554-4944-8F52-82C186B4FD19}" srcId="{902B55E4-0423-4A57-9B26-0E7BF2FD3C30}" destId="{E21C4EB7-B400-43F8-95CF-49C88C022466}" srcOrd="2" destOrd="0" parTransId="{F3562031-9FC4-4DAF-88B6-30A6316FC559}" sibTransId="{C27D1BD5-13A2-4800-897F-AA2D3866E677}"/>
    <dgm:cxn modelId="{CF545F81-A7DC-4A10-9F6D-CAA8DF83C0CE}" srcId="{4F3F7F53-61BC-4C5E-8A7A-34F65C48384D}" destId="{0DEF93B9-6586-4044-975F-71FF39C05396}" srcOrd="0" destOrd="0" parTransId="{2CD039EF-9DE5-46FE-9379-7D8A63E119CC}" sibTransId="{BF925EEF-82F6-4659-A75B-93DB50D28E16}"/>
    <dgm:cxn modelId="{09D36531-4814-4910-887B-5C6C578CE13D}" srcId="{E21C4EB7-B400-43F8-95CF-49C88C022466}" destId="{AEDBBB03-1CD6-409D-8DA3-DA7C6368A48E}" srcOrd="0" destOrd="0" parTransId="{479B044E-8380-40BC-B067-B869B5017028}" sibTransId="{4037348A-E797-4CDB-ACF8-B3EDBB85366C}"/>
    <dgm:cxn modelId="{E3971577-3D72-459F-983E-4FC450869CA6}" type="presOf" srcId="{902B55E4-0423-4A57-9B26-0E7BF2FD3C30}" destId="{C0AB13B0-842E-4F90-B2A8-42448B45881B}" srcOrd="0" destOrd="0" presId="urn:microsoft.com/office/officeart/2005/8/layout/lProcess2"/>
    <dgm:cxn modelId="{B62CC67F-009C-4E15-9932-B5E1EF0D56D6}" type="presOf" srcId="{6F179377-A8F7-479E-9CAB-331FA33DA6C5}" destId="{E0798B28-5BA0-4CDE-B5AC-02E332C37DAF}" srcOrd="1" destOrd="0" presId="urn:microsoft.com/office/officeart/2005/8/layout/lProcess2"/>
    <dgm:cxn modelId="{650B1EE3-72B7-4F20-92D9-AB1780C60249}" type="presOf" srcId="{E21C4EB7-B400-43F8-95CF-49C88C022466}" destId="{8177CF84-4CB0-4F04-8ADC-721292D19F2C}" srcOrd="1" destOrd="0" presId="urn:microsoft.com/office/officeart/2005/8/layout/lProcess2"/>
    <dgm:cxn modelId="{D9D1381B-C2BA-4526-889A-DFA75D866393}" srcId="{902B55E4-0423-4A57-9B26-0E7BF2FD3C30}" destId="{4F3F7F53-61BC-4C5E-8A7A-34F65C48384D}" srcOrd="1" destOrd="0" parTransId="{63648E31-24A2-457F-B7D8-35FE27650D37}" sibTransId="{8BAD2FCB-9CED-4A83-81F2-BD492A97E9DC}"/>
    <dgm:cxn modelId="{F3F96865-97E9-4C7B-9E21-B2B56CDCA408}" type="presOf" srcId="{0C5D5386-9742-40BE-B8EC-F1428C0DB498}" destId="{33A8AD46-B754-47DC-AB21-BA96D3BDC54A}" srcOrd="0" destOrd="0" presId="urn:microsoft.com/office/officeart/2005/8/layout/lProcess2"/>
    <dgm:cxn modelId="{DDDAE241-1500-4E29-890F-702041B37FDF}" srcId="{902B55E4-0423-4A57-9B26-0E7BF2FD3C30}" destId="{6F179377-A8F7-479E-9CAB-331FA33DA6C5}" srcOrd="0" destOrd="0" parTransId="{91F269F7-6AB5-4708-8539-1D692CF7A80F}" sibTransId="{8DD37698-D027-450F-982D-CEAA4193763B}"/>
    <dgm:cxn modelId="{117B7FFC-8918-4143-A08D-FD594B8DD808}" type="presOf" srcId="{E21C4EB7-B400-43F8-95CF-49C88C022466}" destId="{266A16B9-EAAD-430C-9F85-A7F9732E364E}" srcOrd="0" destOrd="0" presId="urn:microsoft.com/office/officeart/2005/8/layout/lProcess2"/>
    <dgm:cxn modelId="{3648D215-3431-4150-8211-FE9F1F6C0ABB}" srcId="{6F179377-A8F7-479E-9CAB-331FA33DA6C5}" destId="{ABF9E907-20A3-4CB3-B502-23A48F14BE07}" srcOrd="1" destOrd="0" parTransId="{D7C1DE3C-C1DE-4064-9B16-542D3DDE65B6}" sibTransId="{2B49DFC1-69CB-47BC-A32D-05370D828D69}"/>
    <dgm:cxn modelId="{70CD6A14-3F40-4D39-9E39-6B9E54B07D55}" srcId="{6F179377-A8F7-479E-9CAB-331FA33DA6C5}" destId="{13A57958-14CB-4172-BF34-C7D5F24E852A}" srcOrd="2" destOrd="0" parTransId="{C7374DDC-890D-47B2-84B7-094D95B7B63B}" sibTransId="{ED025860-E493-4D2A-98E3-5DD482B2CDE9}"/>
    <dgm:cxn modelId="{C7616A81-C351-4FEA-B830-306D7A497C41}" srcId="{E21C4EB7-B400-43F8-95CF-49C88C022466}" destId="{0C5D5386-9742-40BE-B8EC-F1428C0DB498}" srcOrd="2" destOrd="0" parTransId="{07D0BD29-07F8-402A-B3BE-F7C5636CD3AC}" sibTransId="{D84928A2-82A1-4CFA-B5AD-6E0D45BDFD7A}"/>
    <dgm:cxn modelId="{C6BB1B30-F2DE-41E5-BE37-37DCDA3A6BCD}" type="presOf" srcId="{E6B9C2CD-3EAE-40C4-B8C4-D6D8B305A46A}" destId="{DE8DF2DD-E69A-4781-B969-45CAEDBB63F9}" srcOrd="0" destOrd="0" presId="urn:microsoft.com/office/officeart/2005/8/layout/lProcess2"/>
    <dgm:cxn modelId="{0F49B26D-A7E8-49D2-B2E6-3A10438E5264}" type="presOf" srcId="{0DEF93B9-6586-4044-975F-71FF39C05396}" destId="{C80E467F-DA7F-4754-973C-1095CC4E03A1}" srcOrd="0" destOrd="0" presId="urn:microsoft.com/office/officeart/2005/8/layout/lProcess2"/>
    <dgm:cxn modelId="{35A92EAA-F099-4E27-A9AD-C6C1614A4726}" srcId="{E21C4EB7-B400-43F8-95CF-49C88C022466}" destId="{E6B9C2CD-3EAE-40C4-B8C4-D6D8B305A46A}" srcOrd="1" destOrd="0" parTransId="{D931BA16-35C5-48B1-B93E-71F7AA69F722}" sibTransId="{CA126AAB-81E9-433A-B903-348A5150EA2A}"/>
    <dgm:cxn modelId="{FBD757CE-CB29-479D-81A1-01CEB40DDFE0}" type="presOf" srcId="{13A57958-14CB-4172-BF34-C7D5F24E852A}" destId="{0FEBA141-4757-4220-8229-CDF473146F26}" srcOrd="0" destOrd="0" presId="urn:microsoft.com/office/officeart/2005/8/layout/lProcess2"/>
    <dgm:cxn modelId="{E010890A-AE16-4652-9AEA-1062544AF201}" type="presOf" srcId="{6F179377-A8F7-479E-9CAB-331FA33DA6C5}" destId="{900DAA73-DEFD-45E3-8E4B-E749DDE7B683}" srcOrd="0" destOrd="0" presId="urn:microsoft.com/office/officeart/2005/8/layout/lProcess2"/>
    <dgm:cxn modelId="{68A7E933-D98E-4629-9707-1E9CA8D2CCC5}" type="presOf" srcId="{75C7292C-7D19-4199-92E6-6293C949F3D7}" destId="{1075BBDD-D3F0-43AA-B6D9-98CCB8103C85}" srcOrd="0" destOrd="0" presId="urn:microsoft.com/office/officeart/2005/8/layout/lProcess2"/>
    <dgm:cxn modelId="{8B558DEB-44CF-411C-80D6-437DBECF6EE9}" type="presOf" srcId="{4F3F7F53-61BC-4C5E-8A7A-34F65C48384D}" destId="{BBBC8A32-40E5-42F8-AEC4-4DA776249903}" srcOrd="0" destOrd="0" presId="urn:microsoft.com/office/officeart/2005/8/layout/lProcess2"/>
    <dgm:cxn modelId="{50161EF7-149C-4C8F-BB40-05B6DECF1F9F}" srcId="{6F179377-A8F7-479E-9CAB-331FA33DA6C5}" destId="{75C7292C-7D19-4199-92E6-6293C949F3D7}" srcOrd="0" destOrd="0" parTransId="{D68FDAD9-0F63-4E9C-840D-973B150BB70C}" sibTransId="{8FDF6DAA-F98C-4AC5-BC50-617E9E98545E}"/>
    <dgm:cxn modelId="{A929FB50-A0F9-4CC3-AC90-A382C93F3D94}" type="presOf" srcId="{4F3F7F53-61BC-4C5E-8A7A-34F65C48384D}" destId="{F4C3E9ED-4B4C-477B-86FA-9AD3D6DC7550}" srcOrd="1" destOrd="0" presId="urn:microsoft.com/office/officeart/2005/8/layout/lProcess2"/>
    <dgm:cxn modelId="{D73B586E-7412-4EA5-BEA6-29E934F87270}" type="presOf" srcId="{ABF9E907-20A3-4CB3-B502-23A48F14BE07}" destId="{AFA1D988-2CE9-4BBB-BA4D-B91BFA25606E}" srcOrd="0" destOrd="0" presId="urn:microsoft.com/office/officeart/2005/8/layout/lProcess2"/>
    <dgm:cxn modelId="{D60C8623-82C1-49E8-A865-B8B0912C62DA}" type="presOf" srcId="{AEDBBB03-1CD6-409D-8DA3-DA7C6368A48E}" destId="{19BDFD21-3B1F-434B-99DE-9C6D305828AB}" srcOrd="0" destOrd="0" presId="urn:microsoft.com/office/officeart/2005/8/layout/lProcess2"/>
    <dgm:cxn modelId="{7D5CBEF6-5D4B-426F-8BE3-5F1063EB14F6}" type="presParOf" srcId="{C0AB13B0-842E-4F90-B2A8-42448B45881B}" destId="{2A12A41B-DB1D-43AC-B535-6720DFD97CF1}" srcOrd="0" destOrd="0" presId="urn:microsoft.com/office/officeart/2005/8/layout/lProcess2"/>
    <dgm:cxn modelId="{E980642F-DD2A-4B29-986A-A305FAFBB9E3}" type="presParOf" srcId="{2A12A41B-DB1D-43AC-B535-6720DFD97CF1}" destId="{900DAA73-DEFD-45E3-8E4B-E749DDE7B683}" srcOrd="0" destOrd="0" presId="urn:microsoft.com/office/officeart/2005/8/layout/lProcess2"/>
    <dgm:cxn modelId="{663FAAE4-74D3-4016-973E-ED574069F6BE}" type="presParOf" srcId="{2A12A41B-DB1D-43AC-B535-6720DFD97CF1}" destId="{E0798B28-5BA0-4CDE-B5AC-02E332C37DAF}" srcOrd="1" destOrd="0" presId="urn:microsoft.com/office/officeart/2005/8/layout/lProcess2"/>
    <dgm:cxn modelId="{754C5EAC-10C2-4E77-858F-7B24B173DC7A}" type="presParOf" srcId="{2A12A41B-DB1D-43AC-B535-6720DFD97CF1}" destId="{BFB1B88F-F7C5-403E-9E93-E9BB05EB4A58}" srcOrd="2" destOrd="0" presId="urn:microsoft.com/office/officeart/2005/8/layout/lProcess2"/>
    <dgm:cxn modelId="{62968B72-CD13-4C70-A359-D43748E0BCB3}" type="presParOf" srcId="{BFB1B88F-F7C5-403E-9E93-E9BB05EB4A58}" destId="{DD5516C7-6DD8-46DB-B90E-E14224D8B5DC}" srcOrd="0" destOrd="0" presId="urn:microsoft.com/office/officeart/2005/8/layout/lProcess2"/>
    <dgm:cxn modelId="{77FEFF89-6564-439E-8AC8-A03FFB5ECEEB}" type="presParOf" srcId="{DD5516C7-6DD8-46DB-B90E-E14224D8B5DC}" destId="{1075BBDD-D3F0-43AA-B6D9-98CCB8103C85}" srcOrd="0" destOrd="0" presId="urn:microsoft.com/office/officeart/2005/8/layout/lProcess2"/>
    <dgm:cxn modelId="{4F1CA6E0-C45D-4CA7-A639-C8C64AE9DC40}" type="presParOf" srcId="{DD5516C7-6DD8-46DB-B90E-E14224D8B5DC}" destId="{F06BF748-8F6C-4CD3-BD9D-74A5B73472A3}" srcOrd="1" destOrd="0" presId="urn:microsoft.com/office/officeart/2005/8/layout/lProcess2"/>
    <dgm:cxn modelId="{50A533A7-F901-4DEC-BA3F-8E1E20DED9E6}" type="presParOf" srcId="{DD5516C7-6DD8-46DB-B90E-E14224D8B5DC}" destId="{AFA1D988-2CE9-4BBB-BA4D-B91BFA25606E}" srcOrd="2" destOrd="0" presId="urn:microsoft.com/office/officeart/2005/8/layout/lProcess2"/>
    <dgm:cxn modelId="{435785DD-A29B-42E8-8E03-C8AD5DEA3080}" type="presParOf" srcId="{DD5516C7-6DD8-46DB-B90E-E14224D8B5DC}" destId="{3C5FFA2D-5642-4376-B754-DB812FA3FDA6}" srcOrd="3" destOrd="0" presId="urn:microsoft.com/office/officeart/2005/8/layout/lProcess2"/>
    <dgm:cxn modelId="{B0FFBF21-5AA9-45E4-8317-20ED09C452DE}" type="presParOf" srcId="{DD5516C7-6DD8-46DB-B90E-E14224D8B5DC}" destId="{0FEBA141-4757-4220-8229-CDF473146F26}" srcOrd="4" destOrd="0" presId="urn:microsoft.com/office/officeart/2005/8/layout/lProcess2"/>
    <dgm:cxn modelId="{B1915D8E-705E-41DE-AF1A-60BDE7BB64E1}" type="presParOf" srcId="{C0AB13B0-842E-4F90-B2A8-42448B45881B}" destId="{F90DF553-4884-4A5C-ABDD-1516DD8F3029}" srcOrd="1" destOrd="0" presId="urn:microsoft.com/office/officeart/2005/8/layout/lProcess2"/>
    <dgm:cxn modelId="{CA7327A4-3CC7-4C58-A737-8331464AF698}" type="presParOf" srcId="{C0AB13B0-842E-4F90-B2A8-42448B45881B}" destId="{5917E06C-AB01-42D7-A778-112A3C715834}" srcOrd="2" destOrd="0" presId="urn:microsoft.com/office/officeart/2005/8/layout/lProcess2"/>
    <dgm:cxn modelId="{99D9DDA1-F81A-4303-99A8-527CD3824BE4}" type="presParOf" srcId="{5917E06C-AB01-42D7-A778-112A3C715834}" destId="{BBBC8A32-40E5-42F8-AEC4-4DA776249903}" srcOrd="0" destOrd="0" presId="urn:microsoft.com/office/officeart/2005/8/layout/lProcess2"/>
    <dgm:cxn modelId="{204605AC-8474-4570-BEFD-B31F5019B676}" type="presParOf" srcId="{5917E06C-AB01-42D7-A778-112A3C715834}" destId="{F4C3E9ED-4B4C-477B-86FA-9AD3D6DC7550}" srcOrd="1" destOrd="0" presId="urn:microsoft.com/office/officeart/2005/8/layout/lProcess2"/>
    <dgm:cxn modelId="{58531951-651E-40DD-A214-B7983F636010}" type="presParOf" srcId="{5917E06C-AB01-42D7-A778-112A3C715834}" destId="{A928D37E-C811-4AA4-9D3F-1720BFFB7FC0}" srcOrd="2" destOrd="0" presId="urn:microsoft.com/office/officeart/2005/8/layout/lProcess2"/>
    <dgm:cxn modelId="{D32E6D4D-1BC1-4D6B-AF3F-F58B2573C2CE}" type="presParOf" srcId="{A928D37E-C811-4AA4-9D3F-1720BFFB7FC0}" destId="{68A1ED85-DB8B-41AC-99AC-5B4AB3F7E300}" srcOrd="0" destOrd="0" presId="urn:microsoft.com/office/officeart/2005/8/layout/lProcess2"/>
    <dgm:cxn modelId="{ADAF3BEF-CECA-4EBB-BDA8-F1BC03403E7B}" type="presParOf" srcId="{68A1ED85-DB8B-41AC-99AC-5B4AB3F7E300}" destId="{C80E467F-DA7F-4754-973C-1095CC4E03A1}" srcOrd="0" destOrd="0" presId="urn:microsoft.com/office/officeart/2005/8/layout/lProcess2"/>
    <dgm:cxn modelId="{012D105D-5FA5-4F42-9EEE-EAF192965B3E}" type="presParOf" srcId="{C0AB13B0-842E-4F90-B2A8-42448B45881B}" destId="{9014F4A4-5728-4E06-B2B0-84312D4609E4}" srcOrd="3" destOrd="0" presId="urn:microsoft.com/office/officeart/2005/8/layout/lProcess2"/>
    <dgm:cxn modelId="{3D60B464-39E0-4D8F-810A-259E6FCC06A3}" type="presParOf" srcId="{C0AB13B0-842E-4F90-B2A8-42448B45881B}" destId="{A7932A62-5261-46EF-AEF3-8ECFDE6D3E18}" srcOrd="4" destOrd="0" presId="urn:microsoft.com/office/officeart/2005/8/layout/lProcess2"/>
    <dgm:cxn modelId="{32A4DD73-360F-49F2-8DE2-FAE1059E3313}" type="presParOf" srcId="{A7932A62-5261-46EF-AEF3-8ECFDE6D3E18}" destId="{266A16B9-EAAD-430C-9F85-A7F9732E364E}" srcOrd="0" destOrd="0" presId="urn:microsoft.com/office/officeart/2005/8/layout/lProcess2"/>
    <dgm:cxn modelId="{D65E7520-99E4-4363-9A3E-B412EC77B3CA}" type="presParOf" srcId="{A7932A62-5261-46EF-AEF3-8ECFDE6D3E18}" destId="{8177CF84-4CB0-4F04-8ADC-721292D19F2C}" srcOrd="1" destOrd="0" presId="urn:microsoft.com/office/officeart/2005/8/layout/lProcess2"/>
    <dgm:cxn modelId="{C9BA68EC-C8EC-4DE1-B3DD-2443FCBB5605}" type="presParOf" srcId="{A7932A62-5261-46EF-AEF3-8ECFDE6D3E18}" destId="{B49DF291-FF4A-4E5F-8195-0038813294DF}" srcOrd="2" destOrd="0" presId="urn:microsoft.com/office/officeart/2005/8/layout/lProcess2"/>
    <dgm:cxn modelId="{C2144761-D7E0-45F8-9F46-C89F0894F49C}" type="presParOf" srcId="{B49DF291-FF4A-4E5F-8195-0038813294DF}" destId="{34712C66-4EA4-4F8F-9EC1-DEC078090C78}" srcOrd="0" destOrd="0" presId="urn:microsoft.com/office/officeart/2005/8/layout/lProcess2"/>
    <dgm:cxn modelId="{957B7239-EDCD-4F53-A8F2-968D5226B9A6}" type="presParOf" srcId="{34712C66-4EA4-4F8F-9EC1-DEC078090C78}" destId="{19BDFD21-3B1F-434B-99DE-9C6D305828AB}" srcOrd="0" destOrd="0" presId="urn:microsoft.com/office/officeart/2005/8/layout/lProcess2"/>
    <dgm:cxn modelId="{FC35D38B-697D-4CE9-A3EA-ED9B83BCEFA9}" type="presParOf" srcId="{34712C66-4EA4-4F8F-9EC1-DEC078090C78}" destId="{367CDA1E-B582-4455-973B-EF4D64CE8685}" srcOrd="1" destOrd="0" presId="urn:microsoft.com/office/officeart/2005/8/layout/lProcess2"/>
    <dgm:cxn modelId="{B41C22E1-C934-439F-A2C7-9E0F694C290A}" type="presParOf" srcId="{34712C66-4EA4-4F8F-9EC1-DEC078090C78}" destId="{DE8DF2DD-E69A-4781-B969-45CAEDBB63F9}" srcOrd="2" destOrd="0" presId="urn:microsoft.com/office/officeart/2005/8/layout/lProcess2"/>
    <dgm:cxn modelId="{BDE650A0-12EC-4B1B-B9A2-B314063280BC}" type="presParOf" srcId="{34712C66-4EA4-4F8F-9EC1-DEC078090C78}" destId="{BA7BCBDB-58C5-4B28-B0E0-820FC6FB6A45}" srcOrd="3" destOrd="0" presId="urn:microsoft.com/office/officeart/2005/8/layout/lProcess2"/>
    <dgm:cxn modelId="{029D633B-F490-4BCB-97AB-218F6EE8F0EE}" type="presParOf" srcId="{34712C66-4EA4-4F8F-9EC1-DEC078090C78}" destId="{33A8AD46-B754-47DC-AB21-BA96D3BDC54A}" srcOrd="4" destOrd="0" presId="urn:microsoft.com/office/officeart/2005/8/layout/lProcess2"/>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D37928F1-7F07-47FD-A2FE-8F313517A3A4}" type="doc">
      <dgm:prSet loTypeId="urn:microsoft.com/office/officeart/2005/8/layout/hList1" loCatId="list" qsTypeId="urn:microsoft.com/office/officeart/2005/8/quickstyle/3d1" qsCatId="3D" csTypeId="urn:microsoft.com/office/officeart/2005/8/colors/accent2_2" csCatId="accent2" phldr="1"/>
      <dgm:spPr/>
      <dgm:t>
        <a:bodyPr/>
        <a:lstStyle/>
        <a:p>
          <a:endParaRPr lang="en-US"/>
        </a:p>
      </dgm:t>
    </dgm:pt>
    <dgm:pt modelId="{F1B148E7-1B5B-47A3-B472-A4EBDCF940BD}">
      <dgm:prSet phldrT="[Text]"/>
      <dgm:spPr/>
      <dgm:t>
        <a:bodyPr/>
        <a:lstStyle/>
        <a:p>
          <a:r>
            <a:rPr lang="lv-LV" b="1" u="sng" dirty="0" smtClean="0"/>
            <a:t>Emisiju samazināšana transporta sektorā</a:t>
          </a:r>
          <a:endParaRPr lang="en-US" dirty="0"/>
        </a:p>
      </dgm:t>
    </dgm:pt>
    <dgm:pt modelId="{C304B94C-C54F-4CCA-ACBB-E264EC91F430}" type="parTrans" cxnId="{34B51DBC-8AC5-427A-972A-E9636F715F8B}">
      <dgm:prSet/>
      <dgm:spPr/>
      <dgm:t>
        <a:bodyPr/>
        <a:lstStyle/>
        <a:p>
          <a:endParaRPr lang="en-US"/>
        </a:p>
      </dgm:t>
    </dgm:pt>
    <dgm:pt modelId="{14544819-5B01-457C-92B6-BF0418853C57}" type="sibTrans" cxnId="{34B51DBC-8AC5-427A-972A-E9636F715F8B}">
      <dgm:prSet/>
      <dgm:spPr/>
      <dgm:t>
        <a:bodyPr/>
        <a:lstStyle/>
        <a:p>
          <a:endParaRPr lang="en-US"/>
        </a:p>
      </dgm:t>
    </dgm:pt>
    <dgm:pt modelId="{2237A988-9C6D-47CC-B031-22728581119A}">
      <dgm:prSet phldrT="[Text]"/>
      <dgm:spPr/>
      <dgm:t>
        <a:bodyPr/>
        <a:lstStyle/>
        <a:p>
          <a:r>
            <a:rPr lang="lv-LV" b="1" dirty="0" smtClean="0"/>
            <a:t>Rīgas metropoles areāla transporta sistēmas </a:t>
          </a:r>
          <a:r>
            <a:rPr lang="lv-LV" b="1" dirty="0" err="1" smtClean="0"/>
            <a:t>zaļināšana</a:t>
          </a:r>
          <a:r>
            <a:rPr lang="lv-LV" b="1" dirty="0" smtClean="0"/>
            <a:t> </a:t>
          </a:r>
          <a:endParaRPr lang="en-US" b="1" dirty="0"/>
        </a:p>
      </dgm:t>
    </dgm:pt>
    <dgm:pt modelId="{F5140493-0B85-48ED-A7C6-A5FA4790C0C3}" type="parTrans" cxnId="{BB50A492-AC6B-430D-962C-61C79EFBFA24}">
      <dgm:prSet/>
      <dgm:spPr/>
      <dgm:t>
        <a:bodyPr/>
        <a:lstStyle/>
        <a:p>
          <a:endParaRPr lang="en-US"/>
        </a:p>
      </dgm:t>
    </dgm:pt>
    <dgm:pt modelId="{B0BB20DF-F142-4C9B-9777-45BD702F8F72}" type="sibTrans" cxnId="{BB50A492-AC6B-430D-962C-61C79EFBFA24}">
      <dgm:prSet/>
      <dgm:spPr/>
      <dgm:t>
        <a:bodyPr/>
        <a:lstStyle/>
        <a:p>
          <a:endParaRPr lang="en-US"/>
        </a:p>
      </dgm:t>
    </dgm:pt>
    <dgm:pt modelId="{EEB2CB05-A984-465B-B66D-27CC24ED1FE1}">
      <dgm:prSet phldrT="[Text]"/>
      <dgm:spPr/>
      <dgm:t>
        <a:bodyPr/>
        <a:lstStyle/>
        <a:p>
          <a:r>
            <a:rPr lang="lv-LV" b="1" dirty="0" smtClean="0"/>
            <a:t>AER izmantošanas veicināšana transporta sektorā (</a:t>
          </a:r>
          <a:r>
            <a:rPr lang="lv-LV" b="1" dirty="0" err="1" smtClean="0"/>
            <a:t>biometāns</a:t>
          </a:r>
          <a:r>
            <a:rPr lang="lv-LV" b="1" dirty="0" smtClean="0"/>
            <a:t>)</a:t>
          </a:r>
          <a:endParaRPr lang="en-US" b="1" dirty="0"/>
        </a:p>
      </dgm:t>
    </dgm:pt>
    <dgm:pt modelId="{BB093925-39E2-402D-AC2B-B0A13E815C8F}" type="parTrans" cxnId="{D4E9DFE1-D479-4EAB-9FB3-081AC91D05EC}">
      <dgm:prSet/>
      <dgm:spPr/>
      <dgm:t>
        <a:bodyPr/>
        <a:lstStyle/>
        <a:p>
          <a:endParaRPr lang="en-US"/>
        </a:p>
      </dgm:t>
    </dgm:pt>
    <dgm:pt modelId="{D484A2CD-DC7C-4120-AE38-6CF8AD40C27B}" type="sibTrans" cxnId="{D4E9DFE1-D479-4EAB-9FB3-081AC91D05EC}">
      <dgm:prSet/>
      <dgm:spPr/>
      <dgm:t>
        <a:bodyPr/>
        <a:lstStyle/>
        <a:p>
          <a:endParaRPr lang="en-US"/>
        </a:p>
      </dgm:t>
    </dgm:pt>
    <dgm:pt modelId="{A4E74295-C72B-461B-86B7-EC6DAA8321D3}">
      <dgm:prSet phldrT="[Text]"/>
      <dgm:spPr/>
      <dgm:t>
        <a:bodyPr/>
        <a:lstStyle/>
        <a:p>
          <a:r>
            <a:rPr lang="lv-LV" b="1" u="sng" dirty="0" smtClean="0"/>
            <a:t>Energoefektivitātes uzlabošana</a:t>
          </a:r>
          <a:r>
            <a:rPr lang="en-US" dirty="0" smtClean="0"/>
            <a:t>  </a:t>
          </a:r>
          <a:endParaRPr lang="en-US" dirty="0"/>
        </a:p>
      </dgm:t>
    </dgm:pt>
    <dgm:pt modelId="{B35E000F-A5E4-424C-93CF-72FBA487FC6C}" type="parTrans" cxnId="{64568FD4-56C4-4717-BB2F-3C327AAFA7E8}">
      <dgm:prSet/>
      <dgm:spPr/>
      <dgm:t>
        <a:bodyPr/>
        <a:lstStyle/>
        <a:p>
          <a:endParaRPr lang="en-US"/>
        </a:p>
      </dgm:t>
    </dgm:pt>
    <dgm:pt modelId="{A45A5A98-8365-410F-8148-FF4465696A6E}" type="sibTrans" cxnId="{64568FD4-56C4-4717-BB2F-3C327AAFA7E8}">
      <dgm:prSet/>
      <dgm:spPr/>
      <dgm:t>
        <a:bodyPr/>
        <a:lstStyle/>
        <a:p>
          <a:endParaRPr lang="en-US"/>
        </a:p>
      </dgm:t>
    </dgm:pt>
    <dgm:pt modelId="{FA753393-6BED-48D7-ABE5-3356C3129255}">
      <dgm:prSet phldrT="[Text]"/>
      <dgm:spPr/>
      <dgm:t>
        <a:bodyPr/>
        <a:lstStyle/>
        <a:p>
          <a:r>
            <a:rPr lang="lv-LV" b="1" dirty="0" smtClean="0"/>
            <a:t>Energoefektivitāte ēku sektorā</a:t>
          </a:r>
          <a:endParaRPr lang="en-US" b="1" dirty="0"/>
        </a:p>
      </dgm:t>
    </dgm:pt>
    <dgm:pt modelId="{2F24B5C4-163F-45A0-9143-DEB25E263300}" type="parTrans" cxnId="{E8EFCE6D-235D-46E4-A9CF-07DBF959464B}">
      <dgm:prSet/>
      <dgm:spPr/>
      <dgm:t>
        <a:bodyPr/>
        <a:lstStyle/>
        <a:p>
          <a:endParaRPr lang="en-US"/>
        </a:p>
      </dgm:t>
    </dgm:pt>
    <dgm:pt modelId="{7E0582AA-B3A0-42E2-B3F4-DB24DC82ED62}" type="sibTrans" cxnId="{E8EFCE6D-235D-46E4-A9CF-07DBF959464B}">
      <dgm:prSet/>
      <dgm:spPr/>
      <dgm:t>
        <a:bodyPr/>
        <a:lstStyle/>
        <a:p>
          <a:endParaRPr lang="en-US"/>
        </a:p>
      </dgm:t>
    </dgm:pt>
    <dgm:pt modelId="{C4A52A7F-7E5D-47AD-8FCA-423C052DFE88}">
      <dgm:prSet phldrT="[Text]"/>
      <dgm:spPr/>
      <dgm:t>
        <a:bodyPr/>
        <a:lstStyle/>
        <a:p>
          <a:r>
            <a:rPr lang="lv-LV" b="1" dirty="0" smtClean="0"/>
            <a:t>Uzņēmējdarbības energoefektivitāte</a:t>
          </a:r>
          <a:endParaRPr lang="en-US" b="1" dirty="0"/>
        </a:p>
      </dgm:t>
    </dgm:pt>
    <dgm:pt modelId="{E61F188B-F00E-402A-8F82-17230726958A}" type="parTrans" cxnId="{B1B1B648-721F-45D6-9BB4-3D8EB6D24EF3}">
      <dgm:prSet/>
      <dgm:spPr/>
      <dgm:t>
        <a:bodyPr/>
        <a:lstStyle/>
        <a:p>
          <a:endParaRPr lang="en-US"/>
        </a:p>
      </dgm:t>
    </dgm:pt>
    <dgm:pt modelId="{546A33B0-12EC-4BD4-A0B4-2F7B7B768756}" type="sibTrans" cxnId="{B1B1B648-721F-45D6-9BB4-3D8EB6D24EF3}">
      <dgm:prSet/>
      <dgm:spPr/>
      <dgm:t>
        <a:bodyPr/>
        <a:lstStyle/>
        <a:p>
          <a:endParaRPr lang="en-US"/>
        </a:p>
      </dgm:t>
    </dgm:pt>
    <dgm:pt modelId="{B52C9A35-E938-4A49-B887-8ECD06553FE2}">
      <dgm:prSet phldrT="[Text]"/>
      <dgm:spPr/>
      <dgm:t>
        <a:bodyPr/>
        <a:lstStyle/>
        <a:p>
          <a:r>
            <a:rPr lang="lv-LV" b="1" u="sng" dirty="0" smtClean="0"/>
            <a:t>Pielāgošanās klimata pārmaiņām</a:t>
          </a:r>
          <a:endParaRPr lang="en-US" dirty="0"/>
        </a:p>
      </dgm:t>
    </dgm:pt>
    <dgm:pt modelId="{834AF850-F42A-4D2A-8D3A-FC28D16B2990}" type="parTrans" cxnId="{1D4BC1DB-794E-48EE-AB77-51E5CF01296E}">
      <dgm:prSet/>
      <dgm:spPr/>
      <dgm:t>
        <a:bodyPr/>
        <a:lstStyle/>
        <a:p>
          <a:endParaRPr lang="en-US"/>
        </a:p>
      </dgm:t>
    </dgm:pt>
    <dgm:pt modelId="{DA31FDA9-9F70-4DFF-9374-A0F6D54290C5}" type="sibTrans" cxnId="{1D4BC1DB-794E-48EE-AB77-51E5CF01296E}">
      <dgm:prSet/>
      <dgm:spPr/>
      <dgm:t>
        <a:bodyPr/>
        <a:lstStyle/>
        <a:p>
          <a:endParaRPr lang="en-US"/>
        </a:p>
      </dgm:t>
    </dgm:pt>
    <dgm:pt modelId="{30B60B1E-767D-4520-ADB8-C29EA007FF9C}">
      <dgm:prSet phldrT="[Text]"/>
      <dgm:spPr/>
      <dgm:t>
        <a:bodyPr/>
        <a:lstStyle/>
        <a:p>
          <a:r>
            <a:rPr lang="lv-LV" b="1" dirty="0" smtClean="0"/>
            <a:t>Krīžu vadība un glābšanas dienesti</a:t>
          </a:r>
          <a:endParaRPr lang="en-US" b="1" dirty="0"/>
        </a:p>
      </dgm:t>
    </dgm:pt>
    <dgm:pt modelId="{8C4563E1-80C3-48CB-8F27-0BA3A9B33191}" type="parTrans" cxnId="{14CAFA3B-4C57-44AF-817C-0AD5EE3024C7}">
      <dgm:prSet/>
      <dgm:spPr/>
      <dgm:t>
        <a:bodyPr/>
        <a:lstStyle/>
        <a:p>
          <a:endParaRPr lang="en-US"/>
        </a:p>
      </dgm:t>
    </dgm:pt>
    <dgm:pt modelId="{64C52987-1B14-4161-B50C-C7646E6F47C6}" type="sibTrans" cxnId="{14CAFA3B-4C57-44AF-817C-0AD5EE3024C7}">
      <dgm:prSet/>
      <dgm:spPr/>
      <dgm:t>
        <a:bodyPr/>
        <a:lstStyle/>
        <a:p>
          <a:endParaRPr lang="en-US"/>
        </a:p>
      </dgm:t>
    </dgm:pt>
    <dgm:pt modelId="{F2A53A6F-DED2-44F2-9320-178C20C7CB81}">
      <dgm:prSet phldrT="[Text]"/>
      <dgm:spPr/>
      <dgm:t>
        <a:bodyPr/>
        <a:lstStyle/>
        <a:p>
          <a:r>
            <a:rPr lang="lv-LV" b="1" dirty="0" smtClean="0"/>
            <a:t>Plūdu risku mazināšana</a:t>
          </a:r>
          <a:endParaRPr lang="en-US" b="1" dirty="0"/>
        </a:p>
      </dgm:t>
    </dgm:pt>
    <dgm:pt modelId="{49CBDECA-899C-4355-A011-FE810C390389}" type="parTrans" cxnId="{B9277C5B-F47F-4136-8D65-57BB097ECF77}">
      <dgm:prSet/>
      <dgm:spPr/>
      <dgm:t>
        <a:bodyPr/>
        <a:lstStyle/>
        <a:p>
          <a:endParaRPr lang="en-US"/>
        </a:p>
      </dgm:t>
    </dgm:pt>
    <dgm:pt modelId="{0FC60570-5D4A-4F92-B93E-BB388F73BD92}" type="sibTrans" cxnId="{B9277C5B-F47F-4136-8D65-57BB097ECF77}">
      <dgm:prSet/>
      <dgm:spPr/>
      <dgm:t>
        <a:bodyPr/>
        <a:lstStyle/>
        <a:p>
          <a:endParaRPr lang="en-US"/>
        </a:p>
      </dgm:t>
    </dgm:pt>
    <dgm:pt modelId="{7976770B-B73F-4A48-A785-B20F5017114D}">
      <dgm:prSet phldrT="[Text]"/>
      <dgm:spPr/>
      <dgm:t>
        <a:bodyPr/>
        <a:lstStyle/>
        <a:p>
          <a:endParaRPr lang="en-US" dirty="0"/>
        </a:p>
      </dgm:t>
    </dgm:pt>
    <dgm:pt modelId="{59ABC24A-3BD9-40AC-9A46-FA80555566A7}" type="parTrans" cxnId="{45F188D6-FE46-4E9F-B2D2-02AE56C392B2}">
      <dgm:prSet/>
      <dgm:spPr/>
      <dgm:t>
        <a:bodyPr/>
        <a:lstStyle/>
        <a:p>
          <a:endParaRPr lang="en-US"/>
        </a:p>
      </dgm:t>
    </dgm:pt>
    <dgm:pt modelId="{290EA80E-13CD-411E-BCAE-AD37674E5A0A}" type="sibTrans" cxnId="{45F188D6-FE46-4E9F-B2D2-02AE56C392B2}">
      <dgm:prSet/>
      <dgm:spPr/>
      <dgm:t>
        <a:bodyPr/>
        <a:lstStyle/>
        <a:p>
          <a:endParaRPr lang="en-US"/>
        </a:p>
      </dgm:t>
    </dgm:pt>
    <dgm:pt modelId="{56E96A2B-FCDC-4A9F-B553-6D197A6D8104}">
      <dgm:prSet phldrT="[Text]"/>
      <dgm:spPr/>
      <dgm:t>
        <a:bodyPr/>
        <a:lstStyle/>
        <a:p>
          <a:r>
            <a:rPr lang="lv-LV" b="1" dirty="0" smtClean="0"/>
            <a:t>CO2 piesaiste meža zemēs</a:t>
          </a:r>
          <a:endParaRPr lang="en-US" b="1" dirty="0"/>
        </a:p>
      </dgm:t>
    </dgm:pt>
    <dgm:pt modelId="{9D761E70-6F61-4C32-9196-C01DC7C334C6}" type="parTrans" cxnId="{899D9558-5A39-4CA2-BA64-85559BF0BF2D}">
      <dgm:prSet/>
      <dgm:spPr/>
      <dgm:t>
        <a:bodyPr/>
        <a:lstStyle/>
        <a:p>
          <a:endParaRPr lang="en-US"/>
        </a:p>
      </dgm:t>
    </dgm:pt>
    <dgm:pt modelId="{655398CA-7730-4266-9BF2-91A9EABBC6E4}" type="sibTrans" cxnId="{899D9558-5A39-4CA2-BA64-85559BF0BF2D}">
      <dgm:prSet/>
      <dgm:spPr/>
      <dgm:t>
        <a:bodyPr/>
        <a:lstStyle/>
        <a:p>
          <a:endParaRPr lang="en-US"/>
        </a:p>
      </dgm:t>
    </dgm:pt>
    <dgm:pt modelId="{E9C98CFB-7D08-4C2E-9208-216753369D04}" type="pres">
      <dgm:prSet presAssocID="{D37928F1-7F07-47FD-A2FE-8F313517A3A4}" presName="Name0" presStyleCnt="0">
        <dgm:presLayoutVars>
          <dgm:dir/>
          <dgm:animLvl val="lvl"/>
          <dgm:resizeHandles val="exact"/>
        </dgm:presLayoutVars>
      </dgm:prSet>
      <dgm:spPr/>
      <dgm:t>
        <a:bodyPr/>
        <a:lstStyle/>
        <a:p>
          <a:endParaRPr lang="en-US"/>
        </a:p>
      </dgm:t>
    </dgm:pt>
    <dgm:pt modelId="{46432613-6E48-4440-AEDC-3FC6CF776CEA}" type="pres">
      <dgm:prSet presAssocID="{F1B148E7-1B5B-47A3-B472-A4EBDCF940BD}" presName="composite" presStyleCnt="0"/>
      <dgm:spPr/>
    </dgm:pt>
    <dgm:pt modelId="{5B4C8BE2-9729-4E14-BA4C-4031AE7ED237}" type="pres">
      <dgm:prSet presAssocID="{F1B148E7-1B5B-47A3-B472-A4EBDCF940BD}" presName="parTx" presStyleLbl="alignNode1" presStyleIdx="0" presStyleCnt="3">
        <dgm:presLayoutVars>
          <dgm:chMax val="0"/>
          <dgm:chPref val="0"/>
          <dgm:bulletEnabled val="1"/>
        </dgm:presLayoutVars>
      </dgm:prSet>
      <dgm:spPr/>
      <dgm:t>
        <a:bodyPr/>
        <a:lstStyle/>
        <a:p>
          <a:endParaRPr lang="en-US"/>
        </a:p>
      </dgm:t>
    </dgm:pt>
    <dgm:pt modelId="{3DC10528-C7BB-4688-AB13-2A2EFD6193B2}" type="pres">
      <dgm:prSet presAssocID="{F1B148E7-1B5B-47A3-B472-A4EBDCF940BD}" presName="desTx" presStyleLbl="alignAccFollowNode1" presStyleIdx="0" presStyleCnt="3">
        <dgm:presLayoutVars>
          <dgm:bulletEnabled val="1"/>
        </dgm:presLayoutVars>
      </dgm:prSet>
      <dgm:spPr/>
      <dgm:t>
        <a:bodyPr/>
        <a:lstStyle/>
        <a:p>
          <a:endParaRPr lang="en-US"/>
        </a:p>
      </dgm:t>
    </dgm:pt>
    <dgm:pt modelId="{B64921D3-44C0-4616-B505-9DCF2A989547}" type="pres">
      <dgm:prSet presAssocID="{14544819-5B01-457C-92B6-BF0418853C57}" presName="space" presStyleCnt="0"/>
      <dgm:spPr/>
    </dgm:pt>
    <dgm:pt modelId="{544F0344-6BCB-4BB8-9BA2-1169ABA8265E}" type="pres">
      <dgm:prSet presAssocID="{A4E74295-C72B-461B-86B7-EC6DAA8321D3}" presName="composite" presStyleCnt="0"/>
      <dgm:spPr/>
    </dgm:pt>
    <dgm:pt modelId="{9E4EAB2B-99CA-4F09-9785-CD3E9E519AE6}" type="pres">
      <dgm:prSet presAssocID="{A4E74295-C72B-461B-86B7-EC6DAA8321D3}" presName="parTx" presStyleLbl="alignNode1" presStyleIdx="1" presStyleCnt="3">
        <dgm:presLayoutVars>
          <dgm:chMax val="0"/>
          <dgm:chPref val="0"/>
          <dgm:bulletEnabled val="1"/>
        </dgm:presLayoutVars>
      </dgm:prSet>
      <dgm:spPr/>
      <dgm:t>
        <a:bodyPr/>
        <a:lstStyle/>
        <a:p>
          <a:endParaRPr lang="en-US"/>
        </a:p>
      </dgm:t>
    </dgm:pt>
    <dgm:pt modelId="{3AD3D99C-0839-450F-822E-D17AB2AC1DE6}" type="pres">
      <dgm:prSet presAssocID="{A4E74295-C72B-461B-86B7-EC6DAA8321D3}" presName="desTx" presStyleLbl="alignAccFollowNode1" presStyleIdx="1" presStyleCnt="3">
        <dgm:presLayoutVars>
          <dgm:bulletEnabled val="1"/>
        </dgm:presLayoutVars>
      </dgm:prSet>
      <dgm:spPr/>
      <dgm:t>
        <a:bodyPr/>
        <a:lstStyle/>
        <a:p>
          <a:endParaRPr lang="en-US"/>
        </a:p>
      </dgm:t>
    </dgm:pt>
    <dgm:pt modelId="{B19110F7-C459-4E90-ACCD-921B8DF12CF0}" type="pres">
      <dgm:prSet presAssocID="{A45A5A98-8365-410F-8148-FF4465696A6E}" presName="space" presStyleCnt="0"/>
      <dgm:spPr/>
    </dgm:pt>
    <dgm:pt modelId="{43FB0B76-82B1-4FCB-B17E-4889C2F8D7B7}" type="pres">
      <dgm:prSet presAssocID="{B52C9A35-E938-4A49-B887-8ECD06553FE2}" presName="composite" presStyleCnt="0"/>
      <dgm:spPr/>
    </dgm:pt>
    <dgm:pt modelId="{E4BF00A0-8D49-42D2-9668-78927E3CCD5E}" type="pres">
      <dgm:prSet presAssocID="{B52C9A35-E938-4A49-B887-8ECD06553FE2}" presName="parTx" presStyleLbl="alignNode1" presStyleIdx="2" presStyleCnt="3">
        <dgm:presLayoutVars>
          <dgm:chMax val="0"/>
          <dgm:chPref val="0"/>
          <dgm:bulletEnabled val="1"/>
        </dgm:presLayoutVars>
      </dgm:prSet>
      <dgm:spPr/>
      <dgm:t>
        <a:bodyPr/>
        <a:lstStyle/>
        <a:p>
          <a:endParaRPr lang="en-US"/>
        </a:p>
      </dgm:t>
    </dgm:pt>
    <dgm:pt modelId="{83BDC6F8-26CE-47E7-A59C-24041CD64CC4}" type="pres">
      <dgm:prSet presAssocID="{B52C9A35-E938-4A49-B887-8ECD06553FE2}" presName="desTx" presStyleLbl="alignAccFollowNode1" presStyleIdx="2" presStyleCnt="3">
        <dgm:presLayoutVars>
          <dgm:bulletEnabled val="1"/>
        </dgm:presLayoutVars>
      </dgm:prSet>
      <dgm:spPr/>
      <dgm:t>
        <a:bodyPr/>
        <a:lstStyle/>
        <a:p>
          <a:endParaRPr lang="en-US"/>
        </a:p>
      </dgm:t>
    </dgm:pt>
  </dgm:ptLst>
  <dgm:cxnLst>
    <dgm:cxn modelId="{34B51DBC-8AC5-427A-972A-E9636F715F8B}" srcId="{D37928F1-7F07-47FD-A2FE-8F313517A3A4}" destId="{F1B148E7-1B5B-47A3-B472-A4EBDCF940BD}" srcOrd="0" destOrd="0" parTransId="{C304B94C-C54F-4CCA-ACBB-E264EC91F430}" sibTransId="{14544819-5B01-457C-92B6-BF0418853C57}"/>
    <dgm:cxn modelId="{06BEA011-3941-4481-8762-29449E4F192F}" type="presOf" srcId="{D37928F1-7F07-47FD-A2FE-8F313517A3A4}" destId="{E9C98CFB-7D08-4C2E-9208-216753369D04}" srcOrd="0" destOrd="0" presId="urn:microsoft.com/office/officeart/2005/8/layout/hList1"/>
    <dgm:cxn modelId="{5DE99265-AA0B-4B02-9ABD-7C5980A41829}" type="presOf" srcId="{EEB2CB05-A984-465B-B66D-27CC24ED1FE1}" destId="{3DC10528-C7BB-4688-AB13-2A2EFD6193B2}" srcOrd="0" destOrd="1" presId="urn:microsoft.com/office/officeart/2005/8/layout/hList1"/>
    <dgm:cxn modelId="{BB50A492-AC6B-430D-962C-61C79EFBFA24}" srcId="{F1B148E7-1B5B-47A3-B472-A4EBDCF940BD}" destId="{2237A988-9C6D-47CC-B031-22728581119A}" srcOrd="0" destOrd="0" parTransId="{F5140493-0B85-48ED-A7C6-A5FA4790C0C3}" sibTransId="{B0BB20DF-F142-4C9B-9777-45BD702F8F72}"/>
    <dgm:cxn modelId="{4E7A043D-AB66-4755-B154-2C827683CA0E}" type="presOf" srcId="{2237A988-9C6D-47CC-B031-22728581119A}" destId="{3DC10528-C7BB-4688-AB13-2A2EFD6193B2}" srcOrd="0" destOrd="0" presId="urn:microsoft.com/office/officeart/2005/8/layout/hList1"/>
    <dgm:cxn modelId="{1D4BC1DB-794E-48EE-AB77-51E5CF01296E}" srcId="{D37928F1-7F07-47FD-A2FE-8F313517A3A4}" destId="{B52C9A35-E938-4A49-B887-8ECD06553FE2}" srcOrd="2" destOrd="0" parTransId="{834AF850-F42A-4D2A-8D3A-FC28D16B2990}" sibTransId="{DA31FDA9-9F70-4DFF-9374-A0F6D54290C5}"/>
    <dgm:cxn modelId="{45F188D6-FE46-4E9F-B2D2-02AE56C392B2}" srcId="{A4E74295-C72B-461B-86B7-EC6DAA8321D3}" destId="{7976770B-B73F-4A48-A785-B20F5017114D}" srcOrd="2" destOrd="0" parTransId="{59ABC24A-3BD9-40AC-9A46-FA80555566A7}" sibTransId="{290EA80E-13CD-411E-BCAE-AD37674E5A0A}"/>
    <dgm:cxn modelId="{217F27C1-5848-40AC-80C5-2E4AA666D7A1}" type="presOf" srcId="{7976770B-B73F-4A48-A785-B20F5017114D}" destId="{3AD3D99C-0839-450F-822E-D17AB2AC1DE6}" srcOrd="0" destOrd="2" presId="urn:microsoft.com/office/officeart/2005/8/layout/hList1"/>
    <dgm:cxn modelId="{E8EFCE6D-235D-46E4-A9CF-07DBF959464B}" srcId="{A4E74295-C72B-461B-86B7-EC6DAA8321D3}" destId="{FA753393-6BED-48D7-ABE5-3356C3129255}" srcOrd="0" destOrd="0" parTransId="{2F24B5C4-163F-45A0-9143-DEB25E263300}" sibTransId="{7E0582AA-B3A0-42E2-B3F4-DB24DC82ED62}"/>
    <dgm:cxn modelId="{14CAFA3B-4C57-44AF-817C-0AD5EE3024C7}" srcId="{B52C9A35-E938-4A49-B887-8ECD06553FE2}" destId="{30B60B1E-767D-4520-ADB8-C29EA007FF9C}" srcOrd="0" destOrd="0" parTransId="{8C4563E1-80C3-48CB-8F27-0BA3A9B33191}" sibTransId="{64C52987-1B14-4161-B50C-C7646E6F47C6}"/>
    <dgm:cxn modelId="{9B1F36A5-1517-43CE-86CD-2C681CA50FE5}" type="presOf" srcId="{C4A52A7F-7E5D-47AD-8FCA-423C052DFE88}" destId="{3AD3D99C-0839-450F-822E-D17AB2AC1DE6}" srcOrd="0" destOrd="1" presId="urn:microsoft.com/office/officeart/2005/8/layout/hList1"/>
    <dgm:cxn modelId="{5C4D8ABD-BF92-4286-8086-20B2554E4E5E}" type="presOf" srcId="{56E96A2B-FCDC-4A9F-B553-6D197A6D8104}" destId="{83BDC6F8-26CE-47E7-A59C-24041CD64CC4}" srcOrd="0" destOrd="2" presId="urn:microsoft.com/office/officeart/2005/8/layout/hList1"/>
    <dgm:cxn modelId="{B1B1B648-721F-45D6-9BB4-3D8EB6D24EF3}" srcId="{A4E74295-C72B-461B-86B7-EC6DAA8321D3}" destId="{C4A52A7F-7E5D-47AD-8FCA-423C052DFE88}" srcOrd="1" destOrd="0" parTransId="{E61F188B-F00E-402A-8F82-17230726958A}" sibTransId="{546A33B0-12EC-4BD4-A0B4-2F7B7B768756}"/>
    <dgm:cxn modelId="{D4E9DFE1-D479-4EAB-9FB3-081AC91D05EC}" srcId="{F1B148E7-1B5B-47A3-B472-A4EBDCF940BD}" destId="{EEB2CB05-A984-465B-B66D-27CC24ED1FE1}" srcOrd="1" destOrd="0" parTransId="{BB093925-39E2-402D-AC2B-B0A13E815C8F}" sibTransId="{D484A2CD-DC7C-4120-AE38-6CF8AD40C27B}"/>
    <dgm:cxn modelId="{BE3C29A9-4955-4567-A879-CB601CC20A7D}" type="presOf" srcId="{F2A53A6F-DED2-44F2-9320-178C20C7CB81}" destId="{83BDC6F8-26CE-47E7-A59C-24041CD64CC4}" srcOrd="0" destOrd="1" presId="urn:microsoft.com/office/officeart/2005/8/layout/hList1"/>
    <dgm:cxn modelId="{A0A5738E-0FCC-49B4-89B9-7A45502935B0}" type="presOf" srcId="{B52C9A35-E938-4A49-B887-8ECD06553FE2}" destId="{E4BF00A0-8D49-42D2-9668-78927E3CCD5E}" srcOrd="0" destOrd="0" presId="urn:microsoft.com/office/officeart/2005/8/layout/hList1"/>
    <dgm:cxn modelId="{B9277C5B-F47F-4136-8D65-57BB097ECF77}" srcId="{B52C9A35-E938-4A49-B887-8ECD06553FE2}" destId="{F2A53A6F-DED2-44F2-9320-178C20C7CB81}" srcOrd="1" destOrd="0" parTransId="{49CBDECA-899C-4355-A011-FE810C390389}" sibTransId="{0FC60570-5D4A-4F92-B93E-BB388F73BD92}"/>
    <dgm:cxn modelId="{64568FD4-56C4-4717-BB2F-3C327AAFA7E8}" srcId="{D37928F1-7F07-47FD-A2FE-8F313517A3A4}" destId="{A4E74295-C72B-461B-86B7-EC6DAA8321D3}" srcOrd="1" destOrd="0" parTransId="{B35E000F-A5E4-424C-93CF-72FBA487FC6C}" sibTransId="{A45A5A98-8365-410F-8148-FF4465696A6E}"/>
    <dgm:cxn modelId="{FD95582E-7107-4CF0-8B1F-3FAA9401842F}" type="presOf" srcId="{A4E74295-C72B-461B-86B7-EC6DAA8321D3}" destId="{9E4EAB2B-99CA-4F09-9785-CD3E9E519AE6}" srcOrd="0" destOrd="0" presId="urn:microsoft.com/office/officeart/2005/8/layout/hList1"/>
    <dgm:cxn modelId="{4031CD9D-6EBF-4A7E-AB2B-803308395369}" type="presOf" srcId="{F1B148E7-1B5B-47A3-B472-A4EBDCF940BD}" destId="{5B4C8BE2-9729-4E14-BA4C-4031AE7ED237}" srcOrd="0" destOrd="0" presId="urn:microsoft.com/office/officeart/2005/8/layout/hList1"/>
    <dgm:cxn modelId="{AA20EB70-F4DE-4C2D-BAB7-97664221672B}" type="presOf" srcId="{FA753393-6BED-48D7-ABE5-3356C3129255}" destId="{3AD3D99C-0839-450F-822E-D17AB2AC1DE6}" srcOrd="0" destOrd="0" presId="urn:microsoft.com/office/officeart/2005/8/layout/hList1"/>
    <dgm:cxn modelId="{94F85B9E-76B2-4C39-8F03-94E039BC7B57}" type="presOf" srcId="{30B60B1E-767D-4520-ADB8-C29EA007FF9C}" destId="{83BDC6F8-26CE-47E7-A59C-24041CD64CC4}" srcOrd="0" destOrd="0" presId="urn:microsoft.com/office/officeart/2005/8/layout/hList1"/>
    <dgm:cxn modelId="{899D9558-5A39-4CA2-BA64-85559BF0BF2D}" srcId="{B52C9A35-E938-4A49-B887-8ECD06553FE2}" destId="{56E96A2B-FCDC-4A9F-B553-6D197A6D8104}" srcOrd="2" destOrd="0" parTransId="{9D761E70-6F61-4C32-9196-C01DC7C334C6}" sibTransId="{655398CA-7730-4266-9BF2-91A9EABBC6E4}"/>
    <dgm:cxn modelId="{4B5C6F42-ED2A-49DC-BF18-97858808ECD5}" type="presParOf" srcId="{E9C98CFB-7D08-4C2E-9208-216753369D04}" destId="{46432613-6E48-4440-AEDC-3FC6CF776CEA}" srcOrd="0" destOrd="0" presId="urn:microsoft.com/office/officeart/2005/8/layout/hList1"/>
    <dgm:cxn modelId="{5D30AE16-71A8-454B-B7EA-85DC8B23D8AF}" type="presParOf" srcId="{46432613-6E48-4440-AEDC-3FC6CF776CEA}" destId="{5B4C8BE2-9729-4E14-BA4C-4031AE7ED237}" srcOrd="0" destOrd="0" presId="urn:microsoft.com/office/officeart/2005/8/layout/hList1"/>
    <dgm:cxn modelId="{836D03F3-A33C-4583-AAEA-381560183CD4}" type="presParOf" srcId="{46432613-6E48-4440-AEDC-3FC6CF776CEA}" destId="{3DC10528-C7BB-4688-AB13-2A2EFD6193B2}" srcOrd="1" destOrd="0" presId="urn:microsoft.com/office/officeart/2005/8/layout/hList1"/>
    <dgm:cxn modelId="{C0F37C8A-E090-4996-B291-43FFC855D0FA}" type="presParOf" srcId="{E9C98CFB-7D08-4C2E-9208-216753369D04}" destId="{B64921D3-44C0-4616-B505-9DCF2A989547}" srcOrd="1" destOrd="0" presId="urn:microsoft.com/office/officeart/2005/8/layout/hList1"/>
    <dgm:cxn modelId="{578B82F9-6F8A-423D-8BBC-EEDE41C58690}" type="presParOf" srcId="{E9C98CFB-7D08-4C2E-9208-216753369D04}" destId="{544F0344-6BCB-4BB8-9BA2-1169ABA8265E}" srcOrd="2" destOrd="0" presId="urn:microsoft.com/office/officeart/2005/8/layout/hList1"/>
    <dgm:cxn modelId="{A4B62C6C-D42F-427E-A3E4-99147C28DBA1}" type="presParOf" srcId="{544F0344-6BCB-4BB8-9BA2-1169ABA8265E}" destId="{9E4EAB2B-99CA-4F09-9785-CD3E9E519AE6}" srcOrd="0" destOrd="0" presId="urn:microsoft.com/office/officeart/2005/8/layout/hList1"/>
    <dgm:cxn modelId="{89D25E66-9C9A-4AFD-A18D-71842C644FE1}" type="presParOf" srcId="{544F0344-6BCB-4BB8-9BA2-1169ABA8265E}" destId="{3AD3D99C-0839-450F-822E-D17AB2AC1DE6}" srcOrd="1" destOrd="0" presId="urn:microsoft.com/office/officeart/2005/8/layout/hList1"/>
    <dgm:cxn modelId="{EDE71C49-E091-48EB-999F-5CFB77F9BB7A}" type="presParOf" srcId="{E9C98CFB-7D08-4C2E-9208-216753369D04}" destId="{B19110F7-C459-4E90-ACCD-921B8DF12CF0}" srcOrd="3" destOrd="0" presId="urn:microsoft.com/office/officeart/2005/8/layout/hList1"/>
    <dgm:cxn modelId="{7568B517-E7E3-4C69-9B04-0C0EC1CBBB3E}" type="presParOf" srcId="{E9C98CFB-7D08-4C2E-9208-216753369D04}" destId="{43FB0B76-82B1-4FCB-B17E-4889C2F8D7B7}" srcOrd="4" destOrd="0" presId="urn:microsoft.com/office/officeart/2005/8/layout/hList1"/>
    <dgm:cxn modelId="{23E0AB84-5C9D-47E6-9595-8A22769D40AD}" type="presParOf" srcId="{43FB0B76-82B1-4FCB-B17E-4889C2F8D7B7}" destId="{E4BF00A0-8D49-42D2-9668-78927E3CCD5E}" srcOrd="0" destOrd="0" presId="urn:microsoft.com/office/officeart/2005/8/layout/hList1"/>
    <dgm:cxn modelId="{13EE2138-F936-4720-B1EB-95659A59A199}" type="presParOf" srcId="{43FB0B76-82B1-4FCB-B17E-4889C2F8D7B7}" destId="{83BDC6F8-26CE-47E7-A59C-24041CD64CC4}"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2B015F5-3E49-4930-A518-EBFAD28AE8D1}"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FB6922C2-B295-49DD-B9A3-9FC790E04AFB}">
      <dgm:prSet phldrT="[Text]" custT="1"/>
      <dgm:spPr/>
      <dgm:t>
        <a:bodyPr/>
        <a:lstStyle/>
        <a:p>
          <a:r>
            <a:rPr lang="lv-LV" sz="1200" b="1" dirty="0" smtClean="0"/>
            <a:t>Digitālā transformācija</a:t>
          </a:r>
          <a:endParaRPr lang="en-US" sz="1200" b="1" dirty="0"/>
        </a:p>
      </dgm:t>
    </dgm:pt>
    <dgm:pt modelId="{4E7994A8-59D8-45FC-B706-405047304529}" type="parTrans" cxnId="{FA76356A-9095-4772-9A80-AF107C76773F}">
      <dgm:prSet/>
      <dgm:spPr/>
      <dgm:t>
        <a:bodyPr/>
        <a:lstStyle/>
        <a:p>
          <a:endParaRPr lang="en-US" sz="1100"/>
        </a:p>
      </dgm:t>
    </dgm:pt>
    <dgm:pt modelId="{F581DEAC-89ED-4D1E-A33F-CC6F97156129}" type="sibTrans" cxnId="{FA76356A-9095-4772-9A80-AF107C76773F}">
      <dgm:prSet/>
      <dgm:spPr/>
      <dgm:t>
        <a:bodyPr/>
        <a:lstStyle/>
        <a:p>
          <a:endParaRPr lang="en-US" sz="1100"/>
        </a:p>
      </dgm:t>
    </dgm:pt>
    <dgm:pt modelId="{C4EBAB71-C2A9-46D3-8911-ECA76BE7C000}">
      <dgm:prSet phldrT="[Text]" custT="1"/>
      <dgm:spPr/>
      <dgm:t>
        <a:bodyPr/>
        <a:lstStyle/>
        <a:p>
          <a:r>
            <a:rPr lang="lv-LV" sz="1100" b="1" dirty="0" smtClean="0"/>
            <a:t>Veselība</a:t>
          </a:r>
        </a:p>
        <a:p>
          <a:r>
            <a:rPr lang="lv-LV" sz="1100" dirty="0" smtClean="0"/>
            <a:t>Digitālo pakalpojumu attīstība</a:t>
          </a:r>
          <a:endParaRPr lang="en-US" sz="1100" dirty="0"/>
        </a:p>
      </dgm:t>
    </dgm:pt>
    <dgm:pt modelId="{83D65A00-8B35-45E0-B06A-3077305FFF1D}" type="parTrans" cxnId="{891B0F0F-04DC-4AE3-811E-EC3099015D0D}">
      <dgm:prSet/>
      <dgm:spPr/>
      <dgm:t>
        <a:bodyPr/>
        <a:lstStyle/>
        <a:p>
          <a:endParaRPr lang="en-US" sz="1100"/>
        </a:p>
      </dgm:t>
    </dgm:pt>
    <dgm:pt modelId="{938FB9D8-FC82-4F93-925B-2920B94371A5}" type="sibTrans" cxnId="{891B0F0F-04DC-4AE3-811E-EC3099015D0D}">
      <dgm:prSet/>
      <dgm:spPr/>
      <dgm:t>
        <a:bodyPr/>
        <a:lstStyle/>
        <a:p>
          <a:endParaRPr lang="en-US" sz="1100"/>
        </a:p>
      </dgm:t>
    </dgm:pt>
    <dgm:pt modelId="{48CC9E33-F03D-4F86-89AC-3582FAE9D71A}">
      <dgm:prSet phldrT="[Text]" custT="1"/>
      <dgm:spPr/>
      <dgm:t>
        <a:bodyPr/>
        <a:lstStyle/>
        <a:p>
          <a:r>
            <a:rPr lang="lv-LV" sz="1100" b="1" dirty="0" smtClean="0"/>
            <a:t>Nevienlīdzības mazināšana</a:t>
          </a:r>
        </a:p>
        <a:p>
          <a:r>
            <a:rPr lang="lv-LV" sz="1100" dirty="0" smtClean="0"/>
            <a:t>Digitālās prasmes</a:t>
          </a:r>
        </a:p>
        <a:p>
          <a:r>
            <a:rPr lang="lv-LV" sz="1100" dirty="0" smtClean="0"/>
            <a:t>Publiskie pakalpojumi</a:t>
          </a:r>
          <a:endParaRPr lang="en-US" sz="1100" dirty="0"/>
        </a:p>
      </dgm:t>
    </dgm:pt>
    <dgm:pt modelId="{EBBCD83B-8BC5-4D08-A23D-DD6EB2DD45A1}" type="parTrans" cxnId="{C7BD9614-0314-4C69-814B-D051C523E141}">
      <dgm:prSet/>
      <dgm:spPr/>
      <dgm:t>
        <a:bodyPr/>
        <a:lstStyle/>
        <a:p>
          <a:endParaRPr lang="en-US" sz="1100"/>
        </a:p>
      </dgm:t>
    </dgm:pt>
    <dgm:pt modelId="{F38EF805-02EC-41FC-9E1C-46C3CA14AAEF}" type="sibTrans" cxnId="{C7BD9614-0314-4C69-814B-D051C523E141}">
      <dgm:prSet/>
      <dgm:spPr/>
      <dgm:t>
        <a:bodyPr/>
        <a:lstStyle/>
        <a:p>
          <a:endParaRPr lang="en-US" sz="1100"/>
        </a:p>
      </dgm:t>
    </dgm:pt>
    <dgm:pt modelId="{20741153-7769-4BA4-95CE-08BDD131A54B}">
      <dgm:prSet phldrT="[Text]" custT="1"/>
      <dgm:spPr/>
      <dgm:t>
        <a:bodyPr/>
        <a:lstStyle/>
        <a:p>
          <a:r>
            <a:rPr lang="lv-LV" sz="1100" b="1" dirty="0" smtClean="0"/>
            <a:t>Produktivitāte</a:t>
          </a:r>
        </a:p>
        <a:p>
          <a:r>
            <a:rPr lang="lv-LV" sz="1100" b="0" dirty="0" smtClean="0"/>
            <a:t>Uzņēmējdarbības digitalizācija</a:t>
          </a:r>
        </a:p>
        <a:p>
          <a:r>
            <a:rPr lang="lv-LV" sz="1100" b="0" dirty="0" smtClean="0"/>
            <a:t>Digitālās prasmes</a:t>
          </a:r>
          <a:endParaRPr lang="en-US" sz="1100" b="0" dirty="0"/>
        </a:p>
      </dgm:t>
    </dgm:pt>
    <dgm:pt modelId="{1BE6C573-FD6B-48D7-90FD-EA9E2279C818}" type="parTrans" cxnId="{2938DAE2-3544-43E1-9135-CDFDABE7D95C}">
      <dgm:prSet/>
      <dgm:spPr/>
      <dgm:t>
        <a:bodyPr/>
        <a:lstStyle/>
        <a:p>
          <a:endParaRPr lang="en-US" sz="1100"/>
        </a:p>
      </dgm:t>
    </dgm:pt>
    <dgm:pt modelId="{D0C13EA3-9375-49B9-96D3-F940226FD991}" type="sibTrans" cxnId="{2938DAE2-3544-43E1-9135-CDFDABE7D95C}">
      <dgm:prSet/>
      <dgm:spPr/>
      <dgm:t>
        <a:bodyPr/>
        <a:lstStyle/>
        <a:p>
          <a:endParaRPr lang="en-US" sz="1100"/>
        </a:p>
      </dgm:t>
    </dgm:pt>
    <dgm:pt modelId="{7FC70E58-BD18-4312-A714-5E181403AFC9}">
      <dgm:prSet phldrT="[Text]" custT="1"/>
      <dgm:spPr/>
      <dgm:t>
        <a:bodyPr/>
        <a:lstStyle/>
        <a:p>
          <a:r>
            <a:rPr lang="lv-LV" sz="1100" b="1" dirty="0" smtClean="0"/>
            <a:t>Likuma vara</a:t>
          </a:r>
        </a:p>
        <a:p>
          <a:r>
            <a:rPr lang="lv-LV" sz="1100" dirty="0" smtClean="0"/>
            <a:t>Platformas tiesiskuma un uzņēmējdarbības vides uzlabošanai</a:t>
          </a:r>
          <a:endParaRPr lang="en-US" sz="1100" dirty="0"/>
        </a:p>
      </dgm:t>
    </dgm:pt>
    <dgm:pt modelId="{434BB838-3380-4E66-B52D-BE6853A39AB9}" type="parTrans" cxnId="{9D2BD474-5331-4E7F-84E6-220979A10AE8}">
      <dgm:prSet/>
      <dgm:spPr/>
      <dgm:t>
        <a:bodyPr/>
        <a:lstStyle/>
        <a:p>
          <a:endParaRPr lang="en-US" sz="1100"/>
        </a:p>
      </dgm:t>
    </dgm:pt>
    <dgm:pt modelId="{C41F2087-C52C-4BB4-B227-1E876696E0B0}" type="sibTrans" cxnId="{9D2BD474-5331-4E7F-84E6-220979A10AE8}">
      <dgm:prSet/>
      <dgm:spPr/>
      <dgm:t>
        <a:bodyPr/>
        <a:lstStyle/>
        <a:p>
          <a:endParaRPr lang="en-US" sz="1100"/>
        </a:p>
      </dgm:t>
    </dgm:pt>
    <dgm:pt modelId="{E1248594-AA9D-484C-A9C9-EB93DFBD124B}" type="pres">
      <dgm:prSet presAssocID="{82B015F5-3E49-4930-A518-EBFAD28AE8D1}" presName="Name0" presStyleCnt="0">
        <dgm:presLayoutVars>
          <dgm:chMax val="1"/>
          <dgm:dir/>
          <dgm:animLvl val="ctr"/>
          <dgm:resizeHandles val="exact"/>
        </dgm:presLayoutVars>
      </dgm:prSet>
      <dgm:spPr/>
      <dgm:t>
        <a:bodyPr/>
        <a:lstStyle/>
        <a:p>
          <a:endParaRPr lang="en-US"/>
        </a:p>
      </dgm:t>
    </dgm:pt>
    <dgm:pt modelId="{4261E68B-06C5-4DD7-9D14-A10B66FCCF22}" type="pres">
      <dgm:prSet presAssocID="{FB6922C2-B295-49DD-B9A3-9FC790E04AFB}" presName="centerShape" presStyleLbl="node0" presStyleIdx="0" presStyleCnt="1" custScaleX="121428" custScaleY="105324"/>
      <dgm:spPr/>
      <dgm:t>
        <a:bodyPr/>
        <a:lstStyle/>
        <a:p>
          <a:endParaRPr lang="en-US"/>
        </a:p>
      </dgm:t>
    </dgm:pt>
    <dgm:pt modelId="{E2E97A4C-07FC-460A-A3EE-23435C8B8724}" type="pres">
      <dgm:prSet presAssocID="{C4EBAB71-C2A9-46D3-8911-ECA76BE7C000}" presName="node" presStyleLbl="node1" presStyleIdx="0" presStyleCnt="4" custScaleX="183860" custScaleY="112520">
        <dgm:presLayoutVars>
          <dgm:bulletEnabled val="1"/>
        </dgm:presLayoutVars>
      </dgm:prSet>
      <dgm:spPr/>
      <dgm:t>
        <a:bodyPr/>
        <a:lstStyle/>
        <a:p>
          <a:endParaRPr lang="en-US"/>
        </a:p>
      </dgm:t>
    </dgm:pt>
    <dgm:pt modelId="{69C047B5-4518-4653-9B20-209897C7F1A4}" type="pres">
      <dgm:prSet presAssocID="{C4EBAB71-C2A9-46D3-8911-ECA76BE7C000}" presName="dummy" presStyleCnt="0"/>
      <dgm:spPr/>
    </dgm:pt>
    <dgm:pt modelId="{B1A4CEBD-7A49-4472-89C6-DFA542B510D3}" type="pres">
      <dgm:prSet presAssocID="{938FB9D8-FC82-4F93-925B-2920B94371A5}" presName="sibTrans" presStyleLbl="sibTrans2D1" presStyleIdx="0" presStyleCnt="4" custScaleX="116164" custScaleY="114660"/>
      <dgm:spPr/>
      <dgm:t>
        <a:bodyPr/>
        <a:lstStyle/>
        <a:p>
          <a:endParaRPr lang="en-US"/>
        </a:p>
      </dgm:t>
    </dgm:pt>
    <dgm:pt modelId="{8707CD10-BEAF-4FCE-810E-3ED47D25162E}" type="pres">
      <dgm:prSet presAssocID="{48CC9E33-F03D-4F86-89AC-3582FAE9D71A}" presName="node" presStyleLbl="node1" presStyleIdx="1" presStyleCnt="4" custScaleX="195086" custScaleY="128218" custRadScaleRad="124506" custRadScaleInc="1599">
        <dgm:presLayoutVars>
          <dgm:bulletEnabled val="1"/>
        </dgm:presLayoutVars>
      </dgm:prSet>
      <dgm:spPr/>
      <dgm:t>
        <a:bodyPr/>
        <a:lstStyle/>
        <a:p>
          <a:endParaRPr lang="en-US"/>
        </a:p>
      </dgm:t>
    </dgm:pt>
    <dgm:pt modelId="{9297368D-0B63-48C5-B4B8-B3E9890C5741}" type="pres">
      <dgm:prSet presAssocID="{48CC9E33-F03D-4F86-89AC-3582FAE9D71A}" presName="dummy" presStyleCnt="0"/>
      <dgm:spPr/>
    </dgm:pt>
    <dgm:pt modelId="{B65B1FF7-95A3-4C11-B0F6-E4B42E3EC8FF}" type="pres">
      <dgm:prSet presAssocID="{F38EF805-02EC-41FC-9E1C-46C3CA14AAEF}" presName="sibTrans" presStyleLbl="sibTrans2D1" presStyleIdx="1" presStyleCnt="4" custScaleX="114127" custScaleY="111421"/>
      <dgm:spPr/>
      <dgm:t>
        <a:bodyPr/>
        <a:lstStyle/>
        <a:p>
          <a:endParaRPr lang="en-US"/>
        </a:p>
      </dgm:t>
    </dgm:pt>
    <dgm:pt modelId="{48E3A971-D9CF-4543-8DAC-CE79DA964245}" type="pres">
      <dgm:prSet presAssocID="{20741153-7769-4BA4-95CE-08BDD131A54B}" presName="node" presStyleLbl="node1" presStyleIdx="2" presStyleCnt="4" custScaleX="183860" custScaleY="112520">
        <dgm:presLayoutVars>
          <dgm:bulletEnabled val="1"/>
        </dgm:presLayoutVars>
      </dgm:prSet>
      <dgm:spPr/>
      <dgm:t>
        <a:bodyPr/>
        <a:lstStyle/>
        <a:p>
          <a:endParaRPr lang="en-US"/>
        </a:p>
      </dgm:t>
    </dgm:pt>
    <dgm:pt modelId="{7084AB7F-209D-4850-9CDC-C3E83DDE7B18}" type="pres">
      <dgm:prSet presAssocID="{20741153-7769-4BA4-95CE-08BDD131A54B}" presName="dummy" presStyleCnt="0"/>
      <dgm:spPr/>
    </dgm:pt>
    <dgm:pt modelId="{1CC1624A-B1D9-4ABE-9AE2-F6F621F1F869}" type="pres">
      <dgm:prSet presAssocID="{D0C13EA3-9375-49B9-96D3-F940226FD991}" presName="sibTrans" presStyleLbl="sibTrans2D1" presStyleIdx="2" presStyleCnt="4" custScaleX="106861" custScaleY="112781"/>
      <dgm:spPr/>
      <dgm:t>
        <a:bodyPr/>
        <a:lstStyle/>
        <a:p>
          <a:endParaRPr lang="en-US"/>
        </a:p>
      </dgm:t>
    </dgm:pt>
    <dgm:pt modelId="{FDB1AC2C-455B-4B22-B6C9-08E58AE1B6C1}" type="pres">
      <dgm:prSet presAssocID="{7FC70E58-BD18-4312-A714-5E181403AFC9}" presName="node" presStyleLbl="node1" presStyleIdx="3" presStyleCnt="4" custScaleX="195086" custScaleY="117363" custRadScaleRad="128681" custRadScaleInc="-2321">
        <dgm:presLayoutVars>
          <dgm:bulletEnabled val="1"/>
        </dgm:presLayoutVars>
      </dgm:prSet>
      <dgm:spPr/>
      <dgm:t>
        <a:bodyPr/>
        <a:lstStyle/>
        <a:p>
          <a:endParaRPr lang="en-US"/>
        </a:p>
      </dgm:t>
    </dgm:pt>
    <dgm:pt modelId="{0493EC49-03AC-4193-9C14-99AE4EA86E01}" type="pres">
      <dgm:prSet presAssocID="{7FC70E58-BD18-4312-A714-5E181403AFC9}" presName="dummy" presStyleCnt="0"/>
      <dgm:spPr/>
    </dgm:pt>
    <dgm:pt modelId="{33868D0A-C36F-4227-9EBD-AE282383E611}" type="pres">
      <dgm:prSet presAssocID="{C41F2087-C52C-4BB4-B227-1E876696E0B0}" presName="sibTrans" presStyleLbl="sibTrans2D1" presStyleIdx="3" presStyleCnt="4" custScaleX="116164" custScaleY="114660"/>
      <dgm:spPr/>
      <dgm:t>
        <a:bodyPr/>
        <a:lstStyle/>
        <a:p>
          <a:endParaRPr lang="en-US"/>
        </a:p>
      </dgm:t>
    </dgm:pt>
  </dgm:ptLst>
  <dgm:cxnLst>
    <dgm:cxn modelId="{3C1134AB-E031-4841-AC3C-9888D0A26C1F}" type="presOf" srcId="{20741153-7769-4BA4-95CE-08BDD131A54B}" destId="{48E3A971-D9CF-4543-8DAC-CE79DA964245}" srcOrd="0" destOrd="0" presId="urn:microsoft.com/office/officeart/2005/8/layout/radial6"/>
    <dgm:cxn modelId="{05BC3103-FC3F-4120-8F3A-4659375DF745}" type="presOf" srcId="{938FB9D8-FC82-4F93-925B-2920B94371A5}" destId="{B1A4CEBD-7A49-4472-89C6-DFA542B510D3}" srcOrd="0" destOrd="0" presId="urn:microsoft.com/office/officeart/2005/8/layout/radial6"/>
    <dgm:cxn modelId="{1D4B93BC-A5AB-4489-8AA0-0CB4CB23AFA1}" type="presOf" srcId="{D0C13EA3-9375-49B9-96D3-F940226FD991}" destId="{1CC1624A-B1D9-4ABE-9AE2-F6F621F1F869}" srcOrd="0" destOrd="0" presId="urn:microsoft.com/office/officeart/2005/8/layout/radial6"/>
    <dgm:cxn modelId="{FB44B65D-7718-4638-8526-3E3B83F125A2}" type="presOf" srcId="{FB6922C2-B295-49DD-B9A3-9FC790E04AFB}" destId="{4261E68B-06C5-4DD7-9D14-A10B66FCCF22}" srcOrd="0" destOrd="0" presId="urn:microsoft.com/office/officeart/2005/8/layout/radial6"/>
    <dgm:cxn modelId="{06EA3FA0-9F23-4259-9427-A1A1CAF75F43}" type="presOf" srcId="{48CC9E33-F03D-4F86-89AC-3582FAE9D71A}" destId="{8707CD10-BEAF-4FCE-810E-3ED47D25162E}" srcOrd="0" destOrd="0" presId="urn:microsoft.com/office/officeart/2005/8/layout/radial6"/>
    <dgm:cxn modelId="{9D2BD474-5331-4E7F-84E6-220979A10AE8}" srcId="{FB6922C2-B295-49DD-B9A3-9FC790E04AFB}" destId="{7FC70E58-BD18-4312-A714-5E181403AFC9}" srcOrd="3" destOrd="0" parTransId="{434BB838-3380-4E66-B52D-BE6853A39AB9}" sibTransId="{C41F2087-C52C-4BB4-B227-1E876696E0B0}"/>
    <dgm:cxn modelId="{A2B4666B-DA2D-4589-B741-B0D8E02D409A}" type="presOf" srcId="{7FC70E58-BD18-4312-A714-5E181403AFC9}" destId="{FDB1AC2C-455B-4B22-B6C9-08E58AE1B6C1}" srcOrd="0" destOrd="0" presId="urn:microsoft.com/office/officeart/2005/8/layout/radial6"/>
    <dgm:cxn modelId="{3B8ED07D-07E4-4229-A25C-F31EC3FFC2C8}" type="presOf" srcId="{C41F2087-C52C-4BB4-B227-1E876696E0B0}" destId="{33868D0A-C36F-4227-9EBD-AE282383E611}" srcOrd="0" destOrd="0" presId="urn:microsoft.com/office/officeart/2005/8/layout/radial6"/>
    <dgm:cxn modelId="{C7BD9614-0314-4C69-814B-D051C523E141}" srcId="{FB6922C2-B295-49DD-B9A3-9FC790E04AFB}" destId="{48CC9E33-F03D-4F86-89AC-3582FAE9D71A}" srcOrd="1" destOrd="0" parTransId="{EBBCD83B-8BC5-4D08-A23D-DD6EB2DD45A1}" sibTransId="{F38EF805-02EC-41FC-9E1C-46C3CA14AAEF}"/>
    <dgm:cxn modelId="{891B0F0F-04DC-4AE3-811E-EC3099015D0D}" srcId="{FB6922C2-B295-49DD-B9A3-9FC790E04AFB}" destId="{C4EBAB71-C2A9-46D3-8911-ECA76BE7C000}" srcOrd="0" destOrd="0" parTransId="{83D65A00-8B35-45E0-B06A-3077305FFF1D}" sibTransId="{938FB9D8-FC82-4F93-925B-2920B94371A5}"/>
    <dgm:cxn modelId="{FA76356A-9095-4772-9A80-AF107C76773F}" srcId="{82B015F5-3E49-4930-A518-EBFAD28AE8D1}" destId="{FB6922C2-B295-49DD-B9A3-9FC790E04AFB}" srcOrd="0" destOrd="0" parTransId="{4E7994A8-59D8-45FC-B706-405047304529}" sibTransId="{F581DEAC-89ED-4D1E-A33F-CC6F97156129}"/>
    <dgm:cxn modelId="{41FA7841-5AAD-45DA-AE48-4FA213519D7D}" type="presOf" srcId="{F38EF805-02EC-41FC-9E1C-46C3CA14AAEF}" destId="{B65B1FF7-95A3-4C11-B0F6-E4B42E3EC8FF}" srcOrd="0" destOrd="0" presId="urn:microsoft.com/office/officeart/2005/8/layout/radial6"/>
    <dgm:cxn modelId="{2938DAE2-3544-43E1-9135-CDFDABE7D95C}" srcId="{FB6922C2-B295-49DD-B9A3-9FC790E04AFB}" destId="{20741153-7769-4BA4-95CE-08BDD131A54B}" srcOrd="2" destOrd="0" parTransId="{1BE6C573-FD6B-48D7-90FD-EA9E2279C818}" sibTransId="{D0C13EA3-9375-49B9-96D3-F940226FD991}"/>
    <dgm:cxn modelId="{C2B4C2DE-C6F5-46F3-952B-D74D20EADEA2}" type="presOf" srcId="{C4EBAB71-C2A9-46D3-8911-ECA76BE7C000}" destId="{E2E97A4C-07FC-460A-A3EE-23435C8B8724}" srcOrd="0" destOrd="0" presId="urn:microsoft.com/office/officeart/2005/8/layout/radial6"/>
    <dgm:cxn modelId="{449B566A-0430-4F87-9075-E97C6322CD81}" type="presOf" srcId="{82B015F5-3E49-4930-A518-EBFAD28AE8D1}" destId="{E1248594-AA9D-484C-A9C9-EB93DFBD124B}" srcOrd="0" destOrd="0" presId="urn:microsoft.com/office/officeart/2005/8/layout/radial6"/>
    <dgm:cxn modelId="{6CC8E5A4-15E0-4B28-97E7-94E3B80FCBCA}" type="presParOf" srcId="{E1248594-AA9D-484C-A9C9-EB93DFBD124B}" destId="{4261E68B-06C5-4DD7-9D14-A10B66FCCF22}" srcOrd="0" destOrd="0" presId="urn:microsoft.com/office/officeart/2005/8/layout/radial6"/>
    <dgm:cxn modelId="{22C0CB87-1B51-4D22-A0FE-99F14957F335}" type="presParOf" srcId="{E1248594-AA9D-484C-A9C9-EB93DFBD124B}" destId="{E2E97A4C-07FC-460A-A3EE-23435C8B8724}" srcOrd="1" destOrd="0" presId="urn:microsoft.com/office/officeart/2005/8/layout/radial6"/>
    <dgm:cxn modelId="{3CBB04E3-BFC5-47E8-8784-5AE036ADC341}" type="presParOf" srcId="{E1248594-AA9D-484C-A9C9-EB93DFBD124B}" destId="{69C047B5-4518-4653-9B20-209897C7F1A4}" srcOrd="2" destOrd="0" presId="urn:microsoft.com/office/officeart/2005/8/layout/radial6"/>
    <dgm:cxn modelId="{4E6CD646-C578-4100-91F4-C3FA1554821E}" type="presParOf" srcId="{E1248594-AA9D-484C-A9C9-EB93DFBD124B}" destId="{B1A4CEBD-7A49-4472-89C6-DFA542B510D3}" srcOrd="3" destOrd="0" presId="urn:microsoft.com/office/officeart/2005/8/layout/radial6"/>
    <dgm:cxn modelId="{E0743553-CA3A-44F2-BF05-BB1EFF7D8DD5}" type="presParOf" srcId="{E1248594-AA9D-484C-A9C9-EB93DFBD124B}" destId="{8707CD10-BEAF-4FCE-810E-3ED47D25162E}" srcOrd="4" destOrd="0" presId="urn:microsoft.com/office/officeart/2005/8/layout/radial6"/>
    <dgm:cxn modelId="{E76022A8-DFA7-46A3-BD00-289A6E40B738}" type="presParOf" srcId="{E1248594-AA9D-484C-A9C9-EB93DFBD124B}" destId="{9297368D-0B63-48C5-B4B8-B3E9890C5741}" srcOrd="5" destOrd="0" presId="urn:microsoft.com/office/officeart/2005/8/layout/radial6"/>
    <dgm:cxn modelId="{4CD3920E-DA9C-4918-9E0D-E8B11988CFE3}" type="presParOf" srcId="{E1248594-AA9D-484C-A9C9-EB93DFBD124B}" destId="{B65B1FF7-95A3-4C11-B0F6-E4B42E3EC8FF}" srcOrd="6" destOrd="0" presId="urn:microsoft.com/office/officeart/2005/8/layout/radial6"/>
    <dgm:cxn modelId="{D60B9616-E52C-4B33-B282-9B74ACF28866}" type="presParOf" srcId="{E1248594-AA9D-484C-A9C9-EB93DFBD124B}" destId="{48E3A971-D9CF-4543-8DAC-CE79DA964245}" srcOrd="7" destOrd="0" presId="urn:microsoft.com/office/officeart/2005/8/layout/radial6"/>
    <dgm:cxn modelId="{D70BA8FC-B14D-4952-8745-6F5E3EB27679}" type="presParOf" srcId="{E1248594-AA9D-484C-A9C9-EB93DFBD124B}" destId="{7084AB7F-209D-4850-9CDC-C3E83DDE7B18}" srcOrd="8" destOrd="0" presId="urn:microsoft.com/office/officeart/2005/8/layout/radial6"/>
    <dgm:cxn modelId="{C536B03C-0C12-4FDB-9FAC-88204A69959B}" type="presParOf" srcId="{E1248594-AA9D-484C-A9C9-EB93DFBD124B}" destId="{1CC1624A-B1D9-4ABE-9AE2-F6F621F1F869}" srcOrd="9" destOrd="0" presId="urn:microsoft.com/office/officeart/2005/8/layout/radial6"/>
    <dgm:cxn modelId="{84EB36AE-53F7-4161-9333-6A9107C1E05A}" type="presParOf" srcId="{E1248594-AA9D-484C-A9C9-EB93DFBD124B}" destId="{FDB1AC2C-455B-4B22-B6C9-08E58AE1B6C1}" srcOrd="10" destOrd="0" presId="urn:microsoft.com/office/officeart/2005/8/layout/radial6"/>
    <dgm:cxn modelId="{C86F9E35-C6E8-48D5-AF5A-544E198FED28}" type="presParOf" srcId="{E1248594-AA9D-484C-A9C9-EB93DFBD124B}" destId="{0493EC49-03AC-4193-9C14-99AE4EA86E01}" srcOrd="11" destOrd="0" presId="urn:microsoft.com/office/officeart/2005/8/layout/radial6"/>
    <dgm:cxn modelId="{BCC866EB-B2FB-415F-9C3B-89729CCFA37B}" type="presParOf" srcId="{E1248594-AA9D-484C-A9C9-EB93DFBD124B}" destId="{33868D0A-C36F-4227-9EBD-AE282383E611}" srcOrd="12" destOrd="0" presId="urn:microsoft.com/office/officeart/2005/8/layout/radial6"/>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3AE57B3-F12B-4BDF-8DDB-BFB1BFC87D69}" type="doc">
      <dgm:prSet loTypeId="urn:microsoft.com/office/officeart/2005/8/layout/hierarchy4" loCatId="hierarchy" qsTypeId="urn:microsoft.com/office/officeart/2005/8/quickstyle/simple1" qsCatId="simple" csTypeId="urn:microsoft.com/office/officeart/2005/8/colors/colorful3" csCatId="colorful" phldr="1"/>
      <dgm:spPr/>
      <dgm:t>
        <a:bodyPr/>
        <a:lstStyle/>
        <a:p>
          <a:endParaRPr lang="lv-LV"/>
        </a:p>
      </dgm:t>
    </dgm:pt>
    <dgm:pt modelId="{522E39DD-495E-42CE-82EF-9D168ABEB120}">
      <dgm:prSet phldrT="[Text]"/>
      <dgm:spPr/>
      <dgm:t>
        <a:bodyPr/>
        <a:lstStyle/>
        <a:p>
          <a:r>
            <a:rPr lang="lv-LV" dirty="0"/>
            <a:t>Nacionālās prioritātes/ reformas</a:t>
          </a:r>
        </a:p>
      </dgm:t>
    </dgm:pt>
    <dgm:pt modelId="{CE5896FF-D093-4E9E-A759-EAC7BE5BFD68}" type="parTrans" cxnId="{033F930D-E462-4D4F-A1E4-903017B6BB3D}">
      <dgm:prSet/>
      <dgm:spPr/>
      <dgm:t>
        <a:bodyPr/>
        <a:lstStyle/>
        <a:p>
          <a:endParaRPr lang="lv-LV"/>
        </a:p>
      </dgm:t>
    </dgm:pt>
    <dgm:pt modelId="{B63C0F2D-B956-4039-9A6C-95A8F489BE4D}" type="sibTrans" cxnId="{033F930D-E462-4D4F-A1E4-903017B6BB3D}">
      <dgm:prSet/>
      <dgm:spPr/>
      <dgm:t>
        <a:bodyPr/>
        <a:lstStyle/>
        <a:p>
          <a:endParaRPr lang="lv-LV"/>
        </a:p>
      </dgm:t>
    </dgm:pt>
    <dgm:pt modelId="{FBE6D84C-090E-4BB4-8E35-2424C53BEE63}">
      <dgm:prSet phldrT="[Text]"/>
      <dgm:spPr/>
      <dgm:t>
        <a:bodyPr/>
        <a:lstStyle/>
        <a:p>
          <a:r>
            <a:rPr lang="lv-LV" dirty="0"/>
            <a:t>Vadošā iestāde</a:t>
          </a:r>
        </a:p>
      </dgm:t>
    </dgm:pt>
    <dgm:pt modelId="{E5C5DD83-8305-4E5C-AC5F-C5BD9854D8D6}" type="parTrans" cxnId="{DBA27B26-9D99-4415-A510-92C6C1948282}">
      <dgm:prSet/>
      <dgm:spPr/>
      <dgm:t>
        <a:bodyPr/>
        <a:lstStyle/>
        <a:p>
          <a:endParaRPr lang="lv-LV"/>
        </a:p>
      </dgm:t>
    </dgm:pt>
    <dgm:pt modelId="{CC0E0139-820A-4C89-A7CD-B90AE86D1D71}" type="sibTrans" cxnId="{DBA27B26-9D99-4415-A510-92C6C1948282}">
      <dgm:prSet/>
      <dgm:spPr/>
      <dgm:t>
        <a:bodyPr/>
        <a:lstStyle/>
        <a:p>
          <a:endParaRPr lang="lv-LV"/>
        </a:p>
      </dgm:t>
    </dgm:pt>
    <dgm:pt modelId="{303CF993-DABC-43F9-8D65-88EC4F9FE9F7}">
      <dgm:prSet phldrT="[Text]"/>
      <dgm:spPr/>
      <dgm:t>
        <a:bodyPr/>
        <a:lstStyle/>
        <a:p>
          <a:r>
            <a:rPr lang="lv-LV" dirty="0"/>
            <a:t>Ministrijas</a:t>
          </a:r>
        </a:p>
      </dgm:t>
    </dgm:pt>
    <dgm:pt modelId="{CFEC3A04-A862-4962-BA8F-787A9FCEA465}" type="parTrans" cxnId="{AF35AC20-39D6-4DD0-82C0-2067AC025F47}">
      <dgm:prSet/>
      <dgm:spPr/>
      <dgm:t>
        <a:bodyPr/>
        <a:lstStyle/>
        <a:p>
          <a:endParaRPr lang="lv-LV"/>
        </a:p>
      </dgm:t>
    </dgm:pt>
    <dgm:pt modelId="{06154FD7-4F93-44A1-83AB-A6DEFEA3867E}" type="sibTrans" cxnId="{AF35AC20-39D6-4DD0-82C0-2067AC025F47}">
      <dgm:prSet/>
      <dgm:spPr/>
      <dgm:t>
        <a:bodyPr/>
        <a:lstStyle/>
        <a:p>
          <a:endParaRPr lang="lv-LV"/>
        </a:p>
      </dgm:t>
    </dgm:pt>
    <dgm:pt modelId="{F11C5C4A-B10E-47FD-8A8E-B265F71E2DEF}">
      <dgm:prSet custT="1"/>
      <dgm:spPr/>
      <dgm:t>
        <a:bodyPr/>
        <a:lstStyle/>
        <a:p>
          <a:r>
            <a:rPr lang="lv-LV" sz="1100" dirty="0"/>
            <a:t>Valsts pārvaldes iestādes</a:t>
          </a:r>
        </a:p>
      </dgm:t>
    </dgm:pt>
    <dgm:pt modelId="{4538B259-5AE4-440F-B8A3-152C9E09E44D}" type="parTrans" cxnId="{DE57777F-D88A-4C63-BC73-79E2CD64B469}">
      <dgm:prSet/>
      <dgm:spPr/>
      <dgm:t>
        <a:bodyPr/>
        <a:lstStyle/>
        <a:p>
          <a:endParaRPr lang="lv-LV"/>
        </a:p>
      </dgm:t>
    </dgm:pt>
    <dgm:pt modelId="{F6CEDE65-47EB-4377-A94E-9A1D50C83462}" type="sibTrans" cxnId="{DE57777F-D88A-4C63-BC73-79E2CD64B469}">
      <dgm:prSet/>
      <dgm:spPr/>
      <dgm:t>
        <a:bodyPr/>
        <a:lstStyle/>
        <a:p>
          <a:endParaRPr lang="lv-LV"/>
        </a:p>
      </dgm:t>
    </dgm:pt>
    <dgm:pt modelId="{82C842B7-2C33-49DC-9AB4-3DEC1AF96D8E}">
      <dgm:prSet custT="1"/>
      <dgm:spPr/>
      <dgm:t>
        <a:bodyPr/>
        <a:lstStyle/>
        <a:p>
          <a:r>
            <a:rPr lang="lv-LV" sz="1200" dirty="0"/>
            <a:t>Komersanti</a:t>
          </a:r>
        </a:p>
      </dgm:t>
    </dgm:pt>
    <dgm:pt modelId="{31E6B9C6-1FCA-41D0-8C3B-E60E29FA2ECA}" type="parTrans" cxnId="{04234C51-7F33-4A4E-A3A8-302D23FF8558}">
      <dgm:prSet/>
      <dgm:spPr/>
      <dgm:t>
        <a:bodyPr/>
        <a:lstStyle/>
        <a:p>
          <a:endParaRPr lang="lv-LV"/>
        </a:p>
      </dgm:t>
    </dgm:pt>
    <dgm:pt modelId="{B18FFB7F-C82D-4045-BB7C-17C07C3F47AA}" type="sibTrans" cxnId="{04234C51-7F33-4A4E-A3A8-302D23FF8558}">
      <dgm:prSet/>
      <dgm:spPr/>
      <dgm:t>
        <a:bodyPr/>
        <a:lstStyle/>
        <a:p>
          <a:endParaRPr lang="lv-LV"/>
        </a:p>
      </dgm:t>
    </dgm:pt>
    <dgm:pt modelId="{27EA647A-2605-43F6-B497-D0780A94B2EC}">
      <dgm:prSet custT="1"/>
      <dgm:spPr/>
      <dgm:t>
        <a:bodyPr/>
        <a:lstStyle/>
        <a:p>
          <a:r>
            <a:rPr lang="lv-LV" sz="2200" dirty="0"/>
            <a:t>CFLA</a:t>
          </a:r>
          <a:br>
            <a:rPr lang="lv-LV" sz="2200" dirty="0"/>
          </a:br>
          <a:r>
            <a:rPr lang="lv-LV" sz="1200" dirty="0"/>
            <a:t>Uz risku balstītas izlases veida rezultātu un procesu pārbaudes</a:t>
          </a:r>
          <a:endParaRPr lang="lv-LV" sz="2200" dirty="0"/>
        </a:p>
      </dgm:t>
    </dgm:pt>
    <dgm:pt modelId="{6F188EAB-C7F5-4B0F-BEC2-B7456F627300}" type="parTrans" cxnId="{71D721AF-DEAE-44C1-9E58-1B5EF9B315B9}">
      <dgm:prSet/>
      <dgm:spPr/>
      <dgm:t>
        <a:bodyPr/>
        <a:lstStyle/>
        <a:p>
          <a:endParaRPr lang="lv-LV"/>
        </a:p>
      </dgm:t>
    </dgm:pt>
    <dgm:pt modelId="{F8C7720A-2A23-4E4B-8C93-CFA51B59F895}" type="sibTrans" cxnId="{71D721AF-DEAE-44C1-9E58-1B5EF9B315B9}">
      <dgm:prSet/>
      <dgm:spPr/>
      <dgm:t>
        <a:bodyPr/>
        <a:lstStyle/>
        <a:p>
          <a:endParaRPr lang="lv-LV"/>
        </a:p>
      </dgm:t>
    </dgm:pt>
    <dgm:pt modelId="{EC15B886-1B24-44B0-912A-790A3FF2D07E}">
      <dgm:prSet/>
      <dgm:spPr/>
      <dgm:t>
        <a:bodyPr/>
        <a:lstStyle/>
        <a:p>
          <a:r>
            <a:rPr lang="lv-LV" dirty="0"/>
            <a:t>Pielāgota ES fondu VKS</a:t>
          </a:r>
          <a:br>
            <a:rPr lang="lv-LV" dirty="0"/>
          </a:br>
          <a:r>
            <a:rPr lang="lv-LV" dirty="0"/>
            <a:t>Nozares kontrolējošās iestādes</a:t>
          </a:r>
          <a:br>
            <a:rPr lang="lv-LV" dirty="0"/>
          </a:br>
          <a:r>
            <a:rPr lang="lv-LV" dirty="0"/>
            <a:t>Iestāžu iekšējais audits</a:t>
          </a:r>
          <a:br>
            <a:rPr lang="lv-LV" dirty="0"/>
          </a:br>
          <a:r>
            <a:rPr lang="lv-LV" dirty="0"/>
            <a:t>Iekšējās kvalitātes kontroles</a:t>
          </a:r>
          <a:br>
            <a:rPr lang="lv-LV" dirty="0"/>
          </a:br>
          <a:r>
            <a:rPr lang="lv-LV" dirty="0"/>
            <a:t>Vienkāršota atlases procedūra</a:t>
          </a:r>
        </a:p>
      </dgm:t>
    </dgm:pt>
    <dgm:pt modelId="{8E15947E-60C2-4C61-8580-48F4861BC278}" type="parTrans" cxnId="{981B8622-F6EE-48DB-898B-8C592A88CAB0}">
      <dgm:prSet/>
      <dgm:spPr/>
      <dgm:t>
        <a:bodyPr/>
        <a:lstStyle/>
        <a:p>
          <a:endParaRPr lang="lv-LV"/>
        </a:p>
      </dgm:t>
    </dgm:pt>
    <dgm:pt modelId="{EB3D523A-94BB-4832-9A2E-167681CC12AC}" type="sibTrans" cxnId="{981B8622-F6EE-48DB-898B-8C592A88CAB0}">
      <dgm:prSet/>
      <dgm:spPr/>
      <dgm:t>
        <a:bodyPr/>
        <a:lstStyle/>
        <a:p>
          <a:endParaRPr lang="lv-LV"/>
        </a:p>
      </dgm:t>
    </dgm:pt>
    <dgm:pt modelId="{59AC6720-C504-47AE-98BA-2962AF0E1788}">
      <dgm:prSet/>
      <dgm:spPr/>
      <dgm:t>
        <a:bodyPr/>
        <a:lstStyle/>
        <a:p>
          <a:r>
            <a:rPr lang="lv-LV" dirty="0"/>
            <a:t>Pielāgota ES fondu VKS</a:t>
          </a:r>
          <a:br>
            <a:rPr lang="lv-LV" dirty="0"/>
          </a:br>
          <a:r>
            <a:rPr lang="lv-LV" dirty="0"/>
            <a:t>MK noteiktumi</a:t>
          </a:r>
          <a:br>
            <a:rPr lang="lv-LV" dirty="0"/>
          </a:br>
          <a:r>
            <a:rPr lang="lv-LV" dirty="0"/>
            <a:t>Zvērinātu revidentu atzinums</a:t>
          </a:r>
        </a:p>
      </dgm:t>
    </dgm:pt>
    <dgm:pt modelId="{9C1BF182-B6E6-42C3-B33A-633EE4DBD73C}" type="parTrans" cxnId="{5BB3C75B-9C3A-459B-B6D0-A9EA5B97140A}">
      <dgm:prSet/>
      <dgm:spPr/>
      <dgm:t>
        <a:bodyPr/>
        <a:lstStyle/>
        <a:p>
          <a:endParaRPr lang="lv-LV"/>
        </a:p>
      </dgm:t>
    </dgm:pt>
    <dgm:pt modelId="{422CA600-6EB6-4070-9D75-9F24C40AD9B2}" type="sibTrans" cxnId="{5BB3C75B-9C3A-459B-B6D0-A9EA5B97140A}">
      <dgm:prSet/>
      <dgm:spPr/>
      <dgm:t>
        <a:bodyPr/>
        <a:lstStyle/>
        <a:p>
          <a:endParaRPr lang="lv-LV"/>
        </a:p>
      </dgm:t>
    </dgm:pt>
    <dgm:pt modelId="{CCC6814A-6BA9-45C4-B9EC-414309653623}" type="pres">
      <dgm:prSet presAssocID="{C3AE57B3-F12B-4BDF-8DDB-BFB1BFC87D69}" presName="Name0" presStyleCnt="0">
        <dgm:presLayoutVars>
          <dgm:chPref val="1"/>
          <dgm:dir/>
          <dgm:animOne val="branch"/>
          <dgm:animLvl val="lvl"/>
          <dgm:resizeHandles/>
        </dgm:presLayoutVars>
      </dgm:prSet>
      <dgm:spPr/>
      <dgm:t>
        <a:bodyPr/>
        <a:lstStyle/>
        <a:p>
          <a:endParaRPr lang="en-US"/>
        </a:p>
      </dgm:t>
    </dgm:pt>
    <dgm:pt modelId="{9D5897D6-4E19-4404-8284-0C7B6FEAF75B}" type="pres">
      <dgm:prSet presAssocID="{522E39DD-495E-42CE-82EF-9D168ABEB120}" presName="vertOne" presStyleCnt="0"/>
      <dgm:spPr/>
    </dgm:pt>
    <dgm:pt modelId="{6D9FBB45-EEA3-4C0F-B2B6-DEB3B679EF2E}" type="pres">
      <dgm:prSet presAssocID="{522E39DD-495E-42CE-82EF-9D168ABEB120}" presName="txOne" presStyleLbl="node0" presStyleIdx="0" presStyleCnt="1" custScaleY="33794">
        <dgm:presLayoutVars>
          <dgm:chPref val="3"/>
        </dgm:presLayoutVars>
      </dgm:prSet>
      <dgm:spPr/>
      <dgm:t>
        <a:bodyPr/>
        <a:lstStyle/>
        <a:p>
          <a:endParaRPr lang="en-US"/>
        </a:p>
      </dgm:t>
    </dgm:pt>
    <dgm:pt modelId="{3D052C69-6A56-4FAD-B28C-77A5E9C8D40E}" type="pres">
      <dgm:prSet presAssocID="{522E39DD-495E-42CE-82EF-9D168ABEB120}" presName="parTransOne" presStyleCnt="0"/>
      <dgm:spPr/>
    </dgm:pt>
    <dgm:pt modelId="{9976093B-E6B2-403C-8D5C-5F9F94A94432}" type="pres">
      <dgm:prSet presAssocID="{522E39DD-495E-42CE-82EF-9D168ABEB120}" presName="horzOne" presStyleCnt="0"/>
      <dgm:spPr/>
    </dgm:pt>
    <dgm:pt modelId="{4D690541-B929-47EF-8D05-F585950A14E5}" type="pres">
      <dgm:prSet presAssocID="{FBE6D84C-090E-4BB4-8E35-2424C53BEE63}" presName="vertTwo" presStyleCnt="0"/>
      <dgm:spPr/>
    </dgm:pt>
    <dgm:pt modelId="{E5F6A902-BEAA-42C8-9922-BD7A68049E06}" type="pres">
      <dgm:prSet presAssocID="{FBE6D84C-090E-4BB4-8E35-2424C53BEE63}" presName="txTwo" presStyleLbl="node2" presStyleIdx="0" presStyleCnt="2" custScaleX="135637" custScaleY="22129" custLinFactNeighborX="18416" custLinFactNeighborY="-12233">
        <dgm:presLayoutVars>
          <dgm:chPref val="3"/>
        </dgm:presLayoutVars>
      </dgm:prSet>
      <dgm:spPr/>
      <dgm:t>
        <a:bodyPr/>
        <a:lstStyle/>
        <a:p>
          <a:endParaRPr lang="en-US"/>
        </a:p>
      </dgm:t>
    </dgm:pt>
    <dgm:pt modelId="{080072B3-5228-4E51-8395-9A67AC3DF445}" type="pres">
      <dgm:prSet presAssocID="{FBE6D84C-090E-4BB4-8E35-2424C53BEE63}" presName="parTransTwo" presStyleCnt="0"/>
      <dgm:spPr/>
    </dgm:pt>
    <dgm:pt modelId="{4E65EFEE-2B9C-47BB-A9B6-DDFC566E5F8C}" type="pres">
      <dgm:prSet presAssocID="{FBE6D84C-090E-4BB4-8E35-2424C53BEE63}" presName="horzTwo" presStyleCnt="0"/>
      <dgm:spPr/>
    </dgm:pt>
    <dgm:pt modelId="{A7F19B55-3869-4A28-A965-D84680C8D45D}" type="pres">
      <dgm:prSet presAssocID="{303CF993-DABC-43F9-8D65-88EC4F9FE9F7}" presName="vertThree" presStyleCnt="0"/>
      <dgm:spPr/>
    </dgm:pt>
    <dgm:pt modelId="{B80CB759-B216-47A7-8082-803BB1BC38E1}" type="pres">
      <dgm:prSet presAssocID="{303CF993-DABC-43F9-8D65-88EC4F9FE9F7}" presName="txThree" presStyleLbl="node3" presStyleIdx="0" presStyleCnt="1" custScaleY="16268">
        <dgm:presLayoutVars>
          <dgm:chPref val="3"/>
        </dgm:presLayoutVars>
      </dgm:prSet>
      <dgm:spPr/>
      <dgm:t>
        <a:bodyPr/>
        <a:lstStyle/>
        <a:p>
          <a:endParaRPr lang="en-US"/>
        </a:p>
      </dgm:t>
    </dgm:pt>
    <dgm:pt modelId="{9D156C78-0C56-46CA-83B7-1ED392622CD7}" type="pres">
      <dgm:prSet presAssocID="{303CF993-DABC-43F9-8D65-88EC4F9FE9F7}" presName="parTransThree" presStyleCnt="0"/>
      <dgm:spPr/>
    </dgm:pt>
    <dgm:pt modelId="{BAFC73BF-029D-45C7-80CE-A8DB890B0AD2}" type="pres">
      <dgm:prSet presAssocID="{303CF993-DABC-43F9-8D65-88EC4F9FE9F7}" presName="horzThree" presStyleCnt="0"/>
      <dgm:spPr/>
    </dgm:pt>
    <dgm:pt modelId="{0F065AF8-169D-4067-8E42-A9EC320CCD63}" type="pres">
      <dgm:prSet presAssocID="{F11C5C4A-B10E-47FD-8A8E-B265F71E2DEF}" presName="vertFour" presStyleCnt="0">
        <dgm:presLayoutVars>
          <dgm:chPref val="3"/>
        </dgm:presLayoutVars>
      </dgm:prSet>
      <dgm:spPr/>
    </dgm:pt>
    <dgm:pt modelId="{799576F7-908E-4076-AD56-53A38FD4CAA5}" type="pres">
      <dgm:prSet presAssocID="{F11C5C4A-B10E-47FD-8A8E-B265F71E2DEF}" presName="txFour" presStyleLbl="node4" presStyleIdx="0" presStyleCnt="4" custScaleY="78637">
        <dgm:presLayoutVars>
          <dgm:chPref val="3"/>
        </dgm:presLayoutVars>
      </dgm:prSet>
      <dgm:spPr>
        <a:prstGeom prst="flowChartTerminator">
          <a:avLst/>
        </a:prstGeom>
      </dgm:spPr>
      <dgm:t>
        <a:bodyPr/>
        <a:lstStyle/>
        <a:p>
          <a:endParaRPr lang="en-US"/>
        </a:p>
      </dgm:t>
    </dgm:pt>
    <dgm:pt modelId="{E7CC5826-30C1-424C-B8EE-8F7E02F9BFDB}" type="pres">
      <dgm:prSet presAssocID="{F11C5C4A-B10E-47FD-8A8E-B265F71E2DEF}" presName="parTransFour" presStyleCnt="0"/>
      <dgm:spPr/>
    </dgm:pt>
    <dgm:pt modelId="{C146EAD1-FBA9-4682-9BC6-DC26CE454464}" type="pres">
      <dgm:prSet presAssocID="{F11C5C4A-B10E-47FD-8A8E-B265F71E2DEF}" presName="horzFour" presStyleCnt="0"/>
      <dgm:spPr/>
    </dgm:pt>
    <dgm:pt modelId="{556CCEE7-FAA2-476D-BC76-AA81D130D1BF}" type="pres">
      <dgm:prSet presAssocID="{EC15B886-1B24-44B0-912A-790A3FF2D07E}" presName="vertFour" presStyleCnt="0">
        <dgm:presLayoutVars>
          <dgm:chPref val="3"/>
        </dgm:presLayoutVars>
      </dgm:prSet>
      <dgm:spPr/>
    </dgm:pt>
    <dgm:pt modelId="{F4CB4F4E-705B-48CB-BF1B-EEE4927787B3}" type="pres">
      <dgm:prSet presAssocID="{EC15B886-1B24-44B0-912A-790A3FF2D07E}" presName="txFour" presStyleLbl="node4" presStyleIdx="1" presStyleCnt="4" custScaleY="53417">
        <dgm:presLayoutVars>
          <dgm:chPref val="3"/>
        </dgm:presLayoutVars>
      </dgm:prSet>
      <dgm:spPr/>
      <dgm:t>
        <a:bodyPr/>
        <a:lstStyle/>
        <a:p>
          <a:endParaRPr lang="en-US"/>
        </a:p>
      </dgm:t>
    </dgm:pt>
    <dgm:pt modelId="{AA938F73-99D4-4A46-ACD6-0E734C7133E0}" type="pres">
      <dgm:prSet presAssocID="{EC15B886-1B24-44B0-912A-790A3FF2D07E}" presName="horzFour" presStyleCnt="0"/>
      <dgm:spPr/>
    </dgm:pt>
    <dgm:pt modelId="{701A898C-9F54-4094-A85F-F8305FB21081}" type="pres">
      <dgm:prSet presAssocID="{F6CEDE65-47EB-4377-A94E-9A1D50C83462}" presName="sibSpaceFour" presStyleCnt="0"/>
      <dgm:spPr/>
    </dgm:pt>
    <dgm:pt modelId="{F9119B2E-0FA7-4A17-97BB-7480EC1447B0}" type="pres">
      <dgm:prSet presAssocID="{82C842B7-2C33-49DC-9AB4-3DEC1AF96D8E}" presName="vertFour" presStyleCnt="0">
        <dgm:presLayoutVars>
          <dgm:chPref val="3"/>
        </dgm:presLayoutVars>
      </dgm:prSet>
      <dgm:spPr/>
    </dgm:pt>
    <dgm:pt modelId="{F4ED7A15-DCF0-4E5F-A832-C4DBA52151EB}" type="pres">
      <dgm:prSet presAssocID="{82C842B7-2C33-49DC-9AB4-3DEC1AF96D8E}" presName="txFour" presStyleLbl="node4" presStyleIdx="2" presStyleCnt="4" custScaleY="78637">
        <dgm:presLayoutVars>
          <dgm:chPref val="3"/>
        </dgm:presLayoutVars>
      </dgm:prSet>
      <dgm:spPr>
        <a:prstGeom prst="flowChartTerminator">
          <a:avLst/>
        </a:prstGeom>
      </dgm:spPr>
      <dgm:t>
        <a:bodyPr/>
        <a:lstStyle/>
        <a:p>
          <a:endParaRPr lang="en-US"/>
        </a:p>
      </dgm:t>
    </dgm:pt>
    <dgm:pt modelId="{20399E07-CD08-4F70-974C-239D290EEB8C}" type="pres">
      <dgm:prSet presAssocID="{82C842B7-2C33-49DC-9AB4-3DEC1AF96D8E}" presName="parTransFour" presStyleCnt="0"/>
      <dgm:spPr/>
    </dgm:pt>
    <dgm:pt modelId="{2053F27C-9018-486F-B7DC-84EB5870E4A0}" type="pres">
      <dgm:prSet presAssocID="{82C842B7-2C33-49DC-9AB4-3DEC1AF96D8E}" presName="horzFour" presStyleCnt="0"/>
      <dgm:spPr/>
    </dgm:pt>
    <dgm:pt modelId="{F5C9EAE3-B9F0-48AA-870F-7E34E6F86513}" type="pres">
      <dgm:prSet presAssocID="{59AC6720-C504-47AE-98BA-2962AF0E1788}" presName="vertFour" presStyleCnt="0">
        <dgm:presLayoutVars>
          <dgm:chPref val="3"/>
        </dgm:presLayoutVars>
      </dgm:prSet>
      <dgm:spPr/>
    </dgm:pt>
    <dgm:pt modelId="{6D7759A1-B6FC-43CC-AED8-2D82B2B11230}" type="pres">
      <dgm:prSet presAssocID="{59AC6720-C504-47AE-98BA-2962AF0E1788}" presName="txFour" presStyleLbl="node4" presStyleIdx="3" presStyleCnt="4" custScaleY="55290" custLinFactNeighborX="-345" custLinFactNeighborY="-437">
        <dgm:presLayoutVars>
          <dgm:chPref val="3"/>
        </dgm:presLayoutVars>
      </dgm:prSet>
      <dgm:spPr/>
      <dgm:t>
        <a:bodyPr/>
        <a:lstStyle/>
        <a:p>
          <a:endParaRPr lang="en-US"/>
        </a:p>
      </dgm:t>
    </dgm:pt>
    <dgm:pt modelId="{D6F3B7DA-6FA5-46E1-BAF3-2AEB8F95BAF5}" type="pres">
      <dgm:prSet presAssocID="{59AC6720-C504-47AE-98BA-2962AF0E1788}" presName="horzFour" presStyleCnt="0"/>
      <dgm:spPr/>
    </dgm:pt>
    <dgm:pt modelId="{4D0DDBDB-4886-46C2-B270-18E2672E3497}" type="pres">
      <dgm:prSet presAssocID="{CC0E0139-820A-4C89-A7CD-B90AE86D1D71}" presName="sibSpaceTwo" presStyleCnt="0"/>
      <dgm:spPr/>
    </dgm:pt>
    <dgm:pt modelId="{807844B7-7173-445C-976C-DBB388B84E1D}" type="pres">
      <dgm:prSet presAssocID="{27EA647A-2605-43F6-B497-D0780A94B2EC}" presName="vertTwo" presStyleCnt="0"/>
      <dgm:spPr/>
    </dgm:pt>
    <dgm:pt modelId="{7DA979B1-8BCC-457C-BE84-33C0082EEAB8}" type="pres">
      <dgm:prSet presAssocID="{27EA647A-2605-43F6-B497-D0780A94B2EC}" presName="txTwo" presStyleLbl="node2" presStyleIdx="1" presStyleCnt="2" custScaleX="79997" custScaleY="208669" custLinFactNeighborX="-42732" custLinFactNeighborY="27631">
        <dgm:presLayoutVars>
          <dgm:chPref val="3"/>
        </dgm:presLayoutVars>
      </dgm:prSet>
      <dgm:spPr/>
      <dgm:t>
        <a:bodyPr/>
        <a:lstStyle/>
        <a:p>
          <a:endParaRPr lang="en-US"/>
        </a:p>
      </dgm:t>
    </dgm:pt>
    <dgm:pt modelId="{DADE33B6-7246-4297-9059-E68A3D89CB67}" type="pres">
      <dgm:prSet presAssocID="{27EA647A-2605-43F6-B497-D0780A94B2EC}" presName="horzTwo" presStyleCnt="0"/>
      <dgm:spPr/>
    </dgm:pt>
  </dgm:ptLst>
  <dgm:cxnLst>
    <dgm:cxn modelId="{F6BF52A9-3DC3-4C1D-9797-B532299FC9E6}" type="presOf" srcId="{27EA647A-2605-43F6-B497-D0780A94B2EC}" destId="{7DA979B1-8BCC-457C-BE84-33C0082EEAB8}" srcOrd="0" destOrd="0" presId="urn:microsoft.com/office/officeart/2005/8/layout/hierarchy4"/>
    <dgm:cxn modelId="{EC4B40F1-A2BB-4737-8876-9FCAD0C5AE26}" type="presOf" srcId="{82C842B7-2C33-49DC-9AB4-3DEC1AF96D8E}" destId="{F4ED7A15-DCF0-4E5F-A832-C4DBA52151EB}" srcOrd="0" destOrd="0" presId="urn:microsoft.com/office/officeart/2005/8/layout/hierarchy4"/>
    <dgm:cxn modelId="{49E331EE-E353-48FA-8B15-AB588EC40F12}" type="presOf" srcId="{F11C5C4A-B10E-47FD-8A8E-B265F71E2DEF}" destId="{799576F7-908E-4076-AD56-53A38FD4CAA5}" srcOrd="0" destOrd="0" presId="urn:microsoft.com/office/officeart/2005/8/layout/hierarchy4"/>
    <dgm:cxn modelId="{09896A43-7E2B-4855-9005-4E7F854FE5D9}" type="presOf" srcId="{C3AE57B3-F12B-4BDF-8DDB-BFB1BFC87D69}" destId="{CCC6814A-6BA9-45C4-B9EC-414309653623}" srcOrd="0" destOrd="0" presId="urn:microsoft.com/office/officeart/2005/8/layout/hierarchy4"/>
    <dgm:cxn modelId="{033F930D-E462-4D4F-A1E4-903017B6BB3D}" srcId="{C3AE57B3-F12B-4BDF-8DDB-BFB1BFC87D69}" destId="{522E39DD-495E-42CE-82EF-9D168ABEB120}" srcOrd="0" destOrd="0" parTransId="{CE5896FF-D093-4E9E-A759-EAC7BE5BFD68}" sibTransId="{B63C0F2D-B956-4039-9A6C-95A8F489BE4D}"/>
    <dgm:cxn modelId="{19822E6F-5AC1-4A2F-BE70-D311A3D4C895}" type="presOf" srcId="{EC15B886-1B24-44B0-912A-790A3FF2D07E}" destId="{F4CB4F4E-705B-48CB-BF1B-EEE4927787B3}" srcOrd="0" destOrd="0" presId="urn:microsoft.com/office/officeart/2005/8/layout/hierarchy4"/>
    <dgm:cxn modelId="{ACA897F6-2FD6-4374-A86B-1440DF519A53}" type="presOf" srcId="{FBE6D84C-090E-4BB4-8E35-2424C53BEE63}" destId="{E5F6A902-BEAA-42C8-9922-BD7A68049E06}" srcOrd="0" destOrd="0" presId="urn:microsoft.com/office/officeart/2005/8/layout/hierarchy4"/>
    <dgm:cxn modelId="{AB0DC242-823C-4E24-A338-79BF2BF08A5C}" type="presOf" srcId="{59AC6720-C504-47AE-98BA-2962AF0E1788}" destId="{6D7759A1-B6FC-43CC-AED8-2D82B2B11230}" srcOrd="0" destOrd="0" presId="urn:microsoft.com/office/officeart/2005/8/layout/hierarchy4"/>
    <dgm:cxn modelId="{5BB3C75B-9C3A-459B-B6D0-A9EA5B97140A}" srcId="{82C842B7-2C33-49DC-9AB4-3DEC1AF96D8E}" destId="{59AC6720-C504-47AE-98BA-2962AF0E1788}" srcOrd="0" destOrd="0" parTransId="{9C1BF182-B6E6-42C3-B33A-633EE4DBD73C}" sibTransId="{422CA600-6EB6-4070-9D75-9F24C40AD9B2}"/>
    <dgm:cxn modelId="{93FE02C1-0661-48A4-A209-53B9429F2784}" type="presOf" srcId="{522E39DD-495E-42CE-82EF-9D168ABEB120}" destId="{6D9FBB45-EEA3-4C0F-B2B6-DEB3B679EF2E}" srcOrd="0" destOrd="0" presId="urn:microsoft.com/office/officeart/2005/8/layout/hierarchy4"/>
    <dgm:cxn modelId="{DBA27B26-9D99-4415-A510-92C6C1948282}" srcId="{522E39DD-495E-42CE-82EF-9D168ABEB120}" destId="{FBE6D84C-090E-4BB4-8E35-2424C53BEE63}" srcOrd="0" destOrd="0" parTransId="{E5C5DD83-8305-4E5C-AC5F-C5BD9854D8D6}" sibTransId="{CC0E0139-820A-4C89-A7CD-B90AE86D1D71}"/>
    <dgm:cxn modelId="{AF35AC20-39D6-4DD0-82C0-2067AC025F47}" srcId="{FBE6D84C-090E-4BB4-8E35-2424C53BEE63}" destId="{303CF993-DABC-43F9-8D65-88EC4F9FE9F7}" srcOrd="0" destOrd="0" parTransId="{CFEC3A04-A862-4962-BA8F-787A9FCEA465}" sibTransId="{06154FD7-4F93-44A1-83AB-A6DEFEA3867E}"/>
    <dgm:cxn modelId="{71D721AF-DEAE-44C1-9E58-1B5EF9B315B9}" srcId="{522E39DD-495E-42CE-82EF-9D168ABEB120}" destId="{27EA647A-2605-43F6-B497-D0780A94B2EC}" srcOrd="1" destOrd="0" parTransId="{6F188EAB-C7F5-4B0F-BEC2-B7456F627300}" sibTransId="{F8C7720A-2A23-4E4B-8C93-CFA51B59F895}"/>
    <dgm:cxn modelId="{DE57777F-D88A-4C63-BC73-79E2CD64B469}" srcId="{303CF993-DABC-43F9-8D65-88EC4F9FE9F7}" destId="{F11C5C4A-B10E-47FD-8A8E-B265F71E2DEF}" srcOrd="0" destOrd="0" parTransId="{4538B259-5AE4-440F-B8A3-152C9E09E44D}" sibTransId="{F6CEDE65-47EB-4377-A94E-9A1D50C83462}"/>
    <dgm:cxn modelId="{04234C51-7F33-4A4E-A3A8-302D23FF8558}" srcId="{303CF993-DABC-43F9-8D65-88EC4F9FE9F7}" destId="{82C842B7-2C33-49DC-9AB4-3DEC1AF96D8E}" srcOrd="1" destOrd="0" parTransId="{31E6B9C6-1FCA-41D0-8C3B-E60E29FA2ECA}" sibTransId="{B18FFB7F-C82D-4045-BB7C-17C07C3F47AA}"/>
    <dgm:cxn modelId="{981B8622-F6EE-48DB-898B-8C592A88CAB0}" srcId="{F11C5C4A-B10E-47FD-8A8E-B265F71E2DEF}" destId="{EC15B886-1B24-44B0-912A-790A3FF2D07E}" srcOrd="0" destOrd="0" parTransId="{8E15947E-60C2-4C61-8580-48F4861BC278}" sibTransId="{EB3D523A-94BB-4832-9A2E-167681CC12AC}"/>
    <dgm:cxn modelId="{685C871B-FB6E-4E0C-9B31-DE71FA26430C}" type="presOf" srcId="{303CF993-DABC-43F9-8D65-88EC4F9FE9F7}" destId="{B80CB759-B216-47A7-8082-803BB1BC38E1}" srcOrd="0" destOrd="0" presId="urn:microsoft.com/office/officeart/2005/8/layout/hierarchy4"/>
    <dgm:cxn modelId="{3E9FBFE9-D35E-4439-BD66-F7ECC0BA5D8D}" type="presParOf" srcId="{CCC6814A-6BA9-45C4-B9EC-414309653623}" destId="{9D5897D6-4E19-4404-8284-0C7B6FEAF75B}" srcOrd="0" destOrd="0" presId="urn:microsoft.com/office/officeart/2005/8/layout/hierarchy4"/>
    <dgm:cxn modelId="{CFF8DFB2-B6A3-4E76-93CE-9200495F5E21}" type="presParOf" srcId="{9D5897D6-4E19-4404-8284-0C7B6FEAF75B}" destId="{6D9FBB45-EEA3-4C0F-B2B6-DEB3B679EF2E}" srcOrd="0" destOrd="0" presId="urn:microsoft.com/office/officeart/2005/8/layout/hierarchy4"/>
    <dgm:cxn modelId="{0445F07F-D1A9-4DF9-B01F-C63215B73CE6}" type="presParOf" srcId="{9D5897D6-4E19-4404-8284-0C7B6FEAF75B}" destId="{3D052C69-6A56-4FAD-B28C-77A5E9C8D40E}" srcOrd="1" destOrd="0" presId="urn:microsoft.com/office/officeart/2005/8/layout/hierarchy4"/>
    <dgm:cxn modelId="{753D176C-6889-4394-9BDC-CAD13A8A7E32}" type="presParOf" srcId="{9D5897D6-4E19-4404-8284-0C7B6FEAF75B}" destId="{9976093B-E6B2-403C-8D5C-5F9F94A94432}" srcOrd="2" destOrd="0" presId="urn:microsoft.com/office/officeart/2005/8/layout/hierarchy4"/>
    <dgm:cxn modelId="{249DF198-F2F0-40B6-A425-0CC27961A01D}" type="presParOf" srcId="{9976093B-E6B2-403C-8D5C-5F9F94A94432}" destId="{4D690541-B929-47EF-8D05-F585950A14E5}" srcOrd="0" destOrd="0" presId="urn:microsoft.com/office/officeart/2005/8/layout/hierarchy4"/>
    <dgm:cxn modelId="{C912F181-6C94-4DD3-AB56-AB3E904E58AA}" type="presParOf" srcId="{4D690541-B929-47EF-8D05-F585950A14E5}" destId="{E5F6A902-BEAA-42C8-9922-BD7A68049E06}" srcOrd="0" destOrd="0" presId="urn:microsoft.com/office/officeart/2005/8/layout/hierarchy4"/>
    <dgm:cxn modelId="{6238CCC5-AF95-4DE9-862F-16E146FB8324}" type="presParOf" srcId="{4D690541-B929-47EF-8D05-F585950A14E5}" destId="{080072B3-5228-4E51-8395-9A67AC3DF445}" srcOrd="1" destOrd="0" presId="urn:microsoft.com/office/officeart/2005/8/layout/hierarchy4"/>
    <dgm:cxn modelId="{B9AAE38F-F113-4221-9B07-12E479BC4EE5}" type="presParOf" srcId="{4D690541-B929-47EF-8D05-F585950A14E5}" destId="{4E65EFEE-2B9C-47BB-A9B6-DDFC566E5F8C}" srcOrd="2" destOrd="0" presId="urn:microsoft.com/office/officeart/2005/8/layout/hierarchy4"/>
    <dgm:cxn modelId="{DA7AF2DA-25A1-4915-B5A7-3EA139CCCCAB}" type="presParOf" srcId="{4E65EFEE-2B9C-47BB-A9B6-DDFC566E5F8C}" destId="{A7F19B55-3869-4A28-A965-D84680C8D45D}" srcOrd="0" destOrd="0" presId="urn:microsoft.com/office/officeart/2005/8/layout/hierarchy4"/>
    <dgm:cxn modelId="{52FD7D21-2E47-45D7-9DB0-A546E49F059E}" type="presParOf" srcId="{A7F19B55-3869-4A28-A965-D84680C8D45D}" destId="{B80CB759-B216-47A7-8082-803BB1BC38E1}" srcOrd="0" destOrd="0" presId="urn:microsoft.com/office/officeart/2005/8/layout/hierarchy4"/>
    <dgm:cxn modelId="{6315A4F2-14D6-4DDD-8024-20FF883C9835}" type="presParOf" srcId="{A7F19B55-3869-4A28-A965-D84680C8D45D}" destId="{9D156C78-0C56-46CA-83B7-1ED392622CD7}" srcOrd="1" destOrd="0" presId="urn:microsoft.com/office/officeart/2005/8/layout/hierarchy4"/>
    <dgm:cxn modelId="{8A6CFC76-1A91-431D-B76A-D0851B380A57}" type="presParOf" srcId="{A7F19B55-3869-4A28-A965-D84680C8D45D}" destId="{BAFC73BF-029D-45C7-80CE-A8DB890B0AD2}" srcOrd="2" destOrd="0" presId="urn:microsoft.com/office/officeart/2005/8/layout/hierarchy4"/>
    <dgm:cxn modelId="{67BD4E0E-6DF5-4C5C-9EF7-E52A90B4D0C4}" type="presParOf" srcId="{BAFC73BF-029D-45C7-80CE-A8DB890B0AD2}" destId="{0F065AF8-169D-4067-8E42-A9EC320CCD63}" srcOrd="0" destOrd="0" presId="urn:microsoft.com/office/officeart/2005/8/layout/hierarchy4"/>
    <dgm:cxn modelId="{6D0D5427-A6CF-48D4-8D43-38E794FEE720}" type="presParOf" srcId="{0F065AF8-169D-4067-8E42-A9EC320CCD63}" destId="{799576F7-908E-4076-AD56-53A38FD4CAA5}" srcOrd="0" destOrd="0" presId="urn:microsoft.com/office/officeart/2005/8/layout/hierarchy4"/>
    <dgm:cxn modelId="{1CC17198-8226-4F91-8380-0E10D2666F05}" type="presParOf" srcId="{0F065AF8-169D-4067-8E42-A9EC320CCD63}" destId="{E7CC5826-30C1-424C-B8EE-8F7E02F9BFDB}" srcOrd="1" destOrd="0" presId="urn:microsoft.com/office/officeart/2005/8/layout/hierarchy4"/>
    <dgm:cxn modelId="{EF8B1C98-1DC8-42A9-B655-D8749B37E254}" type="presParOf" srcId="{0F065AF8-169D-4067-8E42-A9EC320CCD63}" destId="{C146EAD1-FBA9-4682-9BC6-DC26CE454464}" srcOrd="2" destOrd="0" presId="urn:microsoft.com/office/officeart/2005/8/layout/hierarchy4"/>
    <dgm:cxn modelId="{5376290E-92A5-4BB0-8EDE-E97D21588015}" type="presParOf" srcId="{C146EAD1-FBA9-4682-9BC6-DC26CE454464}" destId="{556CCEE7-FAA2-476D-BC76-AA81D130D1BF}" srcOrd="0" destOrd="0" presId="urn:microsoft.com/office/officeart/2005/8/layout/hierarchy4"/>
    <dgm:cxn modelId="{A6F11898-4626-4E7B-9753-06BAA72F25D6}" type="presParOf" srcId="{556CCEE7-FAA2-476D-BC76-AA81D130D1BF}" destId="{F4CB4F4E-705B-48CB-BF1B-EEE4927787B3}" srcOrd="0" destOrd="0" presId="urn:microsoft.com/office/officeart/2005/8/layout/hierarchy4"/>
    <dgm:cxn modelId="{CFE72E8D-B5CC-4394-AABA-171E779140BB}" type="presParOf" srcId="{556CCEE7-FAA2-476D-BC76-AA81D130D1BF}" destId="{AA938F73-99D4-4A46-ACD6-0E734C7133E0}" srcOrd="1" destOrd="0" presId="urn:microsoft.com/office/officeart/2005/8/layout/hierarchy4"/>
    <dgm:cxn modelId="{BEB17FFC-1C3C-411D-B9D1-6D0AE5A47528}" type="presParOf" srcId="{BAFC73BF-029D-45C7-80CE-A8DB890B0AD2}" destId="{701A898C-9F54-4094-A85F-F8305FB21081}" srcOrd="1" destOrd="0" presId="urn:microsoft.com/office/officeart/2005/8/layout/hierarchy4"/>
    <dgm:cxn modelId="{211ABF6B-BD77-4FB5-B66D-7B48E21143DB}" type="presParOf" srcId="{BAFC73BF-029D-45C7-80CE-A8DB890B0AD2}" destId="{F9119B2E-0FA7-4A17-97BB-7480EC1447B0}" srcOrd="2" destOrd="0" presId="urn:microsoft.com/office/officeart/2005/8/layout/hierarchy4"/>
    <dgm:cxn modelId="{0CFE7A4D-96EC-486E-84D3-C75CFFE01F82}" type="presParOf" srcId="{F9119B2E-0FA7-4A17-97BB-7480EC1447B0}" destId="{F4ED7A15-DCF0-4E5F-A832-C4DBA52151EB}" srcOrd="0" destOrd="0" presId="urn:microsoft.com/office/officeart/2005/8/layout/hierarchy4"/>
    <dgm:cxn modelId="{799F8984-17AC-4037-9058-BE81AE0C4A29}" type="presParOf" srcId="{F9119B2E-0FA7-4A17-97BB-7480EC1447B0}" destId="{20399E07-CD08-4F70-974C-239D290EEB8C}" srcOrd="1" destOrd="0" presId="urn:microsoft.com/office/officeart/2005/8/layout/hierarchy4"/>
    <dgm:cxn modelId="{E3A11A69-D5DA-4F0E-8AF9-F8C736AC25DD}" type="presParOf" srcId="{F9119B2E-0FA7-4A17-97BB-7480EC1447B0}" destId="{2053F27C-9018-486F-B7DC-84EB5870E4A0}" srcOrd="2" destOrd="0" presId="urn:microsoft.com/office/officeart/2005/8/layout/hierarchy4"/>
    <dgm:cxn modelId="{C6D780E9-0557-43C1-99B2-C695C51D802B}" type="presParOf" srcId="{2053F27C-9018-486F-B7DC-84EB5870E4A0}" destId="{F5C9EAE3-B9F0-48AA-870F-7E34E6F86513}" srcOrd="0" destOrd="0" presId="urn:microsoft.com/office/officeart/2005/8/layout/hierarchy4"/>
    <dgm:cxn modelId="{C85C39EB-493B-4E5E-B909-163DA75EAB96}" type="presParOf" srcId="{F5C9EAE3-B9F0-48AA-870F-7E34E6F86513}" destId="{6D7759A1-B6FC-43CC-AED8-2D82B2B11230}" srcOrd="0" destOrd="0" presId="urn:microsoft.com/office/officeart/2005/8/layout/hierarchy4"/>
    <dgm:cxn modelId="{476D8E5C-D24E-416D-BC75-3D552B18BEE3}" type="presParOf" srcId="{F5C9EAE3-B9F0-48AA-870F-7E34E6F86513}" destId="{D6F3B7DA-6FA5-46E1-BAF3-2AEB8F95BAF5}" srcOrd="1" destOrd="0" presId="urn:microsoft.com/office/officeart/2005/8/layout/hierarchy4"/>
    <dgm:cxn modelId="{D264082A-B824-4A48-9A2D-9C5D053C1795}" type="presParOf" srcId="{9976093B-E6B2-403C-8D5C-5F9F94A94432}" destId="{4D0DDBDB-4886-46C2-B270-18E2672E3497}" srcOrd="1" destOrd="0" presId="urn:microsoft.com/office/officeart/2005/8/layout/hierarchy4"/>
    <dgm:cxn modelId="{DB943253-2585-4C3E-B6CD-15D5CB46C0DC}" type="presParOf" srcId="{9976093B-E6B2-403C-8D5C-5F9F94A94432}" destId="{807844B7-7173-445C-976C-DBB388B84E1D}" srcOrd="2" destOrd="0" presId="urn:microsoft.com/office/officeart/2005/8/layout/hierarchy4"/>
    <dgm:cxn modelId="{C42B136F-3997-481B-B38D-68135A84103C}" type="presParOf" srcId="{807844B7-7173-445C-976C-DBB388B84E1D}" destId="{7DA979B1-8BCC-457C-BE84-33C0082EEAB8}" srcOrd="0" destOrd="0" presId="urn:microsoft.com/office/officeart/2005/8/layout/hierarchy4"/>
    <dgm:cxn modelId="{2725A67A-B12D-48A1-988E-136BBA472AB4}" type="presParOf" srcId="{807844B7-7173-445C-976C-DBB388B84E1D}" destId="{DADE33B6-7246-4297-9059-E68A3D89CB67}" srcOrd="1" destOrd="0" presId="urn:microsoft.com/office/officeart/2005/8/layout/hierarchy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3FAE1-4D5A-40C4-BA09-01EC584185CE}">
      <dsp:nvSpPr>
        <dsp:cNvPr id="0" name=""/>
        <dsp:cNvSpPr/>
      </dsp:nvSpPr>
      <dsp:spPr>
        <a:xfrm>
          <a:off x="712946" y="94"/>
          <a:ext cx="1336774" cy="80206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dirty="0" smtClean="0">
              <a:latin typeface="Calibri" panose="020F0502020204030204" pitchFamily="34" charset="0"/>
              <a:cs typeface="Calibri" panose="020F0502020204030204" pitchFamily="34" charset="0"/>
            </a:rPr>
            <a:t>Klimata pārmaiņas un ilgstpēja</a:t>
          </a:r>
        </a:p>
        <a:p>
          <a:pPr lvl="0" algn="ctr" defTabSz="533400">
            <a:lnSpc>
              <a:spcPct val="90000"/>
            </a:lnSpc>
            <a:spcBef>
              <a:spcPct val="0"/>
            </a:spcBef>
            <a:spcAft>
              <a:spcPct val="35000"/>
            </a:spcAft>
          </a:pPr>
          <a:r>
            <a:rPr lang="lv-LV" sz="1200" b="1" kern="1200" dirty="0" smtClean="0">
              <a:latin typeface="Calibri" panose="020F0502020204030204" pitchFamily="34" charset="0"/>
              <a:cs typeface="Calibri" panose="020F0502020204030204" pitchFamily="34" charset="0"/>
            </a:rPr>
            <a:t>(37%)</a:t>
          </a:r>
          <a:endParaRPr lang="en-US" sz="1200" kern="1200" dirty="0">
            <a:latin typeface="Calibri" panose="020F0502020204030204" pitchFamily="34" charset="0"/>
            <a:cs typeface="Calibri" panose="020F0502020204030204" pitchFamily="34" charset="0"/>
          </a:endParaRPr>
        </a:p>
      </dsp:txBody>
      <dsp:txXfrm>
        <a:off x="712946" y="94"/>
        <a:ext cx="1336774" cy="802064"/>
      </dsp:txXfrm>
    </dsp:sp>
    <dsp:sp modelId="{942956B1-497A-4320-9497-56C6F35BE4F8}">
      <dsp:nvSpPr>
        <dsp:cNvPr id="0" name=""/>
        <dsp:cNvSpPr/>
      </dsp:nvSpPr>
      <dsp:spPr>
        <a:xfrm>
          <a:off x="2183397" y="94"/>
          <a:ext cx="1336774" cy="802064"/>
        </a:xfrm>
        <a:prstGeom prst="rect">
          <a:avLst/>
        </a:prstGeom>
        <a:solidFill>
          <a:schemeClr val="accent2">
            <a:hueOff val="-291073"/>
            <a:satOff val="-16786"/>
            <a:lumOff val="17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dirty="0" smtClean="0">
              <a:latin typeface="Calibri" panose="020F0502020204030204" pitchFamily="34" charset="0"/>
              <a:cs typeface="Calibri" panose="020F0502020204030204" pitchFamily="34" charset="0"/>
            </a:rPr>
            <a:t>Digitālā transformācija (20%)</a:t>
          </a:r>
          <a:endParaRPr lang="en-US" sz="1200" b="1" kern="1200" dirty="0">
            <a:latin typeface="Calibri" panose="020F0502020204030204" pitchFamily="34" charset="0"/>
            <a:cs typeface="Calibri" panose="020F0502020204030204" pitchFamily="34" charset="0"/>
          </a:endParaRPr>
        </a:p>
      </dsp:txBody>
      <dsp:txXfrm>
        <a:off x="2183397" y="94"/>
        <a:ext cx="1336774" cy="802064"/>
      </dsp:txXfrm>
    </dsp:sp>
    <dsp:sp modelId="{3FC030E2-0205-497D-9231-5716E1EC33D0}">
      <dsp:nvSpPr>
        <dsp:cNvPr id="0" name=""/>
        <dsp:cNvSpPr/>
      </dsp:nvSpPr>
      <dsp:spPr>
        <a:xfrm>
          <a:off x="3653849" y="94"/>
          <a:ext cx="1336774" cy="802064"/>
        </a:xfrm>
        <a:prstGeom prst="rect">
          <a:avLst/>
        </a:prstGeom>
        <a:solidFill>
          <a:schemeClr val="accent2">
            <a:hueOff val="-582145"/>
            <a:satOff val="-33571"/>
            <a:lumOff val="3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dirty="0" smtClean="0">
              <a:latin typeface="Calibri" panose="020F0502020204030204" pitchFamily="34" charset="0"/>
              <a:cs typeface="Calibri" panose="020F0502020204030204" pitchFamily="34" charset="0"/>
            </a:rPr>
            <a:t>Veselība (11%)</a:t>
          </a:r>
          <a:endParaRPr lang="en-US" sz="1200" b="1" kern="1200" dirty="0">
            <a:latin typeface="Calibri" panose="020F0502020204030204" pitchFamily="34" charset="0"/>
            <a:cs typeface="Calibri" panose="020F0502020204030204" pitchFamily="34" charset="0"/>
          </a:endParaRPr>
        </a:p>
      </dsp:txBody>
      <dsp:txXfrm>
        <a:off x="3653849" y="94"/>
        <a:ext cx="1336774" cy="802064"/>
      </dsp:txXfrm>
    </dsp:sp>
    <dsp:sp modelId="{2E83C60E-BDB0-49CA-A225-30B51EC18314}">
      <dsp:nvSpPr>
        <dsp:cNvPr id="0" name=""/>
        <dsp:cNvSpPr/>
      </dsp:nvSpPr>
      <dsp:spPr>
        <a:xfrm>
          <a:off x="712946" y="935836"/>
          <a:ext cx="1336774" cy="802064"/>
        </a:xfrm>
        <a:prstGeom prst="rect">
          <a:avLst/>
        </a:prstGeom>
        <a:solidFill>
          <a:schemeClr val="accent2">
            <a:hueOff val="-873218"/>
            <a:satOff val="-50357"/>
            <a:lumOff val="5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dirty="0" smtClean="0">
              <a:latin typeface="Calibri" panose="020F0502020204030204" pitchFamily="34" charset="0"/>
              <a:cs typeface="Calibri" panose="020F0502020204030204" pitchFamily="34" charset="0"/>
            </a:rPr>
            <a:t>Nevienlīdzības mazināšana (20%)</a:t>
          </a:r>
          <a:endParaRPr lang="en-US" sz="1200" b="1" kern="1200" dirty="0">
            <a:latin typeface="Calibri" panose="020F0502020204030204" pitchFamily="34" charset="0"/>
            <a:cs typeface="Calibri" panose="020F0502020204030204" pitchFamily="34" charset="0"/>
          </a:endParaRPr>
        </a:p>
      </dsp:txBody>
      <dsp:txXfrm>
        <a:off x="712946" y="935836"/>
        <a:ext cx="1336774" cy="802064"/>
      </dsp:txXfrm>
    </dsp:sp>
    <dsp:sp modelId="{FB288A90-8218-4773-876F-21AE22DFC694}">
      <dsp:nvSpPr>
        <dsp:cNvPr id="0" name=""/>
        <dsp:cNvSpPr/>
      </dsp:nvSpPr>
      <dsp:spPr>
        <a:xfrm>
          <a:off x="2183397" y="935836"/>
          <a:ext cx="1336774" cy="802064"/>
        </a:xfrm>
        <a:prstGeom prst="rect">
          <a:avLst/>
        </a:prstGeom>
        <a:solidFill>
          <a:schemeClr val="accent2">
            <a:hueOff val="-1164290"/>
            <a:satOff val="-67142"/>
            <a:lumOff val="6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dirty="0" smtClean="0">
              <a:latin typeface="Calibri" panose="020F0502020204030204" pitchFamily="34" charset="0"/>
              <a:cs typeface="Calibri" panose="020F0502020204030204" pitchFamily="34" charset="0"/>
            </a:rPr>
            <a:t>Ekonomikas transformācija un produktivitātes reforma (10%)</a:t>
          </a:r>
          <a:endParaRPr lang="lv-LV" sz="1200" b="1" kern="1200" dirty="0">
            <a:latin typeface="Calibri" panose="020F0502020204030204" pitchFamily="34" charset="0"/>
            <a:cs typeface="Calibri" panose="020F0502020204030204" pitchFamily="34" charset="0"/>
          </a:endParaRPr>
        </a:p>
      </dsp:txBody>
      <dsp:txXfrm>
        <a:off x="2183397" y="935836"/>
        <a:ext cx="1336774" cy="802064"/>
      </dsp:txXfrm>
    </dsp:sp>
    <dsp:sp modelId="{3B68910E-78C9-419A-A218-24F02934485E}">
      <dsp:nvSpPr>
        <dsp:cNvPr id="0" name=""/>
        <dsp:cNvSpPr/>
      </dsp:nvSpPr>
      <dsp:spPr>
        <a:xfrm>
          <a:off x="3653849" y="935836"/>
          <a:ext cx="1336774" cy="802064"/>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dirty="0" smtClean="0">
              <a:latin typeface="Calibri" panose="020F0502020204030204" pitchFamily="34" charset="0"/>
              <a:cs typeface="Calibri" panose="020F0502020204030204" pitchFamily="34" charset="0"/>
            </a:rPr>
            <a:t>Likuma vara (2%)</a:t>
          </a:r>
          <a:endParaRPr lang="lv-LV" sz="1200" b="1" kern="1200" dirty="0">
            <a:latin typeface="Calibri" panose="020F0502020204030204" pitchFamily="34" charset="0"/>
            <a:cs typeface="Calibri" panose="020F0502020204030204" pitchFamily="34" charset="0"/>
          </a:endParaRPr>
        </a:p>
      </dsp:txBody>
      <dsp:txXfrm>
        <a:off x="3653849" y="935836"/>
        <a:ext cx="1336774" cy="8020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0DAA73-DEFD-45E3-8E4B-E749DDE7B683}">
      <dsp:nvSpPr>
        <dsp:cNvPr id="0" name=""/>
        <dsp:cNvSpPr/>
      </dsp:nvSpPr>
      <dsp:spPr>
        <a:xfrm>
          <a:off x="807" y="0"/>
          <a:ext cx="2099623" cy="3267710"/>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lv-LV" sz="1400" b="1" kern="1200" noProof="0" dirty="0" smtClean="0"/>
            <a:t>Vienādas iespējas un darba tirgus pieejamība</a:t>
          </a:r>
          <a:endParaRPr lang="en-US" sz="1400" b="1" kern="1200" noProof="0" dirty="0"/>
        </a:p>
      </dsp:txBody>
      <dsp:txXfrm>
        <a:off x="807" y="0"/>
        <a:ext cx="2099623" cy="980313"/>
      </dsp:txXfrm>
    </dsp:sp>
    <dsp:sp modelId="{1075BBDD-D3F0-43AA-B6D9-98CCB8103C85}">
      <dsp:nvSpPr>
        <dsp:cNvPr id="0" name=""/>
        <dsp:cNvSpPr/>
      </dsp:nvSpPr>
      <dsp:spPr>
        <a:xfrm>
          <a:off x="210769" y="980592"/>
          <a:ext cx="1679699" cy="64197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lv-LV" sz="1000" b="1" i="0" kern="1200" noProof="0" dirty="0" smtClean="0"/>
            <a:t>Ienākumu nevienlīdzība </a:t>
          </a:r>
          <a:r>
            <a:rPr lang="en-US" sz="1000" b="1" i="0" kern="1200" noProof="0" dirty="0" smtClean="0"/>
            <a:t>– </a:t>
          </a:r>
          <a:r>
            <a:rPr lang="lv-LV" sz="1000" b="1" i="0" kern="1200" noProof="0" dirty="0" smtClean="0"/>
            <a:t>5.lielākā ES</a:t>
          </a:r>
          <a:endParaRPr lang="en-US" sz="1000" b="1" i="0" kern="1200" noProof="0" dirty="0"/>
        </a:p>
      </dsp:txBody>
      <dsp:txXfrm>
        <a:off x="229572" y="999395"/>
        <a:ext cx="1642093" cy="604368"/>
      </dsp:txXfrm>
    </dsp:sp>
    <dsp:sp modelId="{AFA1D988-2CE9-4BBB-BA4D-B91BFA25606E}">
      <dsp:nvSpPr>
        <dsp:cNvPr id="0" name=""/>
        <dsp:cNvSpPr/>
      </dsp:nvSpPr>
      <dsp:spPr>
        <a:xfrm>
          <a:off x="210769" y="1721331"/>
          <a:ext cx="1679699" cy="64197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lv-LV" sz="1000" b="1" kern="1200" dirty="0" smtClean="0"/>
            <a:t>Nabadzībai vai sociālās atstumtības riskam pakļautie</a:t>
          </a:r>
          <a:r>
            <a:rPr lang="en-US" sz="1000" b="1" i="0" kern="1200" noProof="0" dirty="0" smtClean="0"/>
            <a:t>- 27,3% (21.4%, </a:t>
          </a:r>
          <a:r>
            <a:rPr lang="lv-LV" sz="1000" b="1" i="0" kern="1200" noProof="0" dirty="0" smtClean="0"/>
            <a:t>ES</a:t>
          </a:r>
          <a:r>
            <a:rPr lang="en-US" sz="1000" b="1" i="0" kern="1200" noProof="0" dirty="0" smtClean="0"/>
            <a:t> </a:t>
          </a:r>
          <a:r>
            <a:rPr lang="lv-LV" sz="1000" b="1" i="0" kern="1200" noProof="0" dirty="0" smtClean="0"/>
            <a:t>vidējais</a:t>
          </a:r>
          <a:r>
            <a:rPr lang="en-US" sz="1000" b="1" i="0" kern="1200" noProof="0" dirty="0" smtClean="0"/>
            <a:t>)</a:t>
          </a:r>
          <a:endParaRPr lang="en-US" sz="1000" b="1" i="0" kern="1200" noProof="0" dirty="0"/>
        </a:p>
      </dsp:txBody>
      <dsp:txXfrm>
        <a:off x="229572" y="1740134"/>
        <a:ext cx="1642093" cy="604368"/>
      </dsp:txXfrm>
    </dsp:sp>
    <dsp:sp modelId="{0FEBA141-4757-4220-8229-CDF473146F26}">
      <dsp:nvSpPr>
        <dsp:cNvPr id="0" name=""/>
        <dsp:cNvSpPr/>
      </dsp:nvSpPr>
      <dsp:spPr>
        <a:xfrm>
          <a:off x="210769" y="2462071"/>
          <a:ext cx="1679699" cy="64197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lv-LV" sz="1000" b="1" i="0" kern="1200" dirty="0" smtClean="0"/>
            <a:t>Ļoti slikti sadzīves apstākļi (% no īrniekiem ar īres maksu tirgus cenu līmenī)- 2.augstākais rādītājs ES</a:t>
          </a:r>
          <a:endParaRPr lang="en-US" sz="1000" b="1" i="0" kern="1200" noProof="0" dirty="0"/>
        </a:p>
      </dsp:txBody>
      <dsp:txXfrm>
        <a:off x="229572" y="2480874"/>
        <a:ext cx="1642093" cy="604368"/>
      </dsp:txXfrm>
    </dsp:sp>
    <dsp:sp modelId="{BBBC8A32-40E5-42F8-AEC4-4DA776249903}">
      <dsp:nvSpPr>
        <dsp:cNvPr id="0" name=""/>
        <dsp:cNvSpPr/>
      </dsp:nvSpPr>
      <dsp:spPr>
        <a:xfrm>
          <a:off x="2257903" y="0"/>
          <a:ext cx="2099623" cy="3267710"/>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noProof="0" dirty="0" smtClean="0"/>
            <a:t>Dinamisks darba tirgus un taisnīgi darba apstākļi</a:t>
          </a:r>
          <a:endParaRPr lang="en-US" sz="1200" b="1" kern="1200" noProof="0" dirty="0"/>
        </a:p>
      </dsp:txBody>
      <dsp:txXfrm>
        <a:off x="2257903" y="0"/>
        <a:ext cx="2099623" cy="980313"/>
      </dsp:txXfrm>
    </dsp:sp>
    <dsp:sp modelId="{C80E467F-DA7F-4754-973C-1095CC4E03A1}">
      <dsp:nvSpPr>
        <dsp:cNvPr id="0" name=""/>
        <dsp:cNvSpPr/>
      </dsp:nvSpPr>
      <dsp:spPr>
        <a:xfrm>
          <a:off x="2467865" y="980313"/>
          <a:ext cx="1679699" cy="2124011"/>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lv-LV" sz="1000" b="1" kern="1200" dirty="0" smtClean="0"/>
            <a:t>Neto ienākumi vienam pilna laika darbiniekam, kas saņem vidējo algu</a:t>
          </a:r>
          <a:r>
            <a:rPr lang="en-US" sz="1000" b="1" i="0" kern="1200" noProof="0" dirty="0" smtClean="0"/>
            <a:t>- </a:t>
          </a:r>
          <a:r>
            <a:rPr lang="lv-LV" sz="1000" b="1" kern="1200" noProof="0" dirty="0" smtClean="0"/>
            <a:t>2.zemākie ES</a:t>
          </a:r>
          <a:endParaRPr lang="en-US" sz="1000" b="1" kern="1200" noProof="0" dirty="0"/>
        </a:p>
      </dsp:txBody>
      <dsp:txXfrm>
        <a:off x="2517062" y="1029510"/>
        <a:ext cx="1581305" cy="2025617"/>
      </dsp:txXfrm>
    </dsp:sp>
    <dsp:sp modelId="{266A16B9-EAAD-430C-9F85-A7F9732E364E}">
      <dsp:nvSpPr>
        <dsp:cNvPr id="0" name=""/>
        <dsp:cNvSpPr/>
      </dsp:nvSpPr>
      <dsp:spPr>
        <a:xfrm>
          <a:off x="4514998" y="0"/>
          <a:ext cx="2099623" cy="3267710"/>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lv-LV" sz="1400" b="1" kern="1200" noProof="0" dirty="0" smtClean="0"/>
            <a:t>Sociālā aizsardzība un darba tirgus </a:t>
          </a:r>
          <a:r>
            <a:rPr lang="lv-LV" sz="1400" b="1" kern="1200" noProof="0" dirty="0" err="1" smtClean="0"/>
            <a:t>iekļautība</a:t>
          </a:r>
          <a:endParaRPr lang="en-US" sz="1400" b="1" kern="1200" noProof="0" dirty="0"/>
        </a:p>
      </dsp:txBody>
      <dsp:txXfrm>
        <a:off x="4514998" y="0"/>
        <a:ext cx="2099623" cy="980313"/>
      </dsp:txXfrm>
    </dsp:sp>
    <dsp:sp modelId="{19BDFD21-3B1F-434B-99DE-9C6D305828AB}">
      <dsp:nvSpPr>
        <dsp:cNvPr id="0" name=""/>
        <dsp:cNvSpPr/>
      </dsp:nvSpPr>
      <dsp:spPr>
        <a:xfrm>
          <a:off x="4724961" y="980592"/>
          <a:ext cx="1679699" cy="64197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lv-LV" sz="1000" b="1" i="0" kern="1200"/>
            <a:t>Pašpaziņota nepietiekama medicīniskā aprūpe</a:t>
          </a:r>
          <a:r>
            <a:rPr lang="en-US" sz="1000" b="1" i="0" kern="1200" noProof="0" dirty="0" smtClean="0"/>
            <a:t>- 4,3% (2%, </a:t>
          </a:r>
          <a:r>
            <a:rPr lang="lv-LV" sz="1000" b="1" i="0" kern="1200" noProof="0" dirty="0" smtClean="0"/>
            <a:t>vidēji ES</a:t>
          </a:r>
          <a:r>
            <a:rPr lang="en-US" sz="1000" b="1" i="0" kern="1200" noProof="0" dirty="0" smtClean="0"/>
            <a:t>)</a:t>
          </a:r>
        </a:p>
      </dsp:txBody>
      <dsp:txXfrm>
        <a:off x="4743764" y="999395"/>
        <a:ext cx="1642093" cy="604368"/>
      </dsp:txXfrm>
    </dsp:sp>
    <dsp:sp modelId="{DE8DF2DD-E69A-4781-B969-45CAEDBB63F9}">
      <dsp:nvSpPr>
        <dsp:cNvPr id="0" name=""/>
        <dsp:cNvSpPr/>
      </dsp:nvSpPr>
      <dsp:spPr>
        <a:xfrm>
          <a:off x="4724961" y="1721331"/>
          <a:ext cx="1679699" cy="64197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lv-LV" sz="1000" b="1" i="0" kern="1200" dirty="0" smtClean="0"/>
            <a:t>Sociālo pārvedumu ietekme uz nabadzības mazināšanu</a:t>
          </a:r>
          <a:r>
            <a:rPr lang="lv-LV" sz="1000" b="1" i="0" kern="1200" noProof="0" dirty="0" smtClean="0"/>
            <a:t>- </a:t>
          </a:r>
          <a:r>
            <a:rPr lang="en-US" sz="1000" b="1" i="0" kern="1200" noProof="0" dirty="0" smtClean="0"/>
            <a:t>23.4% ( 32%, </a:t>
          </a:r>
          <a:r>
            <a:rPr lang="lv-LV" sz="1000" b="1" i="0" kern="1200" noProof="0" dirty="0" smtClean="0"/>
            <a:t>vidēji ES</a:t>
          </a:r>
          <a:r>
            <a:rPr lang="en-US" sz="1000" b="1" i="0" kern="1200" noProof="0" dirty="0" smtClean="0"/>
            <a:t>)</a:t>
          </a:r>
        </a:p>
      </dsp:txBody>
      <dsp:txXfrm>
        <a:off x="4743764" y="1740134"/>
        <a:ext cx="1642093" cy="604368"/>
      </dsp:txXfrm>
    </dsp:sp>
    <dsp:sp modelId="{33A8AD46-B754-47DC-AB21-BA96D3BDC54A}">
      <dsp:nvSpPr>
        <dsp:cNvPr id="0" name=""/>
        <dsp:cNvSpPr/>
      </dsp:nvSpPr>
      <dsp:spPr>
        <a:xfrm>
          <a:off x="4724961" y="2462071"/>
          <a:ext cx="1679699" cy="64197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lv-LV" sz="1000" b="1" i="0" kern="1200" smtClean="0"/>
            <a:t>% iedzīvotāju ar vispārīgām digitālajām prasmēm vismaz pamata līmenī) (2019</a:t>
          </a:r>
          <a:r>
            <a:rPr lang="en-US" sz="1000" b="1" i="0" kern="1200" noProof="0" smtClean="0"/>
            <a:t>- </a:t>
          </a:r>
          <a:r>
            <a:rPr lang="en-US" sz="1000" b="1" i="0" kern="1200" noProof="0" dirty="0" smtClean="0"/>
            <a:t>44% (58%, </a:t>
          </a:r>
          <a:r>
            <a:rPr lang="lv-LV" sz="1000" b="1" i="0" kern="1200" noProof="0" dirty="0" smtClean="0"/>
            <a:t>vidēji ES</a:t>
          </a:r>
          <a:r>
            <a:rPr lang="en-US" sz="1000" b="1" i="0" kern="1200" noProof="0" dirty="0" smtClean="0"/>
            <a:t>)</a:t>
          </a:r>
        </a:p>
      </dsp:txBody>
      <dsp:txXfrm>
        <a:off x="4743764" y="2480874"/>
        <a:ext cx="1642093" cy="6043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4C8BE2-9729-4E14-BA4C-4031AE7ED237}">
      <dsp:nvSpPr>
        <dsp:cNvPr id="0" name=""/>
        <dsp:cNvSpPr/>
      </dsp:nvSpPr>
      <dsp:spPr>
        <a:xfrm>
          <a:off x="1648" y="35171"/>
          <a:ext cx="1607016" cy="438477"/>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w="6350" cap="flat" cmpd="sng" algn="ctr">
          <a:solidFill>
            <a:schemeClr val="accent2">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lv-LV" sz="1200" b="1" u="sng" kern="1200" dirty="0" smtClean="0"/>
            <a:t>Emisiju samazināšana transporta sektorā</a:t>
          </a:r>
          <a:endParaRPr lang="en-US" sz="1200" kern="1200" dirty="0"/>
        </a:p>
      </dsp:txBody>
      <dsp:txXfrm>
        <a:off x="1648" y="35171"/>
        <a:ext cx="1607016" cy="438477"/>
      </dsp:txXfrm>
    </dsp:sp>
    <dsp:sp modelId="{3DC10528-C7BB-4688-AB13-2A2EFD6193B2}">
      <dsp:nvSpPr>
        <dsp:cNvPr id="0" name=""/>
        <dsp:cNvSpPr/>
      </dsp:nvSpPr>
      <dsp:spPr>
        <a:xfrm>
          <a:off x="1648" y="473648"/>
          <a:ext cx="1607016" cy="1383480"/>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lv-LV" sz="1200" b="1" kern="1200" dirty="0" smtClean="0"/>
            <a:t>Rīgas metropoles areāla transporta sistēmas </a:t>
          </a:r>
          <a:r>
            <a:rPr lang="lv-LV" sz="1200" b="1" kern="1200" dirty="0" err="1" smtClean="0"/>
            <a:t>zaļināšana</a:t>
          </a:r>
          <a:r>
            <a:rPr lang="lv-LV" sz="1200" b="1" kern="1200" dirty="0" smtClean="0"/>
            <a:t> </a:t>
          </a:r>
          <a:endParaRPr lang="en-US" sz="1200" b="1" kern="1200" dirty="0"/>
        </a:p>
        <a:p>
          <a:pPr marL="114300" lvl="1" indent="-114300" algn="l" defTabSz="533400">
            <a:lnSpc>
              <a:spcPct val="90000"/>
            </a:lnSpc>
            <a:spcBef>
              <a:spcPct val="0"/>
            </a:spcBef>
            <a:spcAft>
              <a:spcPct val="15000"/>
            </a:spcAft>
            <a:buChar char="••"/>
          </a:pPr>
          <a:r>
            <a:rPr lang="lv-LV" sz="1200" b="1" kern="1200" dirty="0" smtClean="0"/>
            <a:t>AER izmantošanas veicināšana transporta sektorā (</a:t>
          </a:r>
          <a:r>
            <a:rPr lang="lv-LV" sz="1200" b="1" kern="1200" dirty="0" err="1" smtClean="0"/>
            <a:t>biometāns</a:t>
          </a:r>
          <a:r>
            <a:rPr lang="lv-LV" sz="1200" b="1" kern="1200" dirty="0" smtClean="0"/>
            <a:t>)</a:t>
          </a:r>
          <a:endParaRPr lang="en-US" sz="1200" b="1" kern="1200" dirty="0"/>
        </a:p>
      </dsp:txBody>
      <dsp:txXfrm>
        <a:off x="1648" y="473648"/>
        <a:ext cx="1607016" cy="1383480"/>
      </dsp:txXfrm>
    </dsp:sp>
    <dsp:sp modelId="{9E4EAB2B-99CA-4F09-9785-CD3E9E519AE6}">
      <dsp:nvSpPr>
        <dsp:cNvPr id="0" name=""/>
        <dsp:cNvSpPr/>
      </dsp:nvSpPr>
      <dsp:spPr>
        <a:xfrm>
          <a:off x="1833646" y="35171"/>
          <a:ext cx="1607016" cy="438477"/>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w="6350" cap="flat" cmpd="sng" algn="ctr">
          <a:solidFill>
            <a:schemeClr val="accent2">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lv-LV" sz="1200" b="1" u="sng" kern="1200" dirty="0" smtClean="0"/>
            <a:t>Energoefektivitātes uzlabošana</a:t>
          </a:r>
          <a:r>
            <a:rPr lang="en-US" sz="1200" kern="1200" dirty="0" smtClean="0"/>
            <a:t>  </a:t>
          </a:r>
          <a:endParaRPr lang="en-US" sz="1200" kern="1200" dirty="0"/>
        </a:p>
      </dsp:txBody>
      <dsp:txXfrm>
        <a:off x="1833646" y="35171"/>
        <a:ext cx="1607016" cy="438477"/>
      </dsp:txXfrm>
    </dsp:sp>
    <dsp:sp modelId="{3AD3D99C-0839-450F-822E-D17AB2AC1DE6}">
      <dsp:nvSpPr>
        <dsp:cNvPr id="0" name=""/>
        <dsp:cNvSpPr/>
      </dsp:nvSpPr>
      <dsp:spPr>
        <a:xfrm>
          <a:off x="1833646" y="473648"/>
          <a:ext cx="1607016" cy="1383480"/>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lv-LV" sz="1200" b="1" kern="1200" dirty="0" smtClean="0"/>
            <a:t>Energoefektivitāte ēku sektorā</a:t>
          </a:r>
          <a:endParaRPr lang="en-US" sz="1200" b="1" kern="1200" dirty="0"/>
        </a:p>
        <a:p>
          <a:pPr marL="114300" lvl="1" indent="-114300" algn="l" defTabSz="533400">
            <a:lnSpc>
              <a:spcPct val="90000"/>
            </a:lnSpc>
            <a:spcBef>
              <a:spcPct val="0"/>
            </a:spcBef>
            <a:spcAft>
              <a:spcPct val="15000"/>
            </a:spcAft>
            <a:buChar char="••"/>
          </a:pPr>
          <a:r>
            <a:rPr lang="lv-LV" sz="1200" b="1" kern="1200" dirty="0" smtClean="0"/>
            <a:t>Uzņēmējdarbības energoefektivitāte</a:t>
          </a:r>
          <a:endParaRPr lang="en-US" sz="1200" b="1" kern="1200" dirty="0"/>
        </a:p>
        <a:p>
          <a:pPr marL="114300" lvl="1" indent="-114300" algn="l" defTabSz="533400">
            <a:lnSpc>
              <a:spcPct val="90000"/>
            </a:lnSpc>
            <a:spcBef>
              <a:spcPct val="0"/>
            </a:spcBef>
            <a:spcAft>
              <a:spcPct val="15000"/>
            </a:spcAft>
            <a:buChar char="••"/>
          </a:pPr>
          <a:endParaRPr lang="en-US" sz="1200" kern="1200" dirty="0"/>
        </a:p>
      </dsp:txBody>
      <dsp:txXfrm>
        <a:off x="1833646" y="473648"/>
        <a:ext cx="1607016" cy="1383480"/>
      </dsp:txXfrm>
    </dsp:sp>
    <dsp:sp modelId="{E4BF00A0-8D49-42D2-9668-78927E3CCD5E}">
      <dsp:nvSpPr>
        <dsp:cNvPr id="0" name=""/>
        <dsp:cNvSpPr/>
      </dsp:nvSpPr>
      <dsp:spPr>
        <a:xfrm>
          <a:off x="3665645" y="35171"/>
          <a:ext cx="1607016" cy="438477"/>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w="6350" cap="flat" cmpd="sng" algn="ctr">
          <a:solidFill>
            <a:schemeClr val="accent2">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lv-LV" sz="1200" b="1" u="sng" kern="1200" dirty="0" smtClean="0"/>
            <a:t>Pielāgošanās klimata pārmaiņām</a:t>
          </a:r>
          <a:endParaRPr lang="en-US" sz="1200" kern="1200" dirty="0"/>
        </a:p>
      </dsp:txBody>
      <dsp:txXfrm>
        <a:off x="3665645" y="35171"/>
        <a:ext cx="1607016" cy="438477"/>
      </dsp:txXfrm>
    </dsp:sp>
    <dsp:sp modelId="{83BDC6F8-26CE-47E7-A59C-24041CD64CC4}">
      <dsp:nvSpPr>
        <dsp:cNvPr id="0" name=""/>
        <dsp:cNvSpPr/>
      </dsp:nvSpPr>
      <dsp:spPr>
        <a:xfrm>
          <a:off x="3665645" y="473648"/>
          <a:ext cx="1607016" cy="1383480"/>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lv-LV" sz="1200" b="1" kern="1200" dirty="0" smtClean="0"/>
            <a:t>Krīžu vadība un glābšanas dienesti</a:t>
          </a:r>
          <a:endParaRPr lang="en-US" sz="1200" b="1" kern="1200" dirty="0"/>
        </a:p>
        <a:p>
          <a:pPr marL="114300" lvl="1" indent="-114300" algn="l" defTabSz="533400">
            <a:lnSpc>
              <a:spcPct val="90000"/>
            </a:lnSpc>
            <a:spcBef>
              <a:spcPct val="0"/>
            </a:spcBef>
            <a:spcAft>
              <a:spcPct val="15000"/>
            </a:spcAft>
            <a:buChar char="••"/>
          </a:pPr>
          <a:r>
            <a:rPr lang="lv-LV" sz="1200" b="1" kern="1200" dirty="0" smtClean="0"/>
            <a:t>Plūdu risku mazināšana</a:t>
          </a:r>
          <a:endParaRPr lang="en-US" sz="1200" b="1" kern="1200" dirty="0"/>
        </a:p>
        <a:p>
          <a:pPr marL="114300" lvl="1" indent="-114300" algn="l" defTabSz="533400">
            <a:lnSpc>
              <a:spcPct val="90000"/>
            </a:lnSpc>
            <a:spcBef>
              <a:spcPct val="0"/>
            </a:spcBef>
            <a:spcAft>
              <a:spcPct val="15000"/>
            </a:spcAft>
            <a:buChar char="••"/>
          </a:pPr>
          <a:r>
            <a:rPr lang="lv-LV" sz="1200" b="1" kern="1200" dirty="0" smtClean="0"/>
            <a:t>CO2 piesaiste meža zemēs</a:t>
          </a:r>
          <a:endParaRPr lang="en-US" sz="1200" b="1" kern="1200" dirty="0"/>
        </a:p>
      </dsp:txBody>
      <dsp:txXfrm>
        <a:off x="3665645" y="473648"/>
        <a:ext cx="1607016" cy="13834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868D0A-C36F-4227-9EBD-AE282383E611}">
      <dsp:nvSpPr>
        <dsp:cNvPr id="0" name=""/>
        <dsp:cNvSpPr/>
      </dsp:nvSpPr>
      <dsp:spPr>
        <a:xfrm>
          <a:off x="772257" y="142113"/>
          <a:ext cx="2962966" cy="2924604"/>
        </a:xfrm>
        <a:prstGeom prst="blockArc">
          <a:avLst>
            <a:gd name="adj1" fmla="val 10600052"/>
            <a:gd name="adj2" fmla="val 17205753"/>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CC1624A-B1D9-4ABE-9AE2-F6F621F1F869}">
      <dsp:nvSpPr>
        <dsp:cNvPr id="0" name=""/>
        <dsp:cNvSpPr/>
      </dsp:nvSpPr>
      <dsp:spPr>
        <a:xfrm>
          <a:off x="892573" y="271443"/>
          <a:ext cx="2725677" cy="2876677"/>
        </a:xfrm>
        <a:prstGeom prst="blockArc">
          <a:avLst>
            <a:gd name="adj1" fmla="val 4399061"/>
            <a:gd name="adj2" fmla="val 10890942"/>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65B1FF7-95A3-4C11-B0F6-E4B42E3EC8FF}">
      <dsp:nvSpPr>
        <dsp:cNvPr id="0" name=""/>
        <dsp:cNvSpPr/>
      </dsp:nvSpPr>
      <dsp:spPr>
        <a:xfrm>
          <a:off x="1463003" y="274391"/>
          <a:ext cx="2911009" cy="2841988"/>
        </a:xfrm>
        <a:prstGeom prst="blockArc">
          <a:avLst>
            <a:gd name="adj1" fmla="val 21530868"/>
            <a:gd name="adj2" fmla="val 6251685"/>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A4CEBD-7A49-4472-89C6-DFA542B510D3}">
      <dsp:nvSpPr>
        <dsp:cNvPr id="0" name=""/>
        <dsp:cNvSpPr/>
      </dsp:nvSpPr>
      <dsp:spPr>
        <a:xfrm>
          <a:off x="1437826" y="156808"/>
          <a:ext cx="2962966" cy="2924604"/>
        </a:xfrm>
        <a:prstGeom prst="blockArc">
          <a:avLst>
            <a:gd name="adj1" fmla="val 15346033"/>
            <a:gd name="adj2" fmla="val 141397"/>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261E68B-06C5-4DD7-9D14-A10B66FCCF22}">
      <dsp:nvSpPr>
        <dsp:cNvPr id="0" name=""/>
        <dsp:cNvSpPr/>
      </dsp:nvSpPr>
      <dsp:spPr>
        <a:xfrm>
          <a:off x="1900352" y="1039193"/>
          <a:ext cx="1425345" cy="123631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lv-LV" sz="1200" b="1" kern="1200" dirty="0" smtClean="0"/>
            <a:t>Digitālā transformācija</a:t>
          </a:r>
          <a:endParaRPr lang="en-US" sz="1200" b="1" kern="1200" dirty="0"/>
        </a:p>
      </dsp:txBody>
      <dsp:txXfrm>
        <a:off x="2109089" y="1220247"/>
        <a:ext cx="1007871" cy="874205"/>
      </dsp:txXfrm>
    </dsp:sp>
    <dsp:sp modelId="{E2E97A4C-07FC-460A-A3EE-23435C8B8724}">
      <dsp:nvSpPr>
        <dsp:cNvPr id="0" name=""/>
        <dsp:cNvSpPr/>
      </dsp:nvSpPr>
      <dsp:spPr>
        <a:xfrm>
          <a:off x="1857660" y="-50681"/>
          <a:ext cx="1510729" cy="9245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v-LV" sz="1100" b="1" kern="1200" dirty="0" smtClean="0"/>
            <a:t>Veselība</a:t>
          </a:r>
        </a:p>
        <a:p>
          <a:pPr lvl="0" algn="ctr" defTabSz="488950">
            <a:lnSpc>
              <a:spcPct val="90000"/>
            </a:lnSpc>
            <a:spcBef>
              <a:spcPct val="0"/>
            </a:spcBef>
            <a:spcAft>
              <a:spcPct val="35000"/>
            </a:spcAft>
          </a:pPr>
          <a:r>
            <a:rPr lang="lv-LV" sz="1100" kern="1200" dirty="0" smtClean="0"/>
            <a:t>Digitālo pakalpojumu attīstība</a:t>
          </a:r>
          <a:endParaRPr lang="en-US" sz="1100" kern="1200" dirty="0"/>
        </a:p>
      </dsp:txBody>
      <dsp:txXfrm>
        <a:off x="2078901" y="84716"/>
        <a:ext cx="1068247" cy="653753"/>
      </dsp:txXfrm>
    </dsp:sp>
    <dsp:sp modelId="{8707CD10-BEAF-4FCE-810E-3ED47D25162E}">
      <dsp:nvSpPr>
        <dsp:cNvPr id="0" name=""/>
        <dsp:cNvSpPr/>
      </dsp:nvSpPr>
      <dsp:spPr>
        <a:xfrm>
          <a:off x="3362528" y="1143568"/>
          <a:ext cx="1602970" cy="105353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v-LV" sz="1100" b="1" kern="1200" dirty="0" smtClean="0"/>
            <a:t>Nevienlīdzības mazināšana</a:t>
          </a:r>
        </a:p>
        <a:p>
          <a:pPr lvl="0" algn="ctr" defTabSz="488950">
            <a:lnSpc>
              <a:spcPct val="90000"/>
            </a:lnSpc>
            <a:spcBef>
              <a:spcPct val="0"/>
            </a:spcBef>
            <a:spcAft>
              <a:spcPct val="35000"/>
            </a:spcAft>
          </a:pPr>
          <a:r>
            <a:rPr lang="lv-LV" sz="1100" kern="1200" dirty="0" smtClean="0"/>
            <a:t>Digitālās prasmes</a:t>
          </a:r>
        </a:p>
        <a:p>
          <a:pPr lvl="0" algn="ctr" defTabSz="488950">
            <a:lnSpc>
              <a:spcPct val="90000"/>
            </a:lnSpc>
            <a:spcBef>
              <a:spcPct val="0"/>
            </a:spcBef>
            <a:spcAft>
              <a:spcPct val="35000"/>
            </a:spcAft>
          </a:pPr>
          <a:r>
            <a:rPr lang="lv-LV" sz="1100" kern="1200" dirty="0" smtClean="0"/>
            <a:t>Publiskie pakalpojumi</a:t>
          </a:r>
          <a:endParaRPr lang="en-US" sz="1100" kern="1200" dirty="0"/>
        </a:p>
      </dsp:txBody>
      <dsp:txXfrm>
        <a:off x="3597278" y="1297854"/>
        <a:ext cx="1133470" cy="744961"/>
      </dsp:txXfrm>
    </dsp:sp>
    <dsp:sp modelId="{48E3A971-D9CF-4543-8DAC-CE79DA964245}">
      <dsp:nvSpPr>
        <dsp:cNvPr id="0" name=""/>
        <dsp:cNvSpPr/>
      </dsp:nvSpPr>
      <dsp:spPr>
        <a:xfrm>
          <a:off x="1857660" y="2440833"/>
          <a:ext cx="1510729" cy="9245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v-LV" sz="1100" b="1" kern="1200" dirty="0" smtClean="0"/>
            <a:t>Produktivitāte</a:t>
          </a:r>
        </a:p>
        <a:p>
          <a:pPr lvl="0" algn="ctr" defTabSz="488950">
            <a:lnSpc>
              <a:spcPct val="90000"/>
            </a:lnSpc>
            <a:spcBef>
              <a:spcPct val="0"/>
            </a:spcBef>
            <a:spcAft>
              <a:spcPct val="35000"/>
            </a:spcAft>
          </a:pPr>
          <a:r>
            <a:rPr lang="lv-LV" sz="1100" b="0" kern="1200" dirty="0" smtClean="0"/>
            <a:t>Uzņēmējdarbības digitalizācija</a:t>
          </a:r>
        </a:p>
        <a:p>
          <a:pPr lvl="0" algn="ctr" defTabSz="488950">
            <a:lnSpc>
              <a:spcPct val="90000"/>
            </a:lnSpc>
            <a:spcBef>
              <a:spcPct val="0"/>
            </a:spcBef>
            <a:spcAft>
              <a:spcPct val="35000"/>
            </a:spcAft>
          </a:pPr>
          <a:r>
            <a:rPr lang="lv-LV" sz="1100" b="0" kern="1200" dirty="0" smtClean="0"/>
            <a:t>Digitālās prasmes</a:t>
          </a:r>
          <a:endParaRPr lang="en-US" sz="1100" b="0" kern="1200" dirty="0"/>
        </a:p>
      </dsp:txBody>
      <dsp:txXfrm>
        <a:off x="2078901" y="2576230"/>
        <a:ext cx="1068247" cy="653753"/>
      </dsp:txXfrm>
    </dsp:sp>
    <dsp:sp modelId="{FDB1AC2C-455B-4B22-B6C9-08E58AE1B6C1}">
      <dsp:nvSpPr>
        <dsp:cNvPr id="0" name=""/>
        <dsp:cNvSpPr/>
      </dsp:nvSpPr>
      <dsp:spPr>
        <a:xfrm>
          <a:off x="208604" y="1194660"/>
          <a:ext cx="1602970" cy="96434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v-LV" sz="1100" b="1" kern="1200" dirty="0" smtClean="0"/>
            <a:t>Likuma vara</a:t>
          </a:r>
        </a:p>
        <a:p>
          <a:pPr lvl="0" algn="ctr" defTabSz="488950">
            <a:lnSpc>
              <a:spcPct val="90000"/>
            </a:lnSpc>
            <a:spcBef>
              <a:spcPct val="0"/>
            </a:spcBef>
            <a:spcAft>
              <a:spcPct val="35000"/>
            </a:spcAft>
          </a:pPr>
          <a:r>
            <a:rPr lang="lv-LV" sz="1100" kern="1200" dirty="0" smtClean="0"/>
            <a:t>Platformas tiesiskuma un uzņēmējdarbības vides uzlabošanai</a:t>
          </a:r>
          <a:endParaRPr lang="en-US" sz="1100" kern="1200" dirty="0"/>
        </a:p>
      </dsp:txBody>
      <dsp:txXfrm>
        <a:off x="443354" y="1335884"/>
        <a:ext cx="1133470" cy="68189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9FBB45-EEA3-4C0F-B2B6-DEB3B679EF2E}">
      <dsp:nvSpPr>
        <dsp:cNvPr id="0" name=""/>
        <dsp:cNvSpPr/>
      </dsp:nvSpPr>
      <dsp:spPr>
        <a:xfrm>
          <a:off x="4544" y="1960"/>
          <a:ext cx="5265220" cy="542784"/>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lv-LV" sz="2300" kern="1200" dirty="0"/>
            <a:t>Nacionālās prioritātes/ reformas</a:t>
          </a:r>
        </a:p>
      </dsp:txBody>
      <dsp:txXfrm>
        <a:off x="20442" y="17858"/>
        <a:ext cx="5233424" cy="510988"/>
      </dsp:txXfrm>
    </dsp:sp>
    <dsp:sp modelId="{E5F6A902-BEAA-42C8-9922-BD7A68049E06}">
      <dsp:nvSpPr>
        <dsp:cNvPr id="0" name=""/>
        <dsp:cNvSpPr/>
      </dsp:nvSpPr>
      <dsp:spPr>
        <a:xfrm>
          <a:off x="549229" y="648412"/>
          <a:ext cx="3973842" cy="355426"/>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lv-LV" sz="1500" kern="1200" dirty="0"/>
            <a:t>Vadošā iestāde</a:t>
          </a:r>
        </a:p>
      </dsp:txBody>
      <dsp:txXfrm>
        <a:off x="559639" y="658822"/>
        <a:ext cx="3953022" cy="334606"/>
      </dsp:txXfrm>
    </dsp:sp>
    <dsp:sp modelId="{B80CB759-B216-47A7-8082-803BB1BC38E1}">
      <dsp:nvSpPr>
        <dsp:cNvPr id="0" name=""/>
        <dsp:cNvSpPr/>
      </dsp:nvSpPr>
      <dsp:spPr>
        <a:xfrm>
          <a:off x="537437" y="1136403"/>
          <a:ext cx="2918335" cy="26128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v-LV" sz="1100" kern="1200" dirty="0"/>
            <a:t>Ministrijas</a:t>
          </a:r>
        </a:p>
      </dsp:txBody>
      <dsp:txXfrm>
        <a:off x="545090" y="1144056"/>
        <a:ext cx="2903029" cy="245983"/>
      </dsp:txXfrm>
    </dsp:sp>
    <dsp:sp modelId="{799576F7-908E-4076-AD56-53A38FD4CAA5}">
      <dsp:nvSpPr>
        <dsp:cNvPr id="0" name=""/>
        <dsp:cNvSpPr/>
      </dsp:nvSpPr>
      <dsp:spPr>
        <a:xfrm>
          <a:off x="548798" y="1515808"/>
          <a:ext cx="1432762" cy="1263034"/>
        </a:xfrm>
        <a:prstGeom prst="flowChartTerminator">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lv-LV" sz="1100" kern="1200" dirty="0"/>
            <a:t>Valsts pārvaldes iestādes</a:t>
          </a:r>
        </a:p>
      </dsp:txBody>
      <dsp:txXfrm>
        <a:off x="616324" y="1700761"/>
        <a:ext cx="1297710" cy="893128"/>
      </dsp:txXfrm>
    </dsp:sp>
    <dsp:sp modelId="{F4CB4F4E-705B-48CB-BF1B-EEE4927787B3}">
      <dsp:nvSpPr>
        <dsp:cNvPr id="0" name=""/>
        <dsp:cNvSpPr/>
      </dsp:nvSpPr>
      <dsp:spPr>
        <a:xfrm>
          <a:off x="548798" y="2896958"/>
          <a:ext cx="1432762" cy="85796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kern="1200" dirty="0"/>
            <a:t>Pielāgota ES fondu VKS</a:t>
          </a:r>
          <a:br>
            <a:rPr lang="lv-LV" sz="800" kern="1200" dirty="0"/>
          </a:br>
          <a:r>
            <a:rPr lang="lv-LV" sz="800" kern="1200" dirty="0"/>
            <a:t>Nozares kontrolējošās iestādes</a:t>
          </a:r>
          <a:br>
            <a:rPr lang="lv-LV" sz="800" kern="1200" dirty="0"/>
          </a:br>
          <a:r>
            <a:rPr lang="lv-LV" sz="800" kern="1200" dirty="0"/>
            <a:t>Iestāžu iekšējais audits</a:t>
          </a:r>
          <a:br>
            <a:rPr lang="lv-LV" sz="800" kern="1200" dirty="0"/>
          </a:br>
          <a:r>
            <a:rPr lang="lv-LV" sz="800" kern="1200" dirty="0"/>
            <a:t>Iekšējās kvalitātes kontroles</a:t>
          </a:r>
          <a:br>
            <a:rPr lang="lv-LV" sz="800" kern="1200" dirty="0"/>
          </a:br>
          <a:r>
            <a:rPr lang="lv-LV" sz="800" kern="1200" dirty="0"/>
            <a:t>Vienkāršota atlases procedūra</a:t>
          </a:r>
        </a:p>
      </dsp:txBody>
      <dsp:txXfrm>
        <a:off x="573927" y="2922087"/>
        <a:ext cx="1382504" cy="807703"/>
      </dsp:txXfrm>
    </dsp:sp>
    <dsp:sp modelId="{F4ED7A15-DCF0-4E5F-A832-C4DBA52151EB}">
      <dsp:nvSpPr>
        <dsp:cNvPr id="0" name=""/>
        <dsp:cNvSpPr/>
      </dsp:nvSpPr>
      <dsp:spPr>
        <a:xfrm>
          <a:off x="2011649" y="1515808"/>
          <a:ext cx="1432762" cy="1263034"/>
        </a:xfrm>
        <a:prstGeom prst="flowChartTerminator">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dirty="0"/>
            <a:t>Komersanti</a:t>
          </a:r>
        </a:p>
      </dsp:txBody>
      <dsp:txXfrm>
        <a:off x="2079175" y="1700761"/>
        <a:ext cx="1297710" cy="893128"/>
      </dsp:txXfrm>
    </dsp:sp>
    <dsp:sp modelId="{6D7759A1-B6FC-43CC-AED8-2D82B2B11230}">
      <dsp:nvSpPr>
        <dsp:cNvPr id="0" name=""/>
        <dsp:cNvSpPr/>
      </dsp:nvSpPr>
      <dsp:spPr>
        <a:xfrm>
          <a:off x="2006706" y="2889940"/>
          <a:ext cx="1432762" cy="888044"/>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lv-LV" sz="800" kern="1200" dirty="0"/>
            <a:t>Pielāgota ES fondu VKS</a:t>
          </a:r>
          <a:br>
            <a:rPr lang="lv-LV" sz="800" kern="1200" dirty="0"/>
          </a:br>
          <a:r>
            <a:rPr lang="lv-LV" sz="800" kern="1200" dirty="0"/>
            <a:t>MK noteiktumi</a:t>
          </a:r>
          <a:br>
            <a:rPr lang="lv-LV" sz="800" kern="1200" dirty="0"/>
          </a:br>
          <a:r>
            <a:rPr lang="lv-LV" sz="800" kern="1200" dirty="0"/>
            <a:t>Zvērinātu revidentu atzinums</a:t>
          </a:r>
        </a:p>
      </dsp:txBody>
      <dsp:txXfrm>
        <a:off x="2032716" y="2915950"/>
        <a:ext cx="1380742" cy="836024"/>
      </dsp:txXfrm>
    </dsp:sp>
    <dsp:sp modelId="{7DA979B1-8BCC-457C-BE84-33C0082EEAB8}">
      <dsp:nvSpPr>
        <dsp:cNvPr id="0" name=""/>
        <dsp:cNvSpPr/>
      </dsp:nvSpPr>
      <dsp:spPr>
        <a:xfrm>
          <a:off x="3485472" y="664821"/>
          <a:ext cx="1159684" cy="335155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lv-LV" sz="2200" kern="1200" dirty="0"/>
            <a:t>CFLA</a:t>
          </a:r>
          <a:br>
            <a:rPr lang="lv-LV" sz="2200" kern="1200" dirty="0"/>
          </a:br>
          <a:r>
            <a:rPr lang="lv-LV" sz="1200" kern="1200" dirty="0"/>
            <a:t>Uz risku balstītas izlases veida rezultātu un procesu pārbaudes</a:t>
          </a:r>
          <a:endParaRPr lang="lv-LV" sz="2200" kern="1200" dirty="0"/>
        </a:p>
      </dsp:txBody>
      <dsp:txXfrm>
        <a:off x="3519438" y="698787"/>
        <a:ext cx="1091752" cy="328362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266BB-C723-4A9B-9DE9-5AB56865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190</Pages>
  <Words>336672</Words>
  <Characters>191904</Characters>
  <Application>Microsoft Office Word</Application>
  <DocSecurity>0</DocSecurity>
  <Lines>1599</Lines>
  <Paragraphs>1055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Finanšu ministrija</dc:creator>
  <cp:keywords/>
  <dc:description/>
  <cp:lastModifiedBy>FM</cp:lastModifiedBy>
  <cp:revision>34</cp:revision>
  <dcterms:created xsi:type="dcterms:W3CDTF">2021-01-14T16:06:00Z</dcterms:created>
  <dcterms:modified xsi:type="dcterms:W3CDTF">2021-01-19T15:45:00Z</dcterms:modified>
</cp:coreProperties>
</file>