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8B" w:rsidRDefault="00921E8B" w:rsidP="00921E8B">
      <w:pPr>
        <w:pStyle w:val="Title"/>
        <w:outlineLvl w:val="0"/>
      </w:pPr>
      <w:r>
        <w:t>LATVIJAS REPUBLIKAS MINISTRU KABINETA SĒDE</w:t>
      </w:r>
    </w:p>
    <w:p w:rsidR="00921E8B" w:rsidRDefault="00921E8B" w:rsidP="00921E8B">
      <w:pPr>
        <w:pStyle w:val="Title"/>
      </w:pPr>
      <w:r>
        <w:t>___________________________________________________________</w:t>
      </w:r>
    </w:p>
    <w:p w:rsidR="00921E8B" w:rsidRDefault="00921E8B" w:rsidP="00921E8B">
      <w:pPr>
        <w:jc w:val="center"/>
        <w:rPr>
          <w:lang w:val="de-DE"/>
        </w:rPr>
      </w:pPr>
      <w:r>
        <w:rPr>
          <w:i/>
        </w:rPr>
        <w:t xml:space="preserve">protokola </w:t>
      </w:r>
      <w:smartTag w:uri="schemas-tilde-lv/tildestengine" w:element="veidnes">
        <w:smartTagPr>
          <w:attr w:name="id" w:val="-1"/>
          <w:attr w:name="baseform" w:val="izraksts"/>
          <w:attr w:name="text" w:val="izraksts&#10;"/>
        </w:smartTagPr>
        <w:r>
          <w:rPr>
            <w:i/>
          </w:rPr>
          <w:t>izraksts</w:t>
        </w:r>
      </w:smartTag>
    </w:p>
    <w:p w:rsidR="00A46BCB" w:rsidRPr="008124BF" w:rsidRDefault="00A46BCB">
      <w:pPr>
        <w:tabs>
          <w:tab w:val="left" w:pos="6804"/>
        </w:tabs>
        <w:rPr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A46BCB" w:rsidRPr="008124BF">
        <w:trPr>
          <w:cantSplit/>
        </w:trPr>
        <w:tc>
          <w:tcPr>
            <w:tcW w:w="3967" w:type="dxa"/>
          </w:tcPr>
          <w:p w:rsidR="00A46BCB" w:rsidRPr="008124BF" w:rsidRDefault="00A46BCB">
            <w:pPr>
              <w:rPr>
                <w:sz w:val="28"/>
                <w:szCs w:val="28"/>
              </w:rPr>
            </w:pPr>
            <w:r w:rsidRPr="008124BF">
              <w:rPr>
                <w:sz w:val="28"/>
                <w:szCs w:val="28"/>
              </w:rPr>
              <w:t>Rīgā</w:t>
            </w:r>
          </w:p>
        </w:tc>
        <w:tc>
          <w:tcPr>
            <w:tcW w:w="886" w:type="dxa"/>
          </w:tcPr>
          <w:p w:rsidR="00A46BCB" w:rsidRPr="008124BF" w:rsidRDefault="00A46BCB">
            <w:pPr>
              <w:rPr>
                <w:sz w:val="28"/>
                <w:szCs w:val="28"/>
              </w:rPr>
            </w:pPr>
            <w:r w:rsidRPr="008124BF">
              <w:rPr>
                <w:sz w:val="28"/>
                <w:szCs w:val="28"/>
              </w:rPr>
              <w:t>Nr.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4361" w:type="dxa"/>
          </w:tcPr>
          <w:p w:rsidR="00A46BCB" w:rsidRPr="008124BF" w:rsidRDefault="00A46BCB">
            <w:pPr>
              <w:ind w:firstLine="13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  <w:r w:rsidRPr="008124BF">
              <w:rPr>
                <w:sz w:val="28"/>
                <w:szCs w:val="28"/>
              </w:rPr>
              <w:t xml:space="preserve">.gada </w:t>
            </w:r>
            <w:r>
              <w:rPr>
                <w:sz w:val="28"/>
                <w:szCs w:val="28"/>
              </w:rPr>
              <w:t>17.februārī</w:t>
            </w:r>
          </w:p>
        </w:tc>
      </w:tr>
    </w:tbl>
    <w:p w:rsidR="00A46BCB" w:rsidRPr="008124BF" w:rsidRDefault="00A46BCB">
      <w:pPr>
        <w:tabs>
          <w:tab w:val="left" w:pos="6804"/>
        </w:tabs>
        <w:rPr>
          <w:sz w:val="28"/>
          <w:szCs w:val="28"/>
        </w:rPr>
      </w:pPr>
    </w:p>
    <w:p w:rsidR="00A46BCB" w:rsidRPr="008124BF" w:rsidRDefault="00A46B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63</w:t>
      </w:r>
      <w:r w:rsidRPr="008124BF">
        <w:rPr>
          <w:b/>
          <w:sz w:val="28"/>
          <w:szCs w:val="28"/>
        </w:rPr>
        <w:t>.§</w:t>
      </w:r>
    </w:p>
    <w:p w:rsidR="00A46BCB" w:rsidRPr="00A46BCB" w:rsidRDefault="00A46BCB">
      <w:pPr>
        <w:jc w:val="center"/>
        <w:rPr>
          <w:b/>
          <w:bCs/>
          <w:sz w:val="28"/>
          <w:szCs w:val="28"/>
        </w:rPr>
      </w:pPr>
    </w:p>
    <w:p w:rsidR="00A46BCB" w:rsidRPr="00A46BCB" w:rsidRDefault="00A46BCB">
      <w:pPr>
        <w:jc w:val="center"/>
        <w:rPr>
          <w:b/>
          <w:bCs/>
          <w:sz w:val="28"/>
          <w:szCs w:val="28"/>
        </w:rPr>
      </w:pPr>
      <w:r w:rsidRPr="00A46BCB">
        <w:rPr>
          <w:b/>
          <w:bCs/>
          <w:sz w:val="28"/>
          <w:szCs w:val="28"/>
        </w:rPr>
        <w:t xml:space="preserve">Par </w:t>
      </w:r>
      <w:r w:rsidR="002B0CFD" w:rsidRPr="002B0CFD">
        <w:rPr>
          <w:b/>
          <w:bCs/>
          <w:sz w:val="28"/>
          <w:szCs w:val="28"/>
        </w:rPr>
        <w:t>akciju sabiedrīb</w:t>
      </w:r>
      <w:r w:rsidR="002B0CFD">
        <w:rPr>
          <w:b/>
          <w:bCs/>
          <w:sz w:val="28"/>
          <w:szCs w:val="28"/>
        </w:rPr>
        <w:t>u</w:t>
      </w:r>
      <w:r w:rsidR="002B0CFD" w:rsidRPr="002B0CF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"</w:t>
      </w:r>
      <w:r w:rsidRPr="00A46BCB">
        <w:rPr>
          <w:b/>
          <w:bCs/>
          <w:sz w:val="28"/>
          <w:szCs w:val="28"/>
        </w:rPr>
        <w:t>Parex banka</w:t>
      </w:r>
      <w:r>
        <w:rPr>
          <w:b/>
          <w:bCs/>
          <w:sz w:val="28"/>
          <w:szCs w:val="28"/>
        </w:rPr>
        <w:t>"</w:t>
      </w:r>
    </w:p>
    <w:p w:rsidR="00A46BCB" w:rsidRPr="002B0CFD" w:rsidRDefault="00A46BCB">
      <w:pPr>
        <w:ind w:firstLine="720"/>
        <w:rPr>
          <w:b/>
        </w:rPr>
      </w:pPr>
      <w:r w:rsidRPr="002B0CFD">
        <w:rPr>
          <w:b/>
        </w:rPr>
        <w:t>TA-375-IP</w:t>
      </w:r>
      <w:r w:rsidR="004A1136">
        <w:rPr>
          <w:b/>
          <w:bCs/>
        </w:rPr>
        <w:t>, SAN-572-IP</w:t>
      </w:r>
    </w:p>
    <w:p w:rsidR="00A46BCB" w:rsidRPr="00FD3B53" w:rsidRDefault="00A46BCB">
      <w:pPr>
        <w:jc w:val="center"/>
      </w:pPr>
      <w:r w:rsidRPr="00FD3B53">
        <w:t>________________________</w:t>
      </w:r>
      <w:r>
        <w:t>____</w:t>
      </w:r>
      <w:r w:rsidRPr="00FD3B53">
        <w:t>___________________________</w:t>
      </w:r>
    </w:p>
    <w:p w:rsidR="00A46BCB" w:rsidRPr="00FD3B53" w:rsidRDefault="00A46BCB" w:rsidP="00A46BCB">
      <w:pPr>
        <w:ind w:left="360"/>
        <w:jc w:val="center"/>
      </w:pPr>
      <w:r>
        <w:t>(A.</w:t>
      </w:r>
      <w:r w:rsidRPr="00A46BCB">
        <w:t xml:space="preserve">Slakteris, </w:t>
      </w:r>
      <w:proofErr w:type="spellStart"/>
      <w:r w:rsidRPr="00A46BCB">
        <w:t>M.Bičevskis</w:t>
      </w:r>
      <w:proofErr w:type="spellEnd"/>
      <w:r w:rsidRPr="00A46BCB">
        <w:t xml:space="preserve">, N.Melngailis, I.Rimšēvičs, A.Šlesers, </w:t>
      </w:r>
      <w:proofErr w:type="spellStart"/>
      <w:r w:rsidRPr="00A46BCB">
        <w:t>I.Krūmane</w:t>
      </w:r>
      <w:proofErr w:type="spellEnd"/>
      <w:r w:rsidRPr="00A46BCB">
        <w:t>, M.Segliņš, G.Bērziņš,</w:t>
      </w:r>
      <w:r w:rsidR="002B0CFD">
        <w:t xml:space="preserve"> E.Zalāns,</w:t>
      </w:r>
      <w:r w:rsidRPr="00A46BCB">
        <w:t xml:space="preserve"> I.Godmanis</w:t>
      </w:r>
      <w:r w:rsidRPr="00FD3B53">
        <w:t>)</w:t>
      </w:r>
    </w:p>
    <w:p w:rsidR="00A46BCB" w:rsidRDefault="00A46BCB" w:rsidP="00A46BCB">
      <w:pPr>
        <w:ind w:left="360"/>
      </w:pPr>
    </w:p>
    <w:p w:rsidR="00A46BCB" w:rsidRPr="00A46BCB" w:rsidRDefault="00A46BCB" w:rsidP="00A46BCB">
      <w:pPr>
        <w:ind w:firstLine="720"/>
        <w:jc w:val="both"/>
        <w:rPr>
          <w:sz w:val="28"/>
          <w:szCs w:val="28"/>
        </w:rPr>
      </w:pPr>
      <w:r w:rsidRPr="00A46BCB">
        <w:rPr>
          <w:sz w:val="28"/>
          <w:szCs w:val="28"/>
        </w:rPr>
        <w:t xml:space="preserve">1. </w:t>
      </w:r>
      <w:r w:rsidR="000970C2" w:rsidRPr="000970C2">
        <w:rPr>
          <w:strike/>
          <w:sz w:val="28"/>
          <w:szCs w:val="28"/>
        </w:rPr>
        <w:t>(IP)</w:t>
      </w:r>
      <w:r w:rsidR="000970C2" w:rsidRPr="00DA5B28">
        <w:rPr>
          <w:rStyle w:val="FootnoteReference"/>
          <w:sz w:val="28"/>
          <w:szCs w:val="28"/>
        </w:rPr>
        <w:footnoteReference w:id="1"/>
      </w:r>
      <w:r w:rsidR="000970C2">
        <w:rPr>
          <w:sz w:val="28"/>
          <w:szCs w:val="28"/>
        </w:rPr>
        <w:t xml:space="preserve"> </w:t>
      </w:r>
      <w:r w:rsidRPr="00A46BCB">
        <w:rPr>
          <w:sz w:val="28"/>
          <w:szCs w:val="28"/>
        </w:rPr>
        <w:t xml:space="preserve">Atbalstīt galvojuma sniegšanu par </w:t>
      </w:r>
      <w:r w:rsidR="004D4714" w:rsidRPr="00A46BCB">
        <w:rPr>
          <w:sz w:val="28"/>
          <w:szCs w:val="28"/>
        </w:rPr>
        <w:t xml:space="preserve">akciju sabiedrības 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>Parex banka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 xml:space="preserve"> sindicēto kredītu (</w:t>
      </w:r>
      <w:r w:rsidR="004D4714" w:rsidRPr="00A46BCB">
        <w:rPr>
          <w:sz w:val="28"/>
          <w:szCs w:val="28"/>
        </w:rPr>
        <w:t xml:space="preserve">EUR </w:t>
      </w:r>
      <w:r w:rsidRPr="00A46BCB">
        <w:rPr>
          <w:sz w:val="28"/>
          <w:szCs w:val="28"/>
        </w:rPr>
        <w:t xml:space="preserve">500 milj. apmērā ar sākotnējo atmaksas termiņu 2009.gada 29.jūnijā un </w:t>
      </w:r>
      <w:r w:rsidR="004D4714" w:rsidRPr="00A46BCB">
        <w:rPr>
          <w:sz w:val="28"/>
          <w:szCs w:val="28"/>
        </w:rPr>
        <w:t xml:space="preserve">EUR </w:t>
      </w:r>
      <w:r w:rsidRPr="00A46BCB">
        <w:rPr>
          <w:sz w:val="28"/>
          <w:szCs w:val="28"/>
        </w:rPr>
        <w:t xml:space="preserve">275 milj. apmērā ar sākotnējo atmaksas termiņu 2009.gada 18.februārī) pagarināto maksājumu daļu atbilstoši vienošanās </w:t>
      </w:r>
      <w:r w:rsidR="004D4714">
        <w:rPr>
          <w:sz w:val="28"/>
          <w:szCs w:val="28"/>
        </w:rPr>
        <w:t xml:space="preserve">nosacījumiem </w:t>
      </w:r>
      <w:r w:rsidRPr="00A46BCB">
        <w:rPr>
          <w:sz w:val="28"/>
          <w:szCs w:val="28"/>
        </w:rPr>
        <w:t xml:space="preserve">starp </w:t>
      </w:r>
      <w:r w:rsidR="004D4714" w:rsidRPr="00A46BCB">
        <w:rPr>
          <w:sz w:val="28"/>
          <w:szCs w:val="28"/>
        </w:rPr>
        <w:t>akciju sabiedrīb</w:t>
      </w:r>
      <w:r w:rsidR="002B0CFD">
        <w:rPr>
          <w:sz w:val="28"/>
          <w:szCs w:val="28"/>
        </w:rPr>
        <w:t>u</w:t>
      </w:r>
      <w:r w:rsidR="004D4714" w:rsidRPr="00A46BC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>Parex banka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 xml:space="preserve"> un sindicēto kredītu devējiem, ņemot vērā paredzamo </w:t>
      </w:r>
      <w:r w:rsidR="004D4714" w:rsidRPr="00A46BCB">
        <w:rPr>
          <w:sz w:val="28"/>
          <w:szCs w:val="28"/>
        </w:rPr>
        <w:t xml:space="preserve">akciju sabiedrības 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>Parex banka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 xml:space="preserve"> </w:t>
      </w:r>
      <w:proofErr w:type="spellStart"/>
      <w:r w:rsidRPr="00A46BCB">
        <w:rPr>
          <w:sz w:val="28"/>
          <w:szCs w:val="28"/>
        </w:rPr>
        <w:t>rekapitalizāciju</w:t>
      </w:r>
      <w:proofErr w:type="spellEnd"/>
      <w:r w:rsidRPr="00A46BCB">
        <w:rPr>
          <w:sz w:val="28"/>
          <w:szCs w:val="28"/>
        </w:rPr>
        <w:t>.</w:t>
      </w:r>
    </w:p>
    <w:p w:rsidR="00A46BCB" w:rsidRPr="00A46BCB" w:rsidRDefault="00A46BCB" w:rsidP="00A46BCB">
      <w:pPr>
        <w:ind w:firstLine="720"/>
        <w:jc w:val="both"/>
        <w:rPr>
          <w:sz w:val="28"/>
          <w:szCs w:val="28"/>
        </w:rPr>
      </w:pPr>
      <w:r w:rsidRPr="00A46BCB">
        <w:rPr>
          <w:sz w:val="28"/>
          <w:szCs w:val="28"/>
        </w:rPr>
        <w:t xml:space="preserve">2. </w:t>
      </w:r>
      <w:r w:rsidR="000970C2" w:rsidRPr="000970C2">
        <w:rPr>
          <w:strike/>
          <w:sz w:val="28"/>
          <w:szCs w:val="28"/>
        </w:rPr>
        <w:t>(IP)</w:t>
      </w:r>
      <w:r w:rsidR="00C3505B" w:rsidRPr="00DA5B28">
        <w:rPr>
          <w:rStyle w:val="FootnoteReference"/>
          <w:sz w:val="28"/>
          <w:szCs w:val="28"/>
        </w:rPr>
        <w:footnoteReference w:id="2"/>
      </w:r>
      <w:r w:rsidR="000970C2" w:rsidRPr="000970C2">
        <w:rPr>
          <w:sz w:val="28"/>
          <w:szCs w:val="28"/>
        </w:rPr>
        <w:t xml:space="preserve"> </w:t>
      </w:r>
      <w:r w:rsidRPr="00A46BCB">
        <w:rPr>
          <w:sz w:val="28"/>
          <w:szCs w:val="28"/>
        </w:rPr>
        <w:t xml:space="preserve">Pilnvarot finanšu ministru parakstīt sagatavoto vēstules projektu </w:t>
      </w:r>
      <w:r w:rsidR="004D4714" w:rsidRPr="00A46BCB">
        <w:rPr>
          <w:sz w:val="28"/>
          <w:szCs w:val="28"/>
        </w:rPr>
        <w:t>akciju sabiedrība</w:t>
      </w:r>
      <w:r w:rsidR="004D4714">
        <w:rPr>
          <w:sz w:val="28"/>
          <w:szCs w:val="28"/>
        </w:rPr>
        <w:t>i</w:t>
      </w:r>
      <w:r w:rsidR="004D4714" w:rsidRPr="00A46BCB">
        <w:rPr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>Parex banka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 xml:space="preserve"> par galvojuma izsniegšanas nosacījumiem.</w:t>
      </w:r>
    </w:p>
    <w:p w:rsidR="00A46BCB" w:rsidRDefault="00A46BCB" w:rsidP="00A46BCB">
      <w:pPr>
        <w:ind w:firstLine="748"/>
        <w:jc w:val="both"/>
        <w:rPr>
          <w:sz w:val="28"/>
          <w:szCs w:val="28"/>
        </w:rPr>
      </w:pPr>
      <w:r w:rsidRPr="00A46BCB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="000970C2" w:rsidRPr="000970C2">
        <w:rPr>
          <w:strike/>
          <w:sz w:val="28"/>
          <w:szCs w:val="28"/>
        </w:rPr>
        <w:t>(IP)</w:t>
      </w:r>
      <w:r w:rsidR="007E0F2A" w:rsidRPr="007E0F2A">
        <w:rPr>
          <w:vertAlign w:val="superscript"/>
        </w:rPr>
        <w:t>2</w:t>
      </w:r>
      <w:r w:rsidR="00F47011">
        <w:t> </w:t>
      </w:r>
      <w:r w:rsidRPr="00A46BCB">
        <w:rPr>
          <w:sz w:val="28"/>
          <w:szCs w:val="28"/>
        </w:rPr>
        <w:t xml:space="preserve">Atļaut akciju sabiedrības 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>Parex banka</w:t>
      </w:r>
      <w:r>
        <w:rPr>
          <w:sz w:val="28"/>
          <w:szCs w:val="28"/>
        </w:rPr>
        <w:t>"</w:t>
      </w:r>
      <w:r w:rsidRPr="00A46BCB">
        <w:rPr>
          <w:sz w:val="28"/>
          <w:szCs w:val="28"/>
        </w:rPr>
        <w:t xml:space="preserve"> valdes priekšsēdētājam N.Melngailim sarunu procesā iepazīstināt ar vēstuli sindicēto kredītu devējus.</w:t>
      </w:r>
    </w:p>
    <w:p w:rsidR="00A46BCB" w:rsidRDefault="00A46BCB" w:rsidP="00A46BC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47011">
        <w:rPr>
          <w:sz w:val="28"/>
          <w:szCs w:val="28"/>
        </w:rPr>
        <w:t> </w:t>
      </w:r>
      <w:r w:rsidR="000970C2" w:rsidRPr="000970C2">
        <w:rPr>
          <w:strike/>
          <w:sz w:val="28"/>
          <w:szCs w:val="28"/>
        </w:rPr>
        <w:t>(IP)</w:t>
      </w:r>
      <w:r w:rsidR="007E0F2A" w:rsidRPr="007E0F2A">
        <w:rPr>
          <w:vertAlign w:val="superscript"/>
        </w:rPr>
        <w:t>2</w:t>
      </w:r>
      <w:r w:rsidR="00F47011">
        <w:rPr>
          <w:sz w:val="28"/>
          <w:szCs w:val="28"/>
        </w:rPr>
        <w:t> </w:t>
      </w:r>
      <w:r>
        <w:rPr>
          <w:sz w:val="28"/>
          <w:szCs w:val="28"/>
        </w:rPr>
        <w:t xml:space="preserve">Atbalstīt </w:t>
      </w:r>
      <w:r w:rsidRPr="00A46BCB">
        <w:rPr>
          <w:sz w:val="28"/>
          <w:szCs w:val="28"/>
        </w:rPr>
        <w:t>akciju</w:t>
      </w:r>
      <w:r w:rsidRPr="00A46BCB">
        <w:rPr>
          <w:b/>
          <w:bCs/>
          <w:sz w:val="28"/>
          <w:szCs w:val="28"/>
        </w:rPr>
        <w:t xml:space="preserve"> </w:t>
      </w:r>
      <w:r w:rsidRPr="00A46BCB">
        <w:rPr>
          <w:sz w:val="28"/>
          <w:szCs w:val="28"/>
        </w:rPr>
        <w:t>sabiedrīb</w:t>
      </w:r>
      <w:r>
        <w:rPr>
          <w:sz w:val="28"/>
          <w:szCs w:val="28"/>
        </w:rPr>
        <w:t>as</w:t>
      </w:r>
      <w:r w:rsidRPr="00A46BCB">
        <w:rPr>
          <w:sz w:val="28"/>
          <w:szCs w:val="28"/>
        </w:rPr>
        <w:t xml:space="preserve"> "Parex banka</w:t>
      </w:r>
      <w:r>
        <w:rPr>
          <w:sz w:val="28"/>
          <w:szCs w:val="28"/>
        </w:rPr>
        <w:t>" pamatkapitāl</w:t>
      </w:r>
      <w:r w:rsidR="004D4714">
        <w:rPr>
          <w:sz w:val="28"/>
          <w:szCs w:val="28"/>
        </w:rPr>
        <w:t>a</w:t>
      </w:r>
      <w:r>
        <w:rPr>
          <w:sz w:val="28"/>
          <w:szCs w:val="28"/>
        </w:rPr>
        <w:t xml:space="preserve"> palielināšanu. Finanšu ministrijai sagatavot un iesniegt Ministru kabinetā nepieciešamos dokumentu projektus, lai līdz gada pārskata apstiprināšanai pamatkapitāls tiktu palielināts. </w:t>
      </w:r>
    </w:p>
    <w:p w:rsidR="00A46BCB" w:rsidRPr="00A46BCB" w:rsidRDefault="00A46BCB" w:rsidP="00A46BCB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47011">
        <w:rPr>
          <w:sz w:val="28"/>
          <w:szCs w:val="28"/>
        </w:rPr>
        <w:t> </w:t>
      </w:r>
      <w:r w:rsidR="000970C2" w:rsidRPr="000970C2">
        <w:rPr>
          <w:strike/>
          <w:sz w:val="28"/>
          <w:szCs w:val="28"/>
        </w:rPr>
        <w:t>(IP)</w:t>
      </w:r>
      <w:r w:rsidR="007E0F2A" w:rsidRPr="007E0F2A">
        <w:rPr>
          <w:vertAlign w:val="superscript"/>
        </w:rPr>
        <w:t>2</w:t>
      </w:r>
      <w:r w:rsidR="00F47011">
        <w:rPr>
          <w:sz w:val="28"/>
          <w:szCs w:val="28"/>
        </w:rPr>
        <w:t> </w:t>
      </w:r>
      <w:r w:rsidR="004D4714">
        <w:rPr>
          <w:sz w:val="28"/>
          <w:szCs w:val="28"/>
        </w:rPr>
        <w:t>P</w:t>
      </w:r>
      <w:r>
        <w:rPr>
          <w:sz w:val="28"/>
          <w:szCs w:val="28"/>
        </w:rPr>
        <w:t xml:space="preserve">ieņemt zināšanai, ka Latvijas Banka atbalsta </w:t>
      </w:r>
      <w:r w:rsidR="004D4714">
        <w:rPr>
          <w:sz w:val="28"/>
          <w:szCs w:val="28"/>
        </w:rPr>
        <w:t>kapi</w:t>
      </w:r>
      <w:r>
        <w:rPr>
          <w:sz w:val="28"/>
          <w:szCs w:val="28"/>
        </w:rPr>
        <w:t>tāl</w:t>
      </w:r>
      <w:r w:rsidR="004D4714">
        <w:rPr>
          <w:sz w:val="28"/>
          <w:szCs w:val="28"/>
        </w:rPr>
        <w:t>a</w:t>
      </w:r>
      <w:r>
        <w:rPr>
          <w:sz w:val="28"/>
          <w:szCs w:val="28"/>
        </w:rPr>
        <w:t xml:space="preserve"> atjaunošanu </w:t>
      </w:r>
      <w:r w:rsidRPr="00A46BCB">
        <w:rPr>
          <w:sz w:val="28"/>
          <w:szCs w:val="28"/>
        </w:rPr>
        <w:t>akciju</w:t>
      </w:r>
      <w:r w:rsidRPr="00A46BCB">
        <w:rPr>
          <w:b/>
          <w:bCs/>
          <w:sz w:val="28"/>
          <w:szCs w:val="28"/>
        </w:rPr>
        <w:t xml:space="preserve"> </w:t>
      </w:r>
      <w:r w:rsidRPr="00A46BCB">
        <w:rPr>
          <w:sz w:val="28"/>
          <w:szCs w:val="28"/>
        </w:rPr>
        <w:t>sabiedrīb</w:t>
      </w:r>
      <w:r>
        <w:rPr>
          <w:sz w:val="28"/>
          <w:szCs w:val="28"/>
        </w:rPr>
        <w:t>a</w:t>
      </w:r>
      <w:r w:rsidR="004D4714">
        <w:rPr>
          <w:sz w:val="28"/>
          <w:szCs w:val="28"/>
        </w:rPr>
        <w:t>i</w:t>
      </w:r>
      <w:r w:rsidRPr="00A46BCB">
        <w:rPr>
          <w:sz w:val="28"/>
          <w:szCs w:val="28"/>
        </w:rPr>
        <w:t xml:space="preserve"> "Parex banka</w:t>
      </w:r>
      <w:r>
        <w:rPr>
          <w:sz w:val="28"/>
          <w:szCs w:val="28"/>
        </w:rPr>
        <w:t>" minimālajā 8 % pietiekamības līmen</w:t>
      </w:r>
      <w:r w:rsidR="004D4714">
        <w:rPr>
          <w:sz w:val="28"/>
          <w:szCs w:val="28"/>
        </w:rPr>
        <w:t>ī</w:t>
      </w:r>
      <w:r>
        <w:rPr>
          <w:sz w:val="28"/>
          <w:szCs w:val="28"/>
        </w:rPr>
        <w:t xml:space="preserve"> </w:t>
      </w:r>
      <w:r w:rsidR="004D4714">
        <w:rPr>
          <w:sz w:val="28"/>
          <w:szCs w:val="28"/>
        </w:rPr>
        <w:t xml:space="preserve">līdz 2008.gada pārskata </w:t>
      </w:r>
      <w:r w:rsidR="00ED3EEA">
        <w:rPr>
          <w:sz w:val="28"/>
          <w:szCs w:val="28"/>
        </w:rPr>
        <w:t>apstiprināšanai</w:t>
      </w:r>
      <w:r w:rsidR="004D4714">
        <w:rPr>
          <w:sz w:val="28"/>
          <w:szCs w:val="28"/>
        </w:rPr>
        <w:t xml:space="preserve"> (Latvija Banka</w:t>
      </w:r>
      <w:r w:rsidR="00A2605E">
        <w:rPr>
          <w:sz w:val="28"/>
          <w:szCs w:val="28"/>
        </w:rPr>
        <w:t>s</w:t>
      </w:r>
      <w:r w:rsidR="004D4714">
        <w:rPr>
          <w:sz w:val="28"/>
          <w:szCs w:val="28"/>
        </w:rPr>
        <w:t xml:space="preserve"> 2009.gada 17.februāra vēstule Nr.02-08.</w:t>
      </w:r>
      <w:r w:rsidR="00A2605E">
        <w:rPr>
          <w:sz w:val="28"/>
          <w:szCs w:val="28"/>
        </w:rPr>
        <w:t>1/2009/1</w:t>
      </w:r>
      <w:r w:rsidR="004D4714">
        <w:rPr>
          <w:sz w:val="28"/>
          <w:szCs w:val="28"/>
        </w:rPr>
        <w:t>7</w:t>
      </w:r>
      <w:r w:rsidR="00A2605E">
        <w:rPr>
          <w:sz w:val="28"/>
          <w:szCs w:val="28"/>
        </w:rPr>
        <w:t>).</w:t>
      </w:r>
    </w:p>
    <w:p w:rsidR="00A46BCB" w:rsidRDefault="00A46BCB" w:rsidP="004D471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F47011">
        <w:rPr>
          <w:sz w:val="28"/>
          <w:szCs w:val="28"/>
        </w:rPr>
        <w:t> </w:t>
      </w:r>
      <w:r w:rsidR="000970C2" w:rsidRPr="000970C2">
        <w:rPr>
          <w:strike/>
          <w:sz w:val="28"/>
          <w:szCs w:val="28"/>
        </w:rPr>
        <w:t>(IP)</w:t>
      </w:r>
      <w:r w:rsidR="00534585" w:rsidRPr="00DA5B28">
        <w:rPr>
          <w:rStyle w:val="FootnoteReference"/>
          <w:sz w:val="28"/>
          <w:szCs w:val="28"/>
        </w:rPr>
        <w:footnoteReference w:id="3"/>
      </w:r>
      <w:r w:rsidR="00F47011">
        <w:rPr>
          <w:sz w:val="28"/>
          <w:szCs w:val="28"/>
        </w:rPr>
        <w:t> </w:t>
      </w:r>
      <w:r w:rsidR="00534585">
        <w:rPr>
          <w:sz w:val="28"/>
          <w:szCs w:val="28"/>
        </w:rPr>
        <w:t>Pieņemt zināšanai</w:t>
      </w:r>
      <w:r w:rsidR="00534585" w:rsidRPr="00A46BCB">
        <w:rPr>
          <w:sz w:val="28"/>
          <w:szCs w:val="28"/>
        </w:rPr>
        <w:t xml:space="preserve"> akciju</w:t>
      </w:r>
      <w:r w:rsidR="00534585" w:rsidRPr="00A46BCB">
        <w:rPr>
          <w:b/>
          <w:bCs/>
          <w:sz w:val="28"/>
          <w:szCs w:val="28"/>
        </w:rPr>
        <w:t xml:space="preserve"> </w:t>
      </w:r>
      <w:r w:rsidR="00534585" w:rsidRPr="00A46BCB">
        <w:rPr>
          <w:sz w:val="28"/>
          <w:szCs w:val="28"/>
        </w:rPr>
        <w:t>sabiedrīb</w:t>
      </w:r>
      <w:r w:rsidR="00534585">
        <w:rPr>
          <w:sz w:val="28"/>
          <w:szCs w:val="28"/>
        </w:rPr>
        <w:t>as</w:t>
      </w:r>
      <w:r w:rsidR="00534585" w:rsidRPr="00A46BCB">
        <w:rPr>
          <w:sz w:val="28"/>
          <w:szCs w:val="28"/>
        </w:rPr>
        <w:t xml:space="preserve"> "Parex banka</w:t>
      </w:r>
      <w:r w:rsidR="00534585">
        <w:rPr>
          <w:sz w:val="28"/>
          <w:szCs w:val="28"/>
        </w:rPr>
        <w:t xml:space="preserve">" </w:t>
      </w:r>
      <w:r w:rsidR="00534585" w:rsidRPr="00A46BCB">
        <w:rPr>
          <w:sz w:val="28"/>
          <w:szCs w:val="28"/>
        </w:rPr>
        <w:t>priekšsēdētāja</w:t>
      </w:r>
      <w:r w:rsidR="00534585">
        <w:rPr>
          <w:sz w:val="28"/>
          <w:szCs w:val="28"/>
        </w:rPr>
        <w:t xml:space="preserve"> </w:t>
      </w:r>
      <w:r w:rsidR="00534585" w:rsidRPr="00A46BCB">
        <w:rPr>
          <w:sz w:val="28"/>
          <w:szCs w:val="28"/>
        </w:rPr>
        <w:t>N.Melngai</w:t>
      </w:r>
      <w:r w:rsidR="00534585">
        <w:rPr>
          <w:sz w:val="28"/>
          <w:szCs w:val="28"/>
        </w:rPr>
        <w:t>ļa iesniegto informāciju par sarunu apgrūtinājumu ar sindicētā kredīta devējiem sakarā ar Latvijas Bankas 2009.gada 9.februāra vēstulē Nr.001-08.1/37 iekļauto atšķirīgo viedokli.</w:t>
      </w:r>
      <w:proofErr w:type="gramStart"/>
      <w:r w:rsidR="007E0F2A">
        <w:rPr>
          <w:sz w:val="28"/>
          <w:szCs w:val="28"/>
        </w:rPr>
        <w:t xml:space="preserve">  </w:t>
      </w:r>
      <w:proofErr w:type="gramEnd"/>
    </w:p>
    <w:p w:rsidR="00374B99" w:rsidRDefault="00374B99" w:rsidP="00374B99">
      <w:pPr>
        <w:tabs>
          <w:tab w:val="left" w:pos="6768"/>
        </w:tabs>
        <w:ind w:firstLine="748"/>
        <w:jc w:val="both"/>
      </w:pPr>
    </w:p>
    <w:p w:rsidR="00374B99" w:rsidRPr="002B0CFD" w:rsidRDefault="00374B99" w:rsidP="00374B99">
      <w:pPr>
        <w:tabs>
          <w:tab w:val="left" w:pos="6768"/>
        </w:tabs>
        <w:ind w:firstLine="748"/>
        <w:jc w:val="both"/>
        <w:rPr>
          <w:sz w:val="28"/>
          <w:szCs w:val="28"/>
        </w:rPr>
      </w:pPr>
      <w:r w:rsidRPr="002B0CFD">
        <w:rPr>
          <w:sz w:val="28"/>
          <w:szCs w:val="28"/>
        </w:rPr>
        <w:t>Ministru prezidents</w:t>
      </w:r>
      <w:r w:rsidRPr="002B0CFD">
        <w:rPr>
          <w:sz w:val="28"/>
          <w:szCs w:val="28"/>
        </w:rPr>
        <w:tab/>
        <w:t>I.Godmanis</w:t>
      </w:r>
    </w:p>
    <w:p w:rsidR="00374B99" w:rsidRPr="002B0CFD" w:rsidRDefault="00374B99" w:rsidP="00374B99">
      <w:pPr>
        <w:ind w:firstLine="748"/>
        <w:jc w:val="both"/>
        <w:rPr>
          <w:sz w:val="28"/>
          <w:szCs w:val="28"/>
        </w:rPr>
      </w:pPr>
    </w:p>
    <w:p w:rsidR="00374B99" w:rsidRPr="002B0CFD" w:rsidRDefault="00374B99" w:rsidP="00374B99">
      <w:pPr>
        <w:tabs>
          <w:tab w:val="left" w:pos="6768"/>
        </w:tabs>
        <w:ind w:firstLine="748"/>
        <w:jc w:val="both"/>
        <w:rPr>
          <w:sz w:val="28"/>
          <w:szCs w:val="28"/>
          <w:lang w:val="sv-SE"/>
        </w:rPr>
      </w:pPr>
      <w:r w:rsidRPr="002B0CFD">
        <w:rPr>
          <w:sz w:val="28"/>
          <w:szCs w:val="28"/>
          <w:lang w:val="sv-SE"/>
        </w:rPr>
        <w:t>Valsts kancelejas direktore</w:t>
      </w:r>
      <w:r w:rsidRPr="002B0CFD">
        <w:rPr>
          <w:sz w:val="28"/>
          <w:szCs w:val="28"/>
        </w:rPr>
        <w:tab/>
      </w:r>
      <w:r w:rsidRPr="002B0CFD">
        <w:rPr>
          <w:sz w:val="28"/>
          <w:szCs w:val="28"/>
          <w:lang w:val="sv-SE"/>
        </w:rPr>
        <w:t>G.Veismane</w:t>
      </w:r>
    </w:p>
    <w:sectPr w:rsidR="00374B99" w:rsidRPr="002B0CFD" w:rsidSect="00921E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701" w:header="709" w:footer="3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008" w:rsidRDefault="00FA7008" w:rsidP="00512BBA">
      <w:r>
        <w:separator/>
      </w:r>
    </w:p>
  </w:endnote>
  <w:endnote w:type="continuationSeparator" w:id="0">
    <w:p w:rsidR="00FA7008" w:rsidRDefault="00FA7008" w:rsidP="00512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07" w:rsidRDefault="00AC56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39" w:rsidRDefault="00494339" w:rsidP="00ED3EEA">
    <w:pPr>
      <w:jc w:val="center"/>
      <w:rPr>
        <w:rFonts w:ascii="Times New Roman Bold" w:hAnsi="Times New Roman Bold"/>
        <w:b/>
        <w:caps/>
        <w:strike/>
      </w:rPr>
    </w:pPr>
    <w:r w:rsidRPr="004C491B">
      <w:rPr>
        <w:rFonts w:ascii="Times New Roman Bold" w:hAnsi="Times New Roman Bold"/>
        <w:b/>
        <w:caps/>
        <w:strike/>
      </w:rPr>
      <w:t>Ierobežotas pieejamības informācija</w:t>
    </w:r>
  </w:p>
  <w:p w:rsidR="004C491B" w:rsidRPr="004C491B" w:rsidRDefault="004C491B" w:rsidP="00ED3EEA">
    <w:pPr>
      <w:jc w:val="center"/>
      <w:rPr>
        <w:b/>
        <w:strike/>
      </w:rPr>
    </w:pPr>
    <w:r>
      <w:rPr>
        <w:sz w:val="28"/>
        <w:lang w:val="de-DE"/>
      </w:rPr>
      <w:t>Nav klasificēts</w:t>
    </w:r>
  </w:p>
  <w:p w:rsidR="00494339" w:rsidRDefault="00494339" w:rsidP="00ED3EEA">
    <w:pPr>
      <w:pStyle w:val="Footer"/>
      <w:tabs>
        <w:tab w:val="left" w:pos="3686"/>
      </w:tabs>
      <w:jc w:val="right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921E8B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0D2688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494339" w:rsidRPr="00374B99" w:rsidRDefault="00494339" w:rsidP="00374B99">
    <w:pPr>
      <w:pStyle w:val="Footer"/>
      <w:rPr>
        <w:sz w:val="16"/>
      </w:rPr>
    </w:pPr>
    <w:r w:rsidRPr="00374B99">
      <w:rPr>
        <w:sz w:val="16"/>
      </w:rPr>
      <w:fldChar w:fldCharType="begin"/>
    </w:r>
    <w:r w:rsidRPr="00374B99">
      <w:rPr>
        <w:sz w:val="16"/>
      </w:rPr>
      <w:instrText xml:space="preserve"> FILENAME  \* MERGEFORMAT </w:instrText>
    </w:r>
    <w:r w:rsidRPr="00374B99">
      <w:rPr>
        <w:sz w:val="16"/>
      </w:rPr>
      <w:fldChar w:fldCharType="separate"/>
    </w:r>
    <w:r w:rsidR="000D2688">
      <w:rPr>
        <w:noProof/>
        <w:sz w:val="16"/>
      </w:rPr>
      <w:t>1_Prot_izr_13_63_IP_dekl</w:t>
    </w:r>
    <w:r w:rsidRPr="00374B99">
      <w:rPr>
        <w:sz w:val="16"/>
      </w:rPr>
      <w:fldChar w:fldCharType="end"/>
    </w:r>
    <w:r w:rsidR="00CF194D">
      <w:rPr>
        <w:sz w:val="16"/>
      </w:rPr>
      <w:t>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339" w:rsidRPr="004C491B" w:rsidRDefault="00494339" w:rsidP="00A9493B">
    <w:pPr>
      <w:jc w:val="center"/>
      <w:rPr>
        <w:rFonts w:ascii="Times New Roman Bold" w:hAnsi="Times New Roman Bold"/>
        <w:b/>
        <w:caps/>
        <w:strike/>
      </w:rPr>
    </w:pPr>
    <w:r w:rsidRPr="004C491B">
      <w:rPr>
        <w:rFonts w:ascii="Times New Roman Bold" w:hAnsi="Times New Roman Bold"/>
        <w:b/>
        <w:caps/>
        <w:strike/>
      </w:rPr>
      <w:t>Ierobežotas pieejamības informācija</w:t>
    </w:r>
  </w:p>
  <w:p w:rsidR="004C491B" w:rsidRPr="00A25C64" w:rsidRDefault="004C491B" w:rsidP="00A9493B">
    <w:pPr>
      <w:jc w:val="center"/>
      <w:rPr>
        <w:b/>
      </w:rPr>
    </w:pPr>
    <w:r>
      <w:rPr>
        <w:sz w:val="28"/>
        <w:lang w:val="de-DE"/>
      </w:rPr>
      <w:t>Nav klasificēts</w:t>
    </w:r>
  </w:p>
  <w:p w:rsidR="00494339" w:rsidRDefault="00494339" w:rsidP="00A9493B">
    <w:pPr>
      <w:pStyle w:val="Footer"/>
      <w:tabs>
        <w:tab w:val="left" w:pos="3686"/>
      </w:tabs>
      <w:jc w:val="right"/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AC560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  <w:r>
      <w:rPr>
        <w:rStyle w:val="PageNumber"/>
        <w:sz w:val="20"/>
      </w:rPr>
      <w:t>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NUMPAGES </w:instrText>
    </w:r>
    <w:r>
      <w:rPr>
        <w:rStyle w:val="PageNumber"/>
        <w:sz w:val="20"/>
      </w:rPr>
      <w:fldChar w:fldCharType="separate"/>
    </w:r>
    <w:r w:rsidR="00AC5607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494339" w:rsidRPr="00A9493B" w:rsidRDefault="00494339">
    <w:pPr>
      <w:pStyle w:val="Footer"/>
      <w:rPr>
        <w:sz w:val="16"/>
      </w:rPr>
    </w:pPr>
    <w:r w:rsidRPr="00374B99">
      <w:rPr>
        <w:sz w:val="16"/>
      </w:rPr>
      <w:fldChar w:fldCharType="begin"/>
    </w:r>
    <w:r w:rsidRPr="00374B99">
      <w:rPr>
        <w:sz w:val="16"/>
      </w:rPr>
      <w:instrText xml:space="preserve"> FILENAME  \* MERGEFORMAT </w:instrText>
    </w:r>
    <w:r w:rsidRPr="00374B99">
      <w:rPr>
        <w:sz w:val="16"/>
      </w:rPr>
      <w:fldChar w:fldCharType="separate"/>
    </w:r>
    <w:bookmarkStart w:id="0" w:name="_GoBack"/>
    <w:bookmarkEnd w:id="0"/>
    <w:r w:rsidR="000D2688">
      <w:rPr>
        <w:noProof/>
        <w:sz w:val="16"/>
      </w:rPr>
      <w:t>Prot_izr_13_63_IP_dekl</w:t>
    </w:r>
    <w:r w:rsidRPr="00374B99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008" w:rsidRDefault="00FA7008" w:rsidP="00512BBA">
      <w:r>
        <w:separator/>
      </w:r>
    </w:p>
  </w:footnote>
  <w:footnote w:type="continuationSeparator" w:id="0">
    <w:p w:rsidR="00FA7008" w:rsidRDefault="00FA7008" w:rsidP="00512BBA">
      <w:r>
        <w:continuationSeparator/>
      </w:r>
    </w:p>
  </w:footnote>
  <w:footnote w:id="1">
    <w:p w:rsidR="000970C2" w:rsidRDefault="000970C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C5F12" w:rsidRPr="000970C2">
        <w:t>deklasificēts</w:t>
      </w:r>
      <w:proofErr w:type="spellEnd"/>
      <w:r w:rsidR="008C5F12" w:rsidRPr="000970C2">
        <w:t xml:space="preserve"> </w:t>
      </w:r>
      <w:r>
        <w:t>1</w:t>
      </w:r>
      <w:r w:rsidRPr="000970C2">
        <w:t>.punkts saskaņā ar FM 0</w:t>
      </w:r>
      <w:r>
        <w:t>5</w:t>
      </w:r>
      <w:r w:rsidRPr="000970C2">
        <w:t>.</w:t>
      </w:r>
      <w:r>
        <w:t>05</w:t>
      </w:r>
      <w:r w:rsidRPr="000970C2">
        <w:t>.2009. vēstuli Nr.7-4.1/</w:t>
      </w:r>
      <w:r>
        <w:t>250</w:t>
      </w:r>
    </w:p>
  </w:footnote>
  <w:footnote w:id="2">
    <w:p w:rsidR="00C3505B" w:rsidRDefault="00C3505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C5F12" w:rsidRPr="00C3505B">
        <w:t>deklasificēts</w:t>
      </w:r>
      <w:proofErr w:type="spellEnd"/>
      <w:r w:rsidR="008C5F12" w:rsidRPr="00C3505B">
        <w:t xml:space="preserve"> </w:t>
      </w:r>
      <w:r w:rsidRPr="00C3505B">
        <w:t>2.-5.punkts saskaņā ar FM 02.</w:t>
      </w:r>
      <w:r w:rsidR="008D0C15">
        <w:t>12.2009. vēstuli Nr.7-1-4.1/669</w:t>
      </w:r>
    </w:p>
  </w:footnote>
  <w:footnote w:id="3">
    <w:p w:rsidR="00534585" w:rsidRDefault="0053458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8C5F12" w:rsidRPr="000970C2">
        <w:t>deklasificēts</w:t>
      </w:r>
      <w:proofErr w:type="spellEnd"/>
      <w:r w:rsidR="008C5F12" w:rsidRPr="000970C2">
        <w:t xml:space="preserve"> </w:t>
      </w:r>
      <w:r>
        <w:t>6</w:t>
      </w:r>
      <w:r w:rsidRPr="000970C2">
        <w:t>.punkts saskaņā ar FM 0</w:t>
      </w:r>
      <w:r>
        <w:t>6</w:t>
      </w:r>
      <w:r w:rsidRPr="000970C2">
        <w:t>.</w:t>
      </w:r>
      <w:r>
        <w:t>07</w:t>
      </w:r>
      <w:r w:rsidRPr="000970C2">
        <w:t>.20</w:t>
      </w:r>
      <w:r>
        <w:t>12</w:t>
      </w:r>
      <w:r w:rsidRPr="000970C2">
        <w:t>. vēstuli Nr.</w:t>
      </w:r>
      <w:r>
        <w:t>17-1-03/4412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07" w:rsidRDefault="00AC56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607" w:rsidRDefault="00AC560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001" w:rsidRPr="004C491B" w:rsidRDefault="00073001" w:rsidP="00073001">
    <w:pPr>
      <w:jc w:val="center"/>
      <w:rPr>
        <w:b/>
        <w:bCs/>
        <w:caps/>
        <w:strike/>
      </w:rPr>
    </w:pPr>
    <w:r>
      <w:rPr>
        <w:sz w:val="28"/>
        <w:lang w:val="de-DE"/>
      </w:rPr>
      <w:t>Nav klasificēts</w:t>
    </w:r>
  </w:p>
  <w:p w:rsidR="00494339" w:rsidRDefault="00494339" w:rsidP="00A9493B">
    <w:pPr>
      <w:pStyle w:val="Footer"/>
      <w:jc w:val="center"/>
      <w:rPr>
        <w:b/>
        <w:bCs/>
        <w:strike/>
      </w:rPr>
    </w:pPr>
    <w:r w:rsidRPr="004C491B">
      <w:rPr>
        <w:b/>
        <w:bCs/>
        <w:strike/>
      </w:rPr>
      <w:t>IEROBEŽOTAS PIEEJAMĪBAS INFORMĀCIJA</w:t>
    </w:r>
  </w:p>
  <w:p w:rsidR="00073001" w:rsidRDefault="0007300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C4D2C"/>
    <w:multiLevelType w:val="hybridMultilevel"/>
    <w:tmpl w:val="C17C41F6"/>
    <w:lvl w:ilvl="0" w:tplc="042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CB"/>
    <w:rsid w:val="0000226E"/>
    <w:rsid w:val="0000736D"/>
    <w:rsid w:val="00012959"/>
    <w:rsid w:val="00024B47"/>
    <w:rsid w:val="00031AC5"/>
    <w:rsid w:val="00036964"/>
    <w:rsid w:val="000379F1"/>
    <w:rsid w:val="00041C68"/>
    <w:rsid w:val="0004783B"/>
    <w:rsid w:val="0005504C"/>
    <w:rsid w:val="00073001"/>
    <w:rsid w:val="0008104F"/>
    <w:rsid w:val="000856EF"/>
    <w:rsid w:val="00086071"/>
    <w:rsid w:val="000970C2"/>
    <w:rsid w:val="000B095C"/>
    <w:rsid w:val="000B46B6"/>
    <w:rsid w:val="000D2688"/>
    <w:rsid w:val="000E496A"/>
    <w:rsid w:val="000F7150"/>
    <w:rsid w:val="001303BF"/>
    <w:rsid w:val="00144A18"/>
    <w:rsid w:val="00151269"/>
    <w:rsid w:val="001677AD"/>
    <w:rsid w:val="00170822"/>
    <w:rsid w:val="00173F03"/>
    <w:rsid w:val="00183106"/>
    <w:rsid w:val="0018318E"/>
    <w:rsid w:val="00184733"/>
    <w:rsid w:val="00195CF8"/>
    <w:rsid w:val="001A4492"/>
    <w:rsid w:val="001A6C7D"/>
    <w:rsid w:val="001A729D"/>
    <w:rsid w:val="001B53D0"/>
    <w:rsid w:val="001C4EEF"/>
    <w:rsid w:val="001E0893"/>
    <w:rsid w:val="001E0FA1"/>
    <w:rsid w:val="001F4CFE"/>
    <w:rsid w:val="002067B6"/>
    <w:rsid w:val="0023045A"/>
    <w:rsid w:val="002407FC"/>
    <w:rsid w:val="00244E68"/>
    <w:rsid w:val="00250FBA"/>
    <w:rsid w:val="00251C1B"/>
    <w:rsid w:val="002529F4"/>
    <w:rsid w:val="00262135"/>
    <w:rsid w:val="00267686"/>
    <w:rsid w:val="00276422"/>
    <w:rsid w:val="002810A1"/>
    <w:rsid w:val="00282B60"/>
    <w:rsid w:val="0029506D"/>
    <w:rsid w:val="002A0035"/>
    <w:rsid w:val="002A4DE1"/>
    <w:rsid w:val="002B0CF7"/>
    <w:rsid w:val="002B0CFD"/>
    <w:rsid w:val="002B7BD0"/>
    <w:rsid w:val="0030140F"/>
    <w:rsid w:val="00321025"/>
    <w:rsid w:val="00330AA7"/>
    <w:rsid w:val="003314C1"/>
    <w:rsid w:val="00335A82"/>
    <w:rsid w:val="00350140"/>
    <w:rsid w:val="003647A2"/>
    <w:rsid w:val="00367F6E"/>
    <w:rsid w:val="00374B99"/>
    <w:rsid w:val="00376771"/>
    <w:rsid w:val="003A285B"/>
    <w:rsid w:val="003B3FC5"/>
    <w:rsid w:val="003C6D73"/>
    <w:rsid w:val="003E7915"/>
    <w:rsid w:val="003F0841"/>
    <w:rsid w:val="00426134"/>
    <w:rsid w:val="004267A8"/>
    <w:rsid w:val="00435569"/>
    <w:rsid w:val="00444439"/>
    <w:rsid w:val="00450AB0"/>
    <w:rsid w:val="00451946"/>
    <w:rsid w:val="00454AEF"/>
    <w:rsid w:val="004605F8"/>
    <w:rsid w:val="00464F25"/>
    <w:rsid w:val="00465C21"/>
    <w:rsid w:val="00466009"/>
    <w:rsid w:val="004711E9"/>
    <w:rsid w:val="0047346C"/>
    <w:rsid w:val="00481B7D"/>
    <w:rsid w:val="00483279"/>
    <w:rsid w:val="00494339"/>
    <w:rsid w:val="00494716"/>
    <w:rsid w:val="004A1136"/>
    <w:rsid w:val="004A2612"/>
    <w:rsid w:val="004A7AE7"/>
    <w:rsid w:val="004C491B"/>
    <w:rsid w:val="004C60DE"/>
    <w:rsid w:val="004C7111"/>
    <w:rsid w:val="004D4714"/>
    <w:rsid w:val="004D4888"/>
    <w:rsid w:val="004E2DD3"/>
    <w:rsid w:val="004E75BA"/>
    <w:rsid w:val="00512BBA"/>
    <w:rsid w:val="00514B37"/>
    <w:rsid w:val="005246B4"/>
    <w:rsid w:val="00534585"/>
    <w:rsid w:val="0054380A"/>
    <w:rsid w:val="00543D34"/>
    <w:rsid w:val="00550D7F"/>
    <w:rsid w:val="005616C2"/>
    <w:rsid w:val="0056488B"/>
    <w:rsid w:val="0056637D"/>
    <w:rsid w:val="00582C6E"/>
    <w:rsid w:val="005840C5"/>
    <w:rsid w:val="005A3D8E"/>
    <w:rsid w:val="005A7654"/>
    <w:rsid w:val="005C6616"/>
    <w:rsid w:val="005D5B3C"/>
    <w:rsid w:val="005E79B1"/>
    <w:rsid w:val="005F0773"/>
    <w:rsid w:val="00602086"/>
    <w:rsid w:val="00612A1C"/>
    <w:rsid w:val="00631CC2"/>
    <w:rsid w:val="006345EC"/>
    <w:rsid w:val="00637368"/>
    <w:rsid w:val="0067746D"/>
    <w:rsid w:val="00690B2C"/>
    <w:rsid w:val="00691700"/>
    <w:rsid w:val="00693ADD"/>
    <w:rsid w:val="006A3263"/>
    <w:rsid w:val="006A5765"/>
    <w:rsid w:val="006C5725"/>
    <w:rsid w:val="006E0F88"/>
    <w:rsid w:val="006E1DA4"/>
    <w:rsid w:val="006E23AB"/>
    <w:rsid w:val="006F57CF"/>
    <w:rsid w:val="006F603F"/>
    <w:rsid w:val="006F7256"/>
    <w:rsid w:val="00734394"/>
    <w:rsid w:val="0075361B"/>
    <w:rsid w:val="00757BFE"/>
    <w:rsid w:val="00777F4B"/>
    <w:rsid w:val="007A31BE"/>
    <w:rsid w:val="007A654C"/>
    <w:rsid w:val="007B1B35"/>
    <w:rsid w:val="007B7D35"/>
    <w:rsid w:val="007C2B4C"/>
    <w:rsid w:val="007D1AA0"/>
    <w:rsid w:val="007D4685"/>
    <w:rsid w:val="007D66BA"/>
    <w:rsid w:val="007E0F2A"/>
    <w:rsid w:val="007E41C4"/>
    <w:rsid w:val="007F4E3D"/>
    <w:rsid w:val="007F5762"/>
    <w:rsid w:val="008047DF"/>
    <w:rsid w:val="0080695B"/>
    <w:rsid w:val="00830858"/>
    <w:rsid w:val="00833AAB"/>
    <w:rsid w:val="00841341"/>
    <w:rsid w:val="00842053"/>
    <w:rsid w:val="008469D1"/>
    <w:rsid w:val="008479CC"/>
    <w:rsid w:val="008558C1"/>
    <w:rsid w:val="00860B15"/>
    <w:rsid w:val="008765CC"/>
    <w:rsid w:val="008B746A"/>
    <w:rsid w:val="008C0542"/>
    <w:rsid w:val="008C5F12"/>
    <w:rsid w:val="008D0C15"/>
    <w:rsid w:val="008D174D"/>
    <w:rsid w:val="008D4B6C"/>
    <w:rsid w:val="008F7417"/>
    <w:rsid w:val="0090032D"/>
    <w:rsid w:val="00906495"/>
    <w:rsid w:val="00921E8B"/>
    <w:rsid w:val="0093775B"/>
    <w:rsid w:val="0094238E"/>
    <w:rsid w:val="00953ED4"/>
    <w:rsid w:val="00960139"/>
    <w:rsid w:val="00963B66"/>
    <w:rsid w:val="0096483C"/>
    <w:rsid w:val="0096672A"/>
    <w:rsid w:val="00992E8E"/>
    <w:rsid w:val="00996F06"/>
    <w:rsid w:val="009A6C23"/>
    <w:rsid w:val="009B0FDC"/>
    <w:rsid w:val="009B2878"/>
    <w:rsid w:val="009B3E32"/>
    <w:rsid w:val="009B69B4"/>
    <w:rsid w:val="009C7A1F"/>
    <w:rsid w:val="009D4275"/>
    <w:rsid w:val="009E02E5"/>
    <w:rsid w:val="009E0A52"/>
    <w:rsid w:val="009E7AF3"/>
    <w:rsid w:val="009F1D30"/>
    <w:rsid w:val="00A056D5"/>
    <w:rsid w:val="00A10098"/>
    <w:rsid w:val="00A163C8"/>
    <w:rsid w:val="00A24E01"/>
    <w:rsid w:val="00A2605E"/>
    <w:rsid w:val="00A3031A"/>
    <w:rsid w:val="00A35282"/>
    <w:rsid w:val="00A46BCB"/>
    <w:rsid w:val="00A475E4"/>
    <w:rsid w:val="00A52CCB"/>
    <w:rsid w:val="00A7572A"/>
    <w:rsid w:val="00A770CB"/>
    <w:rsid w:val="00A826EA"/>
    <w:rsid w:val="00A83CD7"/>
    <w:rsid w:val="00A866B9"/>
    <w:rsid w:val="00A9493B"/>
    <w:rsid w:val="00AA044B"/>
    <w:rsid w:val="00AA0A7D"/>
    <w:rsid w:val="00AA0FD9"/>
    <w:rsid w:val="00AB0002"/>
    <w:rsid w:val="00AC0DCC"/>
    <w:rsid w:val="00AC1C7E"/>
    <w:rsid w:val="00AC5607"/>
    <w:rsid w:val="00AD7AD9"/>
    <w:rsid w:val="00AE5F02"/>
    <w:rsid w:val="00AF3D00"/>
    <w:rsid w:val="00B131E8"/>
    <w:rsid w:val="00B27CF6"/>
    <w:rsid w:val="00B30373"/>
    <w:rsid w:val="00B374FD"/>
    <w:rsid w:val="00B475B5"/>
    <w:rsid w:val="00B55EC1"/>
    <w:rsid w:val="00B60204"/>
    <w:rsid w:val="00B65BB2"/>
    <w:rsid w:val="00B67E81"/>
    <w:rsid w:val="00B80E7F"/>
    <w:rsid w:val="00BA40ED"/>
    <w:rsid w:val="00BB1A4E"/>
    <w:rsid w:val="00BC7E21"/>
    <w:rsid w:val="00BD5904"/>
    <w:rsid w:val="00BE2EB8"/>
    <w:rsid w:val="00BE4AAC"/>
    <w:rsid w:val="00C07878"/>
    <w:rsid w:val="00C3505B"/>
    <w:rsid w:val="00C40C83"/>
    <w:rsid w:val="00C438A5"/>
    <w:rsid w:val="00C51B80"/>
    <w:rsid w:val="00C53F03"/>
    <w:rsid w:val="00C61A15"/>
    <w:rsid w:val="00C629E7"/>
    <w:rsid w:val="00C64F0B"/>
    <w:rsid w:val="00C717BD"/>
    <w:rsid w:val="00C74F6E"/>
    <w:rsid w:val="00C8560C"/>
    <w:rsid w:val="00CA1B8D"/>
    <w:rsid w:val="00CB3EC1"/>
    <w:rsid w:val="00CE5621"/>
    <w:rsid w:val="00CF0EB8"/>
    <w:rsid w:val="00CF194D"/>
    <w:rsid w:val="00CF3F04"/>
    <w:rsid w:val="00D31C13"/>
    <w:rsid w:val="00D35C23"/>
    <w:rsid w:val="00D35EFA"/>
    <w:rsid w:val="00D413FE"/>
    <w:rsid w:val="00D44140"/>
    <w:rsid w:val="00D72C5B"/>
    <w:rsid w:val="00D970CB"/>
    <w:rsid w:val="00D97EFC"/>
    <w:rsid w:val="00DA5B28"/>
    <w:rsid w:val="00DA629D"/>
    <w:rsid w:val="00DA6965"/>
    <w:rsid w:val="00DA7214"/>
    <w:rsid w:val="00DB136E"/>
    <w:rsid w:val="00DC7E1E"/>
    <w:rsid w:val="00DE0851"/>
    <w:rsid w:val="00E05A74"/>
    <w:rsid w:val="00E05B63"/>
    <w:rsid w:val="00E0766A"/>
    <w:rsid w:val="00E14BDE"/>
    <w:rsid w:val="00E20EE3"/>
    <w:rsid w:val="00E21D81"/>
    <w:rsid w:val="00E33407"/>
    <w:rsid w:val="00E472E1"/>
    <w:rsid w:val="00E762B1"/>
    <w:rsid w:val="00E96FBC"/>
    <w:rsid w:val="00EA6EFE"/>
    <w:rsid w:val="00EB3B74"/>
    <w:rsid w:val="00EC63DC"/>
    <w:rsid w:val="00EC6780"/>
    <w:rsid w:val="00EC6841"/>
    <w:rsid w:val="00EC7F7A"/>
    <w:rsid w:val="00ED3EEA"/>
    <w:rsid w:val="00ED5FB5"/>
    <w:rsid w:val="00ED66FF"/>
    <w:rsid w:val="00EE5F61"/>
    <w:rsid w:val="00EF3872"/>
    <w:rsid w:val="00EF5363"/>
    <w:rsid w:val="00EF713A"/>
    <w:rsid w:val="00F1085F"/>
    <w:rsid w:val="00F1373F"/>
    <w:rsid w:val="00F30F0A"/>
    <w:rsid w:val="00F47011"/>
    <w:rsid w:val="00F61B73"/>
    <w:rsid w:val="00F6221A"/>
    <w:rsid w:val="00F6645F"/>
    <w:rsid w:val="00F66B51"/>
    <w:rsid w:val="00F6722D"/>
    <w:rsid w:val="00F85933"/>
    <w:rsid w:val="00F957B4"/>
    <w:rsid w:val="00F9644D"/>
    <w:rsid w:val="00FA7008"/>
    <w:rsid w:val="00FB0CCA"/>
    <w:rsid w:val="00FB3304"/>
    <w:rsid w:val="00FC1524"/>
    <w:rsid w:val="00FC5A35"/>
    <w:rsid w:val="00FC7194"/>
    <w:rsid w:val="00FD5487"/>
    <w:rsid w:val="00FE6B7D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A46B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D4714"/>
    <w:rPr>
      <w:rFonts w:ascii="Tahoma" w:hAnsi="Tahoma"/>
      <w:sz w:val="16"/>
      <w:szCs w:val="16"/>
    </w:rPr>
  </w:style>
  <w:style w:type="paragraph" w:styleId="Header">
    <w:name w:val="header"/>
    <w:basedOn w:val="Normal"/>
    <w:rsid w:val="00374B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4B99"/>
    <w:pPr>
      <w:tabs>
        <w:tab w:val="center" w:pos="4153"/>
        <w:tab w:val="right" w:pos="8306"/>
      </w:tabs>
    </w:pPr>
  </w:style>
  <w:style w:type="paragraph" w:customStyle="1" w:styleId="Rakstz">
    <w:name w:val="Rakstz."/>
    <w:basedOn w:val="Normal"/>
    <w:semiHidden/>
    <w:rsid w:val="00374B99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  <w:style w:type="character" w:styleId="PageNumber">
    <w:name w:val="page number"/>
    <w:basedOn w:val="DefaultParagraphFont"/>
    <w:rsid w:val="00ED3EEA"/>
  </w:style>
  <w:style w:type="paragraph" w:styleId="Title">
    <w:name w:val="Title"/>
    <w:basedOn w:val="Normal"/>
    <w:qFormat/>
    <w:rsid w:val="00996F06"/>
    <w:pPr>
      <w:jc w:val="center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0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0C2"/>
  </w:style>
  <w:style w:type="character" w:styleId="FootnoteReference">
    <w:name w:val="footnote reference"/>
    <w:basedOn w:val="DefaultParagraphFont"/>
    <w:uiPriority w:val="99"/>
    <w:semiHidden/>
    <w:unhideWhenUsed/>
    <w:rsid w:val="000970C2"/>
    <w:rPr>
      <w:vertAlign w:val="superscript"/>
    </w:rPr>
  </w:style>
  <w:style w:type="paragraph" w:customStyle="1" w:styleId="RakstzCharCharRakstzCharCharRakstz1CharCharRakstz">
    <w:name w:val="Rakstz. Char Char Rakstz. Char Char Rakstz.1 Char Char Rakstz."/>
    <w:basedOn w:val="Normal"/>
    <w:semiHidden/>
    <w:rsid w:val="00921E8B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rsid w:val="00A46BC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BalloonText">
    <w:name w:val="Balloon Text"/>
    <w:basedOn w:val="Normal"/>
    <w:semiHidden/>
    <w:rsid w:val="004D4714"/>
    <w:rPr>
      <w:rFonts w:ascii="Tahoma" w:hAnsi="Tahoma"/>
      <w:sz w:val="16"/>
      <w:szCs w:val="16"/>
    </w:rPr>
  </w:style>
  <w:style w:type="paragraph" w:styleId="Header">
    <w:name w:val="header"/>
    <w:basedOn w:val="Normal"/>
    <w:rsid w:val="00374B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4B99"/>
    <w:pPr>
      <w:tabs>
        <w:tab w:val="center" w:pos="4153"/>
        <w:tab w:val="right" w:pos="8306"/>
      </w:tabs>
    </w:pPr>
  </w:style>
  <w:style w:type="paragraph" w:customStyle="1" w:styleId="Rakstz">
    <w:name w:val="Rakstz."/>
    <w:basedOn w:val="Normal"/>
    <w:semiHidden/>
    <w:rsid w:val="00374B99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  <w:style w:type="character" w:styleId="PageNumber">
    <w:name w:val="page number"/>
    <w:basedOn w:val="DefaultParagraphFont"/>
    <w:rsid w:val="00ED3EEA"/>
  </w:style>
  <w:style w:type="paragraph" w:styleId="Title">
    <w:name w:val="Title"/>
    <w:basedOn w:val="Normal"/>
    <w:qFormat/>
    <w:rsid w:val="00996F06"/>
    <w:pPr>
      <w:jc w:val="center"/>
    </w:pPr>
    <w:rPr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0C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0C2"/>
  </w:style>
  <w:style w:type="character" w:styleId="FootnoteReference">
    <w:name w:val="footnote reference"/>
    <w:basedOn w:val="DefaultParagraphFont"/>
    <w:uiPriority w:val="99"/>
    <w:semiHidden/>
    <w:unhideWhenUsed/>
    <w:rsid w:val="000970C2"/>
    <w:rPr>
      <w:vertAlign w:val="superscript"/>
    </w:rPr>
  </w:style>
  <w:style w:type="paragraph" w:customStyle="1" w:styleId="RakstzCharCharRakstzCharCharRakstz1CharCharRakstz">
    <w:name w:val="Rakstz. Char Char Rakstz. Char Char Rakstz.1 Char Char Rakstz."/>
    <w:basedOn w:val="Normal"/>
    <w:semiHidden/>
    <w:rsid w:val="00921E8B"/>
    <w:pPr>
      <w:spacing w:after="160" w:line="240" w:lineRule="exact"/>
    </w:pPr>
    <w:rPr>
      <w:rFonts w:ascii="Verdana" w:hAnsi="Verdana"/>
      <w:sz w:val="20"/>
      <w:szCs w:val="20"/>
      <w:lang w:eastAsia="ko-KR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774B1-A889-4A2A-BC07-B98D6591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1767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Rīgā</vt:lpstr>
      <vt:lpstr>Rīgā</vt:lpstr>
    </vt:vector>
  </TitlesOfParts>
  <Company>vk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Rīgā</dc:title>
  <dc:creator>Jolanta Dunska</dc:creator>
  <cp:lastModifiedBy>Linda Milenberga</cp:lastModifiedBy>
  <cp:revision>14</cp:revision>
  <cp:lastPrinted>2012-08-14T09:50:00Z</cp:lastPrinted>
  <dcterms:created xsi:type="dcterms:W3CDTF">2012-08-09T08:28:00Z</dcterms:created>
  <dcterms:modified xsi:type="dcterms:W3CDTF">2012-08-14T12:46:00Z</dcterms:modified>
</cp:coreProperties>
</file>